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E7941" w14:textId="77777777" w:rsidR="002A6A5F" w:rsidRPr="008D2699" w:rsidRDefault="00ED624F" w:rsidP="007E6177">
      <w:pPr>
        <w:jc w:val="center"/>
        <w:rPr>
          <w:rFonts w:cs="Arial"/>
          <w:b/>
          <w:sz w:val="24"/>
        </w:rPr>
      </w:pPr>
      <w:bookmarkStart w:id="0" w:name="_GoBack"/>
      <w:bookmarkEnd w:id="0"/>
      <w:r>
        <w:rPr>
          <w:rFonts w:cs="Arial"/>
          <w:b/>
          <w:sz w:val="24"/>
        </w:rPr>
        <w:t xml:space="preserve">Ministerstvo dopravy a </w:t>
      </w:r>
      <w:r w:rsidR="002A6A5F" w:rsidRPr="008D2699">
        <w:rPr>
          <w:rFonts w:cs="Arial"/>
          <w:b/>
          <w:sz w:val="24"/>
        </w:rPr>
        <w:t>výstavby SR</w:t>
      </w:r>
    </w:p>
    <w:p w14:paraId="156EA16B" w14:textId="77777777" w:rsidR="00E96BE9" w:rsidRPr="008D2699" w:rsidRDefault="000E3B46" w:rsidP="007E6177">
      <w:pPr>
        <w:jc w:val="center"/>
        <w:rPr>
          <w:rFonts w:cs="Arial"/>
          <w:b/>
          <w:sz w:val="24"/>
        </w:rPr>
      </w:pPr>
      <w:r w:rsidRPr="008D2699">
        <w:rPr>
          <w:rFonts w:cs="Arial"/>
          <w:b/>
          <w:sz w:val="24"/>
        </w:rPr>
        <w:t>Sekcia cestnej dopravy</w:t>
      </w:r>
      <w:r w:rsidR="007A79A5" w:rsidRPr="008D2699">
        <w:rPr>
          <w:rFonts w:cs="Arial"/>
          <w:b/>
          <w:sz w:val="24"/>
        </w:rPr>
        <w:t xml:space="preserve"> a </w:t>
      </w:r>
      <w:r w:rsidR="00E96BE9" w:rsidRPr="008D2699">
        <w:rPr>
          <w:rFonts w:cs="Arial"/>
          <w:b/>
          <w:sz w:val="24"/>
        </w:rPr>
        <w:t>pozemných komunikácií</w:t>
      </w:r>
    </w:p>
    <w:p w14:paraId="503333A7" w14:textId="77777777" w:rsidR="00E96BE9" w:rsidRPr="008D2699" w:rsidRDefault="00E96BE9" w:rsidP="00D303B8">
      <w:pPr>
        <w:spacing w:before="2040"/>
        <w:jc w:val="right"/>
        <w:rPr>
          <w:rFonts w:cs="Arial"/>
          <w:b/>
          <w:i/>
        </w:rPr>
      </w:pPr>
      <w:r w:rsidRPr="008D2699">
        <w:rPr>
          <w:rFonts w:cs="Arial"/>
          <w:b/>
          <w:i/>
        </w:rPr>
        <w:t xml:space="preserve">TP </w:t>
      </w:r>
      <w:r w:rsidR="000A3543">
        <w:rPr>
          <w:rFonts w:cs="Arial"/>
          <w:b/>
          <w:i/>
        </w:rPr>
        <w:t>xxx</w:t>
      </w:r>
    </w:p>
    <w:p w14:paraId="575166D5" w14:textId="77777777" w:rsidR="00F12059" w:rsidRPr="008D2699" w:rsidRDefault="00EE0B1C" w:rsidP="00A4564B">
      <w:pPr>
        <w:tabs>
          <w:tab w:val="left" w:pos="2187"/>
          <w:tab w:val="center" w:pos="4533"/>
        </w:tabs>
        <w:spacing w:before="2800"/>
        <w:jc w:val="left"/>
        <w:rPr>
          <w:rFonts w:cs="Arial"/>
          <w:b/>
          <w:sz w:val="28"/>
          <w:szCs w:val="28"/>
        </w:rPr>
      </w:pPr>
      <w:r>
        <w:rPr>
          <w:rFonts w:cs="Arial"/>
          <w:b/>
          <w:sz w:val="28"/>
          <w:szCs w:val="28"/>
        </w:rPr>
        <w:tab/>
      </w:r>
      <w:r>
        <w:rPr>
          <w:rFonts w:cs="Arial"/>
          <w:b/>
          <w:sz w:val="28"/>
          <w:szCs w:val="28"/>
        </w:rPr>
        <w:tab/>
      </w:r>
      <w:r w:rsidR="00F12059" w:rsidRPr="008D2699">
        <w:rPr>
          <w:rFonts w:cs="Arial"/>
          <w:b/>
          <w:sz w:val="28"/>
          <w:szCs w:val="28"/>
        </w:rPr>
        <w:t>TECHNICKÉ PODMIENKY</w:t>
      </w:r>
    </w:p>
    <w:p w14:paraId="68E2D90F" w14:textId="77777777" w:rsidR="00246983" w:rsidRDefault="001C7FFC" w:rsidP="00246983">
      <w:pPr>
        <w:spacing w:before="240" w:after="60"/>
        <w:jc w:val="center"/>
        <w:rPr>
          <w:rFonts w:cs="Arial"/>
          <w:b/>
          <w:sz w:val="32"/>
          <w:szCs w:val="32"/>
        </w:rPr>
      </w:pPr>
      <w:r w:rsidRPr="001C7FFC">
        <w:rPr>
          <w:rFonts w:cs="Arial"/>
          <w:b/>
          <w:sz w:val="32"/>
          <w:szCs w:val="32"/>
        </w:rPr>
        <w:t>Osvetlenie cestných tunelov</w:t>
      </w:r>
    </w:p>
    <w:p w14:paraId="61AE12ED" w14:textId="77777777" w:rsidR="00246983" w:rsidRDefault="00246983" w:rsidP="00246983">
      <w:pPr>
        <w:spacing w:before="240" w:after="60"/>
        <w:jc w:val="center"/>
        <w:rPr>
          <w:rFonts w:cs="Arial"/>
          <w:b/>
          <w:sz w:val="32"/>
          <w:szCs w:val="32"/>
        </w:rPr>
      </w:pPr>
    </w:p>
    <w:p w14:paraId="6E18FF50" w14:textId="45CA9913" w:rsidR="00E96BE9" w:rsidRDefault="00E96BE9" w:rsidP="00246983">
      <w:pPr>
        <w:spacing w:before="240" w:after="60"/>
        <w:jc w:val="center"/>
        <w:rPr>
          <w:rFonts w:cs="Arial"/>
          <w:b/>
        </w:rPr>
      </w:pPr>
      <w:r w:rsidRPr="00104441">
        <w:rPr>
          <w:rFonts w:cs="Arial"/>
          <w:b/>
        </w:rPr>
        <w:t>účinnosť od:</w:t>
      </w:r>
      <w:r w:rsidR="001719B3">
        <w:rPr>
          <w:rFonts w:cs="Arial"/>
          <w:b/>
        </w:rPr>
        <w:t xml:space="preserve"> </w:t>
      </w:r>
      <w:r w:rsidRPr="00104441">
        <w:rPr>
          <w:rFonts w:cs="Arial"/>
          <w:b/>
        </w:rPr>
        <w:t>xx.</w:t>
      </w:r>
      <w:r w:rsidR="00EF5453">
        <w:rPr>
          <w:rFonts w:cs="Arial"/>
          <w:b/>
        </w:rPr>
        <w:t xml:space="preserve"> </w:t>
      </w:r>
      <w:r w:rsidRPr="00104441">
        <w:rPr>
          <w:rFonts w:cs="Arial"/>
          <w:b/>
        </w:rPr>
        <w:t>xx.</w:t>
      </w:r>
      <w:r w:rsidR="00EF5453">
        <w:rPr>
          <w:rFonts w:cs="Arial"/>
          <w:b/>
        </w:rPr>
        <w:t xml:space="preserve"> </w:t>
      </w:r>
      <w:r w:rsidR="00E131F4">
        <w:rPr>
          <w:rFonts w:cs="Arial"/>
          <w:b/>
        </w:rPr>
        <w:t>20</w:t>
      </w:r>
      <w:r w:rsidRPr="00104441">
        <w:rPr>
          <w:rFonts w:cs="Arial"/>
          <w:b/>
        </w:rPr>
        <w:t>xx</w:t>
      </w:r>
    </w:p>
    <w:p w14:paraId="50078B82" w14:textId="77777777" w:rsidR="009232A2" w:rsidRPr="00246983" w:rsidRDefault="009232A2" w:rsidP="00246983">
      <w:pPr>
        <w:spacing w:before="240" w:after="60"/>
        <w:jc w:val="center"/>
        <w:rPr>
          <w:rFonts w:cs="Arial"/>
          <w:b/>
          <w:sz w:val="32"/>
          <w:szCs w:val="32"/>
        </w:rPr>
      </w:pPr>
    </w:p>
    <w:p w14:paraId="4C7FE659" w14:textId="77777777" w:rsidR="00E42B01" w:rsidRPr="00C04C0C" w:rsidRDefault="00441F27" w:rsidP="00C04C0C">
      <w:pPr>
        <w:pStyle w:val="Hlavikaobsahu"/>
        <w:ind w:left="567"/>
        <w:jc w:val="center"/>
        <w:rPr>
          <w:rFonts w:ascii="Arial" w:hAnsi="Arial" w:cs="Arial"/>
          <w:color w:val="auto"/>
          <w:sz w:val="24"/>
          <w:szCs w:val="24"/>
        </w:rPr>
      </w:pPr>
      <w:r>
        <w:rPr>
          <w:highlight w:val="yellow"/>
        </w:rPr>
        <w:br w:type="page"/>
      </w:r>
      <w:r w:rsidR="00F46394" w:rsidRPr="00C04C0C">
        <w:rPr>
          <w:rFonts w:ascii="Arial" w:hAnsi="Arial" w:cs="Arial"/>
          <w:color w:val="auto"/>
          <w:sz w:val="24"/>
          <w:szCs w:val="24"/>
        </w:rPr>
        <w:lastRenderedPageBreak/>
        <w:t>OBSAH</w:t>
      </w:r>
    </w:p>
    <w:p w14:paraId="61B4C24A" w14:textId="77777777" w:rsidR="005A7146" w:rsidRDefault="00C36C62">
      <w:pPr>
        <w:pStyle w:val="Obsah1"/>
        <w:rPr>
          <w:rFonts w:asciiTheme="minorHAnsi" w:eastAsiaTheme="minorEastAsia" w:hAnsiTheme="minorHAnsi" w:cstheme="minorBidi"/>
          <w:noProof/>
          <w:sz w:val="22"/>
          <w:szCs w:val="22"/>
          <w:lang w:eastAsia="sk-SK"/>
        </w:rPr>
      </w:pPr>
      <w:r>
        <w:fldChar w:fldCharType="begin"/>
      </w:r>
      <w:r w:rsidR="000C53BF">
        <w:instrText xml:space="preserve"> TOC \o "1-2" \h \z \u </w:instrText>
      </w:r>
      <w:r>
        <w:fldChar w:fldCharType="separate"/>
      </w:r>
      <w:hyperlink w:anchor="_Toc20475281" w:history="1">
        <w:r w:rsidR="005A7146" w:rsidRPr="0021584B">
          <w:rPr>
            <w:rStyle w:val="Hypertextovprepojenie"/>
            <w:noProof/>
          </w:rPr>
          <w:t>1</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Úvodná kapitola</w:t>
        </w:r>
        <w:r w:rsidR="005A7146">
          <w:rPr>
            <w:noProof/>
            <w:webHidden/>
          </w:rPr>
          <w:tab/>
        </w:r>
        <w:r w:rsidR="005A7146">
          <w:rPr>
            <w:noProof/>
            <w:webHidden/>
          </w:rPr>
          <w:fldChar w:fldCharType="begin"/>
        </w:r>
        <w:r w:rsidR="005A7146">
          <w:rPr>
            <w:noProof/>
            <w:webHidden/>
          </w:rPr>
          <w:instrText xml:space="preserve"> PAGEREF _Toc20475281 \h </w:instrText>
        </w:r>
        <w:r w:rsidR="005A7146">
          <w:rPr>
            <w:noProof/>
            <w:webHidden/>
          </w:rPr>
        </w:r>
        <w:r w:rsidR="005A7146">
          <w:rPr>
            <w:noProof/>
            <w:webHidden/>
          </w:rPr>
          <w:fldChar w:fldCharType="separate"/>
        </w:r>
        <w:r w:rsidR="00820817">
          <w:rPr>
            <w:noProof/>
            <w:webHidden/>
          </w:rPr>
          <w:t>3</w:t>
        </w:r>
        <w:r w:rsidR="005A7146">
          <w:rPr>
            <w:noProof/>
            <w:webHidden/>
          </w:rPr>
          <w:fldChar w:fldCharType="end"/>
        </w:r>
      </w:hyperlink>
    </w:p>
    <w:p w14:paraId="6E8E888A" w14:textId="77777777" w:rsidR="005A7146" w:rsidRDefault="00F15AB0">
      <w:pPr>
        <w:pStyle w:val="Obsah2"/>
        <w:rPr>
          <w:rFonts w:asciiTheme="minorHAnsi" w:eastAsiaTheme="minorEastAsia" w:hAnsiTheme="minorHAnsi" w:cstheme="minorBidi"/>
          <w:noProof/>
          <w:sz w:val="22"/>
          <w:szCs w:val="22"/>
          <w:lang w:eastAsia="sk-SK"/>
        </w:rPr>
      </w:pPr>
      <w:hyperlink w:anchor="_Toc20475282" w:history="1">
        <w:r w:rsidR="005A7146" w:rsidRPr="0021584B">
          <w:rPr>
            <w:rStyle w:val="Hypertextovprepojenie"/>
            <w:noProof/>
          </w:rPr>
          <w:t>1.1</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Vzájomné uznávanie</w:t>
        </w:r>
        <w:r w:rsidR="005A7146">
          <w:rPr>
            <w:noProof/>
            <w:webHidden/>
          </w:rPr>
          <w:tab/>
        </w:r>
        <w:r w:rsidR="005A7146">
          <w:rPr>
            <w:noProof/>
            <w:webHidden/>
          </w:rPr>
          <w:fldChar w:fldCharType="begin"/>
        </w:r>
        <w:r w:rsidR="005A7146">
          <w:rPr>
            <w:noProof/>
            <w:webHidden/>
          </w:rPr>
          <w:instrText xml:space="preserve"> PAGEREF _Toc20475282 \h </w:instrText>
        </w:r>
        <w:r w:rsidR="005A7146">
          <w:rPr>
            <w:noProof/>
            <w:webHidden/>
          </w:rPr>
        </w:r>
        <w:r w:rsidR="005A7146">
          <w:rPr>
            <w:noProof/>
            <w:webHidden/>
          </w:rPr>
          <w:fldChar w:fldCharType="separate"/>
        </w:r>
        <w:r w:rsidR="00820817">
          <w:rPr>
            <w:noProof/>
            <w:webHidden/>
          </w:rPr>
          <w:t>3</w:t>
        </w:r>
        <w:r w:rsidR="005A7146">
          <w:rPr>
            <w:noProof/>
            <w:webHidden/>
          </w:rPr>
          <w:fldChar w:fldCharType="end"/>
        </w:r>
      </w:hyperlink>
    </w:p>
    <w:p w14:paraId="6D191968" w14:textId="77777777" w:rsidR="005A7146" w:rsidRDefault="00F15AB0">
      <w:pPr>
        <w:pStyle w:val="Obsah2"/>
        <w:rPr>
          <w:rFonts w:asciiTheme="minorHAnsi" w:eastAsiaTheme="minorEastAsia" w:hAnsiTheme="minorHAnsi" w:cstheme="minorBidi"/>
          <w:noProof/>
          <w:sz w:val="22"/>
          <w:szCs w:val="22"/>
          <w:lang w:eastAsia="sk-SK"/>
        </w:rPr>
      </w:pPr>
      <w:hyperlink w:anchor="_Toc20475283" w:history="1">
        <w:r w:rsidR="005A7146" w:rsidRPr="0021584B">
          <w:rPr>
            <w:rStyle w:val="Hypertextovprepojenie"/>
            <w:noProof/>
          </w:rPr>
          <w:t>1.2</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Predmet technických podmienok (TP)</w:t>
        </w:r>
        <w:r w:rsidR="005A7146">
          <w:rPr>
            <w:noProof/>
            <w:webHidden/>
          </w:rPr>
          <w:tab/>
        </w:r>
        <w:r w:rsidR="005A7146">
          <w:rPr>
            <w:noProof/>
            <w:webHidden/>
          </w:rPr>
          <w:fldChar w:fldCharType="begin"/>
        </w:r>
        <w:r w:rsidR="005A7146">
          <w:rPr>
            <w:noProof/>
            <w:webHidden/>
          </w:rPr>
          <w:instrText xml:space="preserve"> PAGEREF _Toc20475283 \h </w:instrText>
        </w:r>
        <w:r w:rsidR="005A7146">
          <w:rPr>
            <w:noProof/>
            <w:webHidden/>
          </w:rPr>
        </w:r>
        <w:r w:rsidR="005A7146">
          <w:rPr>
            <w:noProof/>
            <w:webHidden/>
          </w:rPr>
          <w:fldChar w:fldCharType="separate"/>
        </w:r>
        <w:r w:rsidR="00820817">
          <w:rPr>
            <w:noProof/>
            <w:webHidden/>
          </w:rPr>
          <w:t>3</w:t>
        </w:r>
        <w:r w:rsidR="005A7146">
          <w:rPr>
            <w:noProof/>
            <w:webHidden/>
          </w:rPr>
          <w:fldChar w:fldCharType="end"/>
        </w:r>
      </w:hyperlink>
    </w:p>
    <w:p w14:paraId="76F08D9C" w14:textId="77777777" w:rsidR="005A7146" w:rsidRDefault="00F15AB0">
      <w:pPr>
        <w:pStyle w:val="Obsah2"/>
        <w:rPr>
          <w:rFonts w:asciiTheme="minorHAnsi" w:eastAsiaTheme="minorEastAsia" w:hAnsiTheme="minorHAnsi" w:cstheme="minorBidi"/>
          <w:noProof/>
          <w:sz w:val="22"/>
          <w:szCs w:val="22"/>
          <w:lang w:eastAsia="sk-SK"/>
        </w:rPr>
      </w:pPr>
      <w:hyperlink w:anchor="_Toc20475284" w:history="1">
        <w:r w:rsidR="005A7146" w:rsidRPr="0021584B">
          <w:rPr>
            <w:rStyle w:val="Hypertextovprepojenie"/>
            <w:noProof/>
          </w:rPr>
          <w:t>1.3</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Účel TP</w:t>
        </w:r>
        <w:r w:rsidR="005A7146">
          <w:rPr>
            <w:noProof/>
            <w:webHidden/>
          </w:rPr>
          <w:tab/>
        </w:r>
        <w:r w:rsidR="005A7146">
          <w:rPr>
            <w:noProof/>
            <w:webHidden/>
          </w:rPr>
          <w:fldChar w:fldCharType="begin"/>
        </w:r>
        <w:r w:rsidR="005A7146">
          <w:rPr>
            <w:noProof/>
            <w:webHidden/>
          </w:rPr>
          <w:instrText xml:space="preserve"> PAGEREF _Toc20475284 \h </w:instrText>
        </w:r>
        <w:r w:rsidR="005A7146">
          <w:rPr>
            <w:noProof/>
            <w:webHidden/>
          </w:rPr>
        </w:r>
        <w:r w:rsidR="005A7146">
          <w:rPr>
            <w:noProof/>
            <w:webHidden/>
          </w:rPr>
          <w:fldChar w:fldCharType="separate"/>
        </w:r>
        <w:r w:rsidR="00820817">
          <w:rPr>
            <w:noProof/>
            <w:webHidden/>
          </w:rPr>
          <w:t>3</w:t>
        </w:r>
        <w:r w:rsidR="005A7146">
          <w:rPr>
            <w:noProof/>
            <w:webHidden/>
          </w:rPr>
          <w:fldChar w:fldCharType="end"/>
        </w:r>
      </w:hyperlink>
    </w:p>
    <w:p w14:paraId="057589FE" w14:textId="77777777" w:rsidR="005A7146" w:rsidRDefault="00F15AB0">
      <w:pPr>
        <w:pStyle w:val="Obsah2"/>
        <w:rPr>
          <w:rFonts w:asciiTheme="minorHAnsi" w:eastAsiaTheme="minorEastAsia" w:hAnsiTheme="minorHAnsi" w:cstheme="minorBidi"/>
          <w:noProof/>
          <w:sz w:val="22"/>
          <w:szCs w:val="22"/>
          <w:lang w:eastAsia="sk-SK"/>
        </w:rPr>
      </w:pPr>
      <w:hyperlink w:anchor="_Toc20475285" w:history="1">
        <w:r w:rsidR="005A7146" w:rsidRPr="0021584B">
          <w:rPr>
            <w:rStyle w:val="Hypertextovprepojenie"/>
            <w:noProof/>
          </w:rPr>
          <w:t>1.4</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Použitie TP</w:t>
        </w:r>
        <w:r w:rsidR="005A7146">
          <w:rPr>
            <w:noProof/>
            <w:webHidden/>
          </w:rPr>
          <w:tab/>
        </w:r>
        <w:r w:rsidR="005A7146">
          <w:rPr>
            <w:noProof/>
            <w:webHidden/>
          </w:rPr>
          <w:fldChar w:fldCharType="begin"/>
        </w:r>
        <w:r w:rsidR="005A7146">
          <w:rPr>
            <w:noProof/>
            <w:webHidden/>
          </w:rPr>
          <w:instrText xml:space="preserve"> PAGEREF _Toc20475285 \h </w:instrText>
        </w:r>
        <w:r w:rsidR="005A7146">
          <w:rPr>
            <w:noProof/>
            <w:webHidden/>
          </w:rPr>
        </w:r>
        <w:r w:rsidR="005A7146">
          <w:rPr>
            <w:noProof/>
            <w:webHidden/>
          </w:rPr>
          <w:fldChar w:fldCharType="separate"/>
        </w:r>
        <w:r w:rsidR="00820817">
          <w:rPr>
            <w:noProof/>
            <w:webHidden/>
          </w:rPr>
          <w:t>3</w:t>
        </w:r>
        <w:r w:rsidR="005A7146">
          <w:rPr>
            <w:noProof/>
            <w:webHidden/>
          </w:rPr>
          <w:fldChar w:fldCharType="end"/>
        </w:r>
      </w:hyperlink>
    </w:p>
    <w:p w14:paraId="093B938B" w14:textId="77777777" w:rsidR="005A7146" w:rsidRDefault="00F15AB0">
      <w:pPr>
        <w:pStyle w:val="Obsah2"/>
        <w:rPr>
          <w:rFonts w:asciiTheme="minorHAnsi" w:eastAsiaTheme="minorEastAsia" w:hAnsiTheme="minorHAnsi" w:cstheme="minorBidi"/>
          <w:noProof/>
          <w:sz w:val="22"/>
          <w:szCs w:val="22"/>
          <w:lang w:eastAsia="sk-SK"/>
        </w:rPr>
      </w:pPr>
      <w:hyperlink w:anchor="_Toc20475286" w:history="1">
        <w:r w:rsidR="005A7146" w:rsidRPr="0021584B">
          <w:rPr>
            <w:rStyle w:val="Hypertextovprepojenie"/>
            <w:noProof/>
          </w:rPr>
          <w:t>1.5</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Vypracovanie TP</w:t>
        </w:r>
        <w:r w:rsidR="005A7146">
          <w:rPr>
            <w:noProof/>
            <w:webHidden/>
          </w:rPr>
          <w:tab/>
        </w:r>
        <w:r w:rsidR="005A7146">
          <w:rPr>
            <w:noProof/>
            <w:webHidden/>
          </w:rPr>
          <w:fldChar w:fldCharType="begin"/>
        </w:r>
        <w:r w:rsidR="005A7146">
          <w:rPr>
            <w:noProof/>
            <w:webHidden/>
          </w:rPr>
          <w:instrText xml:space="preserve"> PAGEREF _Toc20475286 \h </w:instrText>
        </w:r>
        <w:r w:rsidR="005A7146">
          <w:rPr>
            <w:noProof/>
            <w:webHidden/>
          </w:rPr>
        </w:r>
        <w:r w:rsidR="005A7146">
          <w:rPr>
            <w:noProof/>
            <w:webHidden/>
          </w:rPr>
          <w:fldChar w:fldCharType="separate"/>
        </w:r>
        <w:r w:rsidR="00820817">
          <w:rPr>
            <w:noProof/>
            <w:webHidden/>
          </w:rPr>
          <w:t>3</w:t>
        </w:r>
        <w:r w:rsidR="005A7146">
          <w:rPr>
            <w:noProof/>
            <w:webHidden/>
          </w:rPr>
          <w:fldChar w:fldCharType="end"/>
        </w:r>
      </w:hyperlink>
    </w:p>
    <w:p w14:paraId="4D97ECCC" w14:textId="77777777" w:rsidR="005A7146" w:rsidRDefault="00F15AB0">
      <w:pPr>
        <w:pStyle w:val="Obsah2"/>
        <w:rPr>
          <w:rFonts w:asciiTheme="minorHAnsi" w:eastAsiaTheme="minorEastAsia" w:hAnsiTheme="minorHAnsi" w:cstheme="minorBidi"/>
          <w:noProof/>
          <w:sz w:val="22"/>
          <w:szCs w:val="22"/>
          <w:lang w:eastAsia="sk-SK"/>
        </w:rPr>
      </w:pPr>
      <w:hyperlink w:anchor="_Toc20475287" w:history="1">
        <w:r w:rsidR="005A7146" w:rsidRPr="0021584B">
          <w:rPr>
            <w:rStyle w:val="Hypertextovprepojenie"/>
            <w:noProof/>
          </w:rPr>
          <w:t>1.6</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Distribúcia TP</w:t>
        </w:r>
        <w:r w:rsidR="005A7146">
          <w:rPr>
            <w:noProof/>
            <w:webHidden/>
          </w:rPr>
          <w:tab/>
        </w:r>
        <w:r w:rsidR="005A7146">
          <w:rPr>
            <w:noProof/>
            <w:webHidden/>
          </w:rPr>
          <w:fldChar w:fldCharType="begin"/>
        </w:r>
        <w:r w:rsidR="005A7146">
          <w:rPr>
            <w:noProof/>
            <w:webHidden/>
          </w:rPr>
          <w:instrText xml:space="preserve"> PAGEREF _Toc20475287 \h </w:instrText>
        </w:r>
        <w:r w:rsidR="005A7146">
          <w:rPr>
            <w:noProof/>
            <w:webHidden/>
          </w:rPr>
        </w:r>
        <w:r w:rsidR="005A7146">
          <w:rPr>
            <w:noProof/>
            <w:webHidden/>
          </w:rPr>
          <w:fldChar w:fldCharType="separate"/>
        </w:r>
        <w:r w:rsidR="00820817">
          <w:rPr>
            <w:noProof/>
            <w:webHidden/>
          </w:rPr>
          <w:t>4</w:t>
        </w:r>
        <w:r w:rsidR="005A7146">
          <w:rPr>
            <w:noProof/>
            <w:webHidden/>
          </w:rPr>
          <w:fldChar w:fldCharType="end"/>
        </w:r>
      </w:hyperlink>
    </w:p>
    <w:p w14:paraId="58643BE1" w14:textId="77777777" w:rsidR="005A7146" w:rsidRDefault="00F15AB0">
      <w:pPr>
        <w:pStyle w:val="Obsah2"/>
        <w:rPr>
          <w:rFonts w:asciiTheme="minorHAnsi" w:eastAsiaTheme="minorEastAsia" w:hAnsiTheme="minorHAnsi" w:cstheme="minorBidi"/>
          <w:noProof/>
          <w:sz w:val="22"/>
          <w:szCs w:val="22"/>
          <w:lang w:eastAsia="sk-SK"/>
        </w:rPr>
      </w:pPr>
      <w:hyperlink w:anchor="_Toc20475288" w:history="1">
        <w:r w:rsidR="005A7146" w:rsidRPr="0021584B">
          <w:rPr>
            <w:rStyle w:val="Hypertextovprepojenie"/>
            <w:noProof/>
          </w:rPr>
          <w:t>1.7</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Účinnosť TP</w:t>
        </w:r>
        <w:r w:rsidR="005A7146">
          <w:rPr>
            <w:noProof/>
            <w:webHidden/>
          </w:rPr>
          <w:tab/>
        </w:r>
        <w:r w:rsidR="005A7146">
          <w:rPr>
            <w:noProof/>
            <w:webHidden/>
          </w:rPr>
          <w:fldChar w:fldCharType="begin"/>
        </w:r>
        <w:r w:rsidR="005A7146">
          <w:rPr>
            <w:noProof/>
            <w:webHidden/>
          </w:rPr>
          <w:instrText xml:space="preserve"> PAGEREF _Toc20475288 \h </w:instrText>
        </w:r>
        <w:r w:rsidR="005A7146">
          <w:rPr>
            <w:noProof/>
            <w:webHidden/>
          </w:rPr>
        </w:r>
        <w:r w:rsidR="005A7146">
          <w:rPr>
            <w:noProof/>
            <w:webHidden/>
          </w:rPr>
          <w:fldChar w:fldCharType="separate"/>
        </w:r>
        <w:r w:rsidR="00820817">
          <w:rPr>
            <w:noProof/>
            <w:webHidden/>
          </w:rPr>
          <w:t>4</w:t>
        </w:r>
        <w:r w:rsidR="005A7146">
          <w:rPr>
            <w:noProof/>
            <w:webHidden/>
          </w:rPr>
          <w:fldChar w:fldCharType="end"/>
        </w:r>
      </w:hyperlink>
    </w:p>
    <w:p w14:paraId="185A048D" w14:textId="77777777" w:rsidR="005A7146" w:rsidRDefault="00F15AB0">
      <w:pPr>
        <w:pStyle w:val="Obsah2"/>
        <w:rPr>
          <w:rFonts w:asciiTheme="minorHAnsi" w:eastAsiaTheme="minorEastAsia" w:hAnsiTheme="minorHAnsi" w:cstheme="minorBidi"/>
          <w:noProof/>
          <w:sz w:val="22"/>
          <w:szCs w:val="22"/>
          <w:lang w:eastAsia="sk-SK"/>
        </w:rPr>
      </w:pPr>
      <w:hyperlink w:anchor="_Toc20475289" w:history="1">
        <w:r w:rsidR="005A7146" w:rsidRPr="0021584B">
          <w:rPr>
            <w:rStyle w:val="Hypertextovprepojenie"/>
            <w:noProof/>
          </w:rPr>
          <w:t>1.8</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Nahradenie predchádzajúcich predpisov</w:t>
        </w:r>
        <w:r w:rsidR="005A7146">
          <w:rPr>
            <w:noProof/>
            <w:webHidden/>
          </w:rPr>
          <w:tab/>
        </w:r>
        <w:r w:rsidR="005A7146">
          <w:rPr>
            <w:noProof/>
            <w:webHidden/>
          </w:rPr>
          <w:fldChar w:fldCharType="begin"/>
        </w:r>
        <w:r w:rsidR="005A7146">
          <w:rPr>
            <w:noProof/>
            <w:webHidden/>
          </w:rPr>
          <w:instrText xml:space="preserve"> PAGEREF _Toc20475289 \h </w:instrText>
        </w:r>
        <w:r w:rsidR="005A7146">
          <w:rPr>
            <w:noProof/>
            <w:webHidden/>
          </w:rPr>
        </w:r>
        <w:r w:rsidR="005A7146">
          <w:rPr>
            <w:noProof/>
            <w:webHidden/>
          </w:rPr>
          <w:fldChar w:fldCharType="separate"/>
        </w:r>
        <w:r w:rsidR="00820817">
          <w:rPr>
            <w:noProof/>
            <w:webHidden/>
          </w:rPr>
          <w:t>4</w:t>
        </w:r>
        <w:r w:rsidR="005A7146">
          <w:rPr>
            <w:noProof/>
            <w:webHidden/>
          </w:rPr>
          <w:fldChar w:fldCharType="end"/>
        </w:r>
      </w:hyperlink>
    </w:p>
    <w:p w14:paraId="506D5895" w14:textId="77777777" w:rsidR="005A7146" w:rsidRDefault="00F15AB0">
      <w:pPr>
        <w:pStyle w:val="Obsah2"/>
        <w:rPr>
          <w:rFonts w:asciiTheme="minorHAnsi" w:eastAsiaTheme="minorEastAsia" w:hAnsiTheme="minorHAnsi" w:cstheme="minorBidi"/>
          <w:noProof/>
          <w:sz w:val="22"/>
          <w:szCs w:val="22"/>
          <w:lang w:eastAsia="sk-SK"/>
        </w:rPr>
      </w:pPr>
      <w:hyperlink w:anchor="_Toc20475290" w:history="1">
        <w:r w:rsidR="005A7146" w:rsidRPr="0021584B">
          <w:rPr>
            <w:rStyle w:val="Hypertextovprepojenie"/>
            <w:noProof/>
          </w:rPr>
          <w:t>1.9</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Súvisiace  a citované právne predpisy</w:t>
        </w:r>
        <w:r w:rsidR="005A7146">
          <w:rPr>
            <w:noProof/>
            <w:webHidden/>
          </w:rPr>
          <w:tab/>
        </w:r>
        <w:r w:rsidR="005A7146">
          <w:rPr>
            <w:noProof/>
            <w:webHidden/>
          </w:rPr>
          <w:fldChar w:fldCharType="begin"/>
        </w:r>
        <w:r w:rsidR="005A7146">
          <w:rPr>
            <w:noProof/>
            <w:webHidden/>
          </w:rPr>
          <w:instrText xml:space="preserve"> PAGEREF _Toc20475290 \h </w:instrText>
        </w:r>
        <w:r w:rsidR="005A7146">
          <w:rPr>
            <w:noProof/>
            <w:webHidden/>
          </w:rPr>
        </w:r>
        <w:r w:rsidR="005A7146">
          <w:rPr>
            <w:noProof/>
            <w:webHidden/>
          </w:rPr>
          <w:fldChar w:fldCharType="separate"/>
        </w:r>
        <w:r w:rsidR="00820817">
          <w:rPr>
            <w:noProof/>
            <w:webHidden/>
          </w:rPr>
          <w:t>4</w:t>
        </w:r>
        <w:r w:rsidR="005A7146">
          <w:rPr>
            <w:noProof/>
            <w:webHidden/>
          </w:rPr>
          <w:fldChar w:fldCharType="end"/>
        </w:r>
      </w:hyperlink>
    </w:p>
    <w:p w14:paraId="0DEC3149" w14:textId="77777777" w:rsidR="005A7146" w:rsidRDefault="00F15AB0">
      <w:pPr>
        <w:pStyle w:val="Obsah2"/>
        <w:rPr>
          <w:rFonts w:asciiTheme="minorHAnsi" w:eastAsiaTheme="minorEastAsia" w:hAnsiTheme="minorHAnsi" w:cstheme="minorBidi"/>
          <w:noProof/>
          <w:sz w:val="22"/>
          <w:szCs w:val="22"/>
          <w:lang w:eastAsia="sk-SK"/>
        </w:rPr>
      </w:pPr>
      <w:hyperlink w:anchor="_Toc20475291" w:history="1">
        <w:r w:rsidR="005A7146" w:rsidRPr="0021584B">
          <w:rPr>
            <w:rStyle w:val="Hypertextovprepojenie"/>
            <w:noProof/>
          </w:rPr>
          <w:t>1.10</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Súvisiace a citované normy</w:t>
        </w:r>
        <w:r w:rsidR="005A7146">
          <w:rPr>
            <w:noProof/>
            <w:webHidden/>
          </w:rPr>
          <w:tab/>
        </w:r>
        <w:r w:rsidR="005A7146">
          <w:rPr>
            <w:noProof/>
            <w:webHidden/>
          </w:rPr>
          <w:fldChar w:fldCharType="begin"/>
        </w:r>
        <w:r w:rsidR="005A7146">
          <w:rPr>
            <w:noProof/>
            <w:webHidden/>
          </w:rPr>
          <w:instrText xml:space="preserve"> PAGEREF _Toc20475291 \h </w:instrText>
        </w:r>
        <w:r w:rsidR="005A7146">
          <w:rPr>
            <w:noProof/>
            <w:webHidden/>
          </w:rPr>
        </w:r>
        <w:r w:rsidR="005A7146">
          <w:rPr>
            <w:noProof/>
            <w:webHidden/>
          </w:rPr>
          <w:fldChar w:fldCharType="separate"/>
        </w:r>
        <w:r w:rsidR="00820817">
          <w:rPr>
            <w:noProof/>
            <w:webHidden/>
          </w:rPr>
          <w:t>4</w:t>
        </w:r>
        <w:r w:rsidR="005A7146">
          <w:rPr>
            <w:noProof/>
            <w:webHidden/>
          </w:rPr>
          <w:fldChar w:fldCharType="end"/>
        </w:r>
      </w:hyperlink>
    </w:p>
    <w:p w14:paraId="392B793D" w14:textId="77777777" w:rsidR="005A7146" w:rsidRDefault="00F15AB0">
      <w:pPr>
        <w:pStyle w:val="Obsah2"/>
        <w:rPr>
          <w:rFonts w:asciiTheme="minorHAnsi" w:eastAsiaTheme="minorEastAsia" w:hAnsiTheme="minorHAnsi" w:cstheme="minorBidi"/>
          <w:noProof/>
          <w:sz w:val="22"/>
          <w:szCs w:val="22"/>
          <w:lang w:eastAsia="sk-SK"/>
        </w:rPr>
      </w:pPr>
      <w:hyperlink w:anchor="_Toc20475292" w:history="1">
        <w:r w:rsidR="005A7146" w:rsidRPr="0021584B">
          <w:rPr>
            <w:rStyle w:val="Hypertextovprepojenie"/>
            <w:noProof/>
          </w:rPr>
          <w:t>1.11</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Súvisiace a citované technické predpisy rezortu</w:t>
        </w:r>
        <w:r w:rsidR="005A7146">
          <w:rPr>
            <w:noProof/>
            <w:webHidden/>
          </w:rPr>
          <w:tab/>
        </w:r>
        <w:r w:rsidR="005A7146">
          <w:rPr>
            <w:noProof/>
            <w:webHidden/>
          </w:rPr>
          <w:fldChar w:fldCharType="begin"/>
        </w:r>
        <w:r w:rsidR="005A7146">
          <w:rPr>
            <w:noProof/>
            <w:webHidden/>
          </w:rPr>
          <w:instrText xml:space="preserve"> PAGEREF _Toc20475292 \h </w:instrText>
        </w:r>
        <w:r w:rsidR="005A7146">
          <w:rPr>
            <w:noProof/>
            <w:webHidden/>
          </w:rPr>
        </w:r>
        <w:r w:rsidR="005A7146">
          <w:rPr>
            <w:noProof/>
            <w:webHidden/>
          </w:rPr>
          <w:fldChar w:fldCharType="separate"/>
        </w:r>
        <w:r w:rsidR="00820817">
          <w:rPr>
            <w:noProof/>
            <w:webHidden/>
          </w:rPr>
          <w:t>5</w:t>
        </w:r>
        <w:r w:rsidR="005A7146">
          <w:rPr>
            <w:noProof/>
            <w:webHidden/>
          </w:rPr>
          <w:fldChar w:fldCharType="end"/>
        </w:r>
      </w:hyperlink>
    </w:p>
    <w:p w14:paraId="53D6EA15" w14:textId="77777777" w:rsidR="005A7146" w:rsidRDefault="00F15AB0">
      <w:pPr>
        <w:pStyle w:val="Obsah2"/>
        <w:rPr>
          <w:rFonts w:asciiTheme="minorHAnsi" w:eastAsiaTheme="minorEastAsia" w:hAnsiTheme="minorHAnsi" w:cstheme="minorBidi"/>
          <w:noProof/>
          <w:sz w:val="22"/>
          <w:szCs w:val="22"/>
          <w:lang w:eastAsia="sk-SK"/>
        </w:rPr>
      </w:pPr>
      <w:hyperlink w:anchor="_Toc20475293" w:history="1">
        <w:r w:rsidR="005A7146" w:rsidRPr="0021584B">
          <w:rPr>
            <w:rStyle w:val="Hypertextovprepojenie"/>
            <w:noProof/>
          </w:rPr>
          <w:t>1.12</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Súvisiace zahraničné predpisy</w:t>
        </w:r>
        <w:r w:rsidR="005A7146">
          <w:rPr>
            <w:noProof/>
            <w:webHidden/>
          </w:rPr>
          <w:tab/>
        </w:r>
        <w:r w:rsidR="005A7146">
          <w:rPr>
            <w:noProof/>
            <w:webHidden/>
          </w:rPr>
          <w:fldChar w:fldCharType="begin"/>
        </w:r>
        <w:r w:rsidR="005A7146">
          <w:rPr>
            <w:noProof/>
            <w:webHidden/>
          </w:rPr>
          <w:instrText xml:space="preserve"> PAGEREF _Toc20475293 \h </w:instrText>
        </w:r>
        <w:r w:rsidR="005A7146">
          <w:rPr>
            <w:noProof/>
            <w:webHidden/>
          </w:rPr>
        </w:r>
        <w:r w:rsidR="005A7146">
          <w:rPr>
            <w:noProof/>
            <w:webHidden/>
          </w:rPr>
          <w:fldChar w:fldCharType="separate"/>
        </w:r>
        <w:r w:rsidR="00820817">
          <w:rPr>
            <w:noProof/>
            <w:webHidden/>
          </w:rPr>
          <w:t>6</w:t>
        </w:r>
        <w:r w:rsidR="005A7146">
          <w:rPr>
            <w:noProof/>
            <w:webHidden/>
          </w:rPr>
          <w:fldChar w:fldCharType="end"/>
        </w:r>
      </w:hyperlink>
    </w:p>
    <w:p w14:paraId="76DF080F" w14:textId="77777777" w:rsidR="005A7146" w:rsidRDefault="00F15AB0">
      <w:pPr>
        <w:pStyle w:val="Obsah2"/>
        <w:rPr>
          <w:rFonts w:asciiTheme="minorHAnsi" w:eastAsiaTheme="minorEastAsia" w:hAnsiTheme="minorHAnsi" w:cstheme="minorBidi"/>
          <w:noProof/>
          <w:sz w:val="22"/>
          <w:szCs w:val="22"/>
          <w:lang w:eastAsia="sk-SK"/>
        </w:rPr>
      </w:pPr>
      <w:hyperlink w:anchor="_Toc20475294" w:history="1">
        <w:r w:rsidR="005A7146" w:rsidRPr="0021584B">
          <w:rPr>
            <w:rStyle w:val="Hypertextovprepojenie"/>
            <w:noProof/>
          </w:rPr>
          <w:t>1.13</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Použitá literatúra</w:t>
        </w:r>
        <w:r w:rsidR="005A7146">
          <w:rPr>
            <w:noProof/>
            <w:webHidden/>
          </w:rPr>
          <w:tab/>
        </w:r>
        <w:r w:rsidR="005A7146">
          <w:rPr>
            <w:noProof/>
            <w:webHidden/>
          </w:rPr>
          <w:fldChar w:fldCharType="begin"/>
        </w:r>
        <w:r w:rsidR="005A7146">
          <w:rPr>
            <w:noProof/>
            <w:webHidden/>
          </w:rPr>
          <w:instrText xml:space="preserve"> PAGEREF _Toc20475294 \h </w:instrText>
        </w:r>
        <w:r w:rsidR="005A7146">
          <w:rPr>
            <w:noProof/>
            <w:webHidden/>
          </w:rPr>
        </w:r>
        <w:r w:rsidR="005A7146">
          <w:rPr>
            <w:noProof/>
            <w:webHidden/>
          </w:rPr>
          <w:fldChar w:fldCharType="separate"/>
        </w:r>
        <w:r w:rsidR="00820817">
          <w:rPr>
            <w:noProof/>
            <w:webHidden/>
          </w:rPr>
          <w:t>7</w:t>
        </w:r>
        <w:r w:rsidR="005A7146">
          <w:rPr>
            <w:noProof/>
            <w:webHidden/>
          </w:rPr>
          <w:fldChar w:fldCharType="end"/>
        </w:r>
      </w:hyperlink>
    </w:p>
    <w:p w14:paraId="65451EE2" w14:textId="77777777" w:rsidR="005A7146" w:rsidRDefault="00F15AB0">
      <w:pPr>
        <w:pStyle w:val="Obsah2"/>
        <w:rPr>
          <w:rFonts w:asciiTheme="minorHAnsi" w:eastAsiaTheme="minorEastAsia" w:hAnsiTheme="minorHAnsi" w:cstheme="minorBidi"/>
          <w:noProof/>
          <w:sz w:val="22"/>
          <w:szCs w:val="22"/>
          <w:lang w:eastAsia="sk-SK"/>
        </w:rPr>
      </w:pPr>
      <w:hyperlink w:anchor="_Toc20475295" w:history="1">
        <w:r w:rsidR="005A7146" w:rsidRPr="0021584B">
          <w:rPr>
            <w:rStyle w:val="Hypertextovprepojenie"/>
            <w:noProof/>
          </w:rPr>
          <w:t>1.14</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Použité skratky</w:t>
        </w:r>
        <w:r w:rsidR="005A7146">
          <w:rPr>
            <w:noProof/>
            <w:webHidden/>
          </w:rPr>
          <w:tab/>
        </w:r>
        <w:r w:rsidR="005A7146">
          <w:rPr>
            <w:noProof/>
            <w:webHidden/>
          </w:rPr>
          <w:fldChar w:fldCharType="begin"/>
        </w:r>
        <w:r w:rsidR="005A7146">
          <w:rPr>
            <w:noProof/>
            <w:webHidden/>
          </w:rPr>
          <w:instrText xml:space="preserve"> PAGEREF _Toc20475295 \h </w:instrText>
        </w:r>
        <w:r w:rsidR="005A7146">
          <w:rPr>
            <w:noProof/>
            <w:webHidden/>
          </w:rPr>
        </w:r>
        <w:r w:rsidR="005A7146">
          <w:rPr>
            <w:noProof/>
            <w:webHidden/>
          </w:rPr>
          <w:fldChar w:fldCharType="separate"/>
        </w:r>
        <w:r w:rsidR="00820817">
          <w:rPr>
            <w:noProof/>
            <w:webHidden/>
          </w:rPr>
          <w:t>7</w:t>
        </w:r>
        <w:r w:rsidR="005A7146">
          <w:rPr>
            <w:noProof/>
            <w:webHidden/>
          </w:rPr>
          <w:fldChar w:fldCharType="end"/>
        </w:r>
      </w:hyperlink>
    </w:p>
    <w:p w14:paraId="27BEB29F" w14:textId="77777777" w:rsidR="005A7146" w:rsidRDefault="00F15AB0">
      <w:pPr>
        <w:pStyle w:val="Obsah2"/>
        <w:rPr>
          <w:rFonts w:asciiTheme="minorHAnsi" w:eastAsiaTheme="minorEastAsia" w:hAnsiTheme="minorHAnsi" w:cstheme="minorBidi"/>
          <w:noProof/>
          <w:sz w:val="22"/>
          <w:szCs w:val="22"/>
          <w:lang w:eastAsia="sk-SK"/>
        </w:rPr>
      </w:pPr>
      <w:hyperlink w:anchor="_Toc20475296" w:history="1">
        <w:r w:rsidR="005A7146" w:rsidRPr="0021584B">
          <w:rPr>
            <w:rStyle w:val="Hypertextovprepojenie"/>
            <w:noProof/>
          </w:rPr>
          <w:t>1.15</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Termíny a definície</w:t>
        </w:r>
        <w:r w:rsidR="005A7146">
          <w:rPr>
            <w:noProof/>
            <w:webHidden/>
          </w:rPr>
          <w:tab/>
        </w:r>
        <w:r w:rsidR="005A7146">
          <w:rPr>
            <w:noProof/>
            <w:webHidden/>
          </w:rPr>
          <w:fldChar w:fldCharType="begin"/>
        </w:r>
        <w:r w:rsidR="005A7146">
          <w:rPr>
            <w:noProof/>
            <w:webHidden/>
          </w:rPr>
          <w:instrText xml:space="preserve"> PAGEREF _Toc20475296 \h </w:instrText>
        </w:r>
        <w:r w:rsidR="005A7146">
          <w:rPr>
            <w:noProof/>
            <w:webHidden/>
          </w:rPr>
        </w:r>
        <w:r w:rsidR="005A7146">
          <w:rPr>
            <w:noProof/>
            <w:webHidden/>
          </w:rPr>
          <w:fldChar w:fldCharType="separate"/>
        </w:r>
        <w:r w:rsidR="00820817">
          <w:rPr>
            <w:noProof/>
            <w:webHidden/>
          </w:rPr>
          <w:t>7</w:t>
        </w:r>
        <w:r w:rsidR="005A7146">
          <w:rPr>
            <w:noProof/>
            <w:webHidden/>
          </w:rPr>
          <w:fldChar w:fldCharType="end"/>
        </w:r>
      </w:hyperlink>
    </w:p>
    <w:p w14:paraId="59D75487" w14:textId="77777777" w:rsidR="005A7146" w:rsidRDefault="00F15AB0">
      <w:pPr>
        <w:pStyle w:val="Obsah1"/>
        <w:rPr>
          <w:rFonts w:asciiTheme="minorHAnsi" w:eastAsiaTheme="minorEastAsia" w:hAnsiTheme="minorHAnsi" w:cstheme="minorBidi"/>
          <w:noProof/>
          <w:sz w:val="22"/>
          <w:szCs w:val="22"/>
          <w:lang w:eastAsia="sk-SK"/>
        </w:rPr>
      </w:pPr>
      <w:hyperlink w:anchor="_Toc20475297" w:history="1">
        <w:r w:rsidR="005A7146" w:rsidRPr="0021584B">
          <w:rPr>
            <w:rStyle w:val="Hypertextovprepojenie"/>
            <w:noProof/>
          </w:rPr>
          <w:t>2</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Všeobecne</w:t>
        </w:r>
        <w:r w:rsidR="005A7146">
          <w:rPr>
            <w:noProof/>
            <w:webHidden/>
          </w:rPr>
          <w:tab/>
        </w:r>
        <w:r w:rsidR="005A7146">
          <w:rPr>
            <w:noProof/>
            <w:webHidden/>
          </w:rPr>
          <w:fldChar w:fldCharType="begin"/>
        </w:r>
        <w:r w:rsidR="005A7146">
          <w:rPr>
            <w:noProof/>
            <w:webHidden/>
          </w:rPr>
          <w:instrText xml:space="preserve"> PAGEREF _Toc20475297 \h </w:instrText>
        </w:r>
        <w:r w:rsidR="005A7146">
          <w:rPr>
            <w:noProof/>
            <w:webHidden/>
          </w:rPr>
        </w:r>
        <w:r w:rsidR="005A7146">
          <w:rPr>
            <w:noProof/>
            <w:webHidden/>
          </w:rPr>
          <w:fldChar w:fldCharType="separate"/>
        </w:r>
        <w:r w:rsidR="00820817">
          <w:rPr>
            <w:noProof/>
            <w:webHidden/>
          </w:rPr>
          <w:t>10</w:t>
        </w:r>
        <w:r w:rsidR="005A7146">
          <w:rPr>
            <w:noProof/>
            <w:webHidden/>
          </w:rPr>
          <w:fldChar w:fldCharType="end"/>
        </w:r>
      </w:hyperlink>
    </w:p>
    <w:p w14:paraId="34D2A5EC" w14:textId="77777777" w:rsidR="005A7146" w:rsidRDefault="00F15AB0">
      <w:pPr>
        <w:pStyle w:val="Obsah1"/>
        <w:rPr>
          <w:rFonts w:asciiTheme="minorHAnsi" w:eastAsiaTheme="minorEastAsia" w:hAnsiTheme="minorHAnsi" w:cstheme="minorBidi"/>
          <w:noProof/>
          <w:sz w:val="22"/>
          <w:szCs w:val="22"/>
          <w:lang w:eastAsia="sk-SK"/>
        </w:rPr>
      </w:pPr>
      <w:hyperlink w:anchor="_Toc20475298" w:history="1">
        <w:r w:rsidR="005A7146" w:rsidRPr="0021584B">
          <w:rPr>
            <w:rStyle w:val="Hypertextovprepojenie"/>
            <w:noProof/>
          </w:rPr>
          <w:t>3</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Návrh a požiadavky na osvetlenie cestných tunelov</w:t>
        </w:r>
        <w:r w:rsidR="005A7146">
          <w:rPr>
            <w:noProof/>
            <w:webHidden/>
          </w:rPr>
          <w:tab/>
        </w:r>
        <w:r w:rsidR="005A7146">
          <w:rPr>
            <w:noProof/>
            <w:webHidden/>
          </w:rPr>
          <w:fldChar w:fldCharType="begin"/>
        </w:r>
        <w:r w:rsidR="005A7146">
          <w:rPr>
            <w:noProof/>
            <w:webHidden/>
          </w:rPr>
          <w:instrText xml:space="preserve"> PAGEREF _Toc20475298 \h </w:instrText>
        </w:r>
        <w:r w:rsidR="005A7146">
          <w:rPr>
            <w:noProof/>
            <w:webHidden/>
          </w:rPr>
        </w:r>
        <w:r w:rsidR="005A7146">
          <w:rPr>
            <w:noProof/>
            <w:webHidden/>
          </w:rPr>
          <w:fldChar w:fldCharType="separate"/>
        </w:r>
        <w:r w:rsidR="00820817">
          <w:rPr>
            <w:noProof/>
            <w:webHidden/>
          </w:rPr>
          <w:t>11</w:t>
        </w:r>
        <w:r w:rsidR="005A7146">
          <w:rPr>
            <w:noProof/>
            <w:webHidden/>
          </w:rPr>
          <w:fldChar w:fldCharType="end"/>
        </w:r>
      </w:hyperlink>
    </w:p>
    <w:p w14:paraId="10341146" w14:textId="77777777" w:rsidR="005A7146" w:rsidRDefault="00F15AB0">
      <w:pPr>
        <w:pStyle w:val="Obsah2"/>
        <w:rPr>
          <w:rFonts w:asciiTheme="minorHAnsi" w:eastAsiaTheme="minorEastAsia" w:hAnsiTheme="minorHAnsi" w:cstheme="minorBidi"/>
          <w:noProof/>
          <w:sz w:val="22"/>
          <w:szCs w:val="22"/>
          <w:lang w:eastAsia="sk-SK"/>
        </w:rPr>
      </w:pPr>
      <w:hyperlink w:anchor="_Toc20475299" w:history="1">
        <w:r w:rsidR="005A7146" w:rsidRPr="0021584B">
          <w:rPr>
            <w:rStyle w:val="Hypertextovprepojenie"/>
            <w:noProof/>
          </w:rPr>
          <w:t>3.1</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Spôsob osvetlenia tunela</w:t>
        </w:r>
        <w:r w:rsidR="005A7146">
          <w:rPr>
            <w:noProof/>
            <w:webHidden/>
          </w:rPr>
          <w:tab/>
        </w:r>
        <w:r w:rsidR="005A7146">
          <w:rPr>
            <w:noProof/>
            <w:webHidden/>
          </w:rPr>
          <w:fldChar w:fldCharType="begin"/>
        </w:r>
        <w:r w:rsidR="005A7146">
          <w:rPr>
            <w:noProof/>
            <w:webHidden/>
          </w:rPr>
          <w:instrText xml:space="preserve"> PAGEREF _Toc20475299 \h </w:instrText>
        </w:r>
        <w:r w:rsidR="005A7146">
          <w:rPr>
            <w:noProof/>
            <w:webHidden/>
          </w:rPr>
        </w:r>
        <w:r w:rsidR="005A7146">
          <w:rPr>
            <w:noProof/>
            <w:webHidden/>
          </w:rPr>
          <w:fldChar w:fldCharType="separate"/>
        </w:r>
        <w:r w:rsidR="00820817">
          <w:rPr>
            <w:noProof/>
            <w:webHidden/>
          </w:rPr>
          <w:t>11</w:t>
        </w:r>
        <w:r w:rsidR="005A7146">
          <w:rPr>
            <w:noProof/>
            <w:webHidden/>
          </w:rPr>
          <w:fldChar w:fldCharType="end"/>
        </w:r>
      </w:hyperlink>
    </w:p>
    <w:p w14:paraId="3887694C" w14:textId="77777777" w:rsidR="005A7146" w:rsidRDefault="00F15AB0">
      <w:pPr>
        <w:pStyle w:val="Obsah2"/>
        <w:rPr>
          <w:rFonts w:asciiTheme="minorHAnsi" w:eastAsiaTheme="minorEastAsia" w:hAnsiTheme="minorHAnsi" w:cstheme="minorBidi"/>
          <w:noProof/>
          <w:sz w:val="22"/>
          <w:szCs w:val="22"/>
          <w:lang w:eastAsia="sk-SK"/>
        </w:rPr>
      </w:pPr>
      <w:hyperlink w:anchor="_Toc20475300" w:history="1">
        <w:r w:rsidR="005A7146" w:rsidRPr="0021584B">
          <w:rPr>
            <w:rStyle w:val="Hypertextovprepojenie"/>
            <w:noProof/>
          </w:rPr>
          <w:t>3.2</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Určenie celkovej brzdnej dráhy</w:t>
        </w:r>
        <w:r w:rsidR="005A7146">
          <w:rPr>
            <w:noProof/>
            <w:webHidden/>
          </w:rPr>
          <w:tab/>
        </w:r>
        <w:r w:rsidR="005A7146">
          <w:rPr>
            <w:noProof/>
            <w:webHidden/>
          </w:rPr>
          <w:fldChar w:fldCharType="begin"/>
        </w:r>
        <w:r w:rsidR="005A7146">
          <w:rPr>
            <w:noProof/>
            <w:webHidden/>
          </w:rPr>
          <w:instrText xml:space="preserve"> PAGEREF _Toc20475300 \h </w:instrText>
        </w:r>
        <w:r w:rsidR="005A7146">
          <w:rPr>
            <w:noProof/>
            <w:webHidden/>
          </w:rPr>
        </w:r>
        <w:r w:rsidR="005A7146">
          <w:rPr>
            <w:noProof/>
            <w:webHidden/>
          </w:rPr>
          <w:fldChar w:fldCharType="separate"/>
        </w:r>
        <w:r w:rsidR="00820817">
          <w:rPr>
            <w:noProof/>
            <w:webHidden/>
          </w:rPr>
          <w:t>13</w:t>
        </w:r>
        <w:r w:rsidR="005A7146">
          <w:rPr>
            <w:noProof/>
            <w:webHidden/>
          </w:rPr>
          <w:fldChar w:fldCharType="end"/>
        </w:r>
      </w:hyperlink>
    </w:p>
    <w:p w14:paraId="3DDF4B4C" w14:textId="77777777" w:rsidR="005A7146" w:rsidRDefault="00F15AB0">
      <w:pPr>
        <w:pStyle w:val="Obsah2"/>
        <w:rPr>
          <w:rFonts w:asciiTheme="minorHAnsi" w:eastAsiaTheme="minorEastAsia" w:hAnsiTheme="minorHAnsi" w:cstheme="minorBidi"/>
          <w:noProof/>
          <w:sz w:val="22"/>
          <w:szCs w:val="22"/>
          <w:lang w:eastAsia="sk-SK"/>
        </w:rPr>
      </w:pPr>
      <w:hyperlink w:anchor="_Toc20475301" w:history="1">
        <w:r w:rsidR="005A7146" w:rsidRPr="0021584B">
          <w:rPr>
            <w:rStyle w:val="Hypertextovprepojenie"/>
            <w:noProof/>
          </w:rPr>
          <w:t>3.3</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 xml:space="preserve">Určenie jasu približovacieho pásma </w:t>
        </w:r>
        <w:r w:rsidR="005A7146" w:rsidRPr="0021584B">
          <w:rPr>
            <w:rStyle w:val="Hypertextovprepojenie"/>
            <w:i/>
            <w:noProof/>
          </w:rPr>
          <w:t>L</w:t>
        </w:r>
        <w:r w:rsidR="005A7146" w:rsidRPr="0021584B">
          <w:rPr>
            <w:rStyle w:val="Hypertextovprepojenie"/>
            <w:noProof/>
            <w:vertAlign w:val="subscript"/>
          </w:rPr>
          <w:t>20</w:t>
        </w:r>
        <w:r w:rsidR="005A7146">
          <w:rPr>
            <w:noProof/>
            <w:webHidden/>
          </w:rPr>
          <w:tab/>
        </w:r>
        <w:r w:rsidR="005A7146">
          <w:rPr>
            <w:noProof/>
            <w:webHidden/>
          </w:rPr>
          <w:fldChar w:fldCharType="begin"/>
        </w:r>
        <w:r w:rsidR="005A7146">
          <w:rPr>
            <w:noProof/>
            <w:webHidden/>
          </w:rPr>
          <w:instrText xml:space="preserve"> PAGEREF _Toc20475301 \h </w:instrText>
        </w:r>
        <w:r w:rsidR="005A7146">
          <w:rPr>
            <w:noProof/>
            <w:webHidden/>
          </w:rPr>
        </w:r>
        <w:r w:rsidR="005A7146">
          <w:rPr>
            <w:noProof/>
            <w:webHidden/>
          </w:rPr>
          <w:fldChar w:fldCharType="separate"/>
        </w:r>
        <w:r w:rsidR="00820817">
          <w:rPr>
            <w:noProof/>
            <w:webHidden/>
          </w:rPr>
          <w:t>13</w:t>
        </w:r>
        <w:r w:rsidR="005A7146">
          <w:rPr>
            <w:noProof/>
            <w:webHidden/>
          </w:rPr>
          <w:fldChar w:fldCharType="end"/>
        </w:r>
      </w:hyperlink>
    </w:p>
    <w:p w14:paraId="3A586F69" w14:textId="77777777" w:rsidR="005A7146" w:rsidRDefault="00F15AB0">
      <w:pPr>
        <w:pStyle w:val="Obsah2"/>
        <w:rPr>
          <w:rFonts w:asciiTheme="minorHAnsi" w:eastAsiaTheme="minorEastAsia" w:hAnsiTheme="minorHAnsi" w:cstheme="minorBidi"/>
          <w:noProof/>
          <w:sz w:val="22"/>
          <w:szCs w:val="22"/>
          <w:lang w:eastAsia="sk-SK"/>
        </w:rPr>
      </w:pPr>
      <w:hyperlink w:anchor="_Toc20475302" w:history="1">
        <w:r w:rsidR="005A7146" w:rsidRPr="0021584B">
          <w:rPr>
            <w:rStyle w:val="Hypertextovprepojenie"/>
            <w:noProof/>
          </w:rPr>
          <w:t>3.4</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Určovanie triedy osvetlenia</w:t>
        </w:r>
        <w:r w:rsidR="005A7146">
          <w:rPr>
            <w:noProof/>
            <w:webHidden/>
          </w:rPr>
          <w:tab/>
        </w:r>
        <w:r w:rsidR="005A7146">
          <w:rPr>
            <w:noProof/>
            <w:webHidden/>
          </w:rPr>
          <w:fldChar w:fldCharType="begin"/>
        </w:r>
        <w:r w:rsidR="005A7146">
          <w:rPr>
            <w:noProof/>
            <w:webHidden/>
          </w:rPr>
          <w:instrText xml:space="preserve"> PAGEREF _Toc20475302 \h </w:instrText>
        </w:r>
        <w:r w:rsidR="005A7146">
          <w:rPr>
            <w:noProof/>
            <w:webHidden/>
          </w:rPr>
        </w:r>
        <w:r w:rsidR="005A7146">
          <w:rPr>
            <w:noProof/>
            <w:webHidden/>
          </w:rPr>
          <w:fldChar w:fldCharType="separate"/>
        </w:r>
        <w:r w:rsidR="00820817">
          <w:rPr>
            <w:noProof/>
            <w:webHidden/>
          </w:rPr>
          <w:t>15</w:t>
        </w:r>
        <w:r w:rsidR="005A7146">
          <w:rPr>
            <w:noProof/>
            <w:webHidden/>
          </w:rPr>
          <w:fldChar w:fldCharType="end"/>
        </w:r>
      </w:hyperlink>
    </w:p>
    <w:p w14:paraId="6DB6EFF3" w14:textId="77777777" w:rsidR="005A7146" w:rsidRDefault="00F15AB0">
      <w:pPr>
        <w:pStyle w:val="Obsah2"/>
        <w:rPr>
          <w:rFonts w:asciiTheme="minorHAnsi" w:eastAsiaTheme="minorEastAsia" w:hAnsiTheme="minorHAnsi" w:cstheme="minorBidi"/>
          <w:noProof/>
          <w:sz w:val="22"/>
          <w:szCs w:val="22"/>
          <w:lang w:eastAsia="sk-SK"/>
        </w:rPr>
      </w:pPr>
      <w:hyperlink w:anchor="_Toc20475303" w:history="1">
        <w:r w:rsidR="005A7146" w:rsidRPr="0021584B">
          <w:rPr>
            <w:rStyle w:val="Hypertextovprepojenie"/>
            <w:noProof/>
          </w:rPr>
          <w:t>3.5</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Obmedzenie mihania</w:t>
        </w:r>
        <w:r w:rsidR="005A7146">
          <w:rPr>
            <w:noProof/>
            <w:webHidden/>
          </w:rPr>
          <w:tab/>
        </w:r>
        <w:r w:rsidR="005A7146">
          <w:rPr>
            <w:noProof/>
            <w:webHidden/>
          </w:rPr>
          <w:fldChar w:fldCharType="begin"/>
        </w:r>
        <w:r w:rsidR="005A7146">
          <w:rPr>
            <w:noProof/>
            <w:webHidden/>
          </w:rPr>
          <w:instrText xml:space="preserve"> PAGEREF _Toc20475303 \h </w:instrText>
        </w:r>
        <w:r w:rsidR="005A7146">
          <w:rPr>
            <w:noProof/>
            <w:webHidden/>
          </w:rPr>
        </w:r>
        <w:r w:rsidR="005A7146">
          <w:rPr>
            <w:noProof/>
            <w:webHidden/>
          </w:rPr>
          <w:fldChar w:fldCharType="separate"/>
        </w:r>
        <w:r w:rsidR="00820817">
          <w:rPr>
            <w:noProof/>
            <w:webHidden/>
          </w:rPr>
          <w:t>16</w:t>
        </w:r>
        <w:r w:rsidR="005A7146">
          <w:rPr>
            <w:noProof/>
            <w:webHidden/>
          </w:rPr>
          <w:fldChar w:fldCharType="end"/>
        </w:r>
      </w:hyperlink>
    </w:p>
    <w:p w14:paraId="1E203132" w14:textId="77777777" w:rsidR="005A7146" w:rsidRDefault="00F15AB0">
      <w:pPr>
        <w:pStyle w:val="Obsah2"/>
        <w:rPr>
          <w:rFonts w:asciiTheme="minorHAnsi" w:eastAsiaTheme="minorEastAsia" w:hAnsiTheme="minorHAnsi" w:cstheme="minorBidi"/>
          <w:noProof/>
          <w:sz w:val="22"/>
          <w:szCs w:val="22"/>
          <w:lang w:eastAsia="sk-SK"/>
        </w:rPr>
      </w:pPr>
      <w:hyperlink w:anchor="_Toc20475304" w:history="1">
        <w:r w:rsidR="005A7146" w:rsidRPr="0021584B">
          <w:rPr>
            <w:rStyle w:val="Hypertextovprepojenie"/>
            <w:noProof/>
          </w:rPr>
          <w:t>3.6</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Obmedzenie oslnenia</w:t>
        </w:r>
        <w:r w:rsidR="005A7146">
          <w:rPr>
            <w:noProof/>
            <w:webHidden/>
          </w:rPr>
          <w:tab/>
        </w:r>
        <w:r w:rsidR="005A7146">
          <w:rPr>
            <w:noProof/>
            <w:webHidden/>
          </w:rPr>
          <w:fldChar w:fldCharType="begin"/>
        </w:r>
        <w:r w:rsidR="005A7146">
          <w:rPr>
            <w:noProof/>
            <w:webHidden/>
          </w:rPr>
          <w:instrText xml:space="preserve"> PAGEREF _Toc20475304 \h </w:instrText>
        </w:r>
        <w:r w:rsidR="005A7146">
          <w:rPr>
            <w:noProof/>
            <w:webHidden/>
          </w:rPr>
        </w:r>
        <w:r w:rsidR="005A7146">
          <w:rPr>
            <w:noProof/>
            <w:webHidden/>
          </w:rPr>
          <w:fldChar w:fldCharType="separate"/>
        </w:r>
        <w:r w:rsidR="00820817">
          <w:rPr>
            <w:noProof/>
            <w:webHidden/>
          </w:rPr>
          <w:t>16</w:t>
        </w:r>
        <w:r w:rsidR="005A7146">
          <w:rPr>
            <w:noProof/>
            <w:webHidden/>
          </w:rPr>
          <w:fldChar w:fldCharType="end"/>
        </w:r>
      </w:hyperlink>
    </w:p>
    <w:p w14:paraId="540BFEA4" w14:textId="77777777" w:rsidR="005A7146" w:rsidRDefault="00F15AB0">
      <w:pPr>
        <w:pStyle w:val="Obsah2"/>
        <w:rPr>
          <w:rFonts w:asciiTheme="minorHAnsi" w:eastAsiaTheme="minorEastAsia" w:hAnsiTheme="minorHAnsi" w:cstheme="minorBidi"/>
          <w:noProof/>
          <w:sz w:val="22"/>
          <w:szCs w:val="22"/>
          <w:lang w:eastAsia="sk-SK"/>
        </w:rPr>
      </w:pPr>
      <w:hyperlink w:anchor="_Toc20475305" w:history="1">
        <w:r w:rsidR="005A7146" w:rsidRPr="0021584B">
          <w:rPr>
            <w:rStyle w:val="Hypertextovprepojenie"/>
            <w:noProof/>
          </w:rPr>
          <w:t>3.7</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Výpočtové siete na výpočet jednotlivých parametrov osvetlenia</w:t>
        </w:r>
        <w:r w:rsidR="005A7146">
          <w:rPr>
            <w:noProof/>
            <w:webHidden/>
          </w:rPr>
          <w:tab/>
        </w:r>
        <w:r w:rsidR="005A7146">
          <w:rPr>
            <w:noProof/>
            <w:webHidden/>
          </w:rPr>
          <w:fldChar w:fldCharType="begin"/>
        </w:r>
        <w:r w:rsidR="005A7146">
          <w:rPr>
            <w:noProof/>
            <w:webHidden/>
          </w:rPr>
          <w:instrText xml:space="preserve"> PAGEREF _Toc20475305 \h </w:instrText>
        </w:r>
        <w:r w:rsidR="005A7146">
          <w:rPr>
            <w:noProof/>
            <w:webHidden/>
          </w:rPr>
        </w:r>
        <w:r w:rsidR="005A7146">
          <w:rPr>
            <w:noProof/>
            <w:webHidden/>
          </w:rPr>
          <w:fldChar w:fldCharType="separate"/>
        </w:r>
        <w:r w:rsidR="00820817">
          <w:rPr>
            <w:noProof/>
            <w:webHidden/>
          </w:rPr>
          <w:t>17</w:t>
        </w:r>
        <w:r w:rsidR="005A7146">
          <w:rPr>
            <w:noProof/>
            <w:webHidden/>
          </w:rPr>
          <w:fldChar w:fldCharType="end"/>
        </w:r>
      </w:hyperlink>
    </w:p>
    <w:p w14:paraId="6B34AB3F" w14:textId="77777777" w:rsidR="005A7146" w:rsidRDefault="00F15AB0">
      <w:pPr>
        <w:pStyle w:val="Obsah2"/>
        <w:rPr>
          <w:rFonts w:asciiTheme="minorHAnsi" w:eastAsiaTheme="minorEastAsia" w:hAnsiTheme="minorHAnsi" w:cstheme="minorBidi"/>
          <w:noProof/>
          <w:sz w:val="22"/>
          <w:szCs w:val="22"/>
          <w:lang w:eastAsia="sk-SK"/>
        </w:rPr>
      </w:pPr>
      <w:hyperlink w:anchor="_Toc20475306" w:history="1">
        <w:r w:rsidR="005A7146" w:rsidRPr="0021584B">
          <w:rPr>
            <w:rStyle w:val="Hypertextovprepojenie"/>
            <w:noProof/>
          </w:rPr>
          <w:t>3.8</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Osvetlenie stien tunela</w:t>
        </w:r>
        <w:r w:rsidR="005A7146">
          <w:rPr>
            <w:noProof/>
            <w:webHidden/>
          </w:rPr>
          <w:tab/>
        </w:r>
        <w:r w:rsidR="005A7146">
          <w:rPr>
            <w:noProof/>
            <w:webHidden/>
          </w:rPr>
          <w:fldChar w:fldCharType="begin"/>
        </w:r>
        <w:r w:rsidR="005A7146">
          <w:rPr>
            <w:noProof/>
            <w:webHidden/>
          </w:rPr>
          <w:instrText xml:space="preserve"> PAGEREF _Toc20475306 \h </w:instrText>
        </w:r>
        <w:r w:rsidR="005A7146">
          <w:rPr>
            <w:noProof/>
            <w:webHidden/>
          </w:rPr>
        </w:r>
        <w:r w:rsidR="005A7146">
          <w:rPr>
            <w:noProof/>
            <w:webHidden/>
          </w:rPr>
          <w:fldChar w:fldCharType="separate"/>
        </w:r>
        <w:r w:rsidR="00820817">
          <w:rPr>
            <w:noProof/>
            <w:webHidden/>
          </w:rPr>
          <w:t>19</w:t>
        </w:r>
        <w:r w:rsidR="005A7146">
          <w:rPr>
            <w:noProof/>
            <w:webHidden/>
          </w:rPr>
          <w:fldChar w:fldCharType="end"/>
        </w:r>
      </w:hyperlink>
    </w:p>
    <w:p w14:paraId="5E9A8FA3" w14:textId="77777777" w:rsidR="005A7146" w:rsidRDefault="00F15AB0">
      <w:pPr>
        <w:pStyle w:val="Obsah2"/>
        <w:rPr>
          <w:rFonts w:asciiTheme="minorHAnsi" w:eastAsiaTheme="minorEastAsia" w:hAnsiTheme="minorHAnsi" w:cstheme="minorBidi"/>
          <w:noProof/>
          <w:sz w:val="22"/>
          <w:szCs w:val="22"/>
          <w:lang w:eastAsia="sk-SK"/>
        </w:rPr>
      </w:pPr>
      <w:hyperlink w:anchor="_Toc20475307" w:history="1">
        <w:r w:rsidR="005A7146" w:rsidRPr="0021584B">
          <w:rPr>
            <w:rStyle w:val="Hypertextovprepojenie"/>
            <w:noProof/>
          </w:rPr>
          <w:t>3.9</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Rovnomernosť jasu</w:t>
        </w:r>
        <w:r w:rsidR="005A7146">
          <w:rPr>
            <w:noProof/>
            <w:webHidden/>
          </w:rPr>
          <w:tab/>
        </w:r>
        <w:r w:rsidR="005A7146">
          <w:rPr>
            <w:noProof/>
            <w:webHidden/>
          </w:rPr>
          <w:fldChar w:fldCharType="begin"/>
        </w:r>
        <w:r w:rsidR="005A7146">
          <w:rPr>
            <w:noProof/>
            <w:webHidden/>
          </w:rPr>
          <w:instrText xml:space="preserve"> PAGEREF _Toc20475307 \h </w:instrText>
        </w:r>
        <w:r w:rsidR="005A7146">
          <w:rPr>
            <w:noProof/>
            <w:webHidden/>
          </w:rPr>
        </w:r>
        <w:r w:rsidR="005A7146">
          <w:rPr>
            <w:noProof/>
            <w:webHidden/>
          </w:rPr>
          <w:fldChar w:fldCharType="separate"/>
        </w:r>
        <w:r w:rsidR="00820817">
          <w:rPr>
            <w:noProof/>
            <w:webHidden/>
          </w:rPr>
          <w:t>19</w:t>
        </w:r>
        <w:r w:rsidR="005A7146">
          <w:rPr>
            <w:noProof/>
            <w:webHidden/>
          </w:rPr>
          <w:fldChar w:fldCharType="end"/>
        </w:r>
      </w:hyperlink>
    </w:p>
    <w:p w14:paraId="6A8554E0" w14:textId="77777777" w:rsidR="005A7146" w:rsidRDefault="00F15AB0">
      <w:pPr>
        <w:pStyle w:val="Obsah2"/>
        <w:rPr>
          <w:rFonts w:asciiTheme="minorHAnsi" w:eastAsiaTheme="minorEastAsia" w:hAnsiTheme="minorHAnsi" w:cstheme="minorBidi"/>
          <w:noProof/>
          <w:sz w:val="22"/>
          <w:szCs w:val="22"/>
          <w:lang w:eastAsia="sk-SK"/>
        </w:rPr>
      </w:pPr>
      <w:hyperlink w:anchor="_Toc20475308" w:history="1">
        <w:r w:rsidR="005A7146" w:rsidRPr="0021584B">
          <w:rPr>
            <w:rStyle w:val="Hypertextovprepojenie"/>
            <w:noProof/>
          </w:rPr>
          <w:t>3.10</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adaptačné osvetlenie cestných tunelov</w:t>
        </w:r>
        <w:r w:rsidR="005A7146">
          <w:rPr>
            <w:noProof/>
            <w:webHidden/>
          </w:rPr>
          <w:tab/>
        </w:r>
        <w:r w:rsidR="005A7146">
          <w:rPr>
            <w:noProof/>
            <w:webHidden/>
          </w:rPr>
          <w:fldChar w:fldCharType="begin"/>
        </w:r>
        <w:r w:rsidR="005A7146">
          <w:rPr>
            <w:noProof/>
            <w:webHidden/>
          </w:rPr>
          <w:instrText xml:space="preserve"> PAGEREF _Toc20475308 \h </w:instrText>
        </w:r>
        <w:r w:rsidR="005A7146">
          <w:rPr>
            <w:noProof/>
            <w:webHidden/>
          </w:rPr>
        </w:r>
        <w:r w:rsidR="005A7146">
          <w:rPr>
            <w:noProof/>
            <w:webHidden/>
          </w:rPr>
          <w:fldChar w:fldCharType="separate"/>
        </w:r>
        <w:r w:rsidR="00820817">
          <w:rPr>
            <w:noProof/>
            <w:webHidden/>
          </w:rPr>
          <w:t>19</w:t>
        </w:r>
        <w:r w:rsidR="005A7146">
          <w:rPr>
            <w:noProof/>
            <w:webHidden/>
          </w:rPr>
          <w:fldChar w:fldCharType="end"/>
        </w:r>
      </w:hyperlink>
    </w:p>
    <w:p w14:paraId="18160E76" w14:textId="77777777" w:rsidR="005A7146" w:rsidRDefault="00F15AB0">
      <w:pPr>
        <w:pStyle w:val="Obsah2"/>
        <w:rPr>
          <w:rFonts w:asciiTheme="minorHAnsi" w:eastAsiaTheme="minorEastAsia" w:hAnsiTheme="minorHAnsi" w:cstheme="minorBidi"/>
          <w:noProof/>
          <w:sz w:val="22"/>
          <w:szCs w:val="22"/>
          <w:lang w:eastAsia="sk-SK"/>
        </w:rPr>
      </w:pPr>
      <w:hyperlink w:anchor="_Toc20475309" w:history="1">
        <w:r w:rsidR="005A7146" w:rsidRPr="0021584B">
          <w:rPr>
            <w:rStyle w:val="Hypertextovprepojenie"/>
            <w:noProof/>
          </w:rPr>
          <w:t>3.11</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vnútorné (prejazdové) osvetlenie cestných tunelov</w:t>
        </w:r>
        <w:r w:rsidR="005A7146">
          <w:rPr>
            <w:noProof/>
            <w:webHidden/>
          </w:rPr>
          <w:tab/>
        </w:r>
        <w:r w:rsidR="005A7146">
          <w:rPr>
            <w:noProof/>
            <w:webHidden/>
          </w:rPr>
          <w:fldChar w:fldCharType="begin"/>
        </w:r>
        <w:r w:rsidR="005A7146">
          <w:rPr>
            <w:noProof/>
            <w:webHidden/>
          </w:rPr>
          <w:instrText xml:space="preserve"> PAGEREF _Toc20475309 \h </w:instrText>
        </w:r>
        <w:r w:rsidR="005A7146">
          <w:rPr>
            <w:noProof/>
            <w:webHidden/>
          </w:rPr>
        </w:r>
        <w:r w:rsidR="005A7146">
          <w:rPr>
            <w:noProof/>
            <w:webHidden/>
          </w:rPr>
          <w:fldChar w:fldCharType="separate"/>
        </w:r>
        <w:r w:rsidR="00820817">
          <w:rPr>
            <w:noProof/>
            <w:webHidden/>
          </w:rPr>
          <w:t>21</w:t>
        </w:r>
        <w:r w:rsidR="005A7146">
          <w:rPr>
            <w:noProof/>
            <w:webHidden/>
          </w:rPr>
          <w:fldChar w:fldCharType="end"/>
        </w:r>
      </w:hyperlink>
    </w:p>
    <w:p w14:paraId="21358CBA" w14:textId="77777777" w:rsidR="005A7146" w:rsidRDefault="00F15AB0">
      <w:pPr>
        <w:pStyle w:val="Obsah2"/>
        <w:rPr>
          <w:rFonts w:asciiTheme="minorHAnsi" w:eastAsiaTheme="minorEastAsia" w:hAnsiTheme="minorHAnsi" w:cstheme="minorBidi"/>
          <w:noProof/>
          <w:sz w:val="22"/>
          <w:szCs w:val="22"/>
          <w:lang w:eastAsia="sk-SK"/>
        </w:rPr>
      </w:pPr>
      <w:hyperlink w:anchor="_Toc20475310" w:history="1">
        <w:r w:rsidR="005A7146" w:rsidRPr="0021584B">
          <w:rPr>
            <w:rStyle w:val="Hypertextovprepojenie"/>
            <w:noProof/>
          </w:rPr>
          <w:t>3.12</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osvetlenie núdzových zálivov cestných tunelov</w:t>
        </w:r>
        <w:r w:rsidR="005A7146">
          <w:rPr>
            <w:noProof/>
            <w:webHidden/>
          </w:rPr>
          <w:tab/>
        </w:r>
        <w:r w:rsidR="005A7146">
          <w:rPr>
            <w:noProof/>
            <w:webHidden/>
          </w:rPr>
          <w:fldChar w:fldCharType="begin"/>
        </w:r>
        <w:r w:rsidR="005A7146">
          <w:rPr>
            <w:noProof/>
            <w:webHidden/>
          </w:rPr>
          <w:instrText xml:space="preserve"> PAGEREF _Toc20475310 \h </w:instrText>
        </w:r>
        <w:r w:rsidR="005A7146">
          <w:rPr>
            <w:noProof/>
            <w:webHidden/>
          </w:rPr>
        </w:r>
        <w:r w:rsidR="005A7146">
          <w:rPr>
            <w:noProof/>
            <w:webHidden/>
          </w:rPr>
          <w:fldChar w:fldCharType="separate"/>
        </w:r>
        <w:r w:rsidR="00820817">
          <w:rPr>
            <w:noProof/>
            <w:webHidden/>
          </w:rPr>
          <w:t>21</w:t>
        </w:r>
        <w:r w:rsidR="005A7146">
          <w:rPr>
            <w:noProof/>
            <w:webHidden/>
          </w:rPr>
          <w:fldChar w:fldCharType="end"/>
        </w:r>
      </w:hyperlink>
    </w:p>
    <w:p w14:paraId="1E647677" w14:textId="77777777" w:rsidR="005A7146" w:rsidRDefault="00F15AB0">
      <w:pPr>
        <w:pStyle w:val="Obsah2"/>
        <w:rPr>
          <w:rFonts w:asciiTheme="minorHAnsi" w:eastAsiaTheme="minorEastAsia" w:hAnsiTheme="minorHAnsi" w:cstheme="minorBidi"/>
          <w:noProof/>
          <w:sz w:val="22"/>
          <w:szCs w:val="22"/>
          <w:lang w:eastAsia="sk-SK"/>
        </w:rPr>
      </w:pPr>
      <w:hyperlink w:anchor="_Toc20475311" w:history="1">
        <w:r w:rsidR="005A7146" w:rsidRPr="0021584B">
          <w:rPr>
            <w:rStyle w:val="Hypertextovprepojenie"/>
            <w:noProof/>
          </w:rPr>
          <w:t>3.13</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pre osvetlenie vstupov do priečnych prepojení v cestných tuneloch</w:t>
        </w:r>
        <w:r w:rsidR="005A7146">
          <w:rPr>
            <w:noProof/>
            <w:webHidden/>
          </w:rPr>
          <w:tab/>
        </w:r>
        <w:r w:rsidR="005A7146">
          <w:rPr>
            <w:noProof/>
            <w:webHidden/>
          </w:rPr>
          <w:fldChar w:fldCharType="begin"/>
        </w:r>
        <w:r w:rsidR="005A7146">
          <w:rPr>
            <w:noProof/>
            <w:webHidden/>
          </w:rPr>
          <w:instrText xml:space="preserve"> PAGEREF _Toc20475311 \h </w:instrText>
        </w:r>
        <w:r w:rsidR="005A7146">
          <w:rPr>
            <w:noProof/>
            <w:webHidden/>
          </w:rPr>
        </w:r>
        <w:r w:rsidR="005A7146">
          <w:rPr>
            <w:noProof/>
            <w:webHidden/>
          </w:rPr>
          <w:fldChar w:fldCharType="separate"/>
        </w:r>
        <w:r w:rsidR="00820817">
          <w:rPr>
            <w:noProof/>
            <w:webHidden/>
          </w:rPr>
          <w:t>22</w:t>
        </w:r>
        <w:r w:rsidR="005A7146">
          <w:rPr>
            <w:noProof/>
            <w:webHidden/>
          </w:rPr>
          <w:fldChar w:fldCharType="end"/>
        </w:r>
      </w:hyperlink>
    </w:p>
    <w:p w14:paraId="0F21843B" w14:textId="77777777" w:rsidR="005A7146" w:rsidRDefault="00F15AB0">
      <w:pPr>
        <w:pStyle w:val="Obsah2"/>
        <w:rPr>
          <w:rFonts w:asciiTheme="minorHAnsi" w:eastAsiaTheme="minorEastAsia" w:hAnsiTheme="minorHAnsi" w:cstheme="minorBidi"/>
          <w:noProof/>
          <w:sz w:val="22"/>
          <w:szCs w:val="22"/>
          <w:lang w:eastAsia="sk-SK"/>
        </w:rPr>
      </w:pPr>
      <w:hyperlink w:anchor="_Toc20475312" w:history="1">
        <w:r w:rsidR="005A7146" w:rsidRPr="0021584B">
          <w:rPr>
            <w:rStyle w:val="Hypertextovprepojenie"/>
            <w:noProof/>
          </w:rPr>
          <w:t>3.14</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osvetlenie priečnych prepojení cestných tunelov</w:t>
        </w:r>
        <w:r w:rsidR="005A7146">
          <w:rPr>
            <w:noProof/>
            <w:webHidden/>
          </w:rPr>
          <w:tab/>
        </w:r>
        <w:r w:rsidR="005A7146">
          <w:rPr>
            <w:noProof/>
            <w:webHidden/>
          </w:rPr>
          <w:fldChar w:fldCharType="begin"/>
        </w:r>
        <w:r w:rsidR="005A7146">
          <w:rPr>
            <w:noProof/>
            <w:webHidden/>
          </w:rPr>
          <w:instrText xml:space="preserve"> PAGEREF _Toc20475312 \h </w:instrText>
        </w:r>
        <w:r w:rsidR="005A7146">
          <w:rPr>
            <w:noProof/>
            <w:webHidden/>
          </w:rPr>
        </w:r>
        <w:r w:rsidR="005A7146">
          <w:rPr>
            <w:noProof/>
            <w:webHidden/>
          </w:rPr>
          <w:fldChar w:fldCharType="separate"/>
        </w:r>
        <w:r w:rsidR="00820817">
          <w:rPr>
            <w:noProof/>
            <w:webHidden/>
          </w:rPr>
          <w:t>23</w:t>
        </w:r>
        <w:r w:rsidR="005A7146">
          <w:rPr>
            <w:noProof/>
            <w:webHidden/>
          </w:rPr>
          <w:fldChar w:fldCharType="end"/>
        </w:r>
      </w:hyperlink>
    </w:p>
    <w:p w14:paraId="13DA8C79" w14:textId="77777777" w:rsidR="005A7146" w:rsidRDefault="00F15AB0">
      <w:pPr>
        <w:pStyle w:val="Obsah2"/>
        <w:rPr>
          <w:rFonts w:asciiTheme="minorHAnsi" w:eastAsiaTheme="minorEastAsia" w:hAnsiTheme="minorHAnsi" w:cstheme="minorBidi"/>
          <w:noProof/>
          <w:sz w:val="22"/>
          <w:szCs w:val="22"/>
          <w:lang w:eastAsia="sk-SK"/>
        </w:rPr>
      </w:pPr>
      <w:hyperlink w:anchor="_Toc20475313" w:history="1">
        <w:r w:rsidR="005A7146" w:rsidRPr="0021584B">
          <w:rPr>
            <w:rStyle w:val="Hypertextovprepojenie"/>
            <w:noProof/>
          </w:rPr>
          <w:t>3.15</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náhradné (bezpečnostné) osvetlenie cestných tunelov</w:t>
        </w:r>
        <w:r w:rsidR="005A7146">
          <w:rPr>
            <w:noProof/>
            <w:webHidden/>
          </w:rPr>
          <w:tab/>
        </w:r>
        <w:r w:rsidR="005A7146">
          <w:rPr>
            <w:noProof/>
            <w:webHidden/>
          </w:rPr>
          <w:fldChar w:fldCharType="begin"/>
        </w:r>
        <w:r w:rsidR="005A7146">
          <w:rPr>
            <w:noProof/>
            <w:webHidden/>
          </w:rPr>
          <w:instrText xml:space="preserve"> PAGEREF _Toc20475313 \h </w:instrText>
        </w:r>
        <w:r w:rsidR="005A7146">
          <w:rPr>
            <w:noProof/>
            <w:webHidden/>
          </w:rPr>
        </w:r>
        <w:r w:rsidR="005A7146">
          <w:rPr>
            <w:noProof/>
            <w:webHidden/>
          </w:rPr>
          <w:fldChar w:fldCharType="separate"/>
        </w:r>
        <w:r w:rsidR="00820817">
          <w:rPr>
            <w:noProof/>
            <w:webHidden/>
          </w:rPr>
          <w:t>24</w:t>
        </w:r>
        <w:r w:rsidR="005A7146">
          <w:rPr>
            <w:noProof/>
            <w:webHidden/>
          </w:rPr>
          <w:fldChar w:fldCharType="end"/>
        </w:r>
      </w:hyperlink>
    </w:p>
    <w:p w14:paraId="424BCAE9" w14:textId="77777777" w:rsidR="005A7146" w:rsidRDefault="00F15AB0">
      <w:pPr>
        <w:pStyle w:val="Obsah2"/>
        <w:rPr>
          <w:rFonts w:asciiTheme="minorHAnsi" w:eastAsiaTheme="minorEastAsia" w:hAnsiTheme="minorHAnsi" w:cstheme="minorBidi"/>
          <w:noProof/>
          <w:sz w:val="22"/>
          <w:szCs w:val="22"/>
          <w:lang w:eastAsia="sk-SK"/>
        </w:rPr>
      </w:pPr>
      <w:hyperlink w:anchor="_Toc20475314" w:history="1">
        <w:r w:rsidR="005A7146" w:rsidRPr="0021584B">
          <w:rPr>
            <w:rStyle w:val="Hypertextovprepojenie"/>
            <w:noProof/>
          </w:rPr>
          <w:t>3.16</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požiarneho núdzového osvetlenia cestných tunelov</w:t>
        </w:r>
        <w:r w:rsidR="005A7146">
          <w:rPr>
            <w:noProof/>
            <w:webHidden/>
          </w:rPr>
          <w:tab/>
        </w:r>
        <w:r w:rsidR="005A7146">
          <w:rPr>
            <w:noProof/>
            <w:webHidden/>
          </w:rPr>
          <w:fldChar w:fldCharType="begin"/>
        </w:r>
        <w:r w:rsidR="005A7146">
          <w:rPr>
            <w:noProof/>
            <w:webHidden/>
          </w:rPr>
          <w:instrText xml:space="preserve"> PAGEREF _Toc20475314 \h </w:instrText>
        </w:r>
        <w:r w:rsidR="005A7146">
          <w:rPr>
            <w:noProof/>
            <w:webHidden/>
          </w:rPr>
        </w:r>
        <w:r w:rsidR="005A7146">
          <w:rPr>
            <w:noProof/>
            <w:webHidden/>
          </w:rPr>
          <w:fldChar w:fldCharType="separate"/>
        </w:r>
        <w:r w:rsidR="00820817">
          <w:rPr>
            <w:noProof/>
            <w:webHidden/>
          </w:rPr>
          <w:t>24</w:t>
        </w:r>
        <w:r w:rsidR="005A7146">
          <w:rPr>
            <w:noProof/>
            <w:webHidden/>
          </w:rPr>
          <w:fldChar w:fldCharType="end"/>
        </w:r>
      </w:hyperlink>
    </w:p>
    <w:p w14:paraId="70B41506" w14:textId="77777777" w:rsidR="005A7146" w:rsidRDefault="00F15AB0">
      <w:pPr>
        <w:pStyle w:val="Obsah2"/>
        <w:rPr>
          <w:rFonts w:asciiTheme="minorHAnsi" w:eastAsiaTheme="minorEastAsia" w:hAnsiTheme="minorHAnsi" w:cstheme="minorBidi"/>
          <w:noProof/>
          <w:sz w:val="22"/>
          <w:szCs w:val="22"/>
          <w:lang w:eastAsia="sk-SK"/>
        </w:rPr>
      </w:pPr>
      <w:hyperlink w:anchor="_Toc20475315" w:history="1">
        <w:r w:rsidR="005A7146" w:rsidRPr="0021584B">
          <w:rPr>
            <w:rStyle w:val="Hypertextovprepojenie"/>
            <w:noProof/>
          </w:rPr>
          <w:t>3.17</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osvetlenie krátkych cestných tunelov</w:t>
        </w:r>
        <w:r w:rsidR="005A7146">
          <w:rPr>
            <w:noProof/>
            <w:webHidden/>
          </w:rPr>
          <w:tab/>
        </w:r>
        <w:r w:rsidR="005A7146">
          <w:rPr>
            <w:noProof/>
            <w:webHidden/>
          </w:rPr>
          <w:fldChar w:fldCharType="begin"/>
        </w:r>
        <w:r w:rsidR="005A7146">
          <w:rPr>
            <w:noProof/>
            <w:webHidden/>
          </w:rPr>
          <w:instrText xml:space="preserve"> PAGEREF _Toc20475315 \h </w:instrText>
        </w:r>
        <w:r w:rsidR="005A7146">
          <w:rPr>
            <w:noProof/>
            <w:webHidden/>
          </w:rPr>
        </w:r>
        <w:r w:rsidR="005A7146">
          <w:rPr>
            <w:noProof/>
            <w:webHidden/>
          </w:rPr>
          <w:fldChar w:fldCharType="separate"/>
        </w:r>
        <w:r w:rsidR="00820817">
          <w:rPr>
            <w:noProof/>
            <w:webHidden/>
          </w:rPr>
          <w:t>25</w:t>
        </w:r>
        <w:r w:rsidR="005A7146">
          <w:rPr>
            <w:noProof/>
            <w:webHidden/>
          </w:rPr>
          <w:fldChar w:fldCharType="end"/>
        </w:r>
      </w:hyperlink>
    </w:p>
    <w:p w14:paraId="479772DA" w14:textId="77777777" w:rsidR="005A7146" w:rsidRDefault="00F15AB0">
      <w:pPr>
        <w:pStyle w:val="Obsah2"/>
        <w:rPr>
          <w:rFonts w:asciiTheme="minorHAnsi" w:eastAsiaTheme="minorEastAsia" w:hAnsiTheme="minorHAnsi" w:cstheme="minorBidi"/>
          <w:noProof/>
          <w:sz w:val="22"/>
          <w:szCs w:val="22"/>
          <w:lang w:eastAsia="sk-SK"/>
        </w:rPr>
      </w:pPr>
      <w:hyperlink w:anchor="_Toc20475316" w:history="1">
        <w:r w:rsidR="005A7146" w:rsidRPr="0021584B">
          <w:rPr>
            <w:rStyle w:val="Hypertextovprepojenie"/>
            <w:noProof/>
          </w:rPr>
          <w:t>3.18</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osvetlenie v oblastiach pred portálmi tunela</w:t>
        </w:r>
        <w:r w:rsidR="005A7146">
          <w:rPr>
            <w:noProof/>
            <w:webHidden/>
          </w:rPr>
          <w:tab/>
        </w:r>
        <w:r w:rsidR="005A7146">
          <w:rPr>
            <w:noProof/>
            <w:webHidden/>
          </w:rPr>
          <w:fldChar w:fldCharType="begin"/>
        </w:r>
        <w:r w:rsidR="005A7146">
          <w:rPr>
            <w:noProof/>
            <w:webHidden/>
          </w:rPr>
          <w:instrText xml:space="preserve"> PAGEREF _Toc20475316 \h </w:instrText>
        </w:r>
        <w:r w:rsidR="005A7146">
          <w:rPr>
            <w:noProof/>
            <w:webHidden/>
          </w:rPr>
        </w:r>
        <w:r w:rsidR="005A7146">
          <w:rPr>
            <w:noProof/>
            <w:webHidden/>
          </w:rPr>
          <w:fldChar w:fldCharType="separate"/>
        </w:r>
        <w:r w:rsidR="00820817">
          <w:rPr>
            <w:noProof/>
            <w:webHidden/>
          </w:rPr>
          <w:t>29</w:t>
        </w:r>
        <w:r w:rsidR="005A7146">
          <w:rPr>
            <w:noProof/>
            <w:webHidden/>
          </w:rPr>
          <w:fldChar w:fldCharType="end"/>
        </w:r>
      </w:hyperlink>
    </w:p>
    <w:p w14:paraId="181DEFC9" w14:textId="77777777" w:rsidR="005A7146" w:rsidRDefault="00F15AB0">
      <w:pPr>
        <w:pStyle w:val="Obsah2"/>
        <w:rPr>
          <w:rFonts w:asciiTheme="minorHAnsi" w:eastAsiaTheme="minorEastAsia" w:hAnsiTheme="minorHAnsi" w:cstheme="minorBidi"/>
          <w:noProof/>
          <w:sz w:val="22"/>
          <w:szCs w:val="22"/>
          <w:lang w:eastAsia="sk-SK"/>
        </w:rPr>
      </w:pPr>
      <w:hyperlink w:anchor="_Toc20475317" w:history="1">
        <w:r w:rsidR="005A7146" w:rsidRPr="0021584B">
          <w:rPr>
            <w:rStyle w:val="Hypertextovprepojenie"/>
            <w:noProof/>
          </w:rPr>
          <w:t>3.19</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vodiaceho osvetlenia cestných tunelov</w:t>
        </w:r>
        <w:r w:rsidR="005A7146">
          <w:rPr>
            <w:noProof/>
            <w:webHidden/>
          </w:rPr>
          <w:tab/>
        </w:r>
        <w:r w:rsidR="005A7146">
          <w:rPr>
            <w:noProof/>
            <w:webHidden/>
          </w:rPr>
          <w:fldChar w:fldCharType="begin"/>
        </w:r>
        <w:r w:rsidR="005A7146">
          <w:rPr>
            <w:noProof/>
            <w:webHidden/>
          </w:rPr>
          <w:instrText xml:space="preserve"> PAGEREF _Toc20475317 \h </w:instrText>
        </w:r>
        <w:r w:rsidR="005A7146">
          <w:rPr>
            <w:noProof/>
            <w:webHidden/>
          </w:rPr>
        </w:r>
        <w:r w:rsidR="005A7146">
          <w:rPr>
            <w:noProof/>
            <w:webHidden/>
          </w:rPr>
          <w:fldChar w:fldCharType="separate"/>
        </w:r>
        <w:r w:rsidR="00820817">
          <w:rPr>
            <w:noProof/>
            <w:webHidden/>
          </w:rPr>
          <w:t>30</w:t>
        </w:r>
        <w:r w:rsidR="005A7146">
          <w:rPr>
            <w:noProof/>
            <w:webHidden/>
          </w:rPr>
          <w:fldChar w:fldCharType="end"/>
        </w:r>
      </w:hyperlink>
    </w:p>
    <w:p w14:paraId="4F84BCA6" w14:textId="77777777" w:rsidR="005A7146" w:rsidRDefault="00F15AB0">
      <w:pPr>
        <w:pStyle w:val="Obsah2"/>
        <w:rPr>
          <w:rFonts w:asciiTheme="minorHAnsi" w:eastAsiaTheme="minorEastAsia" w:hAnsiTheme="minorHAnsi" w:cstheme="minorBidi"/>
          <w:noProof/>
          <w:sz w:val="22"/>
          <w:szCs w:val="22"/>
          <w:lang w:eastAsia="sk-SK"/>
        </w:rPr>
      </w:pPr>
      <w:hyperlink w:anchor="_Toc20475318" w:history="1">
        <w:r w:rsidR="005A7146" w:rsidRPr="0021584B">
          <w:rPr>
            <w:rStyle w:val="Hypertextovprepojenie"/>
            <w:noProof/>
          </w:rPr>
          <w:t>3.20</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osvetlenie vnútorných pracovných priestorov v cestných tuneloch a pridružených objektoch</w:t>
        </w:r>
        <w:r w:rsidR="005A7146">
          <w:rPr>
            <w:noProof/>
            <w:webHidden/>
          </w:rPr>
          <w:tab/>
        </w:r>
        <w:r w:rsidR="005A7146">
          <w:rPr>
            <w:noProof/>
            <w:webHidden/>
          </w:rPr>
          <w:fldChar w:fldCharType="begin"/>
        </w:r>
        <w:r w:rsidR="005A7146">
          <w:rPr>
            <w:noProof/>
            <w:webHidden/>
          </w:rPr>
          <w:instrText xml:space="preserve"> PAGEREF _Toc20475318 \h </w:instrText>
        </w:r>
        <w:r w:rsidR="005A7146">
          <w:rPr>
            <w:noProof/>
            <w:webHidden/>
          </w:rPr>
        </w:r>
        <w:r w:rsidR="005A7146">
          <w:rPr>
            <w:noProof/>
            <w:webHidden/>
          </w:rPr>
          <w:fldChar w:fldCharType="separate"/>
        </w:r>
        <w:r w:rsidR="00820817">
          <w:rPr>
            <w:noProof/>
            <w:webHidden/>
          </w:rPr>
          <w:t>31</w:t>
        </w:r>
        <w:r w:rsidR="005A7146">
          <w:rPr>
            <w:noProof/>
            <w:webHidden/>
          </w:rPr>
          <w:fldChar w:fldCharType="end"/>
        </w:r>
      </w:hyperlink>
    </w:p>
    <w:p w14:paraId="324602D9" w14:textId="77777777" w:rsidR="005A7146" w:rsidRDefault="00F15AB0">
      <w:pPr>
        <w:pStyle w:val="Obsah2"/>
        <w:rPr>
          <w:rFonts w:asciiTheme="minorHAnsi" w:eastAsiaTheme="minorEastAsia" w:hAnsiTheme="minorHAnsi" w:cstheme="minorBidi"/>
          <w:noProof/>
          <w:sz w:val="22"/>
          <w:szCs w:val="22"/>
          <w:lang w:eastAsia="sk-SK"/>
        </w:rPr>
      </w:pPr>
      <w:hyperlink w:anchor="_Toc20475319" w:history="1">
        <w:r w:rsidR="005A7146" w:rsidRPr="0021584B">
          <w:rPr>
            <w:rStyle w:val="Hypertextovprepojenie"/>
            <w:noProof/>
          </w:rPr>
          <w:t>3.21</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ostatné svetlo emitujúce zariadenia inštalované v tuneli  z pohľadu osvetlenia v tuneloch a zrakovej pohody vodiča</w:t>
        </w:r>
        <w:r w:rsidR="005A7146">
          <w:rPr>
            <w:noProof/>
            <w:webHidden/>
          </w:rPr>
          <w:tab/>
        </w:r>
        <w:r w:rsidR="005A7146">
          <w:rPr>
            <w:noProof/>
            <w:webHidden/>
          </w:rPr>
          <w:fldChar w:fldCharType="begin"/>
        </w:r>
        <w:r w:rsidR="005A7146">
          <w:rPr>
            <w:noProof/>
            <w:webHidden/>
          </w:rPr>
          <w:instrText xml:space="preserve"> PAGEREF _Toc20475319 \h </w:instrText>
        </w:r>
        <w:r w:rsidR="005A7146">
          <w:rPr>
            <w:noProof/>
            <w:webHidden/>
          </w:rPr>
        </w:r>
        <w:r w:rsidR="005A7146">
          <w:rPr>
            <w:noProof/>
            <w:webHidden/>
          </w:rPr>
          <w:fldChar w:fldCharType="separate"/>
        </w:r>
        <w:r w:rsidR="00820817">
          <w:rPr>
            <w:noProof/>
            <w:webHidden/>
          </w:rPr>
          <w:t>33</w:t>
        </w:r>
        <w:r w:rsidR="005A7146">
          <w:rPr>
            <w:noProof/>
            <w:webHidden/>
          </w:rPr>
          <w:fldChar w:fldCharType="end"/>
        </w:r>
      </w:hyperlink>
    </w:p>
    <w:p w14:paraId="42E810CE" w14:textId="77777777" w:rsidR="005A7146" w:rsidRDefault="00F15AB0">
      <w:pPr>
        <w:pStyle w:val="Obsah1"/>
        <w:rPr>
          <w:rFonts w:asciiTheme="minorHAnsi" w:eastAsiaTheme="minorEastAsia" w:hAnsiTheme="minorHAnsi" w:cstheme="minorBidi"/>
          <w:noProof/>
          <w:sz w:val="22"/>
          <w:szCs w:val="22"/>
          <w:lang w:eastAsia="sk-SK"/>
        </w:rPr>
      </w:pPr>
      <w:hyperlink w:anchor="_Toc20475320" w:history="1">
        <w:r w:rsidR="005A7146" w:rsidRPr="0021584B">
          <w:rPr>
            <w:rStyle w:val="Hypertextovprepojenie"/>
            <w:noProof/>
          </w:rPr>
          <w:t>4</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Minimálne požiadavky na systémy riadenia osvetlenia</w:t>
        </w:r>
        <w:r w:rsidR="005A7146">
          <w:rPr>
            <w:noProof/>
            <w:webHidden/>
          </w:rPr>
          <w:tab/>
        </w:r>
        <w:r w:rsidR="005A7146">
          <w:rPr>
            <w:noProof/>
            <w:webHidden/>
          </w:rPr>
          <w:fldChar w:fldCharType="begin"/>
        </w:r>
        <w:r w:rsidR="005A7146">
          <w:rPr>
            <w:noProof/>
            <w:webHidden/>
          </w:rPr>
          <w:instrText xml:space="preserve"> PAGEREF _Toc20475320 \h </w:instrText>
        </w:r>
        <w:r w:rsidR="005A7146">
          <w:rPr>
            <w:noProof/>
            <w:webHidden/>
          </w:rPr>
        </w:r>
        <w:r w:rsidR="005A7146">
          <w:rPr>
            <w:noProof/>
            <w:webHidden/>
          </w:rPr>
          <w:fldChar w:fldCharType="separate"/>
        </w:r>
        <w:r w:rsidR="00820817">
          <w:rPr>
            <w:noProof/>
            <w:webHidden/>
          </w:rPr>
          <w:t>35</w:t>
        </w:r>
        <w:r w:rsidR="005A7146">
          <w:rPr>
            <w:noProof/>
            <w:webHidden/>
          </w:rPr>
          <w:fldChar w:fldCharType="end"/>
        </w:r>
      </w:hyperlink>
    </w:p>
    <w:p w14:paraId="5BD97DBC" w14:textId="77777777" w:rsidR="005A7146" w:rsidRDefault="00F15AB0">
      <w:pPr>
        <w:pStyle w:val="Obsah1"/>
        <w:rPr>
          <w:rFonts w:asciiTheme="minorHAnsi" w:eastAsiaTheme="minorEastAsia" w:hAnsiTheme="minorHAnsi" w:cstheme="minorBidi"/>
          <w:noProof/>
          <w:sz w:val="22"/>
          <w:szCs w:val="22"/>
          <w:lang w:eastAsia="sk-SK"/>
        </w:rPr>
      </w:pPr>
      <w:hyperlink w:anchor="_Toc20475321" w:history="1">
        <w:r w:rsidR="005A7146" w:rsidRPr="0021584B">
          <w:rPr>
            <w:rStyle w:val="Hypertextovprepojenie"/>
            <w:noProof/>
          </w:rPr>
          <w:t>5</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Minimálne požiadavky na energetickú efektívnosť osvetľovacích sústav</w:t>
        </w:r>
        <w:r w:rsidR="005A7146">
          <w:rPr>
            <w:noProof/>
            <w:webHidden/>
          </w:rPr>
          <w:tab/>
        </w:r>
        <w:r w:rsidR="005A7146">
          <w:rPr>
            <w:noProof/>
            <w:webHidden/>
          </w:rPr>
          <w:fldChar w:fldCharType="begin"/>
        </w:r>
        <w:r w:rsidR="005A7146">
          <w:rPr>
            <w:noProof/>
            <w:webHidden/>
          </w:rPr>
          <w:instrText xml:space="preserve"> PAGEREF _Toc20475321 \h </w:instrText>
        </w:r>
        <w:r w:rsidR="005A7146">
          <w:rPr>
            <w:noProof/>
            <w:webHidden/>
          </w:rPr>
        </w:r>
        <w:r w:rsidR="005A7146">
          <w:rPr>
            <w:noProof/>
            <w:webHidden/>
          </w:rPr>
          <w:fldChar w:fldCharType="separate"/>
        </w:r>
        <w:r w:rsidR="00820817">
          <w:rPr>
            <w:noProof/>
            <w:webHidden/>
          </w:rPr>
          <w:t>37</w:t>
        </w:r>
        <w:r w:rsidR="005A7146">
          <w:rPr>
            <w:noProof/>
            <w:webHidden/>
          </w:rPr>
          <w:fldChar w:fldCharType="end"/>
        </w:r>
      </w:hyperlink>
    </w:p>
    <w:p w14:paraId="41B97967" w14:textId="77777777" w:rsidR="005A7146" w:rsidRDefault="00F15AB0">
      <w:pPr>
        <w:pStyle w:val="Obsah2"/>
        <w:rPr>
          <w:rFonts w:asciiTheme="minorHAnsi" w:eastAsiaTheme="minorEastAsia" w:hAnsiTheme="minorHAnsi" w:cstheme="minorBidi"/>
          <w:noProof/>
          <w:sz w:val="22"/>
          <w:szCs w:val="22"/>
          <w:lang w:eastAsia="sk-SK"/>
        </w:rPr>
      </w:pPr>
      <w:hyperlink w:anchor="_Toc20475322" w:history="1">
        <w:r w:rsidR="005A7146" w:rsidRPr="0021584B">
          <w:rPr>
            <w:rStyle w:val="Hypertextovprepojenie"/>
            <w:noProof/>
          </w:rPr>
          <w:t>5.1</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svietidlá na predportálové osvetlenie</w:t>
        </w:r>
        <w:r w:rsidR="005A7146">
          <w:rPr>
            <w:noProof/>
            <w:webHidden/>
          </w:rPr>
          <w:tab/>
        </w:r>
        <w:r w:rsidR="005A7146">
          <w:rPr>
            <w:noProof/>
            <w:webHidden/>
          </w:rPr>
          <w:fldChar w:fldCharType="begin"/>
        </w:r>
        <w:r w:rsidR="005A7146">
          <w:rPr>
            <w:noProof/>
            <w:webHidden/>
          </w:rPr>
          <w:instrText xml:space="preserve"> PAGEREF _Toc20475322 \h </w:instrText>
        </w:r>
        <w:r w:rsidR="005A7146">
          <w:rPr>
            <w:noProof/>
            <w:webHidden/>
          </w:rPr>
        </w:r>
        <w:r w:rsidR="005A7146">
          <w:rPr>
            <w:noProof/>
            <w:webHidden/>
          </w:rPr>
          <w:fldChar w:fldCharType="separate"/>
        </w:r>
        <w:r w:rsidR="00820817">
          <w:rPr>
            <w:noProof/>
            <w:webHidden/>
          </w:rPr>
          <w:t>37</w:t>
        </w:r>
        <w:r w:rsidR="005A7146">
          <w:rPr>
            <w:noProof/>
            <w:webHidden/>
          </w:rPr>
          <w:fldChar w:fldCharType="end"/>
        </w:r>
      </w:hyperlink>
    </w:p>
    <w:p w14:paraId="037331AC" w14:textId="77777777" w:rsidR="005A7146" w:rsidRDefault="00F15AB0">
      <w:pPr>
        <w:pStyle w:val="Obsah2"/>
        <w:rPr>
          <w:rFonts w:asciiTheme="minorHAnsi" w:eastAsiaTheme="minorEastAsia" w:hAnsiTheme="minorHAnsi" w:cstheme="minorBidi"/>
          <w:noProof/>
          <w:sz w:val="22"/>
          <w:szCs w:val="22"/>
          <w:lang w:eastAsia="sk-SK"/>
        </w:rPr>
      </w:pPr>
      <w:hyperlink w:anchor="_Toc20475323" w:history="1">
        <w:r w:rsidR="005A7146" w:rsidRPr="0021584B">
          <w:rPr>
            <w:rStyle w:val="Hypertextovprepojenie"/>
            <w:noProof/>
          </w:rPr>
          <w:t>5.2</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svietidlá na hlavné osvetlenie v tuneli</w:t>
        </w:r>
        <w:r w:rsidR="005A7146">
          <w:rPr>
            <w:noProof/>
            <w:webHidden/>
          </w:rPr>
          <w:tab/>
        </w:r>
        <w:r w:rsidR="005A7146">
          <w:rPr>
            <w:noProof/>
            <w:webHidden/>
          </w:rPr>
          <w:fldChar w:fldCharType="begin"/>
        </w:r>
        <w:r w:rsidR="005A7146">
          <w:rPr>
            <w:noProof/>
            <w:webHidden/>
          </w:rPr>
          <w:instrText xml:space="preserve"> PAGEREF _Toc20475323 \h </w:instrText>
        </w:r>
        <w:r w:rsidR="005A7146">
          <w:rPr>
            <w:noProof/>
            <w:webHidden/>
          </w:rPr>
        </w:r>
        <w:r w:rsidR="005A7146">
          <w:rPr>
            <w:noProof/>
            <w:webHidden/>
          </w:rPr>
          <w:fldChar w:fldCharType="separate"/>
        </w:r>
        <w:r w:rsidR="00820817">
          <w:rPr>
            <w:noProof/>
            <w:webHidden/>
          </w:rPr>
          <w:t>38</w:t>
        </w:r>
        <w:r w:rsidR="005A7146">
          <w:rPr>
            <w:noProof/>
            <w:webHidden/>
          </w:rPr>
          <w:fldChar w:fldCharType="end"/>
        </w:r>
      </w:hyperlink>
    </w:p>
    <w:p w14:paraId="7545515F" w14:textId="77777777" w:rsidR="005A7146" w:rsidRDefault="00F15AB0">
      <w:pPr>
        <w:pStyle w:val="Obsah1"/>
        <w:rPr>
          <w:rFonts w:asciiTheme="minorHAnsi" w:eastAsiaTheme="minorEastAsia" w:hAnsiTheme="minorHAnsi" w:cstheme="minorBidi"/>
          <w:noProof/>
          <w:sz w:val="22"/>
          <w:szCs w:val="22"/>
          <w:lang w:eastAsia="sk-SK"/>
        </w:rPr>
      </w:pPr>
      <w:hyperlink w:anchor="_Toc20475324" w:history="1">
        <w:r w:rsidR="005A7146" w:rsidRPr="0021584B">
          <w:rPr>
            <w:rStyle w:val="Hypertextovprepojenie"/>
            <w:noProof/>
          </w:rPr>
          <w:t>6</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Minimálne požiadavky na východiskové merania a kontrolné meranie osvetlenia v tuneloch</w:t>
        </w:r>
        <w:r w:rsidR="005A7146">
          <w:rPr>
            <w:noProof/>
            <w:webHidden/>
          </w:rPr>
          <w:tab/>
        </w:r>
        <w:r w:rsidR="005A7146">
          <w:rPr>
            <w:noProof/>
            <w:webHidden/>
          </w:rPr>
          <w:fldChar w:fldCharType="begin"/>
        </w:r>
        <w:r w:rsidR="005A7146">
          <w:rPr>
            <w:noProof/>
            <w:webHidden/>
          </w:rPr>
          <w:instrText xml:space="preserve"> PAGEREF _Toc20475324 \h </w:instrText>
        </w:r>
        <w:r w:rsidR="005A7146">
          <w:rPr>
            <w:noProof/>
            <w:webHidden/>
          </w:rPr>
        </w:r>
        <w:r w:rsidR="005A7146">
          <w:rPr>
            <w:noProof/>
            <w:webHidden/>
          </w:rPr>
          <w:fldChar w:fldCharType="separate"/>
        </w:r>
        <w:r w:rsidR="00820817">
          <w:rPr>
            <w:noProof/>
            <w:webHidden/>
          </w:rPr>
          <w:t>39</w:t>
        </w:r>
        <w:r w:rsidR="005A7146">
          <w:rPr>
            <w:noProof/>
            <w:webHidden/>
          </w:rPr>
          <w:fldChar w:fldCharType="end"/>
        </w:r>
      </w:hyperlink>
    </w:p>
    <w:p w14:paraId="7F4FAB0F" w14:textId="77777777" w:rsidR="005A7146" w:rsidRDefault="00F15AB0">
      <w:pPr>
        <w:pStyle w:val="Obsah2"/>
        <w:rPr>
          <w:rFonts w:asciiTheme="minorHAnsi" w:eastAsiaTheme="minorEastAsia" w:hAnsiTheme="minorHAnsi" w:cstheme="minorBidi"/>
          <w:noProof/>
          <w:sz w:val="22"/>
          <w:szCs w:val="22"/>
          <w:lang w:eastAsia="sk-SK"/>
        </w:rPr>
      </w:pPr>
      <w:hyperlink w:anchor="_Toc20475325" w:history="1">
        <w:r w:rsidR="005A7146" w:rsidRPr="0021584B">
          <w:rPr>
            <w:rStyle w:val="Hypertextovprepojenie"/>
            <w:noProof/>
          </w:rPr>
          <w:t>6.1</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meracie prístroje</w:t>
        </w:r>
        <w:r w:rsidR="005A7146">
          <w:rPr>
            <w:noProof/>
            <w:webHidden/>
          </w:rPr>
          <w:tab/>
        </w:r>
        <w:r w:rsidR="005A7146">
          <w:rPr>
            <w:noProof/>
            <w:webHidden/>
          </w:rPr>
          <w:fldChar w:fldCharType="begin"/>
        </w:r>
        <w:r w:rsidR="005A7146">
          <w:rPr>
            <w:noProof/>
            <w:webHidden/>
          </w:rPr>
          <w:instrText xml:space="preserve"> PAGEREF _Toc20475325 \h </w:instrText>
        </w:r>
        <w:r w:rsidR="005A7146">
          <w:rPr>
            <w:noProof/>
            <w:webHidden/>
          </w:rPr>
        </w:r>
        <w:r w:rsidR="005A7146">
          <w:rPr>
            <w:noProof/>
            <w:webHidden/>
          </w:rPr>
          <w:fldChar w:fldCharType="separate"/>
        </w:r>
        <w:r w:rsidR="00820817">
          <w:rPr>
            <w:noProof/>
            <w:webHidden/>
          </w:rPr>
          <w:t>39</w:t>
        </w:r>
        <w:r w:rsidR="005A7146">
          <w:rPr>
            <w:noProof/>
            <w:webHidden/>
          </w:rPr>
          <w:fldChar w:fldCharType="end"/>
        </w:r>
      </w:hyperlink>
    </w:p>
    <w:p w14:paraId="2E6260E7" w14:textId="025AC467" w:rsidR="005A7146" w:rsidRDefault="00F15AB0">
      <w:pPr>
        <w:pStyle w:val="Obsah2"/>
        <w:rPr>
          <w:rFonts w:asciiTheme="minorHAnsi" w:eastAsiaTheme="minorEastAsia" w:hAnsiTheme="minorHAnsi" w:cstheme="minorBidi"/>
          <w:noProof/>
          <w:sz w:val="22"/>
          <w:szCs w:val="22"/>
          <w:lang w:eastAsia="sk-SK"/>
        </w:rPr>
      </w:pPr>
      <w:hyperlink w:anchor="_Toc20475326" w:history="1">
        <w:r w:rsidR="005A7146" w:rsidRPr="0021584B">
          <w:rPr>
            <w:rStyle w:val="Hypertextovprepojenie"/>
            <w:noProof/>
          </w:rPr>
          <w:t>6.2</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východiskové meranie osvetlenia v tuneli</w:t>
        </w:r>
        <w:r w:rsidR="005A7146">
          <w:rPr>
            <w:noProof/>
            <w:webHidden/>
          </w:rPr>
          <w:tab/>
        </w:r>
        <w:r w:rsidR="005A7146">
          <w:rPr>
            <w:noProof/>
            <w:webHidden/>
          </w:rPr>
          <w:fldChar w:fldCharType="begin"/>
        </w:r>
        <w:r w:rsidR="005A7146">
          <w:rPr>
            <w:noProof/>
            <w:webHidden/>
          </w:rPr>
          <w:instrText xml:space="preserve"> PAGEREF _Toc20475326 \h </w:instrText>
        </w:r>
        <w:r w:rsidR="005A7146">
          <w:rPr>
            <w:noProof/>
            <w:webHidden/>
          </w:rPr>
        </w:r>
        <w:r w:rsidR="005A7146">
          <w:rPr>
            <w:noProof/>
            <w:webHidden/>
          </w:rPr>
          <w:fldChar w:fldCharType="separate"/>
        </w:r>
        <w:r w:rsidR="00820817">
          <w:rPr>
            <w:noProof/>
            <w:webHidden/>
          </w:rPr>
          <w:t>42</w:t>
        </w:r>
        <w:r w:rsidR="005A7146">
          <w:rPr>
            <w:noProof/>
            <w:webHidden/>
          </w:rPr>
          <w:fldChar w:fldCharType="end"/>
        </w:r>
      </w:hyperlink>
    </w:p>
    <w:p w14:paraId="0F2C3A8A" w14:textId="6F2D571E" w:rsidR="005A7146" w:rsidRDefault="00F15AB0">
      <w:pPr>
        <w:pStyle w:val="Obsah2"/>
        <w:rPr>
          <w:rFonts w:asciiTheme="minorHAnsi" w:eastAsiaTheme="minorEastAsia" w:hAnsiTheme="minorHAnsi" w:cstheme="minorBidi"/>
          <w:noProof/>
          <w:sz w:val="22"/>
          <w:szCs w:val="22"/>
          <w:lang w:eastAsia="sk-SK"/>
        </w:rPr>
      </w:pPr>
      <w:hyperlink w:anchor="_Toc20475327" w:history="1">
        <w:r w:rsidR="005A7146" w:rsidRPr="0021584B">
          <w:rPr>
            <w:rStyle w:val="Hypertextovprepojenie"/>
            <w:noProof/>
          </w:rPr>
          <w:t>6.3</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Požiadavky na kontrolné meranie osvetlenia v tuneli</w:t>
        </w:r>
        <w:r w:rsidR="005A7146">
          <w:rPr>
            <w:noProof/>
            <w:webHidden/>
          </w:rPr>
          <w:tab/>
        </w:r>
        <w:r w:rsidR="005A7146">
          <w:rPr>
            <w:noProof/>
            <w:webHidden/>
          </w:rPr>
          <w:fldChar w:fldCharType="begin"/>
        </w:r>
        <w:r w:rsidR="005A7146">
          <w:rPr>
            <w:noProof/>
            <w:webHidden/>
          </w:rPr>
          <w:instrText xml:space="preserve"> PAGEREF _Toc20475327 \h </w:instrText>
        </w:r>
        <w:r w:rsidR="005A7146">
          <w:rPr>
            <w:noProof/>
            <w:webHidden/>
          </w:rPr>
        </w:r>
        <w:r w:rsidR="005A7146">
          <w:rPr>
            <w:noProof/>
            <w:webHidden/>
          </w:rPr>
          <w:fldChar w:fldCharType="separate"/>
        </w:r>
        <w:r w:rsidR="00820817">
          <w:rPr>
            <w:noProof/>
            <w:webHidden/>
          </w:rPr>
          <w:t>43</w:t>
        </w:r>
        <w:r w:rsidR="005A7146">
          <w:rPr>
            <w:noProof/>
            <w:webHidden/>
          </w:rPr>
          <w:fldChar w:fldCharType="end"/>
        </w:r>
      </w:hyperlink>
    </w:p>
    <w:p w14:paraId="2ECE7196" w14:textId="77777777" w:rsidR="005A7146" w:rsidRDefault="00F15AB0">
      <w:pPr>
        <w:pStyle w:val="Obsah2"/>
        <w:rPr>
          <w:rFonts w:asciiTheme="minorHAnsi" w:eastAsiaTheme="minorEastAsia" w:hAnsiTheme="minorHAnsi" w:cstheme="minorBidi"/>
          <w:noProof/>
          <w:sz w:val="22"/>
          <w:szCs w:val="22"/>
          <w:lang w:eastAsia="sk-SK"/>
        </w:rPr>
      </w:pPr>
      <w:hyperlink w:anchor="_Toc20475328" w:history="1">
        <w:r w:rsidR="005A7146" w:rsidRPr="0021584B">
          <w:rPr>
            <w:rStyle w:val="Hypertextovprepojenie"/>
            <w:noProof/>
          </w:rPr>
          <w:t>6.4</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Neistoty a chyby merania</w:t>
        </w:r>
        <w:r w:rsidR="005A7146">
          <w:rPr>
            <w:noProof/>
            <w:webHidden/>
          </w:rPr>
          <w:tab/>
        </w:r>
        <w:r w:rsidR="005A7146">
          <w:rPr>
            <w:noProof/>
            <w:webHidden/>
          </w:rPr>
          <w:fldChar w:fldCharType="begin"/>
        </w:r>
        <w:r w:rsidR="005A7146">
          <w:rPr>
            <w:noProof/>
            <w:webHidden/>
          </w:rPr>
          <w:instrText xml:space="preserve"> PAGEREF _Toc20475328 \h </w:instrText>
        </w:r>
        <w:r w:rsidR="005A7146">
          <w:rPr>
            <w:noProof/>
            <w:webHidden/>
          </w:rPr>
        </w:r>
        <w:r w:rsidR="005A7146">
          <w:rPr>
            <w:noProof/>
            <w:webHidden/>
          </w:rPr>
          <w:fldChar w:fldCharType="separate"/>
        </w:r>
        <w:r w:rsidR="00820817">
          <w:rPr>
            <w:noProof/>
            <w:webHidden/>
          </w:rPr>
          <w:t>43</w:t>
        </w:r>
        <w:r w:rsidR="005A7146">
          <w:rPr>
            <w:noProof/>
            <w:webHidden/>
          </w:rPr>
          <w:fldChar w:fldCharType="end"/>
        </w:r>
      </w:hyperlink>
    </w:p>
    <w:p w14:paraId="40E85CD6" w14:textId="3974007A" w:rsidR="005A7146" w:rsidRDefault="00F15AB0">
      <w:pPr>
        <w:pStyle w:val="Obsah2"/>
        <w:rPr>
          <w:rFonts w:asciiTheme="minorHAnsi" w:eastAsiaTheme="minorEastAsia" w:hAnsiTheme="minorHAnsi" w:cstheme="minorBidi"/>
          <w:noProof/>
          <w:sz w:val="22"/>
          <w:szCs w:val="22"/>
          <w:lang w:eastAsia="sk-SK"/>
        </w:rPr>
      </w:pPr>
      <w:hyperlink w:anchor="_Toc20475329" w:history="1">
        <w:r w:rsidR="005A7146" w:rsidRPr="0021584B">
          <w:rPr>
            <w:rStyle w:val="Hypertextovprepojenie"/>
            <w:noProof/>
          </w:rPr>
          <w:t>6.5</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Vyhodnotenie merania</w:t>
        </w:r>
        <w:r w:rsidR="005A7146">
          <w:rPr>
            <w:noProof/>
            <w:webHidden/>
          </w:rPr>
          <w:tab/>
        </w:r>
        <w:r w:rsidR="005A7146">
          <w:rPr>
            <w:noProof/>
            <w:webHidden/>
          </w:rPr>
          <w:fldChar w:fldCharType="begin"/>
        </w:r>
        <w:r w:rsidR="005A7146">
          <w:rPr>
            <w:noProof/>
            <w:webHidden/>
          </w:rPr>
          <w:instrText xml:space="preserve"> PAGEREF _Toc20475329 \h </w:instrText>
        </w:r>
        <w:r w:rsidR="005A7146">
          <w:rPr>
            <w:noProof/>
            <w:webHidden/>
          </w:rPr>
        </w:r>
        <w:r w:rsidR="005A7146">
          <w:rPr>
            <w:noProof/>
            <w:webHidden/>
          </w:rPr>
          <w:fldChar w:fldCharType="separate"/>
        </w:r>
        <w:r w:rsidR="00820817">
          <w:rPr>
            <w:noProof/>
            <w:webHidden/>
          </w:rPr>
          <w:t>45</w:t>
        </w:r>
        <w:r w:rsidR="005A7146">
          <w:rPr>
            <w:noProof/>
            <w:webHidden/>
          </w:rPr>
          <w:fldChar w:fldCharType="end"/>
        </w:r>
      </w:hyperlink>
    </w:p>
    <w:p w14:paraId="2D3E5350" w14:textId="77777777" w:rsidR="005A7146" w:rsidRDefault="00F15AB0">
      <w:pPr>
        <w:pStyle w:val="Obsah1"/>
        <w:rPr>
          <w:rFonts w:asciiTheme="minorHAnsi" w:eastAsiaTheme="minorEastAsia" w:hAnsiTheme="minorHAnsi" w:cstheme="minorBidi"/>
          <w:noProof/>
          <w:sz w:val="22"/>
          <w:szCs w:val="22"/>
          <w:lang w:eastAsia="sk-SK"/>
        </w:rPr>
      </w:pPr>
      <w:hyperlink w:anchor="_Toc20475330" w:history="1">
        <w:r w:rsidR="005A7146" w:rsidRPr="0021584B">
          <w:rPr>
            <w:rStyle w:val="Hypertextovprepojenie"/>
            <w:noProof/>
          </w:rPr>
          <w:t>7</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Minimálne požiadavky a spôsob vykonávania kontroly a údržby osvetlenia cestných tunelov</w:t>
        </w:r>
        <w:r w:rsidR="005A7146">
          <w:rPr>
            <w:noProof/>
            <w:webHidden/>
          </w:rPr>
          <w:tab/>
        </w:r>
        <w:r w:rsidR="005A7146">
          <w:rPr>
            <w:noProof/>
            <w:webHidden/>
          </w:rPr>
          <w:fldChar w:fldCharType="begin"/>
        </w:r>
        <w:r w:rsidR="005A7146">
          <w:rPr>
            <w:noProof/>
            <w:webHidden/>
          </w:rPr>
          <w:instrText xml:space="preserve"> PAGEREF _Toc20475330 \h </w:instrText>
        </w:r>
        <w:r w:rsidR="005A7146">
          <w:rPr>
            <w:noProof/>
            <w:webHidden/>
          </w:rPr>
        </w:r>
        <w:r w:rsidR="005A7146">
          <w:rPr>
            <w:noProof/>
            <w:webHidden/>
          </w:rPr>
          <w:fldChar w:fldCharType="separate"/>
        </w:r>
        <w:r w:rsidR="00820817">
          <w:rPr>
            <w:noProof/>
            <w:webHidden/>
          </w:rPr>
          <w:t>46</w:t>
        </w:r>
        <w:r w:rsidR="005A7146">
          <w:rPr>
            <w:noProof/>
            <w:webHidden/>
          </w:rPr>
          <w:fldChar w:fldCharType="end"/>
        </w:r>
      </w:hyperlink>
    </w:p>
    <w:p w14:paraId="4B0EE82C" w14:textId="77777777" w:rsidR="005A7146" w:rsidRDefault="00F15AB0">
      <w:pPr>
        <w:pStyle w:val="Obsah2"/>
        <w:rPr>
          <w:rFonts w:asciiTheme="minorHAnsi" w:eastAsiaTheme="minorEastAsia" w:hAnsiTheme="minorHAnsi" w:cstheme="minorBidi"/>
          <w:noProof/>
          <w:sz w:val="22"/>
          <w:szCs w:val="22"/>
          <w:lang w:eastAsia="sk-SK"/>
        </w:rPr>
      </w:pPr>
      <w:hyperlink w:anchor="_Toc20475331" w:history="1">
        <w:r w:rsidR="005A7146" w:rsidRPr="0021584B">
          <w:rPr>
            <w:rStyle w:val="Hypertextovprepojenie"/>
            <w:noProof/>
          </w:rPr>
          <w:t>7.1</w:t>
        </w:r>
        <w:r w:rsidR="005A7146">
          <w:rPr>
            <w:rFonts w:asciiTheme="minorHAnsi" w:eastAsiaTheme="minorEastAsia" w:hAnsiTheme="minorHAnsi" w:cstheme="minorBidi"/>
            <w:noProof/>
            <w:sz w:val="22"/>
            <w:szCs w:val="22"/>
            <w:lang w:eastAsia="sk-SK"/>
          </w:rPr>
          <w:tab/>
        </w:r>
        <w:r w:rsidR="005A7146" w:rsidRPr="0021584B">
          <w:rPr>
            <w:rStyle w:val="Hypertextovprepojenie"/>
            <w:noProof/>
          </w:rPr>
          <w:t>Mesačné kontroly</w:t>
        </w:r>
        <w:r w:rsidR="005A7146">
          <w:rPr>
            <w:noProof/>
            <w:webHidden/>
          </w:rPr>
          <w:tab/>
        </w:r>
        <w:r w:rsidR="005A7146">
          <w:rPr>
            <w:noProof/>
            <w:webHidden/>
          </w:rPr>
          <w:fldChar w:fldCharType="begin"/>
        </w:r>
        <w:r w:rsidR="005A7146">
          <w:rPr>
            <w:noProof/>
            <w:webHidden/>
          </w:rPr>
          <w:instrText xml:space="preserve"> PAGEREF _Toc20475331 \h </w:instrText>
        </w:r>
        <w:r w:rsidR="005A7146">
          <w:rPr>
            <w:noProof/>
            <w:webHidden/>
          </w:rPr>
        </w:r>
        <w:r w:rsidR="005A7146">
          <w:rPr>
            <w:noProof/>
            <w:webHidden/>
          </w:rPr>
          <w:fldChar w:fldCharType="separate"/>
        </w:r>
        <w:r w:rsidR="00820817">
          <w:rPr>
            <w:noProof/>
            <w:webHidden/>
          </w:rPr>
          <w:t>47</w:t>
        </w:r>
        <w:r w:rsidR="005A7146">
          <w:rPr>
            <w:noProof/>
            <w:webHidden/>
          </w:rPr>
          <w:fldChar w:fldCharType="end"/>
        </w:r>
      </w:hyperlink>
    </w:p>
    <w:p w14:paraId="15EDBE19" w14:textId="77777777" w:rsidR="00E42B01" w:rsidRPr="008D2699" w:rsidRDefault="00C36C62">
      <w:pPr>
        <w:rPr>
          <w:rFonts w:cs="Arial"/>
        </w:rPr>
      </w:pPr>
      <w:r>
        <w:fldChar w:fldCharType="end"/>
      </w:r>
    </w:p>
    <w:p w14:paraId="5CA27DF4" w14:textId="77777777" w:rsidR="00452554" w:rsidRDefault="00E42B01" w:rsidP="00C06176">
      <w:pPr>
        <w:pStyle w:val="Nadpis1"/>
      </w:pPr>
      <w:r w:rsidRPr="008D2699">
        <w:br w:type="page"/>
      </w:r>
      <w:bookmarkStart w:id="1" w:name="_Toc523629960"/>
      <w:bookmarkStart w:id="2" w:name="_Toc524322270"/>
      <w:bookmarkStart w:id="3" w:name="_Toc524322487"/>
      <w:bookmarkStart w:id="4" w:name="_Toc536863977"/>
      <w:bookmarkStart w:id="5" w:name="_Toc163273106"/>
      <w:bookmarkStart w:id="6" w:name="_Toc268594484"/>
      <w:bookmarkStart w:id="7" w:name="_Toc4747509"/>
      <w:bookmarkStart w:id="8" w:name="_Toc20475281"/>
      <w:r w:rsidR="007A48D3" w:rsidRPr="008D2699">
        <w:lastRenderedPageBreak/>
        <w:t>Úvodná kapitola</w:t>
      </w:r>
      <w:bookmarkEnd w:id="1"/>
      <w:bookmarkEnd w:id="2"/>
      <w:bookmarkEnd w:id="3"/>
      <w:bookmarkEnd w:id="4"/>
      <w:bookmarkEnd w:id="5"/>
      <w:bookmarkEnd w:id="6"/>
      <w:bookmarkEnd w:id="7"/>
      <w:bookmarkEnd w:id="8"/>
    </w:p>
    <w:p w14:paraId="60C6CE4F" w14:textId="77777777" w:rsidR="004E551D" w:rsidRDefault="00C16D66" w:rsidP="00D05FA7">
      <w:pPr>
        <w:pStyle w:val="Nadpis2"/>
      </w:pPr>
      <w:bookmarkStart w:id="9" w:name="_Toc4747510"/>
      <w:bookmarkStart w:id="10" w:name="_Toc20475282"/>
      <w:r>
        <w:t>Vzájomné uznávanie</w:t>
      </w:r>
      <w:bookmarkEnd w:id="9"/>
      <w:bookmarkEnd w:id="10"/>
    </w:p>
    <w:p w14:paraId="45E59047" w14:textId="77777777" w:rsidR="00C16D66" w:rsidRDefault="004317F6" w:rsidP="00C16D66">
      <w:pPr>
        <w:pStyle w:val="tl1"/>
      </w:pPr>
      <w:r>
        <w:t>V prípadoch</w:t>
      </w:r>
      <w:r w:rsidRPr="004317F6">
        <w:t>,</w:t>
      </w:r>
      <w:r w:rsidR="00C16D66" w:rsidRPr="004317F6">
        <w:t xml:space="preserve"> </w:t>
      </w:r>
      <w:r w:rsidR="00E0179C" w:rsidRPr="004317F6">
        <w:t xml:space="preserve">keď </w:t>
      </w:r>
      <w:r w:rsidR="00C16D66" w:rsidRPr="004317F6">
        <w:t xml:space="preserve">táto špecifikácia stanovuje požiadavku na zhodu s ktoroukoľvek časťou slovenskej normy </w:t>
      </w:r>
      <w:r w:rsidR="00E0179C" w:rsidRPr="004317F6">
        <w:t xml:space="preserve">(Slovenská technická norma) </w:t>
      </w:r>
      <w:r w:rsidR="00C16D66" w:rsidRPr="004317F6">
        <w:t>alebo inej technickej špecifikácie, možno túto požiadavku splniť za</w:t>
      </w:r>
      <w:r w:rsidR="00C16D66">
        <w:t xml:space="preserve">istením súladu s: </w:t>
      </w:r>
    </w:p>
    <w:p w14:paraId="12DCDCFF" w14:textId="77777777" w:rsidR="00C16D66" w:rsidRPr="00A8080C" w:rsidRDefault="00C16D66" w:rsidP="00A8080C">
      <w:pPr>
        <w:pStyle w:val="Nadpis9"/>
      </w:pPr>
      <w:r w:rsidRPr="00A8080C">
        <w:t>normou alebo kódexom osvedčených postupov vydaných vnútroštátnym normalizačným orgánom alebo rovnocenným orgánom niektorého zo štátov EHP</w:t>
      </w:r>
      <w:r w:rsidR="00C80B73">
        <w:t xml:space="preserve"> a </w:t>
      </w:r>
      <w:r w:rsidR="006A5C29" w:rsidRPr="00A8080C">
        <w:t>Turecka</w:t>
      </w:r>
      <w:r w:rsidRPr="00A8080C">
        <w:t xml:space="preserve">; </w:t>
      </w:r>
    </w:p>
    <w:p w14:paraId="3E16D703" w14:textId="77777777" w:rsidR="00C16D66" w:rsidRPr="00A8080C" w:rsidRDefault="00C16D66" w:rsidP="00A8080C">
      <w:pPr>
        <w:pStyle w:val="Nadpis9"/>
      </w:pPr>
      <w:r w:rsidRPr="00A8080C">
        <w:t>ktoroukoľvek medzinárodnou normou, ktorú niektorý zo štátov EHP</w:t>
      </w:r>
      <w:r w:rsidR="006A5C29" w:rsidRPr="00A8080C">
        <w:t xml:space="preserve"> a Turecka</w:t>
      </w:r>
      <w:r w:rsidRPr="00A8080C">
        <w:t xml:space="preserve"> uznáva ako normu alebo kódex osvedčených postupov; </w:t>
      </w:r>
    </w:p>
    <w:p w14:paraId="0D4366A9" w14:textId="77777777" w:rsidR="00C16D66" w:rsidRPr="00A8080C" w:rsidRDefault="00C16D66" w:rsidP="00A8080C">
      <w:pPr>
        <w:pStyle w:val="Nadpis9"/>
      </w:pPr>
      <w:r w:rsidRPr="00A8080C">
        <w:t>technickou špecifikáciou, ktorú verejný orgán niektorého zo štátov EHP</w:t>
      </w:r>
      <w:r w:rsidR="006A5C29" w:rsidRPr="00A8080C">
        <w:t xml:space="preserve"> a Turecka</w:t>
      </w:r>
      <w:r w:rsidRPr="00A8080C">
        <w:t xml:space="preserve"> uznáva ako normu; alebo </w:t>
      </w:r>
    </w:p>
    <w:p w14:paraId="6DC60954" w14:textId="77777777" w:rsidR="00C16D66" w:rsidRPr="00A8080C" w:rsidRDefault="00C80B73" w:rsidP="00C80B73">
      <w:pPr>
        <w:pStyle w:val="Nadpis9"/>
      </w:pPr>
      <w:r w:rsidRPr="00C80B73">
        <w:t>európskym technickým posúdením vydaným v</w:t>
      </w:r>
      <w:r>
        <w:t xml:space="preserve"> súlade s postupom stanoveným v </w:t>
      </w:r>
      <w:r w:rsidRPr="00C80B73">
        <w:t>nariadení Európskeho parlamentu a Rady (EÚ) č. 305/2011 z 9. marca 2011, ktorým sa ustanovujú harmonizované podmienky uvádzan</w:t>
      </w:r>
      <w:r>
        <w:t>ia stavebných výrobkov na trh a </w:t>
      </w:r>
      <w:r w:rsidRPr="00C80B73">
        <w:t xml:space="preserve">ktorým sa zrušuje smernica Rady 89/106/EHS v platnom znení. </w:t>
      </w:r>
      <w:r w:rsidR="00C16D66" w:rsidRPr="00A8080C">
        <w:t xml:space="preserve"> </w:t>
      </w:r>
    </w:p>
    <w:p w14:paraId="6160D499" w14:textId="77777777" w:rsidR="00C16D66" w:rsidRDefault="00C16D66" w:rsidP="00C80B73">
      <w:pPr>
        <w:pStyle w:val="tl1"/>
        <w:ind w:firstLine="0"/>
      </w:pPr>
    </w:p>
    <w:p w14:paraId="5AC8DFCD" w14:textId="77777777" w:rsidR="00C16D66" w:rsidRDefault="00C16D66" w:rsidP="00C16D66">
      <w:pPr>
        <w:pStyle w:val="tl1"/>
      </w:pPr>
      <w:r>
        <w:t xml:space="preserve">Vyššie uvedené </w:t>
      </w:r>
      <w:r w:rsidR="00982ADB" w:rsidRPr="004317F6">
        <w:t>body a), b), c), d)</w:t>
      </w:r>
      <w:r w:rsidRPr="004317F6">
        <w:t xml:space="preserve"> sa</w:t>
      </w:r>
      <w:r>
        <w:t xml:space="preserve"> nebudú uplatňovať, ak sa preukáže, že dotknutá norma nezaručuje náležitú úroveň funkčnosti a bezpe</w:t>
      </w:r>
      <w:r w:rsidR="006A5C29">
        <w:t>čnosti</w:t>
      </w:r>
      <w:r>
        <w:t>.</w:t>
      </w:r>
    </w:p>
    <w:p w14:paraId="673E9CBA" w14:textId="77777777" w:rsidR="00C16D66" w:rsidRDefault="00C16D66" w:rsidP="00C16D66">
      <w:pPr>
        <w:pStyle w:val="tl1"/>
      </w:pPr>
      <w:r>
        <w:t>„Štát EHP“</w:t>
      </w:r>
      <w:r w:rsidR="00D4133C">
        <w:t xml:space="preserve"> </w:t>
      </w:r>
      <w:r>
        <w:t xml:space="preserve">znamená štát, ktorý je zmluvnou stranou dohody o Európskom hospodárskom priestore podpísanej v meste Porto dňa 2. mája 1992, v aktuálne platnom znení. </w:t>
      </w:r>
    </w:p>
    <w:p w14:paraId="680F82EE" w14:textId="77777777" w:rsidR="00C16D66" w:rsidRPr="00C16D66" w:rsidRDefault="00C16D66" w:rsidP="00156547">
      <w:pPr>
        <w:pStyle w:val="tl1"/>
      </w:pPr>
      <w:r>
        <w:t>“Slovenská norma” (“Slovenská technická norma”) predstavuje akúkoľvek normu vydanú Úradom pre normalizáciu, metrológiu a skúšobníctvo Slovenskej republiky vrátane prevzatých európskych</w:t>
      </w:r>
      <w:r w:rsidR="009128E9">
        <w:t xml:space="preserve">, medzinárodných </w:t>
      </w:r>
      <w:r>
        <w:t xml:space="preserve">alebo </w:t>
      </w:r>
      <w:r w:rsidR="009128E9">
        <w:t>zahraničných</w:t>
      </w:r>
      <w:r>
        <w:t xml:space="preserve"> noriem.</w:t>
      </w:r>
    </w:p>
    <w:p w14:paraId="361ECBDD" w14:textId="77777777" w:rsidR="00DE3F54" w:rsidRDefault="00DE3F54" w:rsidP="00D05FA7">
      <w:pPr>
        <w:pStyle w:val="Nadpis2"/>
      </w:pPr>
      <w:bookmarkStart w:id="11" w:name="_Toc469124294"/>
      <w:bookmarkStart w:id="12" w:name="_Toc498428799"/>
      <w:bookmarkStart w:id="13" w:name="_Toc498482344"/>
      <w:bookmarkStart w:id="14" w:name="_Toc523629961"/>
      <w:bookmarkStart w:id="15" w:name="_Toc524322271"/>
      <w:bookmarkStart w:id="16" w:name="_Toc524322488"/>
      <w:bookmarkStart w:id="17" w:name="_Toc536863978"/>
      <w:bookmarkStart w:id="18" w:name="_Toc163273107"/>
      <w:bookmarkStart w:id="19" w:name="_Toc268594485"/>
      <w:bookmarkStart w:id="20" w:name="_Toc4747511"/>
      <w:bookmarkStart w:id="21" w:name="_Toc20475283"/>
      <w:r w:rsidRPr="008D2699">
        <w:t xml:space="preserve">Predmet </w:t>
      </w:r>
      <w:bookmarkEnd w:id="11"/>
      <w:bookmarkEnd w:id="12"/>
      <w:bookmarkEnd w:id="13"/>
      <w:bookmarkEnd w:id="14"/>
      <w:bookmarkEnd w:id="15"/>
      <w:bookmarkEnd w:id="16"/>
      <w:bookmarkEnd w:id="17"/>
      <w:r w:rsidRPr="008D2699">
        <w:t>technických podmienok</w:t>
      </w:r>
      <w:bookmarkEnd w:id="18"/>
      <w:r w:rsidR="00500D8C" w:rsidRPr="008D2699">
        <w:t xml:space="preserve"> (TP)</w:t>
      </w:r>
      <w:bookmarkEnd w:id="19"/>
      <w:bookmarkEnd w:id="20"/>
      <w:bookmarkEnd w:id="21"/>
    </w:p>
    <w:p w14:paraId="567FAA3C" w14:textId="77777777" w:rsidR="00A03FCB" w:rsidRPr="004317F6" w:rsidRDefault="00B909F0" w:rsidP="00B909F0">
      <w:pPr>
        <w:pStyle w:val="tl1"/>
      </w:pPr>
      <w:r w:rsidRPr="004317F6">
        <w:t>Predmetom týchto TP sú zásady a postupy pre</w:t>
      </w:r>
      <w:r w:rsidR="003C2EF1" w:rsidRPr="004317F6">
        <w:t xml:space="preserve"> požiadavky</w:t>
      </w:r>
      <w:r w:rsidRPr="004317F6">
        <w:t xml:space="preserve"> návrh</w:t>
      </w:r>
      <w:r w:rsidR="003C2EF1" w:rsidRPr="004317F6">
        <w:t xml:space="preserve">u a realizácie osvetľovacích sústav, požiadavky </w:t>
      </w:r>
      <w:r w:rsidR="004317F6" w:rsidRPr="004317F6">
        <w:t>na</w:t>
      </w:r>
      <w:r w:rsidR="003F119B" w:rsidRPr="004317F6">
        <w:t xml:space="preserve"> </w:t>
      </w:r>
      <w:r w:rsidR="003C2EF1" w:rsidRPr="004317F6">
        <w:t>materiálové vyhotovenie osvetľovacích zariadení, požiadavky fotometrických</w:t>
      </w:r>
      <w:r w:rsidR="003F119B" w:rsidRPr="004317F6">
        <w:t>,</w:t>
      </w:r>
      <w:r w:rsidR="003C2EF1" w:rsidRPr="004317F6">
        <w:t xml:space="preserve"> ako aj kolorimetrických parametrov svietidiel, ktoré sú prostriedkom </w:t>
      </w:r>
      <w:r w:rsidR="004317F6" w:rsidRPr="004317F6">
        <w:t>na</w:t>
      </w:r>
      <w:r w:rsidR="003F119B" w:rsidRPr="004317F6">
        <w:t xml:space="preserve"> </w:t>
      </w:r>
      <w:r w:rsidR="003C2EF1" w:rsidRPr="004317F6">
        <w:t>osvetlenie pozemných komunikácií vo všetkých pásmach tunelov</w:t>
      </w:r>
      <w:r w:rsidR="003F119B" w:rsidRPr="004317F6">
        <w:t>,</w:t>
      </w:r>
      <w:r w:rsidR="007F6008" w:rsidRPr="004317F6">
        <w:t xml:space="preserve"> a požiadavky </w:t>
      </w:r>
      <w:r w:rsidR="004317F6" w:rsidRPr="004317F6">
        <w:t>na</w:t>
      </w:r>
      <w:r w:rsidR="0039568A" w:rsidRPr="004317F6">
        <w:t xml:space="preserve"> </w:t>
      </w:r>
      <w:r w:rsidR="004317F6" w:rsidRPr="004317F6">
        <w:t>meracie prístroje používané</w:t>
      </w:r>
      <w:r w:rsidR="003F119B" w:rsidRPr="004317F6">
        <w:t xml:space="preserve"> na </w:t>
      </w:r>
      <w:r w:rsidR="007F6008" w:rsidRPr="004317F6">
        <w:t>meranie svetelnotechnických parametrov osvetľovacej sústavy tunela</w:t>
      </w:r>
      <w:r w:rsidR="003C2EF1" w:rsidRPr="004317F6">
        <w:t xml:space="preserve">. Ďalej predmetom týchto TP sú požiadavky </w:t>
      </w:r>
      <w:r w:rsidR="004317F6" w:rsidRPr="004317F6">
        <w:t>na</w:t>
      </w:r>
      <w:r w:rsidR="003C2EF1" w:rsidRPr="004317F6">
        <w:t xml:space="preserve"> osvetľovacie sústavy vnútorných pracovísk technických a pridružených priestorov tunela v súlade s platnou legislatívou na území SR</w:t>
      </w:r>
      <w:r w:rsidR="00EE0B1C" w:rsidRPr="004317F6">
        <w:t>.</w:t>
      </w:r>
      <w:r w:rsidR="0039735F" w:rsidRPr="004317F6">
        <w:t xml:space="preserve"> </w:t>
      </w:r>
      <w:r w:rsidR="00A4564B" w:rsidRPr="004317F6">
        <w:t xml:space="preserve">Predmetom týchto TP sú aj postupy </w:t>
      </w:r>
      <w:r w:rsidR="004317F6" w:rsidRPr="004317F6">
        <w:t>na</w:t>
      </w:r>
      <w:r w:rsidR="0004149B" w:rsidRPr="004317F6">
        <w:t xml:space="preserve"> overenie</w:t>
      </w:r>
      <w:r w:rsidR="00EE0B1C" w:rsidRPr="004317F6">
        <w:t xml:space="preserve"> vypočítaných</w:t>
      </w:r>
      <w:r w:rsidR="00A03FCB" w:rsidRPr="004317F6">
        <w:t xml:space="preserve"> parametrov </w:t>
      </w:r>
      <w:r w:rsidR="003C2EF1" w:rsidRPr="004317F6">
        <w:t xml:space="preserve">a priebežnej kontroly </w:t>
      </w:r>
      <w:r w:rsidR="007F6008" w:rsidRPr="004317F6">
        <w:t>parametrov osvetlenia</w:t>
      </w:r>
      <w:r w:rsidR="00896976" w:rsidRPr="004317F6">
        <w:t xml:space="preserve"> </w:t>
      </w:r>
      <w:r w:rsidR="00C346E9" w:rsidRPr="004317F6">
        <w:t>cestných tunelov</w:t>
      </w:r>
      <w:r w:rsidR="003C2EF1" w:rsidRPr="004317F6">
        <w:t xml:space="preserve"> pomocou </w:t>
      </w:r>
      <w:r w:rsidR="007F6008" w:rsidRPr="004317F6">
        <w:t>terénneho merania</w:t>
      </w:r>
      <w:r w:rsidR="00A03FCB" w:rsidRPr="004317F6">
        <w:t>.</w:t>
      </w:r>
      <w:r w:rsidR="00E717ED" w:rsidRPr="004317F6">
        <w:t xml:space="preserve"> </w:t>
      </w:r>
      <w:r w:rsidR="0043416E" w:rsidRPr="004317F6">
        <w:t xml:space="preserve"> </w:t>
      </w:r>
      <w:r w:rsidR="00BC648F">
        <w:t>;</w:t>
      </w:r>
    </w:p>
    <w:p w14:paraId="7AB2AE8A" w14:textId="77777777" w:rsidR="00BC2F5C" w:rsidRDefault="00BC2F5C" w:rsidP="00D05FA7">
      <w:pPr>
        <w:pStyle w:val="Nadpis2"/>
      </w:pPr>
      <w:bookmarkStart w:id="22" w:name="_Toc268594486"/>
      <w:bookmarkStart w:id="23" w:name="_Toc4747512"/>
      <w:bookmarkStart w:id="24" w:name="_Toc20475284"/>
      <w:bookmarkStart w:id="25" w:name="_Toc163273108"/>
      <w:r w:rsidRPr="008D2699">
        <w:t>Účel</w:t>
      </w:r>
      <w:r w:rsidR="00A64B88" w:rsidRPr="008D2699">
        <w:t xml:space="preserve"> TP</w:t>
      </w:r>
      <w:bookmarkEnd w:id="22"/>
      <w:bookmarkEnd w:id="23"/>
      <w:bookmarkEnd w:id="24"/>
    </w:p>
    <w:p w14:paraId="33DECFCE" w14:textId="77777777" w:rsidR="0004149B" w:rsidRPr="00A4564B" w:rsidRDefault="00A03FCB">
      <w:pPr>
        <w:pStyle w:val="tl1"/>
        <w:rPr>
          <w:color w:val="000000"/>
        </w:rPr>
      </w:pPr>
      <w:r w:rsidRPr="00A4564B">
        <w:rPr>
          <w:color w:val="000000"/>
        </w:rPr>
        <w:t xml:space="preserve">Účelom týchto TP je </w:t>
      </w:r>
      <w:r w:rsidR="002F0A4F" w:rsidRPr="00A4564B">
        <w:rPr>
          <w:color w:val="000000"/>
        </w:rPr>
        <w:t xml:space="preserve">návrh a overenie parametrov </w:t>
      </w:r>
      <w:r w:rsidRPr="00A4564B">
        <w:rPr>
          <w:color w:val="000000"/>
        </w:rPr>
        <w:t xml:space="preserve">osvetlenia </w:t>
      </w:r>
      <w:r w:rsidR="002F0A4F" w:rsidRPr="00A4564B">
        <w:rPr>
          <w:color w:val="000000"/>
        </w:rPr>
        <w:t>v</w:t>
      </w:r>
      <w:r w:rsidR="00EE0B1C" w:rsidRPr="00A4564B">
        <w:rPr>
          <w:color w:val="000000"/>
        </w:rPr>
        <w:t> cestných tuneloch</w:t>
      </w:r>
      <w:r w:rsidR="002F0A4F" w:rsidRPr="00A4564B">
        <w:rPr>
          <w:color w:val="000000"/>
        </w:rPr>
        <w:t>, ktoré súvisia</w:t>
      </w:r>
      <w:r w:rsidR="00C346E9" w:rsidRPr="00A4564B">
        <w:rPr>
          <w:color w:val="000000"/>
        </w:rPr>
        <w:t xml:space="preserve"> s bezpečnosťou dopravy. </w:t>
      </w:r>
    </w:p>
    <w:p w14:paraId="05D6EC6E" w14:textId="77777777" w:rsidR="00DE3F54" w:rsidRDefault="005A70A3" w:rsidP="00D05FA7">
      <w:pPr>
        <w:pStyle w:val="Nadpis2"/>
      </w:pPr>
      <w:bookmarkStart w:id="26" w:name="_Toc268594487"/>
      <w:bookmarkStart w:id="27" w:name="_Toc4747513"/>
      <w:bookmarkStart w:id="28" w:name="_Toc20475285"/>
      <w:r w:rsidRPr="008D2699">
        <w:t xml:space="preserve">Použitie </w:t>
      </w:r>
      <w:r w:rsidR="00DE3F54" w:rsidRPr="008D2699">
        <w:t>TP</w:t>
      </w:r>
      <w:bookmarkEnd w:id="25"/>
      <w:bookmarkEnd w:id="26"/>
      <w:bookmarkEnd w:id="27"/>
      <w:bookmarkEnd w:id="28"/>
    </w:p>
    <w:p w14:paraId="2138DC3A" w14:textId="77777777" w:rsidR="00A03FCB" w:rsidRPr="00A4564B" w:rsidRDefault="00A03FCB">
      <w:pPr>
        <w:pStyle w:val="tl1"/>
        <w:rPr>
          <w:color w:val="000000"/>
        </w:rPr>
      </w:pPr>
      <w:r w:rsidRPr="00A4564B">
        <w:rPr>
          <w:color w:val="000000"/>
        </w:rPr>
        <w:t>Tieto TP sú určené pre projektantov, programá</w:t>
      </w:r>
      <w:r w:rsidR="0004149B" w:rsidRPr="00A4564B">
        <w:rPr>
          <w:color w:val="000000"/>
        </w:rPr>
        <w:t>torov, investorov, stavebníkov,</w:t>
      </w:r>
      <w:r w:rsidRPr="00A4564B">
        <w:rPr>
          <w:color w:val="000000"/>
        </w:rPr>
        <w:t xml:space="preserve"> správcov cestných tu</w:t>
      </w:r>
      <w:r w:rsidR="00EE0B1C" w:rsidRPr="00A4564B">
        <w:rPr>
          <w:color w:val="000000"/>
        </w:rPr>
        <w:t>nelov na diaľniciach, rýchlostných cestách, cestách I., II.</w:t>
      </w:r>
      <w:r w:rsidR="0004149B" w:rsidRPr="00A4564B">
        <w:rPr>
          <w:color w:val="000000"/>
        </w:rPr>
        <w:t>,</w:t>
      </w:r>
      <w:r w:rsidR="00EE0B1C" w:rsidRPr="00A4564B">
        <w:rPr>
          <w:color w:val="000000"/>
        </w:rPr>
        <w:t xml:space="preserve"> III. triedy a miestnych komunikáciách. </w:t>
      </w:r>
      <w:r w:rsidR="0004149B" w:rsidRPr="0004149B">
        <w:rPr>
          <w:color w:val="000000"/>
        </w:rPr>
        <w:t>Tieto TP sú aplikovateľné na akýkoľvek tunel alebo pod</w:t>
      </w:r>
      <w:r w:rsidR="0039735F">
        <w:rPr>
          <w:color w:val="000000"/>
        </w:rPr>
        <w:t>jazd</w:t>
      </w:r>
      <w:r w:rsidR="005446D2">
        <w:rPr>
          <w:color w:val="000000"/>
        </w:rPr>
        <w:t xml:space="preserve">, </w:t>
      </w:r>
      <w:r w:rsidR="0004149B" w:rsidRPr="0004149B">
        <w:rPr>
          <w:color w:val="000000"/>
        </w:rPr>
        <w:t>v ktorom je potrebné inštalovať osvetlenie</w:t>
      </w:r>
      <w:r w:rsidR="0004149B" w:rsidRPr="006753D5">
        <w:rPr>
          <w:color w:val="000000"/>
        </w:rPr>
        <w:t xml:space="preserve">. </w:t>
      </w:r>
    </w:p>
    <w:p w14:paraId="1D65739D" w14:textId="77777777" w:rsidR="00DC4E5E" w:rsidRPr="008D2699" w:rsidRDefault="00BC2F5C" w:rsidP="00D05FA7">
      <w:pPr>
        <w:pStyle w:val="Nadpis2"/>
      </w:pPr>
      <w:bookmarkStart w:id="29" w:name="_Toc268594488"/>
      <w:bookmarkStart w:id="30" w:name="_Toc4747514"/>
      <w:bookmarkStart w:id="31" w:name="_Toc20475286"/>
      <w:r w:rsidRPr="008D2699">
        <w:t>Vypracovanie TP</w:t>
      </w:r>
      <w:bookmarkEnd w:id="29"/>
      <w:bookmarkEnd w:id="30"/>
      <w:bookmarkEnd w:id="31"/>
    </w:p>
    <w:p w14:paraId="58112001" w14:textId="77777777" w:rsidR="00334C6C" w:rsidRDefault="00F82008" w:rsidP="00673B3D">
      <w:pPr>
        <w:pStyle w:val="tl1"/>
        <w:spacing w:after="0"/>
        <w:jc w:val="left"/>
      </w:pPr>
      <w:r w:rsidRPr="008D2699">
        <w:t xml:space="preserve">Tieto TP na základe objednávky Slovenskej správy ciest (SSC) vypracovala spoločnosť </w:t>
      </w:r>
    </w:p>
    <w:p w14:paraId="2405BBA1" w14:textId="77777777" w:rsidR="005959A6" w:rsidRPr="005959A6" w:rsidRDefault="00B909F0" w:rsidP="00C04C0C">
      <w:pPr>
        <w:pStyle w:val="tl1"/>
        <w:ind w:firstLine="0"/>
        <w:jc w:val="left"/>
      </w:pPr>
      <w:r>
        <w:t xml:space="preserve">FEI STU </w:t>
      </w:r>
      <w:r w:rsidR="001C7FFC" w:rsidRPr="001C7FFC">
        <w:t>v Bratislave</w:t>
      </w:r>
      <w:r w:rsidR="00EB5009" w:rsidRPr="005959A6">
        <w:t xml:space="preserve">, </w:t>
      </w:r>
      <w:r w:rsidR="001C7FFC" w:rsidRPr="001C7FFC">
        <w:t>Ilkovičova 3</w:t>
      </w:r>
      <w:r w:rsidR="001C7FFC">
        <w:t xml:space="preserve">, </w:t>
      </w:r>
      <w:r w:rsidR="001C7FFC" w:rsidRPr="001C7FFC">
        <w:t>812 19 Bratislava 1</w:t>
      </w:r>
      <w:r w:rsidR="00A704E8" w:rsidRPr="00A704E8">
        <w:rPr>
          <w:color w:val="FF0000"/>
        </w:rPr>
        <w:t>.</w:t>
      </w:r>
      <w:r w:rsidR="001C7FFC" w:rsidRPr="001C7FFC">
        <w:t xml:space="preserve"> </w:t>
      </w:r>
    </w:p>
    <w:p w14:paraId="0AFBCD3C" w14:textId="77777777" w:rsidR="002A06A9" w:rsidRDefault="00B909F0" w:rsidP="001C2817">
      <w:pPr>
        <w:pStyle w:val="tl1"/>
        <w:spacing w:after="0"/>
        <w:jc w:val="left"/>
        <w:rPr>
          <w:rFonts w:cs="Arial"/>
          <w:szCs w:val="20"/>
        </w:rPr>
      </w:pPr>
      <w:r>
        <w:rPr>
          <w:rFonts w:cs="Arial"/>
          <w:szCs w:val="20"/>
        </w:rPr>
        <w:t>Zodpovedný riešiteľ</w:t>
      </w:r>
      <w:r w:rsidR="002A06A9">
        <w:rPr>
          <w:rFonts w:cs="Arial"/>
          <w:szCs w:val="20"/>
        </w:rPr>
        <w:t>:</w:t>
      </w:r>
    </w:p>
    <w:p w14:paraId="78FD1DAE" w14:textId="77777777" w:rsidR="005A7146" w:rsidRDefault="00403458" w:rsidP="00C80B73">
      <w:pPr>
        <w:pStyle w:val="tl1"/>
        <w:jc w:val="left"/>
        <w:rPr>
          <w:rFonts w:cs="Arial"/>
          <w:szCs w:val="20"/>
        </w:rPr>
      </w:pPr>
      <w:r>
        <w:rPr>
          <w:rFonts w:cs="Arial"/>
          <w:szCs w:val="20"/>
        </w:rPr>
        <w:t xml:space="preserve">Mgr. </w:t>
      </w:r>
      <w:r w:rsidR="001C7FFC">
        <w:rPr>
          <w:rFonts w:cs="Arial"/>
          <w:szCs w:val="20"/>
        </w:rPr>
        <w:t>Roman Dubnička</w:t>
      </w:r>
      <w:r>
        <w:rPr>
          <w:rFonts w:cs="Arial"/>
          <w:szCs w:val="20"/>
        </w:rPr>
        <w:t>, PhD.</w:t>
      </w:r>
      <w:r w:rsidR="00EB5009" w:rsidRPr="005959A6">
        <w:rPr>
          <w:rFonts w:cs="Arial"/>
          <w:szCs w:val="20"/>
        </w:rPr>
        <w:t xml:space="preserve">, </w:t>
      </w:r>
      <w:r w:rsidR="00F82008" w:rsidRPr="005959A6">
        <w:rPr>
          <w:rFonts w:cs="Arial"/>
          <w:szCs w:val="20"/>
        </w:rPr>
        <w:t>tel. č.</w:t>
      </w:r>
      <w:r w:rsidR="00FA5DD3" w:rsidRPr="005959A6">
        <w:rPr>
          <w:rFonts w:cs="Arial"/>
          <w:szCs w:val="20"/>
        </w:rPr>
        <w:t>: +421</w:t>
      </w:r>
      <w:r w:rsidR="00494198">
        <w:rPr>
          <w:rFonts w:cs="Arial"/>
          <w:szCs w:val="20"/>
        </w:rPr>
        <w:t> </w:t>
      </w:r>
      <w:r w:rsidR="001C7FFC">
        <w:rPr>
          <w:rFonts w:cs="Arial"/>
          <w:szCs w:val="20"/>
        </w:rPr>
        <w:t>903</w:t>
      </w:r>
      <w:r w:rsidR="00494198">
        <w:rPr>
          <w:rFonts w:cs="Arial"/>
          <w:szCs w:val="20"/>
        </w:rPr>
        <w:t> </w:t>
      </w:r>
      <w:r w:rsidR="001C7FFC">
        <w:rPr>
          <w:rFonts w:cs="Arial"/>
          <w:szCs w:val="20"/>
        </w:rPr>
        <w:t>228</w:t>
      </w:r>
      <w:r w:rsidR="00494198">
        <w:rPr>
          <w:rFonts w:cs="Arial"/>
          <w:szCs w:val="20"/>
        </w:rPr>
        <w:t xml:space="preserve"> </w:t>
      </w:r>
      <w:r w:rsidR="001C7FFC">
        <w:rPr>
          <w:rFonts w:cs="Arial"/>
          <w:szCs w:val="20"/>
        </w:rPr>
        <w:t>678</w:t>
      </w:r>
      <w:r w:rsidR="00FF604B">
        <w:rPr>
          <w:rFonts w:cs="Arial"/>
          <w:szCs w:val="20"/>
        </w:rPr>
        <w:t xml:space="preserve">, </w:t>
      </w:r>
      <w:r w:rsidR="00F82008" w:rsidRPr="005959A6">
        <w:rPr>
          <w:rFonts w:cs="Arial"/>
          <w:szCs w:val="20"/>
        </w:rPr>
        <w:t>e-mail</w:t>
      </w:r>
      <w:r w:rsidR="00FA5DD3" w:rsidRPr="005959A6">
        <w:rPr>
          <w:rFonts w:cs="Arial"/>
          <w:szCs w:val="20"/>
        </w:rPr>
        <w:t>:</w:t>
      </w:r>
      <w:r w:rsidR="001C7FFC">
        <w:rPr>
          <w:rFonts w:cs="Arial"/>
          <w:szCs w:val="20"/>
        </w:rPr>
        <w:t xml:space="preserve"> </w:t>
      </w:r>
      <w:hyperlink r:id="rId8" w:history="1">
        <w:r w:rsidR="00FB1D61" w:rsidRPr="00403458">
          <w:rPr>
            <w:rStyle w:val="Hypertextovprepojenie"/>
            <w:rFonts w:cs="Arial"/>
            <w:color w:val="auto"/>
            <w:szCs w:val="20"/>
            <w:u w:val="none"/>
          </w:rPr>
          <w:t>roman.dubnicka@stuba.sk</w:t>
        </w:r>
      </w:hyperlink>
    </w:p>
    <w:p w14:paraId="2168A6D5" w14:textId="77777777" w:rsidR="00FB1D61" w:rsidRDefault="0065108D" w:rsidP="001C2817">
      <w:pPr>
        <w:pStyle w:val="tl1"/>
        <w:spacing w:after="0"/>
        <w:jc w:val="left"/>
        <w:rPr>
          <w:rFonts w:cs="Arial"/>
          <w:szCs w:val="20"/>
        </w:rPr>
      </w:pPr>
      <w:r>
        <w:rPr>
          <w:rFonts w:cs="Arial"/>
          <w:szCs w:val="20"/>
        </w:rPr>
        <w:t xml:space="preserve">Spoluriešitelia: </w:t>
      </w:r>
    </w:p>
    <w:p w14:paraId="46D4EE5A" w14:textId="77777777" w:rsidR="00403458" w:rsidRDefault="00C10321" w:rsidP="004D6797">
      <w:pPr>
        <w:pStyle w:val="tl1"/>
        <w:spacing w:after="0"/>
        <w:jc w:val="left"/>
        <w:rPr>
          <w:rFonts w:cs="Arial"/>
          <w:szCs w:val="20"/>
        </w:rPr>
      </w:pPr>
      <w:r>
        <w:rPr>
          <w:rFonts w:cs="Arial"/>
          <w:szCs w:val="20"/>
        </w:rPr>
        <w:t>Ing. Lukáš Lipnický</w:t>
      </w:r>
      <w:r w:rsidR="00403458">
        <w:rPr>
          <w:rFonts w:cs="Arial"/>
          <w:szCs w:val="20"/>
        </w:rPr>
        <w:t>, PhD.</w:t>
      </w:r>
      <w:r w:rsidR="00403458" w:rsidRPr="005959A6">
        <w:rPr>
          <w:rFonts w:cs="Arial"/>
          <w:szCs w:val="20"/>
        </w:rPr>
        <w:t xml:space="preserve">, </w:t>
      </w:r>
      <w:r w:rsidR="00673B3D">
        <w:t>Národná diaľničná spoločnosť, a.s.</w:t>
      </w:r>
    </w:p>
    <w:p w14:paraId="71C8DCA4" w14:textId="77777777" w:rsidR="00673B3D" w:rsidRDefault="00403458" w:rsidP="003A0F55">
      <w:pPr>
        <w:pStyle w:val="tl1"/>
        <w:spacing w:after="0"/>
        <w:jc w:val="left"/>
        <w:rPr>
          <w:rStyle w:val="Hypertextovprepojenie"/>
          <w:color w:val="auto"/>
          <w:szCs w:val="20"/>
          <w:u w:val="none"/>
          <w:lang w:eastAsia="sk-SK"/>
        </w:rPr>
      </w:pPr>
      <w:r w:rsidRPr="00403458">
        <w:rPr>
          <w:rFonts w:cs="Arial"/>
          <w:szCs w:val="20"/>
        </w:rPr>
        <w:lastRenderedPageBreak/>
        <w:t xml:space="preserve">Ing. Peter Hajduček, </w:t>
      </w:r>
      <w:r w:rsidR="00673B3D">
        <w:t>Národná diaľničná spoločnosť, a.s.</w:t>
      </w:r>
      <w:r w:rsidR="00673B3D" w:rsidDel="00673B3D">
        <w:t xml:space="preserve"> </w:t>
      </w:r>
    </w:p>
    <w:p w14:paraId="41C579A3" w14:textId="77777777" w:rsidR="00331DEC" w:rsidRDefault="00673B3D" w:rsidP="00331DEC">
      <w:pPr>
        <w:pStyle w:val="tl1"/>
        <w:spacing w:after="0"/>
        <w:jc w:val="left"/>
      </w:pPr>
      <w:r w:rsidRPr="00403458">
        <w:rPr>
          <w:rFonts w:cs="Arial"/>
          <w:szCs w:val="20"/>
        </w:rPr>
        <w:t xml:space="preserve">Ing. Peter </w:t>
      </w:r>
      <w:r>
        <w:t>Schmidt</w:t>
      </w:r>
      <w:r w:rsidRPr="00403458">
        <w:rPr>
          <w:rFonts w:cs="Arial"/>
          <w:szCs w:val="20"/>
        </w:rPr>
        <w:t xml:space="preserve">, </w:t>
      </w:r>
      <w:r>
        <w:t>Národná diaľničná spoločnosť, a.s.</w:t>
      </w:r>
    </w:p>
    <w:p w14:paraId="4FD83802" w14:textId="77777777" w:rsidR="003960A1" w:rsidRDefault="003960A1" w:rsidP="00331DEC">
      <w:pPr>
        <w:pStyle w:val="tl1"/>
        <w:spacing w:after="0"/>
        <w:jc w:val="left"/>
        <w:rPr>
          <w:rFonts w:cs="Arial"/>
          <w:szCs w:val="20"/>
        </w:rPr>
      </w:pPr>
      <w:r>
        <w:t>Ing. Dušan Ondrejčík, Národná diaľničná spoločnosť, a.s.</w:t>
      </w:r>
    </w:p>
    <w:p w14:paraId="34E97DBE" w14:textId="77777777" w:rsidR="00673B3D" w:rsidRDefault="005C4DF0" w:rsidP="00331DEC">
      <w:pPr>
        <w:pStyle w:val="tl1"/>
        <w:spacing w:after="0"/>
        <w:jc w:val="left"/>
        <w:rPr>
          <w:rFonts w:cs="Arial"/>
          <w:szCs w:val="20"/>
        </w:rPr>
      </w:pPr>
      <w:r>
        <w:rPr>
          <w:rFonts w:cs="Arial"/>
          <w:szCs w:val="20"/>
        </w:rPr>
        <w:t xml:space="preserve">Ing. </w:t>
      </w:r>
      <w:r w:rsidR="00C10321" w:rsidRPr="00C10321">
        <w:rPr>
          <w:rFonts w:cs="Arial"/>
          <w:szCs w:val="20"/>
        </w:rPr>
        <w:t>Dušan Šesták</w:t>
      </w:r>
      <w:r w:rsidR="00403458" w:rsidRPr="005959A6">
        <w:rPr>
          <w:rFonts w:cs="Arial"/>
          <w:szCs w:val="20"/>
        </w:rPr>
        <w:t>,</w:t>
      </w:r>
      <w:r w:rsidR="00403458">
        <w:rPr>
          <w:rFonts w:cs="Arial"/>
          <w:szCs w:val="20"/>
        </w:rPr>
        <w:t xml:space="preserve"> </w:t>
      </w:r>
      <w:r w:rsidR="00673B3D">
        <w:t>Národná diaľničná spoločnosť, a.s.</w:t>
      </w:r>
      <w:r w:rsidR="00673B3D" w:rsidRPr="00C10321" w:rsidDel="00673B3D">
        <w:rPr>
          <w:rFonts w:cs="Arial"/>
          <w:szCs w:val="20"/>
        </w:rPr>
        <w:t xml:space="preserve"> </w:t>
      </w:r>
      <w:bookmarkStart w:id="32" w:name="_Toc268594489"/>
      <w:bookmarkStart w:id="33" w:name="_Toc4747515"/>
    </w:p>
    <w:p w14:paraId="7C89B3C4" w14:textId="77777777" w:rsidR="0048581B" w:rsidRPr="008D2699" w:rsidRDefault="0048581B" w:rsidP="00D05FA7">
      <w:pPr>
        <w:pStyle w:val="Nadpis2"/>
      </w:pPr>
      <w:bookmarkStart w:id="34" w:name="_Toc20475287"/>
      <w:r w:rsidRPr="008D2699">
        <w:t>Distribúcia TP</w:t>
      </w:r>
      <w:bookmarkEnd w:id="34"/>
    </w:p>
    <w:p w14:paraId="49C26CED" w14:textId="77777777" w:rsidR="0048581B" w:rsidRPr="008D2699" w:rsidRDefault="0048581B" w:rsidP="0048581B">
      <w:pPr>
        <w:pStyle w:val="tl1"/>
      </w:pPr>
      <w:r w:rsidRPr="008D2699">
        <w:t>Elektronická verzia TP sa po schvá</w:t>
      </w:r>
      <w:r>
        <w:t xml:space="preserve">lení zverejní na </w:t>
      </w:r>
      <w:r w:rsidRPr="005959A6">
        <w:t xml:space="preserve">webovom sídle SSC: </w:t>
      </w:r>
      <w:hyperlink r:id="rId9" w:history="1">
        <w:r w:rsidRPr="005959A6">
          <w:rPr>
            <w:rStyle w:val="Hypertextovprepojenie"/>
            <w:rFonts w:cs="Arial"/>
            <w:szCs w:val="20"/>
          </w:rPr>
          <w:t>www.ssc.sk</w:t>
        </w:r>
      </w:hyperlink>
      <w:r>
        <w:t xml:space="preserve"> (T</w:t>
      </w:r>
      <w:r w:rsidRPr="005959A6">
        <w:t>echnické predpisy rezortu)</w:t>
      </w:r>
      <w:r>
        <w:t>.</w:t>
      </w:r>
    </w:p>
    <w:p w14:paraId="42D98A5A" w14:textId="77777777" w:rsidR="00F82008" w:rsidRPr="008D2699" w:rsidRDefault="00BC2F5C" w:rsidP="00D05FA7">
      <w:pPr>
        <w:pStyle w:val="Nadpis2"/>
      </w:pPr>
      <w:bookmarkStart w:id="35" w:name="_Toc268594490"/>
      <w:bookmarkStart w:id="36" w:name="_Toc4747516"/>
      <w:bookmarkStart w:id="37" w:name="_Toc20475288"/>
      <w:bookmarkEnd w:id="32"/>
      <w:bookmarkEnd w:id="33"/>
      <w:r w:rsidRPr="008D2699">
        <w:t>Účinnosť TP</w:t>
      </w:r>
      <w:bookmarkEnd w:id="35"/>
      <w:bookmarkEnd w:id="36"/>
      <w:bookmarkEnd w:id="37"/>
    </w:p>
    <w:p w14:paraId="2E9D78C3" w14:textId="77777777" w:rsidR="00DF104A" w:rsidRPr="008D2699" w:rsidRDefault="00F82008" w:rsidP="001923DC">
      <w:pPr>
        <w:pStyle w:val="tl1"/>
      </w:pPr>
      <w:r w:rsidRPr="008D2699">
        <w:t>Tieto TP nadobúdajú účinnosť dňom uvedeným na titulnej strane.</w:t>
      </w:r>
    </w:p>
    <w:p w14:paraId="6A2E910D" w14:textId="77777777" w:rsidR="00DE3F54" w:rsidRPr="008D2699" w:rsidRDefault="00BC2F5C" w:rsidP="00D05FA7">
      <w:pPr>
        <w:pStyle w:val="Nadpis2"/>
      </w:pPr>
      <w:bookmarkStart w:id="38" w:name="_Toc163273112"/>
      <w:bookmarkStart w:id="39" w:name="_Toc268594491"/>
      <w:bookmarkStart w:id="40" w:name="_Toc4747517"/>
      <w:bookmarkStart w:id="41" w:name="_Toc20475289"/>
      <w:r w:rsidRPr="008D2699">
        <w:t>Nahradenie predchádzajúcich predpisov</w:t>
      </w:r>
      <w:bookmarkEnd w:id="38"/>
      <w:bookmarkEnd w:id="39"/>
      <w:bookmarkEnd w:id="40"/>
      <w:bookmarkEnd w:id="41"/>
    </w:p>
    <w:p w14:paraId="177F931D" w14:textId="77777777" w:rsidR="00515494" w:rsidRPr="003960A1" w:rsidRDefault="00F82008" w:rsidP="001923DC">
      <w:pPr>
        <w:pStyle w:val="tl1"/>
      </w:pPr>
      <w:r w:rsidRPr="003960A1">
        <w:t xml:space="preserve">Tieto TP nenahrádzajú </w:t>
      </w:r>
      <w:r w:rsidR="00346BBB" w:rsidRPr="003960A1">
        <w:t xml:space="preserve">žiadny </w:t>
      </w:r>
      <w:r w:rsidRPr="003960A1">
        <w:t>iný predpis.</w:t>
      </w:r>
      <w:r w:rsidR="00331DEC" w:rsidRPr="003960A1">
        <w:t xml:space="preserve"> Tieto TP dopĺ</w:t>
      </w:r>
      <w:r w:rsidR="00777ECF" w:rsidRPr="003960A1">
        <w:t xml:space="preserve">ňajú požiadavky uvedené v TP 029, TP 082 a TP </w:t>
      </w:r>
      <w:r w:rsidR="00331DEC" w:rsidRPr="003960A1">
        <w:t>093.</w:t>
      </w:r>
      <w:r w:rsidR="00777ECF" w:rsidRPr="003960A1">
        <w:t xml:space="preserve"> </w:t>
      </w:r>
    </w:p>
    <w:p w14:paraId="143B8EE3" w14:textId="77777777" w:rsidR="00ED624F" w:rsidRPr="00C06176" w:rsidRDefault="00BC2F5C" w:rsidP="00D05FA7">
      <w:pPr>
        <w:pStyle w:val="Nadpis2"/>
      </w:pPr>
      <w:bookmarkStart w:id="42" w:name="_Toc268594492"/>
      <w:bookmarkStart w:id="43" w:name="_Toc4747518"/>
      <w:bookmarkStart w:id="44" w:name="_Toc20475290"/>
      <w:r w:rsidRPr="00C06176">
        <w:t>Súvisiace  a citované právne predpisy</w:t>
      </w:r>
      <w:bookmarkEnd w:id="42"/>
      <w:bookmarkEnd w:id="43"/>
      <w:bookmarkEnd w:id="44"/>
    </w:p>
    <w:tbl>
      <w:tblPr>
        <w:tblW w:w="9101" w:type="dxa"/>
        <w:tblInd w:w="108" w:type="dxa"/>
        <w:tblLook w:val="04A0" w:firstRow="1" w:lastRow="0" w:firstColumn="1" w:lastColumn="0" w:noHBand="0" w:noVBand="1"/>
      </w:tblPr>
      <w:tblGrid>
        <w:gridCol w:w="561"/>
        <w:gridCol w:w="8540"/>
      </w:tblGrid>
      <w:tr w:rsidR="00DB6A00" w14:paraId="678E5E16" w14:textId="77777777" w:rsidTr="000F505B">
        <w:tc>
          <w:tcPr>
            <w:tcW w:w="561" w:type="dxa"/>
          </w:tcPr>
          <w:p w14:paraId="4BE55BA7" w14:textId="77777777" w:rsidR="00DB6A00" w:rsidRPr="00EF002A" w:rsidRDefault="00DB6A00" w:rsidP="000F505B">
            <w:pPr>
              <w:pStyle w:val="tl1"/>
              <w:ind w:firstLine="0"/>
            </w:pPr>
            <w:r w:rsidRPr="000F505B">
              <w:rPr>
                <w:rFonts w:cs="Arial"/>
                <w:szCs w:val="20"/>
              </w:rPr>
              <w:t>[Z1]</w:t>
            </w:r>
          </w:p>
        </w:tc>
        <w:tc>
          <w:tcPr>
            <w:tcW w:w="8540" w:type="dxa"/>
          </w:tcPr>
          <w:p w14:paraId="38F9F08F" w14:textId="77777777" w:rsidR="00DB6A00" w:rsidRPr="00EF002A" w:rsidRDefault="00641C95" w:rsidP="000F505B">
            <w:pPr>
              <w:pStyle w:val="tl1"/>
              <w:ind w:firstLine="0"/>
            </w:pPr>
            <w:r w:rsidRPr="000F505B">
              <w:rPr>
                <w:rFonts w:cs="Arial"/>
                <w:szCs w:val="20"/>
              </w:rPr>
              <w:t>z</w:t>
            </w:r>
            <w:r w:rsidR="00DB6A00" w:rsidRPr="000F505B">
              <w:rPr>
                <w:rFonts w:cs="Arial"/>
                <w:szCs w:val="20"/>
              </w:rPr>
              <w:t>ákon č. 8/2009 Z. z. o cestnej premávke a o zmene a doplnení niektorých zákonov</w:t>
            </w:r>
          </w:p>
        </w:tc>
      </w:tr>
      <w:tr w:rsidR="00DB6A00" w14:paraId="6A95D10B" w14:textId="77777777" w:rsidTr="000F505B">
        <w:tc>
          <w:tcPr>
            <w:tcW w:w="561" w:type="dxa"/>
          </w:tcPr>
          <w:p w14:paraId="5BBC5E69" w14:textId="77777777" w:rsidR="00DB6A00" w:rsidRPr="000F505B" w:rsidRDefault="00DB6A00" w:rsidP="000F505B">
            <w:pPr>
              <w:pStyle w:val="tl1"/>
              <w:ind w:firstLine="0"/>
              <w:rPr>
                <w:rFonts w:cs="Arial"/>
                <w:szCs w:val="20"/>
              </w:rPr>
            </w:pPr>
            <w:r w:rsidRPr="000F505B">
              <w:rPr>
                <w:rFonts w:cs="Arial"/>
                <w:szCs w:val="20"/>
              </w:rPr>
              <w:t>[Z2]</w:t>
            </w:r>
          </w:p>
        </w:tc>
        <w:tc>
          <w:tcPr>
            <w:tcW w:w="8540" w:type="dxa"/>
          </w:tcPr>
          <w:p w14:paraId="647EDBFA" w14:textId="77777777" w:rsidR="00DB6A00" w:rsidRDefault="004A48D2" w:rsidP="005446D2">
            <w:pPr>
              <w:rPr>
                <w:rFonts w:cs="Arial"/>
                <w:szCs w:val="20"/>
              </w:rPr>
            </w:pPr>
            <w:r w:rsidRPr="000F505B">
              <w:rPr>
                <w:rFonts w:cs="Arial"/>
                <w:szCs w:val="20"/>
              </w:rPr>
              <w:t>z</w:t>
            </w:r>
            <w:r w:rsidR="00DB6A00" w:rsidRPr="000F505B">
              <w:rPr>
                <w:rFonts w:cs="Arial"/>
                <w:szCs w:val="20"/>
              </w:rPr>
              <w:t>ákon</w:t>
            </w:r>
            <w:r w:rsidR="005446D2" w:rsidRPr="000F505B">
              <w:rPr>
                <w:rFonts w:cs="Arial"/>
                <w:szCs w:val="20"/>
              </w:rPr>
              <w:t xml:space="preserve"> č.</w:t>
            </w:r>
            <w:r w:rsidR="00DB6A00" w:rsidRPr="000F505B">
              <w:rPr>
                <w:rFonts w:cs="Arial"/>
                <w:szCs w:val="20"/>
              </w:rPr>
              <w:t>135/1961 Zb. o pozemných komunikáciách</w:t>
            </w:r>
            <w:r w:rsidRPr="000F505B">
              <w:rPr>
                <w:rFonts w:cs="Arial"/>
                <w:szCs w:val="20"/>
              </w:rPr>
              <w:t xml:space="preserve"> (cestný zákon) v znení neskorších predpisov</w:t>
            </w:r>
          </w:p>
          <w:p w14:paraId="71C9ECFE" w14:textId="77777777" w:rsidR="00A704E8" w:rsidRPr="00EF002A" w:rsidRDefault="00A704E8" w:rsidP="005446D2"/>
        </w:tc>
      </w:tr>
      <w:tr w:rsidR="00DB6A00" w14:paraId="7C96A659" w14:textId="77777777" w:rsidTr="000F505B">
        <w:tc>
          <w:tcPr>
            <w:tcW w:w="561" w:type="dxa"/>
          </w:tcPr>
          <w:p w14:paraId="10818E1B" w14:textId="77777777" w:rsidR="00DB6A00" w:rsidRPr="000F505B" w:rsidRDefault="00DB6A00" w:rsidP="000F505B">
            <w:pPr>
              <w:pStyle w:val="tl1"/>
              <w:ind w:firstLine="0"/>
              <w:rPr>
                <w:rFonts w:cs="Arial"/>
                <w:szCs w:val="20"/>
              </w:rPr>
            </w:pPr>
            <w:r w:rsidRPr="000F505B">
              <w:rPr>
                <w:rFonts w:cs="Arial"/>
                <w:szCs w:val="20"/>
              </w:rPr>
              <w:t>[Z3]</w:t>
            </w:r>
          </w:p>
        </w:tc>
        <w:tc>
          <w:tcPr>
            <w:tcW w:w="8540" w:type="dxa"/>
          </w:tcPr>
          <w:p w14:paraId="553565FE" w14:textId="77777777" w:rsidR="00DB6A00" w:rsidRPr="000F505B" w:rsidRDefault="004A48D2" w:rsidP="000F505B">
            <w:pPr>
              <w:pStyle w:val="tl1"/>
              <w:ind w:firstLine="0"/>
              <w:rPr>
                <w:rFonts w:cs="Arial"/>
                <w:szCs w:val="20"/>
              </w:rPr>
            </w:pPr>
            <w:r w:rsidRPr="000F505B">
              <w:rPr>
                <w:rFonts w:cs="Arial"/>
                <w:szCs w:val="20"/>
              </w:rPr>
              <w:t>z</w:t>
            </w:r>
            <w:r w:rsidR="00DB6A00" w:rsidRPr="000F505B">
              <w:rPr>
                <w:rFonts w:cs="Arial"/>
                <w:szCs w:val="20"/>
              </w:rPr>
              <w:t xml:space="preserve">ákon </w:t>
            </w:r>
            <w:r w:rsidR="005446D2" w:rsidRPr="000F505B">
              <w:rPr>
                <w:rFonts w:cs="Arial"/>
                <w:szCs w:val="20"/>
              </w:rPr>
              <w:t>č.</w:t>
            </w:r>
            <w:r w:rsidR="00DB6A00" w:rsidRPr="000F505B">
              <w:rPr>
                <w:rFonts w:cs="Arial"/>
                <w:szCs w:val="20"/>
              </w:rPr>
              <w:t>157/2018 Z.</w:t>
            </w:r>
            <w:r w:rsidR="006010B8">
              <w:rPr>
                <w:rFonts w:cs="Arial"/>
                <w:szCs w:val="20"/>
              </w:rPr>
              <w:t xml:space="preserve"> </w:t>
            </w:r>
            <w:r w:rsidR="00DB6A00" w:rsidRPr="000F505B">
              <w:rPr>
                <w:rFonts w:cs="Arial"/>
                <w:szCs w:val="20"/>
              </w:rPr>
              <w:t>z. o metrológii a o zme</w:t>
            </w:r>
            <w:r w:rsidR="006010B8">
              <w:rPr>
                <w:rFonts w:cs="Arial"/>
                <w:szCs w:val="20"/>
              </w:rPr>
              <w:t>ne a doplnení ostatných zákonov</w:t>
            </w:r>
          </w:p>
        </w:tc>
      </w:tr>
      <w:tr w:rsidR="00DB6A00" w14:paraId="11EAE996" w14:textId="77777777" w:rsidTr="000F505B">
        <w:tc>
          <w:tcPr>
            <w:tcW w:w="561" w:type="dxa"/>
          </w:tcPr>
          <w:p w14:paraId="3A78A5CF" w14:textId="77777777" w:rsidR="00DB6A00" w:rsidRPr="000F505B" w:rsidRDefault="00DB6A00" w:rsidP="000F505B">
            <w:pPr>
              <w:pStyle w:val="tl1"/>
              <w:ind w:firstLine="0"/>
              <w:rPr>
                <w:rFonts w:cs="Arial"/>
                <w:szCs w:val="20"/>
              </w:rPr>
            </w:pPr>
            <w:r w:rsidRPr="000F505B">
              <w:rPr>
                <w:rFonts w:cs="Arial"/>
                <w:szCs w:val="20"/>
              </w:rPr>
              <w:t>[Z4]</w:t>
            </w:r>
          </w:p>
        </w:tc>
        <w:tc>
          <w:tcPr>
            <w:tcW w:w="8540" w:type="dxa"/>
          </w:tcPr>
          <w:p w14:paraId="417DCB3E" w14:textId="77777777" w:rsidR="00DB6A00" w:rsidRPr="000F505B" w:rsidRDefault="004A48D2" w:rsidP="000F505B">
            <w:pPr>
              <w:pStyle w:val="tl1"/>
              <w:ind w:firstLine="0"/>
              <w:rPr>
                <w:rFonts w:cs="Arial"/>
                <w:szCs w:val="20"/>
              </w:rPr>
            </w:pPr>
            <w:r w:rsidRPr="000F505B">
              <w:rPr>
                <w:rFonts w:cs="Arial"/>
                <w:szCs w:val="20"/>
              </w:rPr>
              <w:t>s</w:t>
            </w:r>
            <w:r w:rsidR="00DB6A00" w:rsidRPr="000F505B">
              <w:rPr>
                <w:rFonts w:cs="Arial"/>
                <w:szCs w:val="20"/>
              </w:rPr>
              <w:t xml:space="preserve">mernica EP a Rady 2004/54/ES o minimálnych bezpečnostných požiadavkách na tunely </w:t>
            </w:r>
            <w:r w:rsidR="006010B8">
              <w:rPr>
                <w:rFonts w:cs="Arial"/>
                <w:szCs w:val="20"/>
              </w:rPr>
              <w:br/>
              <w:t>v transeurópskej cestnej sieti</w:t>
            </w:r>
          </w:p>
        </w:tc>
      </w:tr>
      <w:tr w:rsidR="00DB6A00" w14:paraId="3AD82C40" w14:textId="77777777" w:rsidTr="000F505B">
        <w:tc>
          <w:tcPr>
            <w:tcW w:w="561" w:type="dxa"/>
          </w:tcPr>
          <w:p w14:paraId="7C0FCDB8" w14:textId="77777777" w:rsidR="00DB6A00" w:rsidRPr="000F505B" w:rsidRDefault="00DB6A00" w:rsidP="000F505B">
            <w:pPr>
              <w:pStyle w:val="tl1"/>
              <w:ind w:firstLine="0"/>
              <w:rPr>
                <w:rFonts w:cs="Arial"/>
                <w:szCs w:val="20"/>
              </w:rPr>
            </w:pPr>
            <w:r w:rsidRPr="000F505B">
              <w:rPr>
                <w:rFonts w:cs="Arial"/>
                <w:szCs w:val="20"/>
              </w:rPr>
              <w:t>[Z5]</w:t>
            </w:r>
          </w:p>
        </w:tc>
        <w:tc>
          <w:tcPr>
            <w:tcW w:w="8540" w:type="dxa"/>
          </w:tcPr>
          <w:p w14:paraId="05540ED3" w14:textId="77777777" w:rsidR="00DB6A00" w:rsidRPr="000F505B" w:rsidRDefault="004A48D2" w:rsidP="000F505B">
            <w:pPr>
              <w:pStyle w:val="tl1"/>
              <w:spacing w:after="0"/>
              <w:ind w:firstLine="0"/>
              <w:rPr>
                <w:rFonts w:cs="Arial"/>
                <w:szCs w:val="20"/>
              </w:rPr>
            </w:pPr>
            <w:r w:rsidRPr="000F505B">
              <w:rPr>
                <w:rFonts w:cs="Arial"/>
                <w:szCs w:val="20"/>
              </w:rPr>
              <w:t>n</w:t>
            </w:r>
            <w:r w:rsidR="00DB6A00" w:rsidRPr="000F505B">
              <w:rPr>
                <w:rFonts w:cs="Arial"/>
                <w:szCs w:val="20"/>
              </w:rPr>
              <w:t>ariadenie vlády Slovenskej republiky č.</w:t>
            </w:r>
            <w:r w:rsidR="00A704E8">
              <w:rPr>
                <w:rFonts w:cs="Arial"/>
                <w:szCs w:val="20"/>
              </w:rPr>
              <w:t xml:space="preserve"> </w:t>
            </w:r>
            <w:r w:rsidR="00DB6A00" w:rsidRPr="000F505B">
              <w:rPr>
                <w:rFonts w:cs="Arial"/>
                <w:szCs w:val="20"/>
              </w:rPr>
              <w:t>344/2006 Z. z. o minimálnych bezpečnostných požiada</w:t>
            </w:r>
            <w:r w:rsidR="006010B8">
              <w:rPr>
                <w:rFonts w:cs="Arial"/>
                <w:szCs w:val="20"/>
              </w:rPr>
              <w:t>vkách na tunely v cestnej sieti</w:t>
            </w:r>
          </w:p>
          <w:p w14:paraId="04C95540" w14:textId="77777777" w:rsidR="00DB6A00" w:rsidRPr="000F505B" w:rsidRDefault="00DB6A00" w:rsidP="000F505B">
            <w:pPr>
              <w:pStyle w:val="tl1"/>
              <w:spacing w:after="0"/>
              <w:ind w:firstLine="0"/>
              <w:rPr>
                <w:rFonts w:cs="Arial"/>
                <w:szCs w:val="20"/>
              </w:rPr>
            </w:pPr>
          </w:p>
        </w:tc>
      </w:tr>
      <w:tr w:rsidR="00DB6A00" w14:paraId="37F397A7" w14:textId="77777777" w:rsidTr="000F505B">
        <w:tc>
          <w:tcPr>
            <w:tcW w:w="561" w:type="dxa"/>
          </w:tcPr>
          <w:p w14:paraId="12266F57" w14:textId="77777777" w:rsidR="00DB6A00" w:rsidRPr="000F505B" w:rsidRDefault="00DB6A00" w:rsidP="000F505B">
            <w:pPr>
              <w:pStyle w:val="tl1"/>
              <w:ind w:firstLine="0"/>
              <w:rPr>
                <w:rFonts w:cs="Arial"/>
                <w:szCs w:val="20"/>
              </w:rPr>
            </w:pPr>
            <w:r w:rsidRPr="000F505B">
              <w:rPr>
                <w:rFonts w:cs="Arial"/>
                <w:szCs w:val="20"/>
              </w:rPr>
              <w:t>[Z6]</w:t>
            </w:r>
          </w:p>
        </w:tc>
        <w:tc>
          <w:tcPr>
            <w:tcW w:w="8540" w:type="dxa"/>
          </w:tcPr>
          <w:p w14:paraId="678A1925" w14:textId="4C4411B7" w:rsidR="00DB6A00" w:rsidRPr="000F505B" w:rsidRDefault="004A48D2" w:rsidP="000F505B">
            <w:pPr>
              <w:pStyle w:val="tl1"/>
              <w:ind w:firstLine="0"/>
              <w:rPr>
                <w:rFonts w:cs="Arial"/>
                <w:szCs w:val="20"/>
              </w:rPr>
            </w:pPr>
            <w:r w:rsidRPr="000F505B">
              <w:rPr>
                <w:rFonts w:cs="Arial"/>
                <w:szCs w:val="20"/>
              </w:rPr>
              <w:t>v</w:t>
            </w:r>
            <w:r w:rsidR="00DB6A00" w:rsidRPr="000F505B">
              <w:rPr>
                <w:rFonts w:cs="Arial"/>
                <w:szCs w:val="20"/>
              </w:rPr>
              <w:t>yhláška</w:t>
            </w:r>
            <w:r w:rsidRPr="000F505B">
              <w:rPr>
                <w:rFonts w:cs="Arial"/>
                <w:szCs w:val="20"/>
              </w:rPr>
              <w:t xml:space="preserve"> MV SR</w:t>
            </w:r>
            <w:r w:rsidR="00DB6A00" w:rsidRPr="000F505B">
              <w:rPr>
                <w:rFonts w:cs="Arial"/>
                <w:szCs w:val="20"/>
              </w:rPr>
              <w:t xml:space="preserve"> č. 9/2009 Z. z.</w:t>
            </w:r>
            <w:r w:rsidR="00332D0D" w:rsidRPr="000F505B">
              <w:rPr>
                <w:rFonts w:cs="Arial"/>
                <w:szCs w:val="20"/>
              </w:rPr>
              <w:t xml:space="preserve">, </w:t>
            </w:r>
            <w:r w:rsidR="00DB6A00" w:rsidRPr="000F505B">
              <w:rPr>
                <w:rFonts w:cs="Arial"/>
                <w:szCs w:val="20"/>
              </w:rPr>
              <w:t xml:space="preserve"> ktorou sa vykonáva zákon o cestnej premávke a o zmen</w:t>
            </w:r>
            <w:r w:rsidR="002E5A47">
              <w:rPr>
                <w:rFonts w:cs="Arial"/>
                <w:szCs w:val="20"/>
              </w:rPr>
              <w:t>e a </w:t>
            </w:r>
            <w:r w:rsidR="006010B8">
              <w:rPr>
                <w:rFonts w:cs="Arial"/>
                <w:szCs w:val="20"/>
              </w:rPr>
              <w:t>doplnení niektorých zákonov</w:t>
            </w:r>
          </w:p>
        </w:tc>
      </w:tr>
      <w:tr w:rsidR="00DB6A00" w14:paraId="5BA9AE7D" w14:textId="77777777" w:rsidTr="000F505B">
        <w:tc>
          <w:tcPr>
            <w:tcW w:w="561" w:type="dxa"/>
          </w:tcPr>
          <w:p w14:paraId="170DBB23" w14:textId="77777777" w:rsidR="00DB6A00" w:rsidRPr="000F505B" w:rsidRDefault="00DB6A00" w:rsidP="000F505B">
            <w:pPr>
              <w:pStyle w:val="tl1"/>
              <w:ind w:firstLine="0"/>
              <w:rPr>
                <w:rFonts w:cs="Arial"/>
                <w:szCs w:val="20"/>
              </w:rPr>
            </w:pPr>
            <w:r w:rsidRPr="000F505B">
              <w:rPr>
                <w:rFonts w:cs="Arial"/>
                <w:szCs w:val="20"/>
              </w:rPr>
              <w:t>[Z7]</w:t>
            </w:r>
          </w:p>
        </w:tc>
        <w:tc>
          <w:tcPr>
            <w:tcW w:w="8540" w:type="dxa"/>
          </w:tcPr>
          <w:p w14:paraId="04D0DC8D" w14:textId="77777777" w:rsidR="00DB6A00" w:rsidRPr="000F505B" w:rsidRDefault="004A48D2" w:rsidP="000F505B">
            <w:pPr>
              <w:pStyle w:val="tl1"/>
              <w:ind w:firstLine="0"/>
              <w:rPr>
                <w:rFonts w:cs="Arial"/>
                <w:szCs w:val="20"/>
              </w:rPr>
            </w:pPr>
            <w:r w:rsidRPr="000F505B">
              <w:rPr>
                <w:rFonts w:cs="Arial"/>
                <w:szCs w:val="20"/>
              </w:rPr>
              <w:t>v</w:t>
            </w:r>
            <w:r w:rsidR="00DB6A00" w:rsidRPr="000F505B">
              <w:rPr>
                <w:rFonts w:cs="Arial"/>
                <w:szCs w:val="20"/>
              </w:rPr>
              <w:t>yhláška</w:t>
            </w:r>
            <w:r w:rsidR="00DB6A00" w:rsidRPr="00EF002A">
              <w:t xml:space="preserve"> FMD č.</w:t>
            </w:r>
            <w:r w:rsidR="006010B8">
              <w:t xml:space="preserve"> </w:t>
            </w:r>
            <w:r w:rsidR="00DB6A00" w:rsidRPr="00EF002A">
              <w:t xml:space="preserve">35/1984 </w:t>
            </w:r>
            <w:r w:rsidR="00EF002A">
              <w:t>Zb.</w:t>
            </w:r>
            <w:r w:rsidR="00332D0D">
              <w:t xml:space="preserve">, </w:t>
            </w:r>
            <w:r w:rsidR="00DB6A00" w:rsidRPr="00EF002A">
              <w:t xml:space="preserve"> ktorou sa vykonáva zákon o pozemných komunikáciách</w:t>
            </w:r>
            <w:r>
              <w:t xml:space="preserve"> (cestný zákon)</w:t>
            </w:r>
          </w:p>
        </w:tc>
      </w:tr>
      <w:tr w:rsidR="00DB6A00" w14:paraId="5522B5D3" w14:textId="77777777" w:rsidTr="000F505B">
        <w:tc>
          <w:tcPr>
            <w:tcW w:w="561" w:type="dxa"/>
          </w:tcPr>
          <w:p w14:paraId="1797E421" w14:textId="77777777" w:rsidR="00DB6A00" w:rsidRPr="000F505B" w:rsidRDefault="00DB6A00" w:rsidP="000F505B">
            <w:pPr>
              <w:pStyle w:val="tl1"/>
              <w:ind w:firstLine="0"/>
              <w:rPr>
                <w:rFonts w:cs="Arial"/>
                <w:szCs w:val="20"/>
              </w:rPr>
            </w:pPr>
            <w:r w:rsidRPr="000F505B">
              <w:rPr>
                <w:rFonts w:cs="Arial"/>
                <w:szCs w:val="20"/>
              </w:rPr>
              <w:t>[Z8]</w:t>
            </w:r>
          </w:p>
        </w:tc>
        <w:tc>
          <w:tcPr>
            <w:tcW w:w="8540" w:type="dxa"/>
          </w:tcPr>
          <w:p w14:paraId="39177CFD" w14:textId="77777777" w:rsidR="00DB6A00" w:rsidRPr="000F505B" w:rsidRDefault="004A48D2" w:rsidP="000F505B">
            <w:pPr>
              <w:pStyle w:val="tl1"/>
              <w:ind w:firstLine="0"/>
              <w:rPr>
                <w:rFonts w:cs="Arial"/>
                <w:szCs w:val="20"/>
              </w:rPr>
            </w:pPr>
            <w:r w:rsidRPr="000F505B">
              <w:rPr>
                <w:rFonts w:cs="Arial"/>
                <w:szCs w:val="20"/>
              </w:rPr>
              <w:t>v</w:t>
            </w:r>
            <w:r w:rsidR="00DB6A00" w:rsidRPr="000F505B">
              <w:rPr>
                <w:rFonts w:cs="Arial"/>
                <w:szCs w:val="20"/>
              </w:rPr>
              <w:t>yhláška ÚNMS SR č.</w:t>
            </w:r>
            <w:r w:rsidRPr="000F505B">
              <w:rPr>
                <w:rFonts w:cs="Arial"/>
                <w:szCs w:val="20"/>
              </w:rPr>
              <w:t>161/2019</w:t>
            </w:r>
            <w:r w:rsidR="00DB6A00" w:rsidRPr="000F505B">
              <w:rPr>
                <w:rFonts w:cs="Arial"/>
                <w:szCs w:val="20"/>
              </w:rPr>
              <w:t xml:space="preserve"> Z.</w:t>
            </w:r>
            <w:r w:rsidR="006010B8">
              <w:rPr>
                <w:rFonts w:cs="Arial"/>
                <w:szCs w:val="20"/>
              </w:rPr>
              <w:t xml:space="preserve"> </w:t>
            </w:r>
            <w:r w:rsidR="00DB6A00" w:rsidRPr="000F505B">
              <w:rPr>
                <w:rFonts w:cs="Arial"/>
                <w:szCs w:val="20"/>
              </w:rPr>
              <w:t>z. o mer</w:t>
            </w:r>
            <w:r w:rsidR="006010B8">
              <w:rPr>
                <w:rFonts w:cs="Arial"/>
                <w:szCs w:val="20"/>
              </w:rPr>
              <w:t>adlách a metrologickej kontrole</w:t>
            </w:r>
          </w:p>
        </w:tc>
      </w:tr>
      <w:tr w:rsidR="00DB6A00" w14:paraId="7844E431" w14:textId="77777777" w:rsidTr="000F505B">
        <w:tc>
          <w:tcPr>
            <w:tcW w:w="561" w:type="dxa"/>
          </w:tcPr>
          <w:p w14:paraId="2FA6372B" w14:textId="77777777" w:rsidR="00DB6A00" w:rsidRPr="000F505B" w:rsidRDefault="00DB6A00" w:rsidP="000F505B">
            <w:pPr>
              <w:pStyle w:val="tl1"/>
              <w:ind w:firstLine="0"/>
              <w:rPr>
                <w:rFonts w:cs="Arial"/>
                <w:szCs w:val="20"/>
              </w:rPr>
            </w:pPr>
            <w:r w:rsidRPr="000F505B">
              <w:rPr>
                <w:rFonts w:cs="Arial"/>
                <w:szCs w:val="20"/>
              </w:rPr>
              <w:t>[Z9]</w:t>
            </w:r>
          </w:p>
        </w:tc>
        <w:tc>
          <w:tcPr>
            <w:tcW w:w="8540" w:type="dxa"/>
          </w:tcPr>
          <w:p w14:paraId="169F4C75" w14:textId="77777777" w:rsidR="00EF002A" w:rsidRPr="000F505B" w:rsidRDefault="004A48D2" w:rsidP="000F505B">
            <w:pPr>
              <w:pStyle w:val="tl1"/>
              <w:ind w:firstLine="0"/>
              <w:rPr>
                <w:rFonts w:cs="Arial"/>
                <w:szCs w:val="20"/>
              </w:rPr>
            </w:pPr>
            <w:r w:rsidRPr="000F505B">
              <w:rPr>
                <w:rFonts w:cs="Arial"/>
                <w:szCs w:val="20"/>
              </w:rPr>
              <w:t>v</w:t>
            </w:r>
            <w:r w:rsidR="00DB6A00" w:rsidRPr="000F505B">
              <w:rPr>
                <w:rFonts w:cs="Arial"/>
                <w:szCs w:val="20"/>
              </w:rPr>
              <w:t>yhláška MZ SR č. 541/2007 Z. z. o podrobnostiach o požiadavkách na osvetlenie pri práci</w:t>
            </w:r>
            <w:r w:rsidR="00E0444C" w:rsidRPr="000F505B">
              <w:rPr>
                <w:rFonts w:cs="Arial"/>
                <w:szCs w:val="20"/>
              </w:rPr>
              <w:t xml:space="preserve"> v znení neskorších predpisov</w:t>
            </w:r>
          </w:p>
        </w:tc>
      </w:tr>
    </w:tbl>
    <w:p w14:paraId="05F314C7" w14:textId="77777777" w:rsidR="00BC2F5C" w:rsidRPr="001C3FC9" w:rsidRDefault="00BC2F5C" w:rsidP="00D05FA7">
      <w:pPr>
        <w:pStyle w:val="Nadpis2"/>
      </w:pPr>
      <w:bookmarkStart w:id="45" w:name="_Toc268594493"/>
      <w:bookmarkStart w:id="46" w:name="_Toc20475291"/>
      <w:r w:rsidRPr="001C3FC9">
        <w:t>Súvisiace a citované normy</w:t>
      </w:r>
      <w:bookmarkEnd w:id="45"/>
      <w:bookmarkEnd w:id="46"/>
    </w:p>
    <w:tbl>
      <w:tblPr>
        <w:tblW w:w="0" w:type="auto"/>
        <w:tblInd w:w="111" w:type="dxa"/>
        <w:tblLook w:val="04A0" w:firstRow="1" w:lastRow="0" w:firstColumn="1" w:lastColumn="0" w:noHBand="0" w:noVBand="1"/>
      </w:tblPr>
      <w:tblGrid>
        <w:gridCol w:w="1807"/>
        <w:gridCol w:w="7139"/>
      </w:tblGrid>
      <w:tr w:rsidR="00E35B85" w:rsidRPr="00254950" w14:paraId="2EFE2AA7" w14:textId="77777777" w:rsidTr="00266C9C">
        <w:tc>
          <w:tcPr>
            <w:tcW w:w="1807" w:type="dxa"/>
            <w:shd w:val="clear" w:color="auto" w:fill="auto"/>
          </w:tcPr>
          <w:p w14:paraId="5970DC33" w14:textId="77777777" w:rsidR="00E35B85" w:rsidRPr="00564EB8" w:rsidRDefault="006C6EE7">
            <w:pPr>
              <w:rPr>
                <w:rFonts w:cs="Arial"/>
                <w:szCs w:val="20"/>
              </w:rPr>
            </w:pPr>
            <w:bookmarkStart w:id="47" w:name="_Toc268594494"/>
            <w:r>
              <w:rPr>
                <w:rFonts w:cs="Arial"/>
                <w:szCs w:val="20"/>
              </w:rPr>
              <w:t xml:space="preserve">STN </w:t>
            </w:r>
            <w:r w:rsidR="008E3FE7">
              <w:rPr>
                <w:rFonts w:cs="Arial"/>
                <w:szCs w:val="20"/>
              </w:rPr>
              <w:t>01 8020</w:t>
            </w:r>
          </w:p>
        </w:tc>
        <w:tc>
          <w:tcPr>
            <w:tcW w:w="7139" w:type="dxa"/>
            <w:shd w:val="clear" w:color="auto" w:fill="auto"/>
          </w:tcPr>
          <w:p w14:paraId="59BC7C6C" w14:textId="77777777" w:rsidR="00E35B85" w:rsidRPr="00564EB8" w:rsidRDefault="008E3FE7" w:rsidP="00516317">
            <w:pPr>
              <w:rPr>
                <w:rFonts w:cs="Arial"/>
                <w:szCs w:val="20"/>
              </w:rPr>
            </w:pPr>
            <w:r w:rsidRPr="008E3FE7">
              <w:rPr>
                <w:rFonts w:cs="Arial"/>
                <w:szCs w:val="20"/>
              </w:rPr>
              <w:t>Dopravné značky na pozemných komunikáciách</w:t>
            </w:r>
          </w:p>
        </w:tc>
      </w:tr>
      <w:tr w:rsidR="00221C05" w:rsidRPr="00254950" w14:paraId="3A1DB75E" w14:textId="77777777" w:rsidTr="00266C9C">
        <w:tc>
          <w:tcPr>
            <w:tcW w:w="1807" w:type="dxa"/>
            <w:shd w:val="clear" w:color="auto" w:fill="auto"/>
          </w:tcPr>
          <w:p w14:paraId="67B72654" w14:textId="77777777" w:rsidR="00221C05" w:rsidRDefault="00221C05">
            <w:pPr>
              <w:rPr>
                <w:rFonts w:cs="Arial"/>
                <w:szCs w:val="20"/>
              </w:rPr>
            </w:pPr>
            <w:r>
              <w:rPr>
                <w:rFonts w:cs="Arial"/>
                <w:szCs w:val="20"/>
              </w:rPr>
              <w:t>STN 36 0410</w:t>
            </w:r>
          </w:p>
        </w:tc>
        <w:tc>
          <w:tcPr>
            <w:tcW w:w="7139" w:type="dxa"/>
            <w:shd w:val="clear" w:color="auto" w:fill="auto"/>
          </w:tcPr>
          <w:p w14:paraId="7846404D" w14:textId="77777777" w:rsidR="00221C05" w:rsidRPr="008E3FE7" w:rsidRDefault="00221C05" w:rsidP="00516317">
            <w:pPr>
              <w:rPr>
                <w:rFonts w:cs="Arial"/>
                <w:szCs w:val="20"/>
              </w:rPr>
            </w:pPr>
            <w:r w:rsidRPr="004E7280">
              <w:rPr>
                <w:rFonts w:cs="Arial"/>
                <w:color w:val="000000"/>
                <w:szCs w:val="20"/>
                <w:shd w:val="clear" w:color="auto" w:fill="FFFFFF"/>
              </w:rPr>
              <w:t>Osvetlenie pozemných komunikácií. Výber tried osvetlenia</w:t>
            </w:r>
          </w:p>
        </w:tc>
      </w:tr>
      <w:tr w:rsidR="00221C05" w:rsidRPr="00254950" w14:paraId="41F9B396" w14:textId="77777777" w:rsidTr="00266C9C">
        <w:tc>
          <w:tcPr>
            <w:tcW w:w="1807" w:type="dxa"/>
            <w:shd w:val="clear" w:color="auto" w:fill="auto"/>
          </w:tcPr>
          <w:p w14:paraId="2110727C" w14:textId="77777777" w:rsidR="00221C05" w:rsidRDefault="00221C05">
            <w:pPr>
              <w:rPr>
                <w:rFonts w:cs="Arial"/>
                <w:szCs w:val="20"/>
              </w:rPr>
            </w:pPr>
            <w:r>
              <w:rPr>
                <w:rFonts w:cs="Arial"/>
                <w:szCs w:val="20"/>
              </w:rPr>
              <w:t>STN 73 6100</w:t>
            </w:r>
          </w:p>
        </w:tc>
        <w:tc>
          <w:tcPr>
            <w:tcW w:w="7139" w:type="dxa"/>
            <w:shd w:val="clear" w:color="auto" w:fill="auto"/>
          </w:tcPr>
          <w:p w14:paraId="0F04B0A7" w14:textId="77777777" w:rsidR="00221C05" w:rsidRPr="008E3FE7" w:rsidRDefault="00221C05" w:rsidP="00516317">
            <w:pPr>
              <w:rPr>
                <w:rFonts w:cs="Arial"/>
                <w:szCs w:val="20"/>
              </w:rPr>
            </w:pPr>
            <w:r>
              <w:rPr>
                <w:rFonts w:cs="Arial"/>
                <w:szCs w:val="20"/>
              </w:rPr>
              <w:t>Názvoslovie pozemných komunikácií</w:t>
            </w:r>
          </w:p>
        </w:tc>
      </w:tr>
      <w:tr w:rsidR="008E3FE7" w:rsidRPr="00254950" w14:paraId="4508EFDF" w14:textId="77777777" w:rsidTr="00266C9C">
        <w:tc>
          <w:tcPr>
            <w:tcW w:w="1807" w:type="dxa"/>
            <w:shd w:val="clear" w:color="auto" w:fill="auto"/>
          </w:tcPr>
          <w:p w14:paraId="236B4ED2" w14:textId="77777777" w:rsidR="008E3FE7" w:rsidRDefault="008E3FE7" w:rsidP="008E3FE7">
            <w:pPr>
              <w:rPr>
                <w:rFonts w:cs="Arial"/>
                <w:szCs w:val="20"/>
              </w:rPr>
            </w:pPr>
            <w:r w:rsidRPr="00B2068A">
              <w:rPr>
                <w:rFonts w:cs="Arial"/>
                <w:szCs w:val="20"/>
              </w:rPr>
              <w:t>STN 73 6101</w:t>
            </w:r>
          </w:p>
        </w:tc>
        <w:tc>
          <w:tcPr>
            <w:tcW w:w="7139" w:type="dxa"/>
            <w:shd w:val="clear" w:color="auto" w:fill="auto"/>
          </w:tcPr>
          <w:p w14:paraId="66BB9325" w14:textId="77777777" w:rsidR="008E3FE7" w:rsidRDefault="008E3FE7" w:rsidP="008E3FE7">
            <w:pPr>
              <w:rPr>
                <w:rFonts w:cs="Arial"/>
                <w:szCs w:val="20"/>
              </w:rPr>
            </w:pPr>
            <w:r w:rsidRPr="00B2068A">
              <w:rPr>
                <w:rFonts w:cs="Arial"/>
                <w:szCs w:val="20"/>
              </w:rPr>
              <w:t>Projektovanie ciest a</w:t>
            </w:r>
            <w:r w:rsidR="00A4564B">
              <w:rPr>
                <w:rFonts w:cs="Arial"/>
                <w:szCs w:val="20"/>
              </w:rPr>
              <w:t> </w:t>
            </w:r>
            <w:r w:rsidRPr="00B2068A">
              <w:rPr>
                <w:rFonts w:cs="Arial"/>
                <w:szCs w:val="20"/>
              </w:rPr>
              <w:t>diaľnic</w:t>
            </w:r>
          </w:p>
        </w:tc>
      </w:tr>
      <w:tr w:rsidR="00986A10" w:rsidRPr="00254950" w14:paraId="6CE24952" w14:textId="77777777" w:rsidTr="00266C9C">
        <w:tc>
          <w:tcPr>
            <w:tcW w:w="1807" w:type="dxa"/>
            <w:shd w:val="clear" w:color="auto" w:fill="auto"/>
          </w:tcPr>
          <w:p w14:paraId="02E71A67" w14:textId="77777777" w:rsidR="00986A10" w:rsidRPr="00B2068A" w:rsidRDefault="00986A10" w:rsidP="008E3FE7">
            <w:pPr>
              <w:rPr>
                <w:rFonts w:cs="Arial"/>
                <w:szCs w:val="20"/>
              </w:rPr>
            </w:pPr>
            <w:r w:rsidRPr="00986A10">
              <w:rPr>
                <w:rFonts w:cs="Arial"/>
                <w:szCs w:val="20"/>
              </w:rPr>
              <w:t>STN 73 6195</w:t>
            </w:r>
          </w:p>
        </w:tc>
        <w:tc>
          <w:tcPr>
            <w:tcW w:w="7139" w:type="dxa"/>
            <w:shd w:val="clear" w:color="auto" w:fill="auto"/>
          </w:tcPr>
          <w:p w14:paraId="76EC9378" w14:textId="77777777" w:rsidR="00986A10" w:rsidRPr="00B2068A" w:rsidRDefault="00986A10" w:rsidP="008E3FE7">
            <w:pPr>
              <w:rPr>
                <w:rFonts w:cs="Arial"/>
                <w:szCs w:val="20"/>
              </w:rPr>
            </w:pPr>
            <w:r w:rsidRPr="00986A10">
              <w:rPr>
                <w:rFonts w:cs="Arial"/>
                <w:szCs w:val="20"/>
              </w:rPr>
              <w:t>Hodnotenie protišmykových vlastností povrchu vozoviek</w:t>
            </w:r>
          </w:p>
        </w:tc>
      </w:tr>
      <w:tr w:rsidR="008E3FE7" w:rsidRPr="00254950" w14:paraId="2F05E0F3" w14:textId="77777777" w:rsidTr="00266C9C">
        <w:tc>
          <w:tcPr>
            <w:tcW w:w="1807" w:type="dxa"/>
            <w:shd w:val="clear" w:color="auto" w:fill="auto"/>
          </w:tcPr>
          <w:p w14:paraId="4023C0C1" w14:textId="77777777" w:rsidR="008E3FE7" w:rsidRPr="00B2068A" w:rsidRDefault="008E3FE7" w:rsidP="008E3FE7">
            <w:pPr>
              <w:rPr>
                <w:rFonts w:cs="Arial"/>
                <w:szCs w:val="20"/>
              </w:rPr>
            </w:pPr>
            <w:r w:rsidRPr="00DC3B8D">
              <w:rPr>
                <w:rFonts w:cs="Arial"/>
                <w:szCs w:val="20"/>
              </w:rPr>
              <w:t>STN 73 7501</w:t>
            </w:r>
          </w:p>
        </w:tc>
        <w:tc>
          <w:tcPr>
            <w:tcW w:w="7139" w:type="dxa"/>
            <w:shd w:val="clear" w:color="auto" w:fill="auto"/>
          </w:tcPr>
          <w:p w14:paraId="36A69098" w14:textId="77777777" w:rsidR="008E3FE7" w:rsidRPr="00B2068A" w:rsidRDefault="008E3FE7" w:rsidP="008E3FE7">
            <w:pPr>
              <w:rPr>
                <w:rFonts w:cs="Arial"/>
                <w:szCs w:val="20"/>
              </w:rPr>
            </w:pPr>
            <w:r w:rsidRPr="00DC3B8D">
              <w:rPr>
                <w:rFonts w:cs="Arial"/>
                <w:szCs w:val="20"/>
              </w:rPr>
              <w:t>Navrhovanie konštrukcií razených podzemných objektov. Spoločné ustanovenia</w:t>
            </w:r>
          </w:p>
        </w:tc>
      </w:tr>
      <w:tr w:rsidR="008E3FE7" w:rsidRPr="00254950" w14:paraId="03E44D4D" w14:textId="77777777" w:rsidTr="00266C9C">
        <w:tc>
          <w:tcPr>
            <w:tcW w:w="1807" w:type="dxa"/>
            <w:shd w:val="clear" w:color="auto" w:fill="auto"/>
          </w:tcPr>
          <w:p w14:paraId="0F9399EE" w14:textId="77777777" w:rsidR="008E3FE7" w:rsidRDefault="008E3FE7" w:rsidP="008E3FE7">
            <w:pPr>
              <w:rPr>
                <w:rFonts w:cs="Arial"/>
                <w:szCs w:val="20"/>
              </w:rPr>
            </w:pPr>
            <w:r w:rsidRPr="00B2068A">
              <w:rPr>
                <w:rFonts w:cs="Arial"/>
                <w:szCs w:val="20"/>
              </w:rPr>
              <w:t>STN 73 7507</w:t>
            </w:r>
          </w:p>
        </w:tc>
        <w:tc>
          <w:tcPr>
            <w:tcW w:w="7139" w:type="dxa"/>
            <w:shd w:val="clear" w:color="auto" w:fill="auto"/>
          </w:tcPr>
          <w:p w14:paraId="2C84F629" w14:textId="77777777" w:rsidR="008E3FE7" w:rsidRDefault="008E3FE7" w:rsidP="008E3FE7">
            <w:pPr>
              <w:rPr>
                <w:rFonts w:cs="Arial"/>
                <w:szCs w:val="20"/>
              </w:rPr>
            </w:pPr>
            <w:r w:rsidRPr="00B2068A">
              <w:rPr>
                <w:rFonts w:cs="Arial"/>
                <w:color w:val="000000"/>
                <w:szCs w:val="20"/>
                <w:shd w:val="clear" w:color="auto" w:fill="FFFFFF"/>
              </w:rPr>
              <w:t>Projektovanie cestných tunelov</w:t>
            </w:r>
          </w:p>
        </w:tc>
      </w:tr>
      <w:tr w:rsidR="008E3FE7" w:rsidRPr="00254950" w14:paraId="6F265A2B" w14:textId="77777777" w:rsidTr="00266C9C">
        <w:tc>
          <w:tcPr>
            <w:tcW w:w="1807" w:type="dxa"/>
            <w:shd w:val="clear" w:color="auto" w:fill="auto"/>
          </w:tcPr>
          <w:p w14:paraId="6876449C" w14:textId="77777777" w:rsidR="008E3FE7" w:rsidRDefault="008E3FE7" w:rsidP="008E3FE7">
            <w:pPr>
              <w:rPr>
                <w:rFonts w:cs="Arial"/>
                <w:szCs w:val="20"/>
              </w:rPr>
            </w:pPr>
            <w:r w:rsidRPr="00B2068A">
              <w:rPr>
                <w:rFonts w:cs="Arial"/>
                <w:szCs w:val="20"/>
              </w:rPr>
              <w:t>STN EN 1463-1</w:t>
            </w:r>
          </w:p>
          <w:p w14:paraId="1C32F302" w14:textId="77777777" w:rsidR="008E3FE7" w:rsidRPr="00254950" w:rsidRDefault="008E3FE7" w:rsidP="008E3FE7">
            <w:pPr>
              <w:rPr>
                <w:rFonts w:cs="Arial"/>
                <w:szCs w:val="20"/>
              </w:rPr>
            </w:pPr>
            <w:r>
              <w:rPr>
                <w:rFonts w:cs="Arial"/>
                <w:szCs w:val="20"/>
              </w:rPr>
              <w:t>(73 7015)</w:t>
            </w:r>
          </w:p>
        </w:tc>
        <w:tc>
          <w:tcPr>
            <w:tcW w:w="7139" w:type="dxa"/>
            <w:shd w:val="clear" w:color="auto" w:fill="auto"/>
          </w:tcPr>
          <w:p w14:paraId="69A16180" w14:textId="77777777" w:rsidR="008E3FE7" w:rsidRPr="00254950" w:rsidRDefault="008E3FE7" w:rsidP="008E3FE7">
            <w:pPr>
              <w:rPr>
                <w:rFonts w:cs="Arial"/>
                <w:szCs w:val="20"/>
              </w:rPr>
            </w:pPr>
            <w:r w:rsidRPr="00B2068A">
              <w:rPr>
                <w:rFonts w:cs="Arial"/>
                <w:szCs w:val="20"/>
              </w:rPr>
              <w:t>Materiály na vodorovné dopravné značenie pozemných komunikácií. Retroreflexné dopravné gombíky. Časť 1: Základné funkčné požiadavky</w:t>
            </w:r>
          </w:p>
        </w:tc>
      </w:tr>
      <w:tr w:rsidR="008E3FE7" w:rsidRPr="00254950" w14:paraId="7582CC4E" w14:textId="77777777" w:rsidTr="00266C9C">
        <w:tc>
          <w:tcPr>
            <w:tcW w:w="1807" w:type="dxa"/>
            <w:shd w:val="clear" w:color="auto" w:fill="auto"/>
          </w:tcPr>
          <w:p w14:paraId="2D5E0854" w14:textId="77777777" w:rsidR="008E3FE7" w:rsidRDefault="008E3FE7" w:rsidP="008E3FE7">
            <w:pPr>
              <w:rPr>
                <w:rFonts w:cs="Arial"/>
                <w:szCs w:val="20"/>
              </w:rPr>
            </w:pPr>
            <w:r w:rsidRPr="00B2068A">
              <w:rPr>
                <w:rFonts w:cs="Arial"/>
                <w:szCs w:val="20"/>
              </w:rPr>
              <w:t>STN EN 1463-2</w:t>
            </w:r>
          </w:p>
          <w:p w14:paraId="0B7236CA" w14:textId="77777777" w:rsidR="008E3FE7" w:rsidRPr="00254950" w:rsidRDefault="008E3FE7" w:rsidP="008E3FE7">
            <w:pPr>
              <w:rPr>
                <w:rFonts w:cs="Arial"/>
                <w:szCs w:val="20"/>
              </w:rPr>
            </w:pPr>
            <w:r>
              <w:rPr>
                <w:rFonts w:cs="Arial"/>
                <w:szCs w:val="20"/>
              </w:rPr>
              <w:t>(73 7015)</w:t>
            </w:r>
          </w:p>
        </w:tc>
        <w:tc>
          <w:tcPr>
            <w:tcW w:w="7139" w:type="dxa"/>
            <w:shd w:val="clear" w:color="auto" w:fill="auto"/>
          </w:tcPr>
          <w:p w14:paraId="37ACA6AB" w14:textId="77777777" w:rsidR="008E3FE7" w:rsidRPr="00254950" w:rsidRDefault="008E3FE7" w:rsidP="008E3FE7">
            <w:pPr>
              <w:rPr>
                <w:rFonts w:cs="Arial"/>
                <w:szCs w:val="20"/>
              </w:rPr>
            </w:pPr>
            <w:r w:rsidRPr="00B2068A">
              <w:rPr>
                <w:rFonts w:cs="Arial"/>
                <w:szCs w:val="20"/>
              </w:rPr>
              <w:t>Materiály na vodorovné dopravné značenie pozemných komunikácií. Retroreflexné dopravné gombíky. Časť 2: Skúšky na skúšobnom úseku</w:t>
            </w:r>
          </w:p>
        </w:tc>
      </w:tr>
      <w:tr w:rsidR="008E3FE7" w:rsidRPr="00254950" w14:paraId="38BE53F0" w14:textId="77777777" w:rsidTr="00266C9C">
        <w:tc>
          <w:tcPr>
            <w:tcW w:w="1807" w:type="dxa"/>
            <w:shd w:val="clear" w:color="auto" w:fill="auto"/>
          </w:tcPr>
          <w:p w14:paraId="35E4B28A" w14:textId="77777777" w:rsidR="008E3FE7" w:rsidRDefault="008E3FE7" w:rsidP="008E3FE7">
            <w:pPr>
              <w:rPr>
                <w:rFonts w:cs="Arial"/>
                <w:szCs w:val="20"/>
              </w:rPr>
            </w:pPr>
            <w:r w:rsidRPr="00B2068A">
              <w:rPr>
                <w:rFonts w:cs="Arial"/>
                <w:szCs w:val="20"/>
              </w:rPr>
              <w:t>STN EN 1838</w:t>
            </w:r>
          </w:p>
          <w:p w14:paraId="21A228AF" w14:textId="77777777" w:rsidR="008E3FE7" w:rsidRPr="00254950" w:rsidRDefault="008E3FE7" w:rsidP="008E3FE7">
            <w:pPr>
              <w:rPr>
                <w:rFonts w:cs="Arial"/>
                <w:szCs w:val="20"/>
              </w:rPr>
            </w:pPr>
            <w:r>
              <w:rPr>
                <w:rFonts w:cs="Arial"/>
                <w:szCs w:val="20"/>
              </w:rPr>
              <w:t>(36 0075)</w:t>
            </w:r>
          </w:p>
        </w:tc>
        <w:tc>
          <w:tcPr>
            <w:tcW w:w="7139" w:type="dxa"/>
            <w:shd w:val="clear" w:color="auto" w:fill="auto"/>
          </w:tcPr>
          <w:p w14:paraId="64FF7F2A" w14:textId="77777777" w:rsidR="008E3FE7" w:rsidRPr="00254950" w:rsidRDefault="008E3FE7" w:rsidP="008E3FE7">
            <w:pPr>
              <w:rPr>
                <w:rFonts w:cs="Arial"/>
                <w:szCs w:val="20"/>
              </w:rPr>
            </w:pPr>
            <w:r w:rsidRPr="00B2068A">
              <w:rPr>
                <w:rFonts w:cs="Arial"/>
                <w:color w:val="000000"/>
                <w:szCs w:val="20"/>
                <w:shd w:val="clear" w:color="auto" w:fill="FFFFFF"/>
              </w:rPr>
              <w:t>Svetlo a osvetlenie. Núdzové osvetlenie</w:t>
            </w:r>
          </w:p>
        </w:tc>
      </w:tr>
      <w:tr w:rsidR="008E3FE7" w:rsidRPr="00254950" w14:paraId="01970649" w14:textId="77777777" w:rsidTr="00266C9C">
        <w:tc>
          <w:tcPr>
            <w:tcW w:w="1807" w:type="dxa"/>
            <w:shd w:val="clear" w:color="auto" w:fill="auto"/>
          </w:tcPr>
          <w:p w14:paraId="78A6E451" w14:textId="77777777" w:rsidR="008E3FE7" w:rsidRDefault="008E3FE7" w:rsidP="008E3FE7">
            <w:pPr>
              <w:rPr>
                <w:rFonts w:cs="Arial"/>
                <w:szCs w:val="20"/>
              </w:rPr>
            </w:pPr>
            <w:r w:rsidRPr="00B2068A">
              <w:rPr>
                <w:rFonts w:cs="Arial"/>
                <w:szCs w:val="20"/>
              </w:rPr>
              <w:t>STN EN 12</w:t>
            </w:r>
            <w:r>
              <w:rPr>
                <w:rFonts w:cs="Arial"/>
                <w:szCs w:val="20"/>
              </w:rPr>
              <w:t>368</w:t>
            </w:r>
          </w:p>
          <w:p w14:paraId="3591F83A" w14:textId="77777777" w:rsidR="008E3FE7" w:rsidRPr="00254950" w:rsidRDefault="008E3FE7" w:rsidP="008E3FE7">
            <w:pPr>
              <w:rPr>
                <w:rFonts w:cs="Arial"/>
                <w:szCs w:val="20"/>
              </w:rPr>
            </w:pPr>
            <w:r>
              <w:rPr>
                <w:rFonts w:cs="Arial"/>
                <w:szCs w:val="20"/>
              </w:rPr>
              <w:t>(73 6022)</w:t>
            </w:r>
          </w:p>
        </w:tc>
        <w:tc>
          <w:tcPr>
            <w:tcW w:w="7139" w:type="dxa"/>
            <w:shd w:val="clear" w:color="auto" w:fill="auto"/>
          </w:tcPr>
          <w:p w14:paraId="3BECAC33" w14:textId="77777777" w:rsidR="008E3FE7" w:rsidRPr="00254950" w:rsidRDefault="008E3FE7" w:rsidP="008E3FE7">
            <w:pPr>
              <w:rPr>
                <w:rFonts w:cs="Arial"/>
                <w:szCs w:val="20"/>
              </w:rPr>
            </w:pPr>
            <w:r>
              <w:rPr>
                <w:rFonts w:cs="Arial"/>
                <w:color w:val="000000"/>
                <w:szCs w:val="20"/>
                <w:shd w:val="clear" w:color="auto" w:fill="FFFFFF"/>
              </w:rPr>
              <w:t>Zariadenia na riadenie cestnej dopravy. Návestidlá</w:t>
            </w:r>
          </w:p>
        </w:tc>
      </w:tr>
      <w:tr w:rsidR="008E3FE7" w:rsidRPr="00254950" w14:paraId="15B18743" w14:textId="77777777" w:rsidTr="00266C9C">
        <w:tc>
          <w:tcPr>
            <w:tcW w:w="1807" w:type="dxa"/>
            <w:shd w:val="clear" w:color="auto" w:fill="auto"/>
          </w:tcPr>
          <w:p w14:paraId="19D8C543" w14:textId="77777777" w:rsidR="008E3FE7" w:rsidRDefault="008E3FE7" w:rsidP="008E3FE7">
            <w:pPr>
              <w:rPr>
                <w:rFonts w:cs="Arial"/>
                <w:szCs w:val="20"/>
              </w:rPr>
            </w:pPr>
            <w:r w:rsidRPr="00B2068A">
              <w:rPr>
                <w:rFonts w:cs="Arial"/>
                <w:szCs w:val="20"/>
              </w:rPr>
              <w:lastRenderedPageBreak/>
              <w:t>STN EN 12464-1</w:t>
            </w:r>
          </w:p>
          <w:p w14:paraId="2C144B4C" w14:textId="77777777" w:rsidR="008E3FE7" w:rsidRPr="00254950" w:rsidRDefault="008E3FE7" w:rsidP="008E3FE7">
            <w:pPr>
              <w:rPr>
                <w:rFonts w:cs="Arial"/>
                <w:szCs w:val="20"/>
              </w:rPr>
            </w:pPr>
            <w:r>
              <w:rPr>
                <w:rFonts w:cs="Arial"/>
                <w:szCs w:val="20"/>
              </w:rPr>
              <w:t>(36 0074)</w:t>
            </w:r>
          </w:p>
        </w:tc>
        <w:tc>
          <w:tcPr>
            <w:tcW w:w="7139" w:type="dxa"/>
            <w:shd w:val="clear" w:color="auto" w:fill="auto"/>
          </w:tcPr>
          <w:p w14:paraId="21996B2E" w14:textId="77777777" w:rsidR="008E3FE7" w:rsidRPr="00254950" w:rsidRDefault="008E3FE7" w:rsidP="008E3FE7">
            <w:pPr>
              <w:rPr>
                <w:rFonts w:cs="Arial"/>
                <w:szCs w:val="20"/>
              </w:rPr>
            </w:pPr>
            <w:r w:rsidRPr="00B2068A">
              <w:rPr>
                <w:rFonts w:cs="Arial"/>
                <w:color w:val="000000"/>
                <w:szCs w:val="20"/>
                <w:shd w:val="clear" w:color="auto" w:fill="FFFFFF"/>
              </w:rPr>
              <w:t>Svetlo a osvetlenie. Osvetlenie pracovísk. Časť 1: Vnútorné pracoviská</w:t>
            </w:r>
          </w:p>
        </w:tc>
      </w:tr>
      <w:tr w:rsidR="008E3FE7" w:rsidRPr="00254950" w14:paraId="48EDF199" w14:textId="77777777" w:rsidTr="00266C9C">
        <w:tc>
          <w:tcPr>
            <w:tcW w:w="1807" w:type="dxa"/>
            <w:shd w:val="clear" w:color="auto" w:fill="auto"/>
          </w:tcPr>
          <w:p w14:paraId="569ED25E" w14:textId="77777777" w:rsidR="008E3FE7" w:rsidRDefault="008E3FE7" w:rsidP="008E3FE7">
            <w:pPr>
              <w:rPr>
                <w:rFonts w:cs="Arial"/>
                <w:szCs w:val="20"/>
              </w:rPr>
            </w:pPr>
            <w:r w:rsidRPr="00B2068A">
              <w:rPr>
                <w:rFonts w:cs="Arial"/>
                <w:szCs w:val="20"/>
              </w:rPr>
              <w:t>STN EN 12665</w:t>
            </w:r>
          </w:p>
          <w:p w14:paraId="25F94B1C" w14:textId="77777777" w:rsidR="008E3FE7" w:rsidRPr="00564EB8" w:rsidRDefault="008E3FE7" w:rsidP="008E3FE7">
            <w:pPr>
              <w:rPr>
                <w:rFonts w:cs="Arial"/>
                <w:szCs w:val="20"/>
              </w:rPr>
            </w:pPr>
            <w:r>
              <w:rPr>
                <w:rFonts w:cs="Arial"/>
                <w:szCs w:val="20"/>
              </w:rPr>
              <w:t>(36 0070)</w:t>
            </w:r>
          </w:p>
        </w:tc>
        <w:tc>
          <w:tcPr>
            <w:tcW w:w="7139" w:type="dxa"/>
            <w:shd w:val="clear" w:color="auto" w:fill="auto"/>
          </w:tcPr>
          <w:p w14:paraId="67C342FE" w14:textId="77777777" w:rsidR="008E3FE7" w:rsidRPr="00564EB8" w:rsidRDefault="008E3FE7" w:rsidP="008E3FE7">
            <w:pPr>
              <w:rPr>
                <w:rFonts w:cs="Arial"/>
                <w:szCs w:val="20"/>
              </w:rPr>
            </w:pPr>
            <w:r w:rsidRPr="001C7FFC">
              <w:rPr>
                <w:rFonts w:cs="Arial"/>
                <w:szCs w:val="20"/>
              </w:rPr>
              <w:t>Svetlo a osvetle</w:t>
            </w:r>
            <w:r w:rsidR="007E73ED">
              <w:rPr>
                <w:rFonts w:cs="Arial"/>
                <w:szCs w:val="20"/>
              </w:rPr>
              <w:t xml:space="preserve">nie. Základné termíny </w:t>
            </w:r>
            <w:r w:rsidR="007E73ED" w:rsidRPr="00F57288">
              <w:rPr>
                <w:rFonts w:cs="Arial"/>
                <w:szCs w:val="20"/>
              </w:rPr>
              <w:t>a kritériá</w:t>
            </w:r>
            <w:r w:rsidRPr="00F57288">
              <w:rPr>
                <w:rFonts w:cs="Arial"/>
                <w:szCs w:val="20"/>
              </w:rPr>
              <w:t xml:space="preserve"> na stanovenie</w:t>
            </w:r>
            <w:r w:rsidRPr="001C7FFC">
              <w:rPr>
                <w:rFonts w:cs="Arial"/>
                <w:szCs w:val="20"/>
              </w:rPr>
              <w:t xml:space="preserve"> požiadaviek na osvetleni</w:t>
            </w:r>
            <w:r>
              <w:rPr>
                <w:rFonts w:cs="Arial"/>
                <w:szCs w:val="20"/>
              </w:rPr>
              <w:t>e</w:t>
            </w:r>
          </w:p>
        </w:tc>
      </w:tr>
      <w:tr w:rsidR="008E3FE7" w:rsidRPr="00254950" w14:paraId="548D83AA" w14:textId="77777777" w:rsidTr="00266C9C">
        <w:tc>
          <w:tcPr>
            <w:tcW w:w="1807" w:type="dxa"/>
            <w:shd w:val="clear" w:color="auto" w:fill="auto"/>
          </w:tcPr>
          <w:p w14:paraId="6B5A66ED" w14:textId="77777777" w:rsidR="008E3FE7" w:rsidRDefault="008E3FE7" w:rsidP="008E3FE7">
            <w:pPr>
              <w:rPr>
                <w:rFonts w:cs="Arial"/>
                <w:szCs w:val="20"/>
              </w:rPr>
            </w:pPr>
            <w:r>
              <w:rPr>
                <w:rFonts w:cs="Arial"/>
                <w:szCs w:val="20"/>
              </w:rPr>
              <w:t>STN EN 12899</w:t>
            </w:r>
          </w:p>
          <w:p w14:paraId="062B84F7" w14:textId="77777777" w:rsidR="008E3FE7" w:rsidRPr="00B2068A" w:rsidRDefault="008E3FE7" w:rsidP="008E3FE7">
            <w:pPr>
              <w:rPr>
                <w:rFonts w:cs="Arial"/>
                <w:szCs w:val="20"/>
              </w:rPr>
            </w:pPr>
            <w:r>
              <w:rPr>
                <w:rFonts w:cs="Arial"/>
                <w:szCs w:val="20"/>
              </w:rPr>
              <w:t>(73 7021)</w:t>
            </w:r>
          </w:p>
        </w:tc>
        <w:tc>
          <w:tcPr>
            <w:tcW w:w="7139" w:type="dxa"/>
            <w:shd w:val="clear" w:color="auto" w:fill="auto"/>
          </w:tcPr>
          <w:p w14:paraId="4E98BCBD" w14:textId="77777777" w:rsidR="008E3FE7" w:rsidRPr="001C7FFC" w:rsidRDefault="008E3FE7" w:rsidP="008E3FE7">
            <w:pPr>
              <w:rPr>
                <w:rFonts w:cs="Arial"/>
                <w:szCs w:val="20"/>
              </w:rPr>
            </w:pPr>
            <w:r>
              <w:rPr>
                <w:rFonts w:cs="Arial"/>
                <w:szCs w:val="20"/>
              </w:rPr>
              <w:t>Trvalé zvislé dopravné značky. Časť 1: Trvalé dopravné značky</w:t>
            </w:r>
          </w:p>
        </w:tc>
      </w:tr>
      <w:tr w:rsidR="008E3FE7" w:rsidRPr="00254950" w14:paraId="3EEC892E" w14:textId="77777777" w:rsidTr="00266C9C">
        <w:tc>
          <w:tcPr>
            <w:tcW w:w="1807" w:type="dxa"/>
            <w:shd w:val="clear" w:color="auto" w:fill="auto"/>
          </w:tcPr>
          <w:p w14:paraId="5400E4E7" w14:textId="77777777" w:rsidR="008E3FE7" w:rsidRDefault="008E3FE7" w:rsidP="008E3FE7">
            <w:pPr>
              <w:rPr>
                <w:rFonts w:cs="Arial"/>
                <w:szCs w:val="20"/>
              </w:rPr>
            </w:pPr>
            <w:r w:rsidRPr="00B2068A">
              <w:rPr>
                <w:rFonts w:cs="Arial"/>
                <w:szCs w:val="20"/>
              </w:rPr>
              <w:t>STN EN 12966</w:t>
            </w:r>
          </w:p>
          <w:p w14:paraId="415A4B15" w14:textId="77777777" w:rsidR="008E3FE7" w:rsidRPr="00254950" w:rsidRDefault="008E3FE7" w:rsidP="008E3FE7">
            <w:pPr>
              <w:rPr>
                <w:rFonts w:cs="Arial"/>
                <w:szCs w:val="20"/>
              </w:rPr>
            </w:pPr>
            <w:r>
              <w:rPr>
                <w:rFonts w:cs="Arial"/>
                <w:szCs w:val="20"/>
              </w:rPr>
              <w:t>(73 7040)</w:t>
            </w:r>
          </w:p>
        </w:tc>
        <w:tc>
          <w:tcPr>
            <w:tcW w:w="7139" w:type="dxa"/>
            <w:shd w:val="clear" w:color="auto" w:fill="auto"/>
          </w:tcPr>
          <w:p w14:paraId="3FFF4450" w14:textId="77777777" w:rsidR="008E3FE7" w:rsidRPr="00254950" w:rsidRDefault="008E3FE7" w:rsidP="008E3FE7">
            <w:pPr>
              <w:rPr>
                <w:rFonts w:cs="Arial"/>
                <w:szCs w:val="20"/>
              </w:rPr>
            </w:pPr>
            <w:r w:rsidRPr="00B2068A">
              <w:rPr>
                <w:rFonts w:cs="Arial"/>
                <w:color w:val="000000"/>
                <w:szCs w:val="20"/>
                <w:shd w:val="clear" w:color="auto" w:fill="FFFFFF"/>
              </w:rPr>
              <w:t>Zvislé dopravné značky. Dopravné značky s premennými symbolmi</w:t>
            </w:r>
          </w:p>
        </w:tc>
      </w:tr>
      <w:tr w:rsidR="00D565FF" w:rsidRPr="00254950" w14:paraId="61DA3572" w14:textId="77777777" w:rsidTr="00266C9C">
        <w:tc>
          <w:tcPr>
            <w:tcW w:w="1807" w:type="dxa"/>
            <w:shd w:val="clear" w:color="auto" w:fill="auto"/>
          </w:tcPr>
          <w:p w14:paraId="13577491" w14:textId="77777777" w:rsidR="00D565FF" w:rsidRPr="00B2068A" w:rsidRDefault="00D565FF" w:rsidP="008E3FE7">
            <w:pPr>
              <w:rPr>
                <w:rFonts w:cs="Arial"/>
                <w:szCs w:val="20"/>
              </w:rPr>
            </w:pPr>
            <w:r w:rsidRPr="00D565FF">
              <w:rPr>
                <w:rFonts w:cs="Arial"/>
                <w:szCs w:val="20"/>
              </w:rPr>
              <w:t>STN EN 13032-1+A1 (36 0401)</w:t>
            </w:r>
          </w:p>
        </w:tc>
        <w:tc>
          <w:tcPr>
            <w:tcW w:w="7139" w:type="dxa"/>
            <w:shd w:val="clear" w:color="auto" w:fill="auto"/>
          </w:tcPr>
          <w:p w14:paraId="1D1FA3C3" w14:textId="77777777"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Meranie a vyhodnotenie fotometrických údajov svetelných zdrojov a svietidiel. Časť 1: Meranie a formulár súborov</w:t>
            </w:r>
          </w:p>
        </w:tc>
      </w:tr>
      <w:tr w:rsidR="00D565FF" w:rsidRPr="00254950" w14:paraId="30EE0541" w14:textId="77777777" w:rsidTr="00266C9C">
        <w:tc>
          <w:tcPr>
            <w:tcW w:w="1807" w:type="dxa"/>
            <w:shd w:val="clear" w:color="auto" w:fill="auto"/>
          </w:tcPr>
          <w:p w14:paraId="0B414CCE" w14:textId="77777777" w:rsidR="00D565FF" w:rsidRPr="00B2068A" w:rsidRDefault="00D565FF" w:rsidP="008E3FE7">
            <w:pPr>
              <w:rPr>
                <w:rFonts w:cs="Arial"/>
                <w:szCs w:val="20"/>
              </w:rPr>
            </w:pPr>
            <w:r w:rsidRPr="00D565FF">
              <w:rPr>
                <w:rFonts w:cs="Arial"/>
                <w:szCs w:val="20"/>
              </w:rPr>
              <w:t>STN EN 13032-2 (36 0401)</w:t>
            </w:r>
          </w:p>
        </w:tc>
        <w:tc>
          <w:tcPr>
            <w:tcW w:w="7139" w:type="dxa"/>
            <w:shd w:val="clear" w:color="auto" w:fill="auto"/>
          </w:tcPr>
          <w:p w14:paraId="632C2E03" w14:textId="77777777"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Meranie a vyhodnotenie fotometrických údajov svetelných zdrojov a svietidiel. Časť 2: Prezentácia údajov pre vnútorné a vonkajšie pracoviská</w:t>
            </w:r>
          </w:p>
        </w:tc>
      </w:tr>
      <w:tr w:rsidR="00D565FF" w:rsidRPr="00254950" w14:paraId="3584F089" w14:textId="77777777" w:rsidTr="00266C9C">
        <w:tc>
          <w:tcPr>
            <w:tcW w:w="1807" w:type="dxa"/>
            <w:shd w:val="clear" w:color="auto" w:fill="auto"/>
          </w:tcPr>
          <w:p w14:paraId="364C5220" w14:textId="77777777" w:rsidR="00D565FF" w:rsidRPr="00B2068A" w:rsidRDefault="00D565FF" w:rsidP="008E3FE7">
            <w:pPr>
              <w:rPr>
                <w:rFonts w:cs="Arial"/>
                <w:szCs w:val="20"/>
              </w:rPr>
            </w:pPr>
            <w:r w:rsidRPr="00D565FF">
              <w:rPr>
                <w:rFonts w:cs="Arial"/>
                <w:szCs w:val="20"/>
              </w:rPr>
              <w:t>STN EN 13032-3 (36 0401)</w:t>
            </w:r>
          </w:p>
        </w:tc>
        <w:tc>
          <w:tcPr>
            <w:tcW w:w="7139" w:type="dxa"/>
            <w:shd w:val="clear" w:color="auto" w:fill="auto"/>
          </w:tcPr>
          <w:p w14:paraId="28F7625A" w14:textId="77777777"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Meranie a vyhodnotenie fotometrických údajov svetelných zdrojov a svietidiel. Časť 3: Vyhodnotenie údajov pre núdzové osvetlenie pracovných miest</w:t>
            </w:r>
          </w:p>
        </w:tc>
      </w:tr>
      <w:tr w:rsidR="00D565FF" w:rsidRPr="00254950" w14:paraId="6A9BF646" w14:textId="77777777" w:rsidTr="00266C9C">
        <w:tc>
          <w:tcPr>
            <w:tcW w:w="1807" w:type="dxa"/>
            <w:shd w:val="clear" w:color="auto" w:fill="auto"/>
          </w:tcPr>
          <w:p w14:paraId="480C8971" w14:textId="1CA51E80" w:rsidR="00D565FF" w:rsidRPr="00B2068A" w:rsidRDefault="00D565FF" w:rsidP="008E3FE7">
            <w:pPr>
              <w:rPr>
                <w:rFonts w:cs="Arial"/>
                <w:szCs w:val="20"/>
              </w:rPr>
            </w:pPr>
            <w:r w:rsidRPr="00D565FF">
              <w:rPr>
                <w:rFonts w:cs="Arial"/>
                <w:szCs w:val="20"/>
              </w:rPr>
              <w:t>STN EN 13032-4</w:t>
            </w:r>
            <w:r w:rsidR="00077A8D">
              <w:rPr>
                <w:rFonts w:cs="Arial"/>
                <w:szCs w:val="20"/>
              </w:rPr>
              <w:t xml:space="preserve">+A1 </w:t>
            </w:r>
            <w:r w:rsidRPr="00D565FF">
              <w:rPr>
                <w:rFonts w:cs="Arial"/>
                <w:szCs w:val="20"/>
              </w:rPr>
              <w:t>(36 0401)</w:t>
            </w:r>
          </w:p>
        </w:tc>
        <w:tc>
          <w:tcPr>
            <w:tcW w:w="7139" w:type="dxa"/>
            <w:shd w:val="clear" w:color="auto" w:fill="auto"/>
          </w:tcPr>
          <w:p w14:paraId="24018D71" w14:textId="058FDF0F"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 xml:space="preserve">Meranie a vyhodnotenie fotometrických údajov svetelných zdrojov a svietidiel. Časť 4: </w:t>
            </w:r>
            <w:r>
              <w:rPr>
                <w:rFonts w:cs="Arial"/>
                <w:szCs w:val="20"/>
              </w:rPr>
              <w:t>Svetelné diódy,</w:t>
            </w:r>
            <w:r w:rsidR="00D565FF" w:rsidRPr="00D565FF">
              <w:rPr>
                <w:rFonts w:cs="Arial"/>
                <w:szCs w:val="20"/>
              </w:rPr>
              <w:t xml:space="preserve"> LED moduly a svietidlá</w:t>
            </w:r>
          </w:p>
        </w:tc>
      </w:tr>
      <w:tr w:rsidR="00D565FF" w:rsidRPr="00254950" w14:paraId="0C6AD5C7" w14:textId="77777777" w:rsidTr="00266C9C">
        <w:tc>
          <w:tcPr>
            <w:tcW w:w="1807" w:type="dxa"/>
            <w:shd w:val="clear" w:color="auto" w:fill="auto"/>
          </w:tcPr>
          <w:p w14:paraId="7C43CD8B" w14:textId="77777777" w:rsidR="00D565FF" w:rsidRPr="00B2068A" w:rsidRDefault="00D565FF" w:rsidP="008E3FE7">
            <w:pPr>
              <w:rPr>
                <w:rFonts w:cs="Arial"/>
                <w:szCs w:val="20"/>
              </w:rPr>
            </w:pPr>
            <w:r w:rsidRPr="00D565FF">
              <w:rPr>
                <w:rFonts w:cs="Arial"/>
                <w:szCs w:val="20"/>
              </w:rPr>
              <w:t>STN EN 13032-5 (36 0401)</w:t>
            </w:r>
          </w:p>
        </w:tc>
        <w:tc>
          <w:tcPr>
            <w:tcW w:w="7139" w:type="dxa"/>
            <w:shd w:val="clear" w:color="auto" w:fill="auto"/>
          </w:tcPr>
          <w:p w14:paraId="50313FD6" w14:textId="77777777"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Meranie a vyhodnotenie fotometrických údajov svetelných zdrojov a svietidiel. Časť 5: Prezentovanie údajov pre svietidlá použité na osvetlenie pozemných komunikácií</w:t>
            </w:r>
          </w:p>
        </w:tc>
      </w:tr>
      <w:tr w:rsidR="008E3FE7" w:rsidRPr="00254950" w14:paraId="4E188CA3" w14:textId="77777777" w:rsidTr="00266C9C">
        <w:tc>
          <w:tcPr>
            <w:tcW w:w="1807" w:type="dxa"/>
            <w:shd w:val="clear" w:color="auto" w:fill="auto"/>
          </w:tcPr>
          <w:p w14:paraId="7997EF62" w14:textId="77777777" w:rsidR="008E3FE7" w:rsidRDefault="008E3FE7" w:rsidP="008E3FE7">
            <w:pPr>
              <w:rPr>
                <w:rFonts w:cs="Arial"/>
                <w:szCs w:val="20"/>
              </w:rPr>
            </w:pPr>
            <w:r w:rsidRPr="00B2068A">
              <w:rPr>
                <w:rFonts w:cs="Arial"/>
                <w:szCs w:val="20"/>
              </w:rPr>
              <w:t>STN EN 13201-2</w:t>
            </w:r>
          </w:p>
          <w:p w14:paraId="54C7765D" w14:textId="77777777" w:rsidR="008E3FE7" w:rsidRPr="00254950" w:rsidRDefault="008E3FE7" w:rsidP="008E3FE7">
            <w:pPr>
              <w:rPr>
                <w:rFonts w:cs="Arial"/>
                <w:szCs w:val="20"/>
              </w:rPr>
            </w:pPr>
            <w:r>
              <w:rPr>
                <w:rFonts w:cs="Arial"/>
                <w:szCs w:val="20"/>
              </w:rPr>
              <w:t>(36 0410)</w:t>
            </w:r>
          </w:p>
        </w:tc>
        <w:tc>
          <w:tcPr>
            <w:tcW w:w="7139" w:type="dxa"/>
            <w:shd w:val="clear" w:color="auto" w:fill="auto"/>
          </w:tcPr>
          <w:p w14:paraId="0314C00E" w14:textId="77777777" w:rsidR="008E3FE7" w:rsidRPr="00254950" w:rsidRDefault="008E3FE7" w:rsidP="008E3FE7">
            <w:pPr>
              <w:rPr>
                <w:rFonts w:cs="Arial"/>
                <w:szCs w:val="20"/>
              </w:rPr>
            </w:pPr>
            <w:r w:rsidRPr="00B2068A">
              <w:rPr>
                <w:rFonts w:cs="Arial"/>
                <w:szCs w:val="20"/>
              </w:rPr>
              <w:t>Osvetlenie pozemných komunikácií. Časť 2: Svetelnotechnické požiadavky</w:t>
            </w:r>
          </w:p>
        </w:tc>
      </w:tr>
      <w:tr w:rsidR="008E3FE7" w:rsidRPr="00254950" w14:paraId="61FED410" w14:textId="77777777" w:rsidTr="00266C9C">
        <w:tc>
          <w:tcPr>
            <w:tcW w:w="1807" w:type="dxa"/>
            <w:shd w:val="clear" w:color="auto" w:fill="auto"/>
          </w:tcPr>
          <w:p w14:paraId="1ED821DC" w14:textId="77777777" w:rsidR="008E3FE7" w:rsidRDefault="008E3FE7" w:rsidP="008E3FE7">
            <w:pPr>
              <w:rPr>
                <w:rFonts w:cs="Arial"/>
                <w:szCs w:val="20"/>
              </w:rPr>
            </w:pPr>
            <w:r w:rsidRPr="00B2068A">
              <w:rPr>
                <w:rFonts w:cs="Arial"/>
                <w:szCs w:val="20"/>
              </w:rPr>
              <w:t>STN EN 13201-3</w:t>
            </w:r>
          </w:p>
          <w:p w14:paraId="6497BAD4" w14:textId="77777777" w:rsidR="008E3FE7" w:rsidRPr="00254950" w:rsidRDefault="008E3FE7" w:rsidP="008E3FE7">
            <w:pPr>
              <w:rPr>
                <w:rFonts w:cs="Arial"/>
                <w:szCs w:val="20"/>
              </w:rPr>
            </w:pPr>
            <w:r>
              <w:rPr>
                <w:rFonts w:cs="Arial"/>
                <w:szCs w:val="20"/>
              </w:rPr>
              <w:t>(36 0410)</w:t>
            </w:r>
          </w:p>
        </w:tc>
        <w:tc>
          <w:tcPr>
            <w:tcW w:w="7139" w:type="dxa"/>
            <w:shd w:val="clear" w:color="auto" w:fill="auto"/>
          </w:tcPr>
          <w:p w14:paraId="2BE742EA" w14:textId="77777777" w:rsidR="008E3FE7" w:rsidRPr="00254950" w:rsidRDefault="008E3FE7" w:rsidP="008E3FE7">
            <w:pPr>
              <w:rPr>
                <w:rFonts w:cs="Arial"/>
                <w:szCs w:val="20"/>
              </w:rPr>
            </w:pPr>
            <w:r w:rsidRPr="00B2068A">
              <w:rPr>
                <w:rFonts w:cs="Arial"/>
                <w:color w:val="000000"/>
                <w:szCs w:val="20"/>
                <w:shd w:val="clear" w:color="auto" w:fill="FFFFFF"/>
              </w:rPr>
              <w:t>Osvetlenie pozemných komunikácií. Časť 3: Svetelnotechnický výpočet</w:t>
            </w:r>
          </w:p>
        </w:tc>
      </w:tr>
      <w:tr w:rsidR="008E3FE7" w:rsidRPr="00254950" w14:paraId="42640034" w14:textId="77777777" w:rsidTr="00266C9C">
        <w:tc>
          <w:tcPr>
            <w:tcW w:w="1807" w:type="dxa"/>
            <w:shd w:val="clear" w:color="auto" w:fill="auto"/>
          </w:tcPr>
          <w:p w14:paraId="081A477A" w14:textId="77777777" w:rsidR="008E3FE7" w:rsidRDefault="008E3FE7" w:rsidP="008E3FE7">
            <w:pPr>
              <w:rPr>
                <w:rFonts w:cs="Arial"/>
                <w:szCs w:val="20"/>
              </w:rPr>
            </w:pPr>
            <w:r w:rsidRPr="00B2068A">
              <w:rPr>
                <w:rFonts w:cs="Arial"/>
                <w:szCs w:val="20"/>
              </w:rPr>
              <w:t>STN EN 13201-4</w:t>
            </w:r>
          </w:p>
          <w:p w14:paraId="7334C8BE" w14:textId="77777777" w:rsidR="008E3FE7" w:rsidRPr="00254950" w:rsidRDefault="008E3FE7" w:rsidP="008E3FE7">
            <w:pPr>
              <w:rPr>
                <w:rFonts w:cs="Arial"/>
                <w:szCs w:val="20"/>
              </w:rPr>
            </w:pPr>
            <w:r>
              <w:rPr>
                <w:rFonts w:cs="Arial"/>
                <w:szCs w:val="20"/>
              </w:rPr>
              <w:t>(36 0410)</w:t>
            </w:r>
          </w:p>
        </w:tc>
        <w:tc>
          <w:tcPr>
            <w:tcW w:w="7139" w:type="dxa"/>
            <w:shd w:val="clear" w:color="auto" w:fill="auto"/>
          </w:tcPr>
          <w:p w14:paraId="4B060E6B" w14:textId="77777777" w:rsidR="008E3FE7" w:rsidRPr="00254950" w:rsidRDefault="008E3FE7" w:rsidP="008E3FE7">
            <w:pPr>
              <w:jc w:val="left"/>
              <w:rPr>
                <w:rFonts w:cs="Arial"/>
                <w:szCs w:val="20"/>
              </w:rPr>
            </w:pPr>
            <w:r>
              <w:rPr>
                <w:rFonts w:cs="Arial"/>
                <w:szCs w:val="20"/>
              </w:rPr>
              <w:t xml:space="preserve">Osvetlenie </w:t>
            </w:r>
            <w:r w:rsidRPr="00B2068A">
              <w:rPr>
                <w:rFonts w:cs="Arial"/>
                <w:szCs w:val="20"/>
              </w:rPr>
              <w:t>pozemných komu</w:t>
            </w:r>
            <w:r>
              <w:rPr>
                <w:rFonts w:cs="Arial"/>
                <w:szCs w:val="20"/>
              </w:rPr>
              <w:t xml:space="preserve">nikácií. Časť 4: Metódy merania </w:t>
            </w:r>
            <w:r w:rsidRPr="00B2068A">
              <w:rPr>
                <w:rFonts w:cs="Arial"/>
                <w:szCs w:val="20"/>
              </w:rPr>
              <w:t>svetelnotechnických vlastností</w:t>
            </w:r>
          </w:p>
        </w:tc>
      </w:tr>
      <w:tr w:rsidR="008E3FE7" w:rsidRPr="00254950" w14:paraId="2597B62F" w14:textId="77777777" w:rsidTr="00266C9C">
        <w:tc>
          <w:tcPr>
            <w:tcW w:w="1807" w:type="dxa"/>
            <w:shd w:val="clear" w:color="auto" w:fill="auto"/>
          </w:tcPr>
          <w:p w14:paraId="1168A2DC" w14:textId="77777777" w:rsidR="008E3FE7" w:rsidRDefault="008E3FE7" w:rsidP="008E3FE7">
            <w:pPr>
              <w:rPr>
                <w:rFonts w:cs="Arial"/>
                <w:szCs w:val="20"/>
              </w:rPr>
            </w:pPr>
            <w:r w:rsidRPr="00AB1FAA">
              <w:rPr>
                <w:rFonts w:cs="Arial"/>
                <w:szCs w:val="20"/>
              </w:rPr>
              <w:t>STN EN 16276</w:t>
            </w:r>
          </w:p>
          <w:p w14:paraId="763C8ED6" w14:textId="77777777" w:rsidR="008E3FE7" w:rsidRPr="00254950" w:rsidRDefault="008E3FE7" w:rsidP="008E3FE7">
            <w:pPr>
              <w:rPr>
                <w:rFonts w:cs="Arial"/>
                <w:szCs w:val="20"/>
              </w:rPr>
            </w:pPr>
            <w:r>
              <w:rPr>
                <w:rFonts w:cs="Arial"/>
                <w:szCs w:val="20"/>
              </w:rPr>
              <w:t>(36 0077)</w:t>
            </w:r>
          </w:p>
        </w:tc>
        <w:tc>
          <w:tcPr>
            <w:tcW w:w="7139" w:type="dxa"/>
            <w:shd w:val="clear" w:color="auto" w:fill="auto"/>
          </w:tcPr>
          <w:p w14:paraId="0C409B6F" w14:textId="77777777" w:rsidR="008E3FE7" w:rsidRPr="00254950" w:rsidRDefault="008E3FE7" w:rsidP="008E3FE7">
            <w:pPr>
              <w:rPr>
                <w:rFonts w:cs="Arial"/>
                <w:szCs w:val="20"/>
              </w:rPr>
            </w:pPr>
            <w:r w:rsidRPr="00AB1FAA">
              <w:rPr>
                <w:rFonts w:cs="Arial"/>
                <w:color w:val="000000"/>
                <w:szCs w:val="20"/>
                <w:shd w:val="clear" w:color="auto" w:fill="FFFFFF"/>
              </w:rPr>
              <w:t>Evakuačné osvetlenie v cestných tuneloch</w:t>
            </w:r>
          </w:p>
        </w:tc>
      </w:tr>
      <w:tr w:rsidR="008E3FE7" w:rsidRPr="00254950" w14:paraId="0E5382AC" w14:textId="77777777" w:rsidTr="00266C9C">
        <w:trPr>
          <w:trHeight w:val="389"/>
        </w:trPr>
        <w:tc>
          <w:tcPr>
            <w:tcW w:w="1807" w:type="dxa"/>
            <w:shd w:val="clear" w:color="auto" w:fill="auto"/>
          </w:tcPr>
          <w:p w14:paraId="48350024" w14:textId="77777777" w:rsidR="008E3FE7" w:rsidRDefault="008E3FE7" w:rsidP="008E3FE7">
            <w:pPr>
              <w:rPr>
                <w:rFonts w:cs="Arial"/>
                <w:szCs w:val="20"/>
              </w:rPr>
            </w:pPr>
            <w:r w:rsidRPr="00B2068A">
              <w:rPr>
                <w:rFonts w:cs="Arial"/>
                <w:szCs w:val="20"/>
              </w:rPr>
              <w:t>STN EN 50172</w:t>
            </w:r>
          </w:p>
          <w:p w14:paraId="34534177" w14:textId="77777777" w:rsidR="008E3FE7" w:rsidRPr="00AB1FAA" w:rsidRDefault="008E3FE7" w:rsidP="008E3FE7">
            <w:pPr>
              <w:rPr>
                <w:rFonts w:cs="Arial"/>
                <w:szCs w:val="20"/>
              </w:rPr>
            </w:pPr>
            <w:r>
              <w:rPr>
                <w:rFonts w:cs="Arial"/>
                <w:szCs w:val="20"/>
              </w:rPr>
              <w:t>(36 0640)</w:t>
            </w:r>
          </w:p>
        </w:tc>
        <w:tc>
          <w:tcPr>
            <w:tcW w:w="7139" w:type="dxa"/>
            <w:shd w:val="clear" w:color="auto" w:fill="auto"/>
          </w:tcPr>
          <w:p w14:paraId="79034AA5" w14:textId="77777777" w:rsidR="008E3FE7" w:rsidRPr="00EF002A" w:rsidRDefault="008E3FE7" w:rsidP="008E3FE7">
            <w:pPr>
              <w:rPr>
                <w:rFonts w:cs="Arial"/>
                <w:szCs w:val="20"/>
              </w:rPr>
            </w:pPr>
            <w:r w:rsidRPr="00B2068A">
              <w:rPr>
                <w:rFonts w:cs="Arial"/>
                <w:szCs w:val="20"/>
              </w:rPr>
              <w:t>Sústavy núdzového únikového osvetlenia</w:t>
            </w:r>
          </w:p>
        </w:tc>
      </w:tr>
      <w:tr w:rsidR="004F0574" w:rsidRPr="00254950" w14:paraId="6B371545" w14:textId="77777777" w:rsidTr="00266C9C">
        <w:trPr>
          <w:trHeight w:val="389"/>
        </w:trPr>
        <w:tc>
          <w:tcPr>
            <w:tcW w:w="1807" w:type="dxa"/>
            <w:shd w:val="clear" w:color="auto" w:fill="auto"/>
          </w:tcPr>
          <w:p w14:paraId="34C8B529" w14:textId="77777777" w:rsidR="004F0574" w:rsidRPr="00B2068A" w:rsidRDefault="004F0574" w:rsidP="008E3FE7">
            <w:pPr>
              <w:rPr>
                <w:rFonts w:cs="Arial"/>
                <w:szCs w:val="20"/>
              </w:rPr>
            </w:pPr>
            <w:r w:rsidRPr="004F0574">
              <w:rPr>
                <w:rFonts w:cs="Arial"/>
                <w:szCs w:val="20"/>
              </w:rPr>
              <w:t>STN EN 62504</w:t>
            </w:r>
          </w:p>
        </w:tc>
        <w:tc>
          <w:tcPr>
            <w:tcW w:w="7139" w:type="dxa"/>
            <w:shd w:val="clear" w:color="auto" w:fill="auto"/>
          </w:tcPr>
          <w:p w14:paraId="12DAB3F9" w14:textId="2DB83B93" w:rsidR="004F0574" w:rsidRPr="00B2068A" w:rsidRDefault="00B60214">
            <w:pPr>
              <w:rPr>
                <w:rFonts w:cs="Arial"/>
                <w:szCs w:val="20"/>
              </w:rPr>
            </w:pPr>
            <w:r>
              <w:rPr>
                <w:rFonts w:cs="Arial"/>
                <w:szCs w:val="20"/>
              </w:rPr>
              <w:t xml:space="preserve">Všeobecné osvetlenie. </w:t>
            </w:r>
            <w:r w:rsidR="004F0574" w:rsidRPr="004F0574">
              <w:rPr>
                <w:rFonts w:cs="Arial"/>
                <w:szCs w:val="20"/>
              </w:rPr>
              <w:t>Výrobky s dió</w:t>
            </w:r>
            <w:r w:rsidR="00DC179F">
              <w:rPr>
                <w:rFonts w:cs="Arial"/>
                <w:szCs w:val="20"/>
              </w:rPr>
              <w:t>dami emitujúcimi svetlo (LED) a </w:t>
            </w:r>
            <w:r w:rsidR="004F0574" w:rsidRPr="004F0574">
              <w:rPr>
                <w:rFonts w:cs="Arial"/>
                <w:szCs w:val="20"/>
              </w:rPr>
              <w:t>príslušenstvo. Termíny</w:t>
            </w:r>
            <w:r>
              <w:rPr>
                <w:rFonts w:cs="Arial"/>
                <w:szCs w:val="20"/>
              </w:rPr>
              <w:t xml:space="preserve"> </w:t>
            </w:r>
            <w:r w:rsidR="004F0574" w:rsidRPr="004F0574">
              <w:rPr>
                <w:rFonts w:cs="Arial"/>
                <w:szCs w:val="20"/>
              </w:rPr>
              <w:t>a definície</w:t>
            </w:r>
          </w:p>
        </w:tc>
      </w:tr>
      <w:tr w:rsidR="008E3FE7" w:rsidRPr="00254950" w14:paraId="1DBE7DE5" w14:textId="77777777" w:rsidTr="00266C9C">
        <w:tc>
          <w:tcPr>
            <w:tcW w:w="1807" w:type="dxa"/>
            <w:shd w:val="clear" w:color="auto" w:fill="auto"/>
          </w:tcPr>
          <w:p w14:paraId="3B37F2A6" w14:textId="77777777" w:rsidR="008E3FE7" w:rsidRDefault="008E3FE7" w:rsidP="008E3FE7">
            <w:pPr>
              <w:rPr>
                <w:rFonts w:cs="Arial"/>
                <w:szCs w:val="20"/>
              </w:rPr>
            </w:pPr>
            <w:r>
              <w:rPr>
                <w:rFonts w:cs="Arial"/>
                <w:szCs w:val="20"/>
              </w:rPr>
              <w:t>TNI </w:t>
            </w:r>
            <w:r w:rsidRPr="00B2068A">
              <w:rPr>
                <w:rFonts w:cs="Arial"/>
                <w:szCs w:val="20"/>
              </w:rPr>
              <w:t>CEN/CR</w:t>
            </w:r>
            <w:r>
              <w:rPr>
                <w:rFonts w:cs="Arial"/>
                <w:szCs w:val="20"/>
              </w:rPr>
              <w:t xml:space="preserve">    </w:t>
            </w:r>
            <w:r w:rsidRPr="00B2068A">
              <w:rPr>
                <w:rFonts w:cs="Arial"/>
                <w:szCs w:val="20"/>
              </w:rPr>
              <w:t xml:space="preserve"> 14380</w:t>
            </w:r>
          </w:p>
          <w:p w14:paraId="6C64AA6F" w14:textId="77777777" w:rsidR="008E3FE7" w:rsidRPr="00254950" w:rsidRDefault="008E3FE7" w:rsidP="008E3FE7">
            <w:pPr>
              <w:rPr>
                <w:rFonts w:cs="Arial"/>
                <w:szCs w:val="20"/>
              </w:rPr>
            </w:pPr>
            <w:r>
              <w:rPr>
                <w:rFonts w:cs="Arial"/>
                <w:szCs w:val="20"/>
              </w:rPr>
              <w:t xml:space="preserve">(36 0412)                           </w:t>
            </w:r>
          </w:p>
        </w:tc>
        <w:tc>
          <w:tcPr>
            <w:tcW w:w="7139" w:type="dxa"/>
            <w:shd w:val="clear" w:color="auto" w:fill="auto"/>
          </w:tcPr>
          <w:p w14:paraId="6CEB663F" w14:textId="77777777" w:rsidR="008E3FE7" w:rsidRPr="00364460" w:rsidRDefault="00C36C62" w:rsidP="008E3FE7">
            <w:pPr>
              <w:rPr>
                <w:rFonts w:cs="Arial"/>
                <w:szCs w:val="20"/>
              </w:rPr>
            </w:pPr>
            <w:r w:rsidRPr="003960A1">
              <w:rPr>
                <w:rFonts w:cs="Arial"/>
                <w:color w:val="000000"/>
                <w:szCs w:val="20"/>
                <w:shd w:val="clear" w:color="auto" w:fill="FFFFFF"/>
              </w:rPr>
              <w:t>Osvetlenie. Osvetľovanie tunelov</w:t>
            </w:r>
            <w:r w:rsidR="008E3FE7" w:rsidRPr="000569EA" w:rsidDel="00EF002A">
              <w:rPr>
                <w:rFonts w:cs="Arial"/>
                <w:szCs w:val="20"/>
              </w:rPr>
              <w:t xml:space="preserve"> </w:t>
            </w:r>
          </w:p>
        </w:tc>
      </w:tr>
      <w:tr w:rsidR="00221C05" w:rsidRPr="00254950" w14:paraId="3D9B2BC6" w14:textId="77777777" w:rsidTr="00266C9C">
        <w:tc>
          <w:tcPr>
            <w:tcW w:w="1807" w:type="dxa"/>
            <w:shd w:val="clear" w:color="auto" w:fill="auto"/>
          </w:tcPr>
          <w:p w14:paraId="2FF0692C" w14:textId="77777777" w:rsidR="00221C05" w:rsidRDefault="00221C05" w:rsidP="00221C05">
            <w:pPr>
              <w:rPr>
                <w:rFonts w:cs="Arial"/>
                <w:szCs w:val="20"/>
              </w:rPr>
            </w:pPr>
            <w:r>
              <w:rPr>
                <w:rFonts w:cs="Arial"/>
                <w:szCs w:val="20"/>
              </w:rPr>
              <w:t>TNI CEN/TR 13201-1</w:t>
            </w:r>
          </w:p>
          <w:p w14:paraId="34FF928E" w14:textId="77777777" w:rsidR="00221C05" w:rsidRDefault="00221C05" w:rsidP="00221C05">
            <w:pPr>
              <w:rPr>
                <w:rFonts w:cs="Arial"/>
                <w:szCs w:val="20"/>
              </w:rPr>
            </w:pPr>
            <w:r>
              <w:rPr>
                <w:rFonts w:cs="Arial"/>
                <w:szCs w:val="20"/>
              </w:rPr>
              <w:t>(36 0410)</w:t>
            </w:r>
          </w:p>
        </w:tc>
        <w:tc>
          <w:tcPr>
            <w:tcW w:w="7139" w:type="dxa"/>
            <w:shd w:val="clear" w:color="auto" w:fill="auto"/>
          </w:tcPr>
          <w:p w14:paraId="4BA615B2" w14:textId="77777777" w:rsidR="00221C05" w:rsidRDefault="00221C05" w:rsidP="00221C05">
            <w:pPr>
              <w:rPr>
                <w:rFonts w:ascii="Verdana" w:hAnsi="Verdana"/>
                <w:color w:val="000000"/>
                <w:sz w:val="18"/>
                <w:szCs w:val="18"/>
                <w:shd w:val="clear" w:color="auto" w:fill="FFFFFF"/>
              </w:rPr>
            </w:pPr>
            <w:r w:rsidRPr="00B2068A">
              <w:rPr>
                <w:rFonts w:cs="Arial"/>
                <w:color w:val="000000"/>
                <w:szCs w:val="20"/>
                <w:shd w:val="clear" w:color="auto" w:fill="FFFFFF"/>
              </w:rPr>
              <w:t>Osvetlenie pozemných komunikácií</w:t>
            </w:r>
            <w:r>
              <w:rPr>
                <w:rFonts w:cs="Arial"/>
                <w:color w:val="000000"/>
                <w:szCs w:val="20"/>
                <w:shd w:val="clear" w:color="auto" w:fill="FFFFFF"/>
              </w:rPr>
              <w:t>.</w:t>
            </w:r>
            <w:r>
              <w:rPr>
                <w:rStyle w:val="Nadpis1Char"/>
              </w:rPr>
              <w:t xml:space="preserve"> </w:t>
            </w:r>
            <w:r>
              <w:rPr>
                <w:rStyle w:val="formtext"/>
              </w:rPr>
              <w:t>Časť 1: Výber tried osvetlenia</w:t>
            </w:r>
          </w:p>
        </w:tc>
      </w:tr>
      <w:tr w:rsidR="00221C05" w:rsidRPr="00254950" w14:paraId="1B546A0D" w14:textId="77777777" w:rsidTr="00266C9C">
        <w:tc>
          <w:tcPr>
            <w:tcW w:w="1807" w:type="dxa"/>
            <w:shd w:val="clear" w:color="auto" w:fill="auto"/>
          </w:tcPr>
          <w:p w14:paraId="04EB2A2B" w14:textId="77777777" w:rsidR="00221C05" w:rsidRDefault="00221C05" w:rsidP="00221C05">
            <w:pPr>
              <w:rPr>
                <w:rFonts w:cs="Arial"/>
                <w:szCs w:val="20"/>
              </w:rPr>
            </w:pPr>
            <w:r>
              <w:rPr>
                <w:rFonts w:cs="Arial"/>
                <w:szCs w:val="20"/>
              </w:rPr>
              <w:t>STN ISO 3864-1</w:t>
            </w:r>
          </w:p>
          <w:p w14:paraId="4CBD61ED" w14:textId="77777777" w:rsidR="00221C05" w:rsidRPr="00B2068A" w:rsidDel="00AD263B" w:rsidRDefault="00221C05" w:rsidP="00221C05">
            <w:pPr>
              <w:rPr>
                <w:rFonts w:cs="Arial"/>
                <w:szCs w:val="20"/>
              </w:rPr>
            </w:pPr>
            <w:r>
              <w:rPr>
                <w:rFonts w:cs="Arial"/>
                <w:szCs w:val="20"/>
              </w:rPr>
              <w:t>(01 8012)</w:t>
            </w:r>
          </w:p>
        </w:tc>
        <w:tc>
          <w:tcPr>
            <w:tcW w:w="7139" w:type="dxa"/>
            <w:shd w:val="clear" w:color="auto" w:fill="auto"/>
          </w:tcPr>
          <w:p w14:paraId="1862A4AE" w14:textId="77777777" w:rsidR="00221C05" w:rsidRPr="00B2068A" w:rsidDel="00AD263B" w:rsidRDefault="00221C05" w:rsidP="00221C05">
            <w:pPr>
              <w:rPr>
                <w:rFonts w:cs="Arial"/>
                <w:szCs w:val="20"/>
              </w:rPr>
            </w:pPr>
            <w:r>
              <w:rPr>
                <w:rFonts w:cs="Arial"/>
                <w:szCs w:val="20"/>
              </w:rPr>
              <w:t>Grafické symboly. Bezpečnostné farby a bezpečnostné značky.</w:t>
            </w:r>
            <w:r w:rsidR="001A5415">
              <w:rPr>
                <w:rFonts w:cs="Arial"/>
                <w:szCs w:val="20"/>
              </w:rPr>
              <w:t xml:space="preserve"> </w:t>
            </w:r>
            <w:r>
              <w:rPr>
                <w:rFonts w:cs="Arial"/>
                <w:szCs w:val="20"/>
              </w:rPr>
              <w:t>Časť1: Princípy návrhu na bezpečnostné značky a bezpečnostné značenia</w:t>
            </w:r>
          </w:p>
        </w:tc>
      </w:tr>
      <w:tr w:rsidR="00221C05" w:rsidRPr="00254950" w14:paraId="5D7B9F1A" w14:textId="77777777" w:rsidTr="00266C9C">
        <w:tc>
          <w:tcPr>
            <w:tcW w:w="1807" w:type="dxa"/>
            <w:shd w:val="clear" w:color="auto" w:fill="auto"/>
          </w:tcPr>
          <w:p w14:paraId="1075291A" w14:textId="77777777" w:rsidR="00221C05" w:rsidRDefault="00221C05" w:rsidP="00221C05">
            <w:pPr>
              <w:rPr>
                <w:rFonts w:cs="Arial"/>
                <w:szCs w:val="20"/>
              </w:rPr>
            </w:pPr>
            <w:r>
              <w:rPr>
                <w:rFonts w:cs="Arial"/>
                <w:szCs w:val="20"/>
              </w:rPr>
              <w:t>STN ISO 3864-4</w:t>
            </w:r>
          </w:p>
          <w:p w14:paraId="79B67CA5" w14:textId="77777777" w:rsidR="00221C05" w:rsidRDefault="00221C05" w:rsidP="00221C05">
            <w:pPr>
              <w:rPr>
                <w:rFonts w:cs="Arial"/>
                <w:szCs w:val="20"/>
              </w:rPr>
            </w:pPr>
            <w:r>
              <w:rPr>
                <w:rFonts w:cs="Arial"/>
                <w:szCs w:val="20"/>
              </w:rPr>
              <w:t>(01 8012)</w:t>
            </w:r>
          </w:p>
        </w:tc>
        <w:tc>
          <w:tcPr>
            <w:tcW w:w="7139" w:type="dxa"/>
            <w:shd w:val="clear" w:color="auto" w:fill="auto"/>
          </w:tcPr>
          <w:p w14:paraId="68D8BA9A" w14:textId="77777777" w:rsidR="00221C05" w:rsidRDefault="00221C05" w:rsidP="00221C05">
            <w:pPr>
              <w:rPr>
                <w:rFonts w:cs="Arial"/>
                <w:szCs w:val="20"/>
              </w:rPr>
            </w:pPr>
            <w:r w:rsidRPr="00D84422">
              <w:rPr>
                <w:rFonts w:cs="Arial"/>
                <w:szCs w:val="20"/>
              </w:rPr>
              <w:t>Grafické symboly. Bezpečnostné farby a bezpečnostné značky. Časť 4: Kolorimetrické a fotometrické vlastnosti materiálov bezpečnostných značiek</w:t>
            </w:r>
          </w:p>
        </w:tc>
      </w:tr>
      <w:tr w:rsidR="00221C05" w:rsidRPr="00254950" w14:paraId="2AD1290A" w14:textId="77777777" w:rsidTr="00266C9C">
        <w:tc>
          <w:tcPr>
            <w:tcW w:w="1807" w:type="dxa"/>
            <w:shd w:val="clear" w:color="auto" w:fill="auto"/>
          </w:tcPr>
          <w:p w14:paraId="6A939DA2" w14:textId="77777777" w:rsidR="00221C05" w:rsidRDefault="00221C05" w:rsidP="00221C05">
            <w:pPr>
              <w:rPr>
                <w:rFonts w:cs="Arial"/>
                <w:szCs w:val="20"/>
              </w:rPr>
            </w:pPr>
            <w:r>
              <w:rPr>
                <w:rFonts w:cs="Arial"/>
                <w:szCs w:val="20"/>
              </w:rPr>
              <w:t>STN</w:t>
            </w:r>
            <w:r>
              <w:t> </w:t>
            </w:r>
            <w:r>
              <w:rPr>
                <w:rFonts w:cs="Arial"/>
                <w:szCs w:val="20"/>
              </w:rPr>
              <w:t xml:space="preserve">EN ISO 7010 </w:t>
            </w:r>
          </w:p>
          <w:p w14:paraId="3C132CFD" w14:textId="77777777" w:rsidR="00221C05" w:rsidRDefault="00221C05" w:rsidP="00221C05">
            <w:pPr>
              <w:rPr>
                <w:rFonts w:cs="Arial"/>
                <w:szCs w:val="20"/>
              </w:rPr>
            </w:pPr>
            <w:r>
              <w:rPr>
                <w:rFonts w:cs="Arial"/>
                <w:szCs w:val="20"/>
              </w:rPr>
              <w:t>(01 8012)</w:t>
            </w:r>
          </w:p>
        </w:tc>
        <w:tc>
          <w:tcPr>
            <w:tcW w:w="7139" w:type="dxa"/>
            <w:shd w:val="clear" w:color="auto" w:fill="auto"/>
          </w:tcPr>
          <w:p w14:paraId="46B1B748" w14:textId="77777777" w:rsidR="00221C05" w:rsidRDefault="00221C05" w:rsidP="00221C05">
            <w:pPr>
              <w:rPr>
                <w:rFonts w:cs="Arial"/>
                <w:szCs w:val="20"/>
              </w:rPr>
            </w:pPr>
            <w:r>
              <w:rPr>
                <w:rFonts w:cs="Arial"/>
                <w:szCs w:val="20"/>
              </w:rPr>
              <w:t>Grafické symboly. Bezpečnostné farby a bezpečnostné značky. Registrované bezpečnostné značky (ISO 7010: 2011)</w:t>
            </w:r>
          </w:p>
        </w:tc>
      </w:tr>
      <w:tr w:rsidR="00221C05" w:rsidRPr="00254950" w14:paraId="7817F153" w14:textId="77777777" w:rsidTr="00266C9C">
        <w:tc>
          <w:tcPr>
            <w:tcW w:w="1807" w:type="dxa"/>
            <w:shd w:val="clear" w:color="auto" w:fill="auto"/>
          </w:tcPr>
          <w:p w14:paraId="35201CFB" w14:textId="77777777" w:rsidR="00221C05" w:rsidRDefault="00221C05" w:rsidP="00221C05">
            <w:pPr>
              <w:rPr>
                <w:rFonts w:cs="Arial"/>
                <w:szCs w:val="20"/>
              </w:rPr>
            </w:pPr>
            <w:r>
              <w:rPr>
                <w:rFonts w:cs="Arial"/>
                <w:szCs w:val="20"/>
              </w:rPr>
              <w:t>STN EN ISO/IEC 17025</w:t>
            </w:r>
          </w:p>
          <w:p w14:paraId="2C049370" w14:textId="77777777" w:rsidR="00221C05" w:rsidRDefault="00221C05" w:rsidP="00221C05">
            <w:pPr>
              <w:rPr>
                <w:rFonts w:cs="Arial"/>
                <w:szCs w:val="20"/>
              </w:rPr>
            </w:pPr>
            <w:r>
              <w:rPr>
                <w:rFonts w:cs="Arial"/>
                <w:szCs w:val="20"/>
              </w:rPr>
              <w:t>(01 5253)</w:t>
            </w:r>
          </w:p>
        </w:tc>
        <w:tc>
          <w:tcPr>
            <w:tcW w:w="7139" w:type="dxa"/>
            <w:shd w:val="clear" w:color="auto" w:fill="auto"/>
          </w:tcPr>
          <w:p w14:paraId="469909C0" w14:textId="77777777" w:rsidR="00221C05" w:rsidRDefault="00221C05" w:rsidP="00221C05">
            <w:pPr>
              <w:rPr>
                <w:rFonts w:cs="Arial"/>
                <w:szCs w:val="20"/>
              </w:rPr>
            </w:pPr>
            <w:r>
              <w:rPr>
                <w:rStyle w:val="formtext"/>
              </w:rPr>
              <w:t>Všeobecné požiadavky na kompetentnosť skúšobných a kalibračných laboratórií (ISO/IEC 17025: 2017)</w:t>
            </w:r>
          </w:p>
        </w:tc>
      </w:tr>
    </w:tbl>
    <w:p w14:paraId="4991F08B" w14:textId="77777777" w:rsidR="009128E9" w:rsidRDefault="009128E9" w:rsidP="00D65173">
      <w:pPr>
        <w:ind w:firstLine="720"/>
        <w:rPr>
          <w:rFonts w:cs="Arial"/>
          <w:i/>
          <w:sz w:val="16"/>
          <w:szCs w:val="16"/>
        </w:rPr>
      </w:pPr>
    </w:p>
    <w:p w14:paraId="7EC5D3D7" w14:textId="77777777" w:rsidR="008079DF" w:rsidRPr="008D2699" w:rsidRDefault="008079DF" w:rsidP="00D65173">
      <w:pPr>
        <w:ind w:firstLine="720"/>
        <w:rPr>
          <w:rFonts w:cs="Arial"/>
          <w:i/>
          <w:sz w:val="16"/>
          <w:szCs w:val="16"/>
        </w:rPr>
      </w:pPr>
      <w:r w:rsidRPr="008D2699">
        <w:rPr>
          <w:rFonts w:cs="Arial"/>
          <w:i/>
          <w:sz w:val="16"/>
          <w:szCs w:val="16"/>
        </w:rPr>
        <w:t>Poznámka: Súvisiace a citované normy vrátane aktuálnych zmien, dodatkov a národných príloh</w:t>
      </w:r>
      <w:r w:rsidR="004E551D">
        <w:rPr>
          <w:rFonts w:cs="Arial"/>
          <w:i/>
          <w:sz w:val="16"/>
          <w:szCs w:val="16"/>
        </w:rPr>
        <w:t>.</w:t>
      </w:r>
    </w:p>
    <w:p w14:paraId="065CED06" w14:textId="77777777" w:rsidR="00E42B01" w:rsidRPr="00C06176" w:rsidRDefault="00BC2F5C" w:rsidP="00D05FA7">
      <w:pPr>
        <w:pStyle w:val="Nadpis2"/>
      </w:pPr>
      <w:bookmarkStart w:id="48" w:name="_Toc4747519"/>
      <w:bookmarkStart w:id="49" w:name="_Toc20475292"/>
      <w:r w:rsidRPr="00C06176">
        <w:t>Súvisiace a citované technické predpisy</w:t>
      </w:r>
      <w:bookmarkEnd w:id="47"/>
      <w:r w:rsidR="00FB1D61">
        <w:t xml:space="preserve"> </w:t>
      </w:r>
      <w:r w:rsidR="00147AA9" w:rsidRPr="00C06176">
        <w:t>rezortu</w:t>
      </w:r>
      <w:bookmarkEnd w:id="48"/>
      <w:bookmarkEnd w:id="49"/>
    </w:p>
    <w:tbl>
      <w:tblPr>
        <w:tblW w:w="9069" w:type="dxa"/>
        <w:tblInd w:w="111" w:type="dxa"/>
        <w:tblLayout w:type="fixed"/>
        <w:tblLook w:val="01E0" w:firstRow="1" w:lastRow="1" w:firstColumn="1" w:lastColumn="1" w:noHBand="0" w:noVBand="0"/>
      </w:tblPr>
      <w:tblGrid>
        <w:gridCol w:w="564"/>
        <w:gridCol w:w="1613"/>
        <w:gridCol w:w="6892"/>
      </w:tblGrid>
      <w:tr w:rsidR="00042591" w:rsidRPr="007229CB" w14:paraId="6CF1FC20" w14:textId="77777777" w:rsidTr="00266C9C">
        <w:trPr>
          <w:trHeight w:val="427"/>
        </w:trPr>
        <w:tc>
          <w:tcPr>
            <w:tcW w:w="564" w:type="dxa"/>
            <w:hideMark/>
          </w:tcPr>
          <w:p w14:paraId="35FDB3DB" w14:textId="77777777" w:rsidR="00042591" w:rsidRPr="00254950" w:rsidRDefault="00042591" w:rsidP="00F5240C">
            <w:pPr>
              <w:jc w:val="left"/>
              <w:rPr>
                <w:rFonts w:cs="Arial"/>
                <w:szCs w:val="20"/>
                <w:lang w:val="en-US" w:eastAsia="sk-SK"/>
              </w:rPr>
            </w:pPr>
            <w:r w:rsidRPr="00254950">
              <w:rPr>
                <w:rFonts w:cs="Arial"/>
                <w:szCs w:val="20"/>
                <w:lang w:eastAsia="sk-SK"/>
              </w:rPr>
              <w:t>[T1</w:t>
            </w:r>
            <w:r w:rsidRPr="00254950">
              <w:rPr>
                <w:rFonts w:cs="Arial"/>
                <w:szCs w:val="20"/>
                <w:lang w:val="en-US" w:eastAsia="sk-SK"/>
              </w:rPr>
              <w:t>]</w:t>
            </w:r>
          </w:p>
        </w:tc>
        <w:tc>
          <w:tcPr>
            <w:tcW w:w="1613" w:type="dxa"/>
            <w:hideMark/>
          </w:tcPr>
          <w:p w14:paraId="60E9A6A2" w14:textId="77777777" w:rsidR="00042591" w:rsidRPr="00254950" w:rsidRDefault="00E35B85" w:rsidP="00CF1B11">
            <w:pPr>
              <w:jc w:val="left"/>
              <w:rPr>
                <w:rFonts w:cs="Arial"/>
                <w:szCs w:val="20"/>
                <w:lang w:eastAsia="sk-SK"/>
              </w:rPr>
            </w:pPr>
            <w:r w:rsidRPr="00B2068A">
              <w:rPr>
                <w:rFonts w:cs="Arial"/>
                <w:szCs w:val="20"/>
              </w:rPr>
              <w:t>TP 015</w:t>
            </w:r>
          </w:p>
        </w:tc>
        <w:tc>
          <w:tcPr>
            <w:tcW w:w="6892" w:type="dxa"/>
            <w:vAlign w:val="center"/>
            <w:hideMark/>
          </w:tcPr>
          <w:p w14:paraId="7EAA7907" w14:textId="77777777" w:rsidR="00042591" w:rsidRPr="00254950" w:rsidRDefault="00E35B85" w:rsidP="0017431A">
            <w:pPr>
              <w:rPr>
                <w:rFonts w:cs="Arial"/>
                <w:szCs w:val="20"/>
                <w:lang w:eastAsia="sk-SK"/>
              </w:rPr>
            </w:pPr>
            <w:r w:rsidRPr="00B2068A">
              <w:rPr>
                <w:rFonts w:cs="Arial"/>
                <w:szCs w:val="20"/>
              </w:rPr>
              <w:t>Všeobecné zásady na použitie retroreflexných dopravných gombíkov na pozemných komunikáciách</w:t>
            </w:r>
            <w:r w:rsidR="00AD263B">
              <w:rPr>
                <w:rFonts w:cs="Arial"/>
                <w:szCs w:val="20"/>
              </w:rPr>
              <w:t>, MDPT SR: 2005</w:t>
            </w:r>
            <w:r w:rsidRPr="00B2068A">
              <w:rPr>
                <w:rFonts w:cs="Arial"/>
                <w:szCs w:val="20"/>
              </w:rPr>
              <w:t xml:space="preserve"> + </w:t>
            </w:r>
            <w:r w:rsidR="00AD263B">
              <w:rPr>
                <w:rFonts w:cs="Arial"/>
                <w:szCs w:val="20"/>
              </w:rPr>
              <w:t>D</w:t>
            </w:r>
            <w:r w:rsidRPr="00B2068A">
              <w:rPr>
                <w:rFonts w:cs="Arial"/>
                <w:szCs w:val="20"/>
              </w:rPr>
              <w:t>odatok č.1</w:t>
            </w:r>
            <w:r w:rsidR="00AD263B">
              <w:rPr>
                <w:rFonts w:cs="Arial"/>
                <w:szCs w:val="20"/>
              </w:rPr>
              <w:t>, MDVRR SR: 2015</w:t>
            </w:r>
          </w:p>
        </w:tc>
      </w:tr>
      <w:tr w:rsidR="00042591" w:rsidRPr="008D2699" w14:paraId="6D22E5D8" w14:textId="77777777" w:rsidTr="00266C9C">
        <w:tc>
          <w:tcPr>
            <w:tcW w:w="564" w:type="dxa"/>
            <w:hideMark/>
          </w:tcPr>
          <w:p w14:paraId="1A6237C3" w14:textId="77777777" w:rsidR="00042591" w:rsidRPr="00254950" w:rsidRDefault="00042591" w:rsidP="00F5240C">
            <w:pPr>
              <w:jc w:val="left"/>
              <w:rPr>
                <w:rFonts w:cs="Arial"/>
                <w:szCs w:val="20"/>
                <w:lang w:eastAsia="sk-SK"/>
              </w:rPr>
            </w:pPr>
            <w:r w:rsidRPr="00254950">
              <w:rPr>
                <w:rFonts w:cs="Arial"/>
                <w:szCs w:val="20"/>
                <w:lang w:val="en-US" w:eastAsia="sk-SK"/>
              </w:rPr>
              <w:t>[T2]</w:t>
            </w:r>
          </w:p>
        </w:tc>
        <w:tc>
          <w:tcPr>
            <w:tcW w:w="1613" w:type="dxa"/>
            <w:hideMark/>
          </w:tcPr>
          <w:p w14:paraId="4501E91D" w14:textId="77777777" w:rsidR="00042591" w:rsidRPr="00254950" w:rsidRDefault="00E35B85" w:rsidP="00CF1B11">
            <w:pPr>
              <w:jc w:val="left"/>
              <w:rPr>
                <w:rFonts w:cs="Arial"/>
                <w:szCs w:val="20"/>
                <w:lang w:eastAsia="sk-SK"/>
              </w:rPr>
            </w:pPr>
            <w:r w:rsidRPr="00B2068A">
              <w:rPr>
                <w:rFonts w:cs="Arial"/>
                <w:szCs w:val="20"/>
              </w:rPr>
              <w:t>TP 020</w:t>
            </w:r>
          </w:p>
        </w:tc>
        <w:tc>
          <w:tcPr>
            <w:tcW w:w="6892" w:type="dxa"/>
            <w:hideMark/>
          </w:tcPr>
          <w:p w14:paraId="7558DCFE" w14:textId="77777777" w:rsidR="00042591" w:rsidRPr="00254950" w:rsidRDefault="00E35B85" w:rsidP="00516317">
            <w:pPr>
              <w:rPr>
                <w:rFonts w:cs="Arial"/>
                <w:szCs w:val="20"/>
                <w:lang w:eastAsia="sk-SK"/>
              </w:rPr>
            </w:pPr>
            <w:r w:rsidRPr="00B2068A">
              <w:rPr>
                <w:rFonts w:cs="Arial"/>
                <w:szCs w:val="20"/>
              </w:rPr>
              <w:t>Tunelové názvoslovie</w:t>
            </w:r>
            <w:r w:rsidR="00AD263B">
              <w:rPr>
                <w:rFonts w:cs="Arial"/>
                <w:szCs w:val="20"/>
              </w:rPr>
              <w:t>, MDPT SR: 2006</w:t>
            </w:r>
          </w:p>
        </w:tc>
      </w:tr>
      <w:tr w:rsidR="00F24B6B" w:rsidRPr="008D2699" w14:paraId="29910CD4" w14:textId="77777777" w:rsidTr="00266C9C">
        <w:tc>
          <w:tcPr>
            <w:tcW w:w="564" w:type="dxa"/>
          </w:tcPr>
          <w:p w14:paraId="6ED88D1F" w14:textId="77777777" w:rsidR="00F24B6B" w:rsidRPr="00912BAA" w:rsidRDefault="0013325A" w:rsidP="00912BAA">
            <w:pPr>
              <w:jc w:val="left"/>
              <w:rPr>
                <w:rFonts w:cs="Arial"/>
                <w:color w:val="FF0000"/>
                <w:szCs w:val="20"/>
                <w:lang w:val="en-GB" w:eastAsia="sk-SK"/>
              </w:rPr>
            </w:pPr>
            <w:r w:rsidRPr="00254950">
              <w:rPr>
                <w:rFonts w:cs="Arial"/>
                <w:szCs w:val="20"/>
                <w:lang w:val="en-US" w:eastAsia="sk-SK"/>
              </w:rPr>
              <w:t>[T</w:t>
            </w:r>
            <w:r>
              <w:rPr>
                <w:rFonts w:cs="Arial"/>
                <w:szCs w:val="20"/>
                <w:lang w:val="en-US" w:eastAsia="sk-SK"/>
              </w:rPr>
              <w:t>3</w:t>
            </w:r>
            <w:r w:rsidRPr="00254950">
              <w:rPr>
                <w:rFonts w:cs="Arial"/>
                <w:szCs w:val="20"/>
                <w:lang w:val="en-US" w:eastAsia="sk-SK"/>
              </w:rPr>
              <w:t>]</w:t>
            </w:r>
          </w:p>
        </w:tc>
        <w:tc>
          <w:tcPr>
            <w:tcW w:w="1613" w:type="dxa"/>
          </w:tcPr>
          <w:p w14:paraId="04AACFA2" w14:textId="77777777" w:rsidR="00F24B6B" w:rsidRPr="00912BAA" w:rsidRDefault="00F24B6B" w:rsidP="00CF1B11">
            <w:pPr>
              <w:jc w:val="left"/>
              <w:rPr>
                <w:rFonts w:cs="Arial"/>
                <w:color w:val="FF0000"/>
                <w:szCs w:val="20"/>
              </w:rPr>
            </w:pPr>
            <w:r w:rsidRPr="0013325A">
              <w:rPr>
                <w:rFonts w:cs="Arial"/>
                <w:szCs w:val="20"/>
              </w:rPr>
              <w:t>TP 025</w:t>
            </w:r>
          </w:p>
        </w:tc>
        <w:tc>
          <w:tcPr>
            <w:tcW w:w="6892" w:type="dxa"/>
          </w:tcPr>
          <w:p w14:paraId="27EC2696" w14:textId="0F43CFE4" w:rsidR="00F24B6B" w:rsidRPr="00912BAA" w:rsidRDefault="00986A10" w:rsidP="00516317">
            <w:pPr>
              <w:rPr>
                <w:rFonts w:cs="Arial"/>
                <w:color w:val="FF0000"/>
                <w:szCs w:val="20"/>
              </w:rPr>
            </w:pPr>
            <w:r>
              <w:t>Meranie a hodnotenie drsnosti vozoviek pomocou zariadení SKIDDOMETER BV11 a PROFILOGRAPH GE</w:t>
            </w:r>
            <w:r w:rsidR="00DC179F">
              <w:t>, MDPT SR: 2007</w:t>
            </w:r>
          </w:p>
        </w:tc>
      </w:tr>
      <w:tr w:rsidR="004345FD" w:rsidRPr="008D2699" w14:paraId="73701630" w14:textId="77777777" w:rsidTr="00266C9C">
        <w:tc>
          <w:tcPr>
            <w:tcW w:w="564" w:type="dxa"/>
          </w:tcPr>
          <w:p w14:paraId="3CA5EDAB" w14:textId="77777777" w:rsidR="004345FD" w:rsidRPr="00254950" w:rsidRDefault="004345FD" w:rsidP="004345FD">
            <w:pPr>
              <w:jc w:val="left"/>
              <w:rPr>
                <w:rFonts w:cs="Arial"/>
                <w:szCs w:val="20"/>
                <w:lang w:val="en-US" w:eastAsia="sk-SK"/>
              </w:rPr>
            </w:pPr>
            <w:r w:rsidRPr="00254950">
              <w:rPr>
                <w:rFonts w:cs="Arial"/>
                <w:szCs w:val="20"/>
                <w:lang w:val="en-US" w:eastAsia="sk-SK"/>
              </w:rPr>
              <w:lastRenderedPageBreak/>
              <w:t>[T</w:t>
            </w:r>
            <w:r w:rsidR="0013325A">
              <w:rPr>
                <w:rFonts w:cs="Arial"/>
                <w:szCs w:val="20"/>
                <w:lang w:val="en-US" w:eastAsia="sk-SK"/>
              </w:rPr>
              <w:t>4</w:t>
            </w:r>
            <w:r w:rsidRPr="00254950">
              <w:rPr>
                <w:rFonts w:cs="Arial"/>
                <w:szCs w:val="20"/>
                <w:lang w:val="en-US" w:eastAsia="sk-SK"/>
              </w:rPr>
              <w:t>]</w:t>
            </w:r>
          </w:p>
        </w:tc>
        <w:tc>
          <w:tcPr>
            <w:tcW w:w="1613" w:type="dxa"/>
          </w:tcPr>
          <w:p w14:paraId="449B8BFE" w14:textId="77777777" w:rsidR="004345FD" w:rsidRPr="00B2068A" w:rsidRDefault="004345FD" w:rsidP="004345FD">
            <w:pPr>
              <w:jc w:val="left"/>
              <w:rPr>
                <w:rFonts w:cs="Arial"/>
                <w:szCs w:val="20"/>
              </w:rPr>
            </w:pPr>
            <w:r>
              <w:rPr>
                <w:rFonts w:cs="Arial"/>
                <w:szCs w:val="20"/>
              </w:rPr>
              <w:t>TP 082</w:t>
            </w:r>
          </w:p>
        </w:tc>
        <w:tc>
          <w:tcPr>
            <w:tcW w:w="6892" w:type="dxa"/>
          </w:tcPr>
          <w:p w14:paraId="1E566512" w14:textId="77777777" w:rsidR="004345FD" w:rsidRPr="007132F0" w:rsidRDefault="004345FD" w:rsidP="004345FD">
            <w:pPr>
              <w:rPr>
                <w:rFonts w:cs="Arial"/>
                <w:szCs w:val="20"/>
              </w:rPr>
            </w:pPr>
            <w:r w:rsidRPr="007132F0">
              <w:rPr>
                <w:rFonts w:cs="Arial"/>
                <w:szCs w:val="20"/>
              </w:rPr>
              <w:t>Prehliadky, údržba a oprav</w:t>
            </w:r>
            <w:r w:rsidR="001A5415" w:rsidRPr="007132F0">
              <w:rPr>
                <w:rFonts w:cs="Arial"/>
                <w:szCs w:val="20"/>
              </w:rPr>
              <w:t>y cestných komunikácií. Tunely –</w:t>
            </w:r>
            <w:r w:rsidRPr="007132F0">
              <w:rPr>
                <w:rFonts w:cs="Arial"/>
                <w:szCs w:val="20"/>
              </w:rPr>
              <w:t xml:space="preserve"> technologické vybavenie, MDVRR SR: 2014</w:t>
            </w:r>
          </w:p>
        </w:tc>
      </w:tr>
      <w:tr w:rsidR="004345FD" w:rsidRPr="008D2699" w14:paraId="5FF6DDCB" w14:textId="77777777" w:rsidTr="00266C9C">
        <w:tc>
          <w:tcPr>
            <w:tcW w:w="564" w:type="dxa"/>
          </w:tcPr>
          <w:p w14:paraId="2E10278D" w14:textId="77777777" w:rsidR="004345FD" w:rsidRPr="00254950" w:rsidRDefault="004345FD" w:rsidP="004345FD">
            <w:pPr>
              <w:jc w:val="left"/>
              <w:rPr>
                <w:rFonts w:cs="Arial"/>
                <w:szCs w:val="20"/>
                <w:lang w:val="en-US" w:eastAsia="sk-SK"/>
              </w:rPr>
            </w:pPr>
            <w:r>
              <w:rPr>
                <w:rFonts w:cs="Arial"/>
                <w:szCs w:val="20"/>
                <w:lang w:val="en-US" w:eastAsia="sk-SK"/>
              </w:rPr>
              <w:t>[T</w:t>
            </w:r>
            <w:r w:rsidR="0013325A">
              <w:rPr>
                <w:rFonts w:cs="Arial"/>
                <w:szCs w:val="20"/>
                <w:lang w:val="en-US" w:eastAsia="sk-SK"/>
              </w:rPr>
              <w:t>5</w:t>
            </w:r>
            <w:r w:rsidRPr="00254950">
              <w:rPr>
                <w:rFonts w:cs="Arial"/>
                <w:szCs w:val="20"/>
                <w:lang w:val="en-US" w:eastAsia="sk-SK"/>
              </w:rPr>
              <w:t>]</w:t>
            </w:r>
          </w:p>
        </w:tc>
        <w:tc>
          <w:tcPr>
            <w:tcW w:w="1613" w:type="dxa"/>
            <w:vAlign w:val="center"/>
          </w:tcPr>
          <w:p w14:paraId="3CCA064B" w14:textId="77777777" w:rsidR="004345FD" w:rsidRDefault="004345FD" w:rsidP="004345FD">
            <w:pPr>
              <w:jc w:val="left"/>
              <w:rPr>
                <w:rFonts w:cs="Arial"/>
                <w:szCs w:val="20"/>
                <w:lang w:eastAsia="sk-SK"/>
              </w:rPr>
            </w:pPr>
            <w:r w:rsidRPr="00B2068A">
              <w:rPr>
                <w:rFonts w:cs="Arial"/>
                <w:szCs w:val="20"/>
              </w:rPr>
              <w:t>TP 093</w:t>
            </w:r>
          </w:p>
        </w:tc>
        <w:tc>
          <w:tcPr>
            <w:tcW w:w="6892" w:type="dxa"/>
          </w:tcPr>
          <w:p w14:paraId="2D603C52" w14:textId="1B8302ED" w:rsidR="004345FD" w:rsidRPr="007132F0" w:rsidRDefault="004345FD" w:rsidP="004345FD">
            <w:pPr>
              <w:rPr>
                <w:rFonts w:cs="Arial"/>
                <w:szCs w:val="20"/>
                <w:lang w:eastAsia="sk-SK"/>
              </w:rPr>
            </w:pPr>
            <w:r w:rsidRPr="007132F0">
              <w:rPr>
                <w:rFonts w:cs="Arial"/>
                <w:szCs w:val="20"/>
              </w:rPr>
              <w:t>Centrálny</w:t>
            </w:r>
            <w:r w:rsidR="001A5415" w:rsidRPr="007132F0">
              <w:rPr>
                <w:rFonts w:cs="Arial"/>
                <w:szCs w:val="20"/>
              </w:rPr>
              <w:t xml:space="preserve"> riadiaci systém a vizualizácia – </w:t>
            </w:r>
            <w:r w:rsidR="00A72FE1">
              <w:rPr>
                <w:rFonts w:cs="Arial"/>
                <w:szCs w:val="20"/>
              </w:rPr>
              <w:t xml:space="preserve">tunely, MDV SR: </w:t>
            </w:r>
            <w:r w:rsidR="00A72FE1" w:rsidRPr="007A7A38">
              <w:rPr>
                <w:rFonts w:cs="Arial"/>
                <w:szCs w:val="20"/>
                <w:highlight w:val="yellow"/>
              </w:rPr>
              <w:t>20xx</w:t>
            </w:r>
            <w:r w:rsidR="007A7A38">
              <w:rPr>
                <w:rFonts w:cs="Arial"/>
                <w:szCs w:val="20"/>
              </w:rPr>
              <w:t xml:space="preserve"> (v revízii)</w:t>
            </w:r>
          </w:p>
        </w:tc>
      </w:tr>
      <w:tr w:rsidR="004345FD" w:rsidRPr="008D2699" w14:paraId="066F7E52" w14:textId="77777777" w:rsidTr="00266C9C">
        <w:tc>
          <w:tcPr>
            <w:tcW w:w="564" w:type="dxa"/>
          </w:tcPr>
          <w:p w14:paraId="1CA7A3F1" w14:textId="77777777" w:rsidR="004345FD" w:rsidRDefault="004345FD" w:rsidP="004345FD">
            <w:pPr>
              <w:jc w:val="left"/>
              <w:rPr>
                <w:rFonts w:cs="Arial"/>
                <w:szCs w:val="20"/>
                <w:lang w:val="en-US" w:eastAsia="sk-SK"/>
              </w:rPr>
            </w:pPr>
            <w:r>
              <w:rPr>
                <w:rFonts w:cs="Arial"/>
                <w:szCs w:val="20"/>
                <w:lang w:val="en-US" w:eastAsia="sk-SK"/>
              </w:rPr>
              <w:t>[T</w:t>
            </w:r>
            <w:r w:rsidR="0013325A">
              <w:rPr>
                <w:rFonts w:cs="Arial"/>
                <w:szCs w:val="20"/>
                <w:lang w:val="en-US" w:eastAsia="sk-SK"/>
              </w:rPr>
              <w:t>6</w:t>
            </w:r>
            <w:r w:rsidRPr="00254950">
              <w:rPr>
                <w:rFonts w:cs="Arial"/>
                <w:szCs w:val="20"/>
                <w:lang w:val="en-US" w:eastAsia="sk-SK"/>
              </w:rPr>
              <w:t>]</w:t>
            </w:r>
          </w:p>
        </w:tc>
        <w:tc>
          <w:tcPr>
            <w:tcW w:w="1613" w:type="dxa"/>
          </w:tcPr>
          <w:p w14:paraId="66491D4E" w14:textId="77777777" w:rsidR="004345FD" w:rsidRDefault="004345FD" w:rsidP="004345FD">
            <w:pPr>
              <w:jc w:val="left"/>
              <w:rPr>
                <w:rFonts w:cs="Arial"/>
                <w:szCs w:val="20"/>
                <w:lang w:eastAsia="sk-SK"/>
              </w:rPr>
            </w:pPr>
            <w:r w:rsidRPr="00B2068A">
              <w:rPr>
                <w:rFonts w:cs="Arial"/>
                <w:szCs w:val="20"/>
              </w:rPr>
              <w:t>TP 099</w:t>
            </w:r>
          </w:p>
        </w:tc>
        <w:tc>
          <w:tcPr>
            <w:tcW w:w="6892" w:type="dxa"/>
          </w:tcPr>
          <w:p w14:paraId="1DF6217D" w14:textId="74F37CE4" w:rsidR="004345FD" w:rsidRDefault="004345FD" w:rsidP="00D65BF1">
            <w:pPr>
              <w:rPr>
                <w:rFonts w:cs="Arial"/>
                <w:szCs w:val="20"/>
                <w:lang w:eastAsia="sk-SK"/>
              </w:rPr>
            </w:pPr>
            <w:r w:rsidRPr="00B2068A">
              <w:rPr>
                <w:rFonts w:cs="Arial"/>
                <w:szCs w:val="20"/>
              </w:rPr>
              <w:t>Protipožiarna bezpečnosť cestných tunelov</w:t>
            </w:r>
            <w:r w:rsidR="00A72FE1">
              <w:rPr>
                <w:rFonts w:cs="Arial"/>
                <w:szCs w:val="20"/>
              </w:rPr>
              <w:t>, MDV</w:t>
            </w:r>
            <w:r>
              <w:rPr>
                <w:rFonts w:cs="Arial"/>
                <w:szCs w:val="20"/>
              </w:rPr>
              <w:t xml:space="preserve"> SR</w:t>
            </w:r>
            <w:r w:rsidR="002A1766">
              <w:rPr>
                <w:rFonts w:cs="Arial"/>
                <w:szCs w:val="20"/>
              </w:rPr>
              <w:t xml:space="preserve">: </w:t>
            </w:r>
            <w:r w:rsidR="002A1766" w:rsidRPr="007A7A38">
              <w:rPr>
                <w:rFonts w:cs="Arial"/>
                <w:szCs w:val="20"/>
                <w:highlight w:val="yellow"/>
              </w:rPr>
              <w:t>20</w:t>
            </w:r>
            <w:r w:rsidR="00A72FE1" w:rsidRPr="007A7A38">
              <w:rPr>
                <w:rFonts w:cs="Arial"/>
                <w:szCs w:val="20"/>
                <w:highlight w:val="yellow"/>
              </w:rPr>
              <w:t>xx</w:t>
            </w:r>
            <w:r w:rsidR="007A7A38">
              <w:rPr>
                <w:rFonts w:cs="Arial"/>
                <w:szCs w:val="20"/>
              </w:rPr>
              <w:t xml:space="preserve"> (v príprave)</w:t>
            </w:r>
          </w:p>
        </w:tc>
      </w:tr>
      <w:tr w:rsidR="00332D0D" w:rsidRPr="008D2699" w14:paraId="4A258CAA" w14:textId="77777777" w:rsidTr="00266C9C">
        <w:tc>
          <w:tcPr>
            <w:tcW w:w="564" w:type="dxa"/>
          </w:tcPr>
          <w:p w14:paraId="7E4DD552" w14:textId="77777777" w:rsidR="00332D0D" w:rsidRDefault="00332D0D" w:rsidP="004345FD">
            <w:pPr>
              <w:jc w:val="left"/>
              <w:rPr>
                <w:rFonts w:cs="Arial"/>
                <w:szCs w:val="20"/>
                <w:lang w:val="en-US" w:eastAsia="sk-SK"/>
              </w:rPr>
            </w:pPr>
            <w:r>
              <w:rPr>
                <w:rFonts w:cs="Arial"/>
                <w:szCs w:val="20"/>
                <w:lang w:val="en-US" w:eastAsia="sk-SK"/>
              </w:rPr>
              <w:t>[T</w:t>
            </w:r>
            <w:r w:rsidR="0013325A">
              <w:rPr>
                <w:rFonts w:cs="Arial"/>
                <w:szCs w:val="20"/>
                <w:lang w:val="en-US" w:eastAsia="sk-SK"/>
              </w:rPr>
              <w:t>7</w:t>
            </w:r>
            <w:r>
              <w:rPr>
                <w:rFonts w:cs="Arial"/>
                <w:szCs w:val="20"/>
                <w:lang w:val="en-US" w:eastAsia="sk-SK"/>
              </w:rPr>
              <w:t>]</w:t>
            </w:r>
          </w:p>
        </w:tc>
        <w:tc>
          <w:tcPr>
            <w:tcW w:w="1613" w:type="dxa"/>
          </w:tcPr>
          <w:p w14:paraId="0AFD9A36" w14:textId="77777777" w:rsidR="00332D0D" w:rsidRPr="00B2068A" w:rsidRDefault="00332D0D" w:rsidP="004345FD">
            <w:pPr>
              <w:jc w:val="left"/>
              <w:rPr>
                <w:rFonts w:cs="Arial"/>
                <w:szCs w:val="20"/>
              </w:rPr>
            </w:pPr>
            <w:r>
              <w:rPr>
                <w:rFonts w:cs="Arial"/>
                <w:szCs w:val="20"/>
              </w:rPr>
              <w:t>TKP 0</w:t>
            </w:r>
          </w:p>
        </w:tc>
        <w:tc>
          <w:tcPr>
            <w:tcW w:w="6892" w:type="dxa"/>
          </w:tcPr>
          <w:p w14:paraId="3E11C0FD" w14:textId="77777777" w:rsidR="00332D0D" w:rsidRPr="00B2068A" w:rsidRDefault="00332D0D" w:rsidP="004345FD">
            <w:pPr>
              <w:rPr>
                <w:rFonts w:cs="Arial"/>
                <w:szCs w:val="20"/>
              </w:rPr>
            </w:pPr>
            <w:r>
              <w:rPr>
                <w:rFonts w:cs="Arial"/>
                <w:szCs w:val="20"/>
              </w:rPr>
              <w:t>Všeobecne, MDVRR SR: 2012</w:t>
            </w:r>
          </w:p>
        </w:tc>
      </w:tr>
      <w:tr w:rsidR="00332D0D" w:rsidRPr="008D2699" w14:paraId="2DBB3B5C" w14:textId="77777777" w:rsidTr="00266C9C">
        <w:tc>
          <w:tcPr>
            <w:tcW w:w="564" w:type="dxa"/>
          </w:tcPr>
          <w:p w14:paraId="1D923F09" w14:textId="77777777" w:rsidR="00332D0D" w:rsidRDefault="00332D0D" w:rsidP="004345FD">
            <w:pPr>
              <w:jc w:val="left"/>
              <w:rPr>
                <w:rFonts w:cs="Arial"/>
                <w:szCs w:val="20"/>
                <w:lang w:val="en-US" w:eastAsia="sk-SK"/>
              </w:rPr>
            </w:pPr>
            <w:r>
              <w:rPr>
                <w:rFonts w:cs="Arial"/>
                <w:szCs w:val="20"/>
                <w:lang w:val="en-US" w:eastAsia="sk-SK"/>
              </w:rPr>
              <w:t>[T</w:t>
            </w:r>
            <w:r w:rsidR="0013325A">
              <w:rPr>
                <w:rFonts w:cs="Arial"/>
                <w:szCs w:val="20"/>
                <w:lang w:val="en-US" w:eastAsia="sk-SK"/>
              </w:rPr>
              <w:t>8</w:t>
            </w:r>
            <w:r>
              <w:rPr>
                <w:rFonts w:cs="Arial"/>
                <w:szCs w:val="20"/>
                <w:lang w:val="en-US" w:eastAsia="sk-SK"/>
              </w:rPr>
              <w:t>]</w:t>
            </w:r>
          </w:p>
        </w:tc>
        <w:tc>
          <w:tcPr>
            <w:tcW w:w="1613" w:type="dxa"/>
          </w:tcPr>
          <w:p w14:paraId="0E88F79E" w14:textId="77777777" w:rsidR="00332D0D" w:rsidRPr="00B2068A" w:rsidRDefault="00332D0D" w:rsidP="004345FD">
            <w:pPr>
              <w:jc w:val="left"/>
              <w:rPr>
                <w:rFonts w:cs="Arial"/>
                <w:szCs w:val="20"/>
              </w:rPr>
            </w:pPr>
            <w:r>
              <w:rPr>
                <w:rFonts w:cs="Arial"/>
                <w:szCs w:val="20"/>
              </w:rPr>
              <w:t>TKP 26</w:t>
            </w:r>
          </w:p>
        </w:tc>
        <w:tc>
          <w:tcPr>
            <w:tcW w:w="6892" w:type="dxa"/>
          </w:tcPr>
          <w:p w14:paraId="3790167B" w14:textId="77777777" w:rsidR="00332D0D" w:rsidRPr="00B2068A" w:rsidRDefault="00332D0D" w:rsidP="001A5415">
            <w:pPr>
              <w:rPr>
                <w:rFonts w:cs="Arial"/>
                <w:szCs w:val="20"/>
              </w:rPr>
            </w:pPr>
            <w:r>
              <w:rPr>
                <w:rFonts w:cs="Arial"/>
                <w:szCs w:val="20"/>
              </w:rPr>
              <w:t>Tunely</w:t>
            </w:r>
            <w:r w:rsidR="008C10E8">
              <w:rPr>
                <w:rFonts w:cs="Arial"/>
                <w:szCs w:val="20"/>
              </w:rPr>
              <w:t>, MDVRR SR: 2017</w:t>
            </w:r>
          </w:p>
        </w:tc>
      </w:tr>
    </w:tbl>
    <w:p w14:paraId="02E107A0" w14:textId="77777777" w:rsidR="00664D4D" w:rsidRPr="00664D4D" w:rsidRDefault="00664D4D" w:rsidP="00CD5E87">
      <w:pPr>
        <w:pStyle w:val="Textkomentra"/>
        <w:rPr>
          <w:sz w:val="16"/>
          <w:szCs w:val="16"/>
        </w:rPr>
      </w:pPr>
    </w:p>
    <w:p w14:paraId="0DEE3861" w14:textId="77777777" w:rsidR="00701BB7" w:rsidRDefault="00701BB7" w:rsidP="00D05FA7">
      <w:pPr>
        <w:pStyle w:val="Nadpis2"/>
      </w:pPr>
      <w:bookmarkStart w:id="50" w:name="_Toc4747520"/>
      <w:bookmarkStart w:id="51" w:name="_Toc20475293"/>
      <w:r w:rsidRPr="00701BB7">
        <w:t>Súvisiace zahraničné predpisy</w:t>
      </w:r>
      <w:bookmarkEnd w:id="50"/>
      <w:bookmarkEnd w:id="51"/>
    </w:p>
    <w:tbl>
      <w:tblPr>
        <w:tblW w:w="0" w:type="auto"/>
        <w:tblInd w:w="20" w:type="dxa"/>
        <w:tblCellMar>
          <w:left w:w="0" w:type="dxa"/>
          <w:right w:w="0" w:type="dxa"/>
        </w:tblCellMar>
        <w:tblLook w:val="04A0" w:firstRow="1" w:lastRow="0" w:firstColumn="1" w:lastColumn="0" w:noHBand="0" w:noVBand="1"/>
      </w:tblPr>
      <w:tblGrid>
        <w:gridCol w:w="733"/>
        <w:gridCol w:w="2647"/>
        <w:gridCol w:w="5657"/>
      </w:tblGrid>
      <w:tr w:rsidR="00E71712" w:rsidRPr="00FD575D" w14:paraId="5364F0C0" w14:textId="77777777" w:rsidTr="000F505B">
        <w:trPr>
          <w:cantSplit/>
        </w:trPr>
        <w:tc>
          <w:tcPr>
            <w:tcW w:w="733" w:type="dxa"/>
          </w:tcPr>
          <w:p w14:paraId="06F59E03" w14:textId="77777777" w:rsidR="00E71712" w:rsidRPr="00FD575D" w:rsidDel="005449F6" w:rsidRDefault="00E71712">
            <w:r w:rsidRPr="000F505B">
              <w:rPr>
                <w:rFonts w:cs="Arial"/>
                <w:szCs w:val="20"/>
                <w:lang w:val="en-US" w:eastAsia="sk-SK"/>
              </w:rPr>
              <w:t>[</w:t>
            </w:r>
            <w:r w:rsidR="009E5067" w:rsidRPr="000F505B">
              <w:rPr>
                <w:rFonts w:cs="Arial"/>
                <w:szCs w:val="20"/>
                <w:lang w:val="en-US" w:eastAsia="sk-SK"/>
              </w:rPr>
              <w:t>T</w:t>
            </w:r>
            <w:r w:rsidR="0013325A">
              <w:rPr>
                <w:rFonts w:cs="Arial"/>
                <w:szCs w:val="20"/>
                <w:lang w:val="en-US" w:eastAsia="sk-SK"/>
              </w:rPr>
              <w:t>9</w:t>
            </w:r>
            <w:r w:rsidRPr="000F505B">
              <w:rPr>
                <w:rFonts w:cs="Arial"/>
                <w:szCs w:val="20"/>
                <w:lang w:val="en-US" w:eastAsia="sk-SK"/>
              </w:rPr>
              <w:t>]</w:t>
            </w:r>
          </w:p>
        </w:tc>
        <w:tc>
          <w:tcPr>
            <w:tcW w:w="2647" w:type="dxa"/>
            <w:tcMar>
              <w:left w:w="0" w:type="dxa"/>
              <w:right w:w="0" w:type="dxa"/>
            </w:tcMar>
          </w:tcPr>
          <w:p w14:paraId="17BB891F" w14:textId="77777777" w:rsidR="00E71712" w:rsidRPr="00FD575D" w:rsidRDefault="00B909F0" w:rsidP="000F505B">
            <w:pPr>
              <w:jc w:val="left"/>
            </w:pPr>
            <w:r w:rsidRPr="00B909F0">
              <w:t>TP</w:t>
            </w:r>
            <w:r w:rsidR="008E5939">
              <w:t xml:space="preserve"> </w:t>
            </w:r>
            <w:r w:rsidR="00B21E4A">
              <w:t xml:space="preserve">ČR </w:t>
            </w:r>
            <w:r w:rsidRPr="00B909F0">
              <w:t>98</w:t>
            </w:r>
            <w:r>
              <w:t xml:space="preserve"> + </w:t>
            </w:r>
            <w:r w:rsidR="008E5939">
              <w:t xml:space="preserve">TP ČR 98 - </w:t>
            </w:r>
            <w:r>
              <w:t>Z1</w:t>
            </w:r>
          </w:p>
        </w:tc>
        <w:tc>
          <w:tcPr>
            <w:tcW w:w="5657" w:type="dxa"/>
            <w:tcMar>
              <w:left w:w="0" w:type="dxa"/>
              <w:right w:w="0" w:type="dxa"/>
            </w:tcMar>
          </w:tcPr>
          <w:p w14:paraId="10882E4D" w14:textId="77777777" w:rsidR="00E71712" w:rsidRPr="00FD575D" w:rsidRDefault="00B909F0" w:rsidP="00B21E4A">
            <w:r>
              <w:t>Technologické vybavení Tunel</w:t>
            </w:r>
            <w:r w:rsidR="00D65BF1" w:rsidRPr="000F505B">
              <w:rPr>
                <w:rFonts w:cs="Arial"/>
              </w:rPr>
              <w:t>ů</w:t>
            </w:r>
            <w:r>
              <w:t xml:space="preserve"> pozemních komunik</w:t>
            </w:r>
            <w:r w:rsidR="00D65BF1">
              <w:t>acích</w:t>
            </w:r>
            <w:r w:rsidR="008E5939">
              <w:t>, MD ČR: 2003 + Z</w:t>
            </w:r>
            <w:r w:rsidR="008E5939" w:rsidRPr="000F505B">
              <w:rPr>
                <w:rFonts w:cs="Arial"/>
              </w:rPr>
              <w:t>1, MD ČR: 2010</w:t>
            </w:r>
          </w:p>
        </w:tc>
      </w:tr>
      <w:tr w:rsidR="00E71712" w:rsidRPr="00FD575D" w14:paraId="54F40B4D" w14:textId="77777777" w:rsidTr="000F505B">
        <w:trPr>
          <w:cantSplit/>
        </w:trPr>
        <w:tc>
          <w:tcPr>
            <w:tcW w:w="733" w:type="dxa"/>
          </w:tcPr>
          <w:p w14:paraId="6274D91A" w14:textId="77777777" w:rsidR="00E71712" w:rsidRPr="00FD575D" w:rsidRDefault="00E71712">
            <w:r w:rsidRPr="000F505B">
              <w:rPr>
                <w:rFonts w:cs="Arial"/>
                <w:szCs w:val="20"/>
                <w:lang w:val="en-US" w:eastAsia="sk-SK"/>
              </w:rPr>
              <w:t>[</w:t>
            </w:r>
            <w:r w:rsidR="009E5067" w:rsidRPr="000F505B">
              <w:rPr>
                <w:rFonts w:cs="Arial"/>
                <w:szCs w:val="20"/>
                <w:lang w:val="en-US" w:eastAsia="sk-SK"/>
              </w:rPr>
              <w:t>T</w:t>
            </w:r>
            <w:r w:rsidR="0013325A">
              <w:rPr>
                <w:rFonts w:cs="Arial"/>
                <w:szCs w:val="20"/>
                <w:lang w:val="en-US" w:eastAsia="sk-SK"/>
              </w:rPr>
              <w:t>10</w:t>
            </w:r>
            <w:r w:rsidRPr="000F505B">
              <w:rPr>
                <w:rFonts w:cs="Arial"/>
                <w:szCs w:val="20"/>
                <w:lang w:val="en-US" w:eastAsia="sk-SK"/>
              </w:rPr>
              <w:t>]</w:t>
            </w:r>
          </w:p>
        </w:tc>
        <w:tc>
          <w:tcPr>
            <w:tcW w:w="2647" w:type="dxa"/>
            <w:tcMar>
              <w:left w:w="0" w:type="dxa"/>
              <w:right w:w="0" w:type="dxa"/>
            </w:tcMar>
          </w:tcPr>
          <w:p w14:paraId="37B9B51B" w14:textId="77777777" w:rsidR="00E71712" w:rsidRPr="00FD575D" w:rsidRDefault="00B909F0" w:rsidP="000F505B">
            <w:pPr>
              <w:jc w:val="left"/>
            </w:pPr>
            <w:r w:rsidRPr="000F505B">
              <w:rPr>
                <w:rFonts w:cs="Arial"/>
                <w:bCs/>
                <w:color w:val="000000"/>
                <w:szCs w:val="20"/>
              </w:rPr>
              <w:t>RVS 09.02.41</w:t>
            </w:r>
          </w:p>
        </w:tc>
        <w:tc>
          <w:tcPr>
            <w:tcW w:w="5657" w:type="dxa"/>
            <w:tcMar>
              <w:left w:w="0" w:type="dxa"/>
              <w:right w:w="0" w:type="dxa"/>
            </w:tcMar>
          </w:tcPr>
          <w:p w14:paraId="6A658D8B" w14:textId="77777777" w:rsidR="00B909F0" w:rsidRPr="009A5B56" w:rsidRDefault="008C4DAF" w:rsidP="00B21E4A">
            <w:pPr>
              <w:rPr>
                <w:rFonts w:cs="Arial"/>
                <w:color w:val="FF0000"/>
              </w:rPr>
            </w:pPr>
            <w:r w:rsidRPr="000F505B">
              <w:rPr>
                <w:rFonts w:cs="Arial"/>
                <w:bCs/>
                <w:color w:val="000000"/>
                <w:szCs w:val="20"/>
              </w:rPr>
              <w:t>Tunnelausrüstung Lichttechnik</w:t>
            </w:r>
            <w:r w:rsidR="009E5067" w:rsidRPr="000F505B">
              <w:rPr>
                <w:rFonts w:cs="Arial"/>
                <w:bCs/>
                <w:color w:val="000000"/>
                <w:szCs w:val="20"/>
              </w:rPr>
              <w:t>,</w:t>
            </w:r>
            <w:r w:rsidR="00AD263B" w:rsidRPr="000F505B">
              <w:rPr>
                <w:rFonts w:cs="Arial"/>
              </w:rPr>
              <w:t xml:space="preserve"> [</w:t>
            </w:r>
            <w:r w:rsidR="009E5067" w:rsidRPr="000F505B">
              <w:rPr>
                <w:rFonts w:cs="Arial"/>
              </w:rPr>
              <w:t>Vybavenie tunelov</w:t>
            </w:r>
            <w:r w:rsidR="00080E18" w:rsidRPr="000F505B">
              <w:rPr>
                <w:rFonts w:cs="Arial"/>
              </w:rPr>
              <w:t>,</w:t>
            </w:r>
            <w:r w:rsidR="009E5067" w:rsidRPr="000F505B">
              <w:rPr>
                <w:rFonts w:cs="Arial"/>
              </w:rPr>
              <w:t xml:space="preserve">  osvetlenie</w:t>
            </w:r>
            <w:r w:rsidR="00AD263B" w:rsidRPr="009A5B56">
              <w:rPr>
                <w:rFonts w:cs="Arial"/>
              </w:rPr>
              <w:t>]</w:t>
            </w:r>
          </w:p>
        </w:tc>
      </w:tr>
      <w:tr w:rsidR="008C4DAF" w:rsidRPr="00FD575D" w14:paraId="30DB9707" w14:textId="77777777" w:rsidTr="000F505B">
        <w:trPr>
          <w:cantSplit/>
        </w:trPr>
        <w:tc>
          <w:tcPr>
            <w:tcW w:w="733" w:type="dxa"/>
          </w:tcPr>
          <w:p w14:paraId="316261D7" w14:textId="77777777" w:rsidR="008C4DAF" w:rsidRPr="000F505B" w:rsidRDefault="008C4DAF">
            <w:pPr>
              <w:rPr>
                <w:rFonts w:cs="Arial"/>
                <w:szCs w:val="20"/>
                <w:lang w:val="en-US" w:eastAsia="sk-SK"/>
              </w:rPr>
            </w:pPr>
            <w:r w:rsidRPr="000F505B">
              <w:rPr>
                <w:rFonts w:cs="Arial"/>
                <w:szCs w:val="20"/>
                <w:lang w:val="en-US" w:eastAsia="sk-SK"/>
              </w:rPr>
              <w:t>[T</w:t>
            </w:r>
            <w:r w:rsidR="00AE5AC3">
              <w:rPr>
                <w:rFonts w:cs="Arial"/>
                <w:szCs w:val="20"/>
                <w:lang w:val="en-US" w:eastAsia="sk-SK"/>
              </w:rPr>
              <w:t>11</w:t>
            </w:r>
            <w:r w:rsidRPr="000F505B">
              <w:rPr>
                <w:rFonts w:cs="Arial"/>
                <w:szCs w:val="20"/>
                <w:lang w:val="en-US" w:eastAsia="sk-SK"/>
              </w:rPr>
              <w:t>]</w:t>
            </w:r>
          </w:p>
        </w:tc>
        <w:tc>
          <w:tcPr>
            <w:tcW w:w="2647" w:type="dxa"/>
            <w:tcMar>
              <w:left w:w="0" w:type="dxa"/>
              <w:right w:w="0" w:type="dxa"/>
            </w:tcMar>
          </w:tcPr>
          <w:p w14:paraId="265038EB" w14:textId="77777777" w:rsidR="008C4DAF" w:rsidRPr="000F505B" w:rsidRDefault="008C4DAF" w:rsidP="000F505B">
            <w:pPr>
              <w:jc w:val="left"/>
              <w:rPr>
                <w:rFonts w:cs="Arial"/>
                <w:bCs/>
                <w:color w:val="000000"/>
                <w:szCs w:val="20"/>
              </w:rPr>
            </w:pPr>
            <w:r w:rsidRPr="000F505B">
              <w:rPr>
                <w:rFonts w:cs="Arial"/>
                <w:bCs/>
                <w:color w:val="000000"/>
                <w:szCs w:val="20"/>
              </w:rPr>
              <w:t>DIN 67524-1</w:t>
            </w:r>
          </w:p>
        </w:tc>
        <w:tc>
          <w:tcPr>
            <w:tcW w:w="5657" w:type="dxa"/>
            <w:tcMar>
              <w:left w:w="0" w:type="dxa"/>
              <w:right w:w="0" w:type="dxa"/>
            </w:tcMar>
          </w:tcPr>
          <w:p w14:paraId="6EA4519B" w14:textId="77777777" w:rsidR="008C4DAF" w:rsidRPr="00F57288" w:rsidRDefault="008C4DAF" w:rsidP="00B21E4A">
            <w:pPr>
              <w:rPr>
                <w:rFonts w:cs="Arial"/>
              </w:rPr>
            </w:pPr>
            <w:r w:rsidRPr="00F57288">
              <w:rPr>
                <w:rFonts w:cs="Arial"/>
                <w:bCs/>
                <w:szCs w:val="20"/>
              </w:rPr>
              <w:t xml:space="preserve">Beleuchtung von Straßentunneln und Unterführungen. </w:t>
            </w:r>
            <w:r w:rsidR="008E5939" w:rsidRPr="00F57288">
              <w:rPr>
                <w:rFonts w:cs="Arial"/>
                <w:bCs/>
                <w:szCs w:val="20"/>
              </w:rPr>
              <w:t xml:space="preserve">                </w:t>
            </w:r>
            <w:r w:rsidRPr="00F57288">
              <w:rPr>
                <w:rFonts w:cs="Arial"/>
                <w:bCs/>
                <w:szCs w:val="20"/>
              </w:rPr>
              <w:t>Teil 1: Allgemeine Gütemerkmale und Richtwerte</w:t>
            </w:r>
            <w:r w:rsidR="009E5067" w:rsidRPr="00F57288">
              <w:rPr>
                <w:rFonts w:cs="Arial"/>
                <w:bCs/>
                <w:szCs w:val="20"/>
              </w:rPr>
              <w:t xml:space="preserve">, </w:t>
            </w:r>
            <w:r w:rsidR="009E5067" w:rsidRPr="00F57288">
              <w:rPr>
                <w:rFonts w:cs="Arial"/>
              </w:rPr>
              <w:t>[</w:t>
            </w:r>
            <w:r w:rsidR="00987A33" w:rsidRPr="00F57288">
              <w:rPr>
                <w:rFonts w:cs="Arial"/>
              </w:rPr>
              <w:t>Osvetlenie cestných tunelov a podchodov. Časť 1: Všeobecné charakteristiky kvality a benchmarky</w:t>
            </w:r>
            <w:r w:rsidR="009E5067" w:rsidRPr="00F57288">
              <w:rPr>
                <w:rFonts w:cs="Arial"/>
              </w:rPr>
              <w:t>]</w:t>
            </w:r>
          </w:p>
        </w:tc>
      </w:tr>
      <w:tr w:rsidR="008C4DAF" w:rsidRPr="00FD575D" w14:paraId="2F06C06A" w14:textId="77777777" w:rsidTr="000F505B">
        <w:trPr>
          <w:cantSplit/>
        </w:trPr>
        <w:tc>
          <w:tcPr>
            <w:tcW w:w="733" w:type="dxa"/>
          </w:tcPr>
          <w:p w14:paraId="733DBAC9" w14:textId="77777777" w:rsidR="008C4DAF" w:rsidRPr="000F505B" w:rsidRDefault="008C4DAF">
            <w:pPr>
              <w:rPr>
                <w:rFonts w:cs="Arial"/>
                <w:szCs w:val="20"/>
                <w:lang w:val="en-US" w:eastAsia="sk-SK"/>
              </w:rPr>
            </w:pPr>
            <w:r w:rsidRPr="000F505B">
              <w:rPr>
                <w:rFonts w:cs="Arial"/>
                <w:szCs w:val="20"/>
                <w:lang w:val="en-US" w:eastAsia="sk-SK"/>
              </w:rPr>
              <w:t>[T</w:t>
            </w:r>
            <w:r w:rsidR="00AE5AC3">
              <w:rPr>
                <w:rFonts w:cs="Arial"/>
                <w:szCs w:val="20"/>
                <w:lang w:val="en-US" w:eastAsia="sk-SK"/>
              </w:rPr>
              <w:t>12</w:t>
            </w:r>
            <w:r w:rsidRPr="000F505B">
              <w:rPr>
                <w:rFonts w:cs="Arial"/>
                <w:szCs w:val="20"/>
                <w:lang w:val="en-US" w:eastAsia="sk-SK"/>
              </w:rPr>
              <w:t>]</w:t>
            </w:r>
          </w:p>
        </w:tc>
        <w:tc>
          <w:tcPr>
            <w:tcW w:w="2647" w:type="dxa"/>
            <w:tcMar>
              <w:left w:w="0" w:type="dxa"/>
              <w:right w:w="0" w:type="dxa"/>
            </w:tcMar>
          </w:tcPr>
          <w:p w14:paraId="2233A9A8" w14:textId="77777777" w:rsidR="008C4DAF" w:rsidRPr="000F505B" w:rsidRDefault="008C4DAF" w:rsidP="000F505B">
            <w:pPr>
              <w:jc w:val="left"/>
              <w:rPr>
                <w:rFonts w:cs="Arial"/>
                <w:bCs/>
                <w:color w:val="000000"/>
                <w:szCs w:val="20"/>
              </w:rPr>
            </w:pPr>
            <w:r w:rsidRPr="000F505B">
              <w:rPr>
                <w:rFonts w:cs="Arial"/>
                <w:bCs/>
                <w:color w:val="000000"/>
                <w:szCs w:val="20"/>
              </w:rPr>
              <w:t>DIN 67524-2</w:t>
            </w:r>
          </w:p>
        </w:tc>
        <w:tc>
          <w:tcPr>
            <w:tcW w:w="5657" w:type="dxa"/>
            <w:tcMar>
              <w:left w:w="0" w:type="dxa"/>
              <w:right w:w="0" w:type="dxa"/>
            </w:tcMar>
          </w:tcPr>
          <w:p w14:paraId="33005697" w14:textId="77777777" w:rsidR="008C4DAF" w:rsidRPr="00F57288" w:rsidRDefault="008C4DAF" w:rsidP="00B21E4A">
            <w:pPr>
              <w:rPr>
                <w:rFonts w:cs="Arial"/>
                <w:bCs/>
                <w:szCs w:val="20"/>
              </w:rPr>
            </w:pPr>
            <w:r w:rsidRPr="00F57288">
              <w:rPr>
                <w:rFonts w:cs="Arial"/>
                <w:bCs/>
                <w:szCs w:val="20"/>
              </w:rPr>
              <w:t xml:space="preserve">Beleuchtung von Straßentunneln und Unterführungen. </w:t>
            </w:r>
            <w:r w:rsidR="008E5939" w:rsidRPr="00F57288">
              <w:rPr>
                <w:rFonts w:cs="Arial"/>
                <w:bCs/>
                <w:szCs w:val="20"/>
              </w:rPr>
              <w:t xml:space="preserve">               </w:t>
            </w:r>
            <w:r w:rsidRPr="00F57288">
              <w:rPr>
                <w:rFonts w:cs="Arial"/>
                <w:bCs/>
                <w:szCs w:val="20"/>
              </w:rPr>
              <w:t>Teil 2: Berechnung und Messung</w:t>
            </w:r>
            <w:r w:rsidR="009E5067" w:rsidRPr="00F57288">
              <w:rPr>
                <w:rFonts w:cs="Arial"/>
                <w:bCs/>
                <w:szCs w:val="20"/>
              </w:rPr>
              <w:t xml:space="preserve">, </w:t>
            </w:r>
            <w:r w:rsidR="009E5067" w:rsidRPr="00F57288">
              <w:rPr>
                <w:rFonts w:cs="Arial"/>
              </w:rPr>
              <w:t>[</w:t>
            </w:r>
            <w:r w:rsidR="00987A33" w:rsidRPr="00F57288">
              <w:rPr>
                <w:rFonts w:cs="Arial"/>
              </w:rPr>
              <w:t>Osvetlenie cestných tunelov a podchodov. Časť 2: Výpočet a meranie</w:t>
            </w:r>
            <w:r w:rsidR="009E5067" w:rsidRPr="00F57288">
              <w:rPr>
                <w:rFonts w:cs="Arial"/>
              </w:rPr>
              <w:t>]</w:t>
            </w:r>
          </w:p>
        </w:tc>
      </w:tr>
      <w:tr w:rsidR="00B909F0" w:rsidRPr="00FD575D" w14:paraId="03175D07" w14:textId="77777777" w:rsidTr="000F505B">
        <w:trPr>
          <w:cantSplit/>
        </w:trPr>
        <w:tc>
          <w:tcPr>
            <w:tcW w:w="733" w:type="dxa"/>
          </w:tcPr>
          <w:p w14:paraId="31106904" w14:textId="77777777" w:rsidR="00B909F0" w:rsidRPr="00FD575D" w:rsidRDefault="008C4DAF" w:rsidP="000F505B">
            <w:pPr>
              <w:pStyle w:val="Odsekzoznamu"/>
              <w:ind w:left="0"/>
            </w:pPr>
            <w:r w:rsidRPr="000F505B">
              <w:rPr>
                <w:rFonts w:cs="Arial"/>
                <w:szCs w:val="20"/>
                <w:lang w:val="en-US" w:eastAsia="sk-SK"/>
              </w:rPr>
              <w:t>[T</w:t>
            </w:r>
            <w:r w:rsidR="009E5067" w:rsidRPr="000F505B">
              <w:rPr>
                <w:rFonts w:cs="Arial"/>
                <w:szCs w:val="20"/>
                <w:lang w:eastAsia="sk-SK"/>
              </w:rPr>
              <w:t>1</w:t>
            </w:r>
            <w:r w:rsidR="00AE5AC3">
              <w:rPr>
                <w:rFonts w:cs="Arial"/>
                <w:szCs w:val="20"/>
                <w:lang w:eastAsia="sk-SK"/>
              </w:rPr>
              <w:t>3</w:t>
            </w:r>
            <w:r w:rsidRPr="000F505B">
              <w:rPr>
                <w:rFonts w:cs="Arial"/>
                <w:szCs w:val="20"/>
                <w:lang w:val="en-US" w:eastAsia="sk-SK"/>
              </w:rPr>
              <w:t>]</w:t>
            </w:r>
            <w:r w:rsidRPr="000F505B" w:rsidDel="0077376E">
              <w:rPr>
                <w:rFonts w:cs="Arial"/>
                <w:szCs w:val="20"/>
                <w:lang w:val="en-US" w:eastAsia="sk-SK"/>
              </w:rPr>
              <w:t xml:space="preserve"> </w:t>
            </w:r>
          </w:p>
        </w:tc>
        <w:tc>
          <w:tcPr>
            <w:tcW w:w="2647" w:type="dxa"/>
            <w:tcMar>
              <w:left w:w="0" w:type="dxa"/>
              <w:right w:w="0" w:type="dxa"/>
            </w:tcMar>
          </w:tcPr>
          <w:p w14:paraId="5D99955E" w14:textId="77777777" w:rsidR="00B909F0" w:rsidRPr="00FD575D" w:rsidRDefault="008C4DAF" w:rsidP="000F505B">
            <w:pPr>
              <w:jc w:val="left"/>
            </w:pPr>
            <w:r w:rsidRPr="000F505B">
              <w:rPr>
                <w:rFonts w:cs="Arial"/>
                <w:szCs w:val="20"/>
              </w:rPr>
              <w:t xml:space="preserve">SN </w:t>
            </w:r>
            <w:r w:rsidR="00845615" w:rsidRPr="000F505B">
              <w:rPr>
                <w:rFonts w:cs="Arial"/>
                <w:szCs w:val="20"/>
              </w:rPr>
              <w:t>640551</w:t>
            </w:r>
            <w:r w:rsidR="00D56AFE" w:rsidRPr="000F505B">
              <w:rPr>
                <w:rFonts w:cs="Arial"/>
                <w:szCs w:val="20"/>
              </w:rPr>
              <w:t>-1</w:t>
            </w:r>
          </w:p>
        </w:tc>
        <w:tc>
          <w:tcPr>
            <w:tcW w:w="5657" w:type="dxa"/>
            <w:tcMar>
              <w:left w:w="0" w:type="dxa"/>
              <w:right w:w="0" w:type="dxa"/>
            </w:tcMar>
          </w:tcPr>
          <w:p w14:paraId="68042BF6" w14:textId="77777777" w:rsidR="00D56AFE" w:rsidRPr="00F57288" w:rsidRDefault="00845615" w:rsidP="009A5B56">
            <w:pPr>
              <w:rPr>
                <w:rFonts w:cs="Arial"/>
              </w:rPr>
            </w:pPr>
            <w:r w:rsidRPr="00F57288">
              <w:rPr>
                <w:rFonts w:cs="Arial"/>
                <w:szCs w:val="20"/>
                <w:shd w:val="clear" w:color="auto" w:fill="FFFFFF"/>
              </w:rPr>
              <w:t xml:space="preserve">Öffentliche Beleuchtung in Strassentunneln, Galerien und Unterführungen </w:t>
            </w:r>
            <w:r w:rsidR="009A5B56" w:rsidRPr="00F57288">
              <w:rPr>
                <w:rFonts w:cs="Arial"/>
                <w:szCs w:val="20"/>
                <w:shd w:val="clear" w:color="auto" w:fill="FFFFFF"/>
              </w:rPr>
              <w:t>–</w:t>
            </w:r>
            <w:r w:rsidRPr="00F57288">
              <w:rPr>
                <w:rFonts w:cs="Arial"/>
                <w:szCs w:val="20"/>
                <w:shd w:val="clear" w:color="auto" w:fill="FFFFFF"/>
              </w:rPr>
              <w:t xml:space="preserve"> Teil 1: Lichttechnische Anforderungen - Begriffe und Gütemerkmale</w:t>
            </w:r>
            <w:r w:rsidR="009E5067" w:rsidRPr="00F57288">
              <w:rPr>
                <w:rFonts w:cs="Arial"/>
                <w:szCs w:val="20"/>
                <w:shd w:val="clear" w:color="auto" w:fill="FFFFFF"/>
              </w:rPr>
              <w:t xml:space="preserve">, </w:t>
            </w:r>
            <w:r w:rsidR="009E5067" w:rsidRPr="00F57288">
              <w:rPr>
                <w:rFonts w:cs="Arial"/>
              </w:rPr>
              <w:t>[</w:t>
            </w:r>
            <w:r w:rsidR="00987A33" w:rsidRPr="00F57288">
              <w:rPr>
                <w:rFonts w:cs="Arial"/>
              </w:rPr>
              <w:t>Verejné osvetlenie</w:t>
            </w:r>
            <w:r w:rsidR="00D56AFE" w:rsidRPr="00F57288">
              <w:rPr>
                <w:rFonts w:cs="Arial"/>
              </w:rPr>
              <w:t xml:space="preserve"> v cestných tuneloch</w:t>
            </w:r>
            <w:r w:rsidR="00987A33" w:rsidRPr="00F57288">
              <w:rPr>
                <w:rFonts w:cs="Arial"/>
              </w:rPr>
              <w:t xml:space="preserve">, </w:t>
            </w:r>
            <w:r w:rsidR="00D56AFE" w:rsidRPr="00F57288">
              <w:rPr>
                <w:rFonts w:cs="Arial"/>
              </w:rPr>
              <w:t xml:space="preserve">galériách </w:t>
            </w:r>
            <w:r w:rsidR="00987A33" w:rsidRPr="00F57288">
              <w:rPr>
                <w:rFonts w:cs="Arial"/>
              </w:rPr>
              <w:t>a</w:t>
            </w:r>
            <w:r w:rsidR="00D56AFE" w:rsidRPr="00F57288">
              <w:rPr>
                <w:rFonts w:cs="Arial"/>
              </w:rPr>
              <w:t xml:space="preserve"> podchodoch. Časť 1: Požiadavky na osvetlenie </w:t>
            </w:r>
            <w:r w:rsidR="009A5B56" w:rsidRPr="00F57288">
              <w:rPr>
                <w:rFonts w:cs="Arial"/>
              </w:rPr>
              <w:t>–</w:t>
            </w:r>
            <w:r w:rsidR="00D56AFE" w:rsidRPr="00F57288">
              <w:rPr>
                <w:rFonts w:cs="Arial"/>
              </w:rPr>
              <w:t xml:space="preserve">  podmienky a vlastnosti</w:t>
            </w:r>
            <w:r w:rsidR="009E5067" w:rsidRPr="00F57288">
              <w:rPr>
                <w:rFonts w:cs="Arial"/>
              </w:rPr>
              <w:t>]</w:t>
            </w:r>
          </w:p>
        </w:tc>
      </w:tr>
      <w:tr w:rsidR="00D56AFE" w:rsidRPr="00FD575D" w14:paraId="41D009D8" w14:textId="77777777" w:rsidTr="000F505B">
        <w:trPr>
          <w:cantSplit/>
        </w:trPr>
        <w:tc>
          <w:tcPr>
            <w:tcW w:w="733" w:type="dxa"/>
          </w:tcPr>
          <w:p w14:paraId="32589529" w14:textId="77777777" w:rsidR="00D56AFE" w:rsidRPr="000F505B" w:rsidRDefault="00D56AFE" w:rsidP="000F505B">
            <w:pPr>
              <w:pStyle w:val="Odsekzoznamu"/>
              <w:ind w:left="0"/>
              <w:rPr>
                <w:rFonts w:cs="Arial"/>
                <w:szCs w:val="20"/>
                <w:lang w:val="en-US" w:eastAsia="sk-SK"/>
              </w:rPr>
            </w:pPr>
            <w:r w:rsidRPr="000F505B">
              <w:rPr>
                <w:rFonts w:cs="Arial"/>
                <w:szCs w:val="20"/>
                <w:lang w:val="en-US" w:eastAsia="sk-SK"/>
              </w:rPr>
              <w:t>[</w:t>
            </w:r>
            <w:r w:rsidR="001C3005" w:rsidRPr="000F505B">
              <w:rPr>
                <w:rFonts w:cs="Arial"/>
                <w:szCs w:val="20"/>
                <w:lang w:val="en-US" w:eastAsia="sk-SK"/>
              </w:rPr>
              <w:t>T</w:t>
            </w:r>
            <w:r w:rsidR="001C3005" w:rsidRPr="000F505B">
              <w:rPr>
                <w:rFonts w:cs="Arial"/>
                <w:szCs w:val="20"/>
                <w:lang w:eastAsia="sk-SK"/>
              </w:rPr>
              <w:t>1</w:t>
            </w:r>
            <w:r w:rsidR="00AE5AC3">
              <w:rPr>
                <w:rFonts w:cs="Arial"/>
                <w:szCs w:val="20"/>
                <w:lang w:eastAsia="sk-SK"/>
              </w:rPr>
              <w:t>4</w:t>
            </w:r>
            <w:r w:rsidRPr="000F505B">
              <w:rPr>
                <w:rFonts w:cs="Arial"/>
                <w:szCs w:val="20"/>
                <w:lang w:val="en-US" w:eastAsia="sk-SK"/>
              </w:rPr>
              <w:t>]</w:t>
            </w:r>
            <w:r w:rsidRPr="000F505B" w:rsidDel="0077376E">
              <w:rPr>
                <w:rFonts w:cs="Arial"/>
                <w:szCs w:val="20"/>
                <w:lang w:val="en-US" w:eastAsia="sk-SK"/>
              </w:rPr>
              <w:t xml:space="preserve"> </w:t>
            </w:r>
          </w:p>
        </w:tc>
        <w:tc>
          <w:tcPr>
            <w:tcW w:w="2647" w:type="dxa"/>
            <w:tcMar>
              <w:left w:w="0" w:type="dxa"/>
              <w:right w:w="0" w:type="dxa"/>
            </w:tcMar>
          </w:tcPr>
          <w:p w14:paraId="0B5F018B" w14:textId="77777777" w:rsidR="00D56AFE" w:rsidRPr="000F505B" w:rsidRDefault="00D56AFE" w:rsidP="000F505B">
            <w:pPr>
              <w:jc w:val="left"/>
              <w:rPr>
                <w:rFonts w:cs="Arial"/>
                <w:szCs w:val="20"/>
              </w:rPr>
            </w:pPr>
            <w:r w:rsidRPr="000F505B">
              <w:rPr>
                <w:rFonts w:cs="Arial"/>
                <w:szCs w:val="20"/>
              </w:rPr>
              <w:t>SN 640551-2</w:t>
            </w:r>
          </w:p>
        </w:tc>
        <w:tc>
          <w:tcPr>
            <w:tcW w:w="5657" w:type="dxa"/>
            <w:tcMar>
              <w:left w:w="0" w:type="dxa"/>
              <w:right w:w="0" w:type="dxa"/>
            </w:tcMar>
          </w:tcPr>
          <w:p w14:paraId="56CAEC17" w14:textId="77777777" w:rsidR="00D56AFE" w:rsidRPr="00F57288" w:rsidRDefault="00D56AFE" w:rsidP="009A5B56">
            <w:pPr>
              <w:rPr>
                <w:rFonts w:cs="Arial"/>
                <w:szCs w:val="20"/>
                <w:shd w:val="clear" w:color="auto" w:fill="FFFFFF"/>
              </w:rPr>
            </w:pPr>
            <w:r w:rsidRPr="00F57288">
              <w:rPr>
                <w:rFonts w:cs="Arial"/>
                <w:szCs w:val="20"/>
                <w:shd w:val="clear" w:color="auto" w:fill="FFFFFF"/>
              </w:rPr>
              <w:t xml:space="preserve">Öffentliche Beleuchtung in Strassentunneln, Galerien und Unterführungen </w:t>
            </w:r>
            <w:r w:rsidR="009A5B56" w:rsidRPr="00F57288">
              <w:rPr>
                <w:rFonts w:cs="Arial"/>
                <w:szCs w:val="20"/>
                <w:shd w:val="clear" w:color="auto" w:fill="FFFFFF"/>
              </w:rPr>
              <w:t>–</w:t>
            </w:r>
            <w:r w:rsidRPr="00F57288">
              <w:rPr>
                <w:rFonts w:cs="Arial"/>
                <w:szCs w:val="20"/>
                <w:shd w:val="clear" w:color="auto" w:fill="FFFFFF"/>
              </w:rPr>
              <w:t xml:space="preserve"> Teil 2: Planung und Bemessung der Beleuchtungsanlage, </w:t>
            </w:r>
            <w:r w:rsidRPr="00F57288">
              <w:rPr>
                <w:rFonts w:cs="Arial"/>
              </w:rPr>
              <w:t>[Verejné osvetlenie v cestných tuneloch, galériách a podchodoch. Časť 2: Plánovanie a projektovanie osvetľovacieho systému]</w:t>
            </w:r>
          </w:p>
        </w:tc>
      </w:tr>
      <w:tr w:rsidR="001C3005" w:rsidRPr="00FD575D" w14:paraId="6F899FA2" w14:textId="77777777" w:rsidTr="000F505B">
        <w:trPr>
          <w:cantSplit/>
        </w:trPr>
        <w:tc>
          <w:tcPr>
            <w:tcW w:w="733" w:type="dxa"/>
          </w:tcPr>
          <w:p w14:paraId="651674FD" w14:textId="77777777" w:rsidR="001C3005" w:rsidRPr="000F505B" w:rsidRDefault="001C3005" w:rsidP="000F505B">
            <w:pPr>
              <w:pStyle w:val="Odsekzoznamu"/>
              <w:ind w:left="0"/>
              <w:rPr>
                <w:rFonts w:cs="Arial"/>
                <w:szCs w:val="20"/>
                <w:lang w:val="en-US" w:eastAsia="sk-SK"/>
              </w:rPr>
            </w:pPr>
            <w:r w:rsidRPr="000F505B">
              <w:rPr>
                <w:rFonts w:cs="Arial"/>
                <w:szCs w:val="20"/>
                <w:lang w:val="en-US" w:eastAsia="sk-SK"/>
              </w:rPr>
              <w:t>[T</w:t>
            </w:r>
            <w:r w:rsidRPr="000F505B">
              <w:rPr>
                <w:rFonts w:cs="Arial"/>
                <w:szCs w:val="20"/>
                <w:lang w:eastAsia="sk-SK"/>
              </w:rPr>
              <w:t>1</w:t>
            </w:r>
            <w:r w:rsidR="00AE5AC3">
              <w:rPr>
                <w:rFonts w:cs="Arial"/>
                <w:szCs w:val="20"/>
                <w:lang w:eastAsia="sk-SK"/>
              </w:rPr>
              <w:t>5</w:t>
            </w:r>
            <w:r w:rsidRPr="000F505B">
              <w:rPr>
                <w:rFonts w:cs="Arial"/>
                <w:szCs w:val="20"/>
                <w:lang w:val="en-US" w:eastAsia="sk-SK"/>
              </w:rPr>
              <w:t>]</w:t>
            </w:r>
            <w:r w:rsidRPr="000F505B" w:rsidDel="0077376E">
              <w:rPr>
                <w:rFonts w:cs="Arial"/>
                <w:szCs w:val="20"/>
                <w:lang w:val="en-US" w:eastAsia="sk-SK"/>
              </w:rPr>
              <w:t xml:space="preserve"> </w:t>
            </w:r>
          </w:p>
        </w:tc>
        <w:tc>
          <w:tcPr>
            <w:tcW w:w="2647" w:type="dxa"/>
            <w:tcMar>
              <w:left w:w="0" w:type="dxa"/>
              <w:right w:w="0" w:type="dxa"/>
            </w:tcMar>
          </w:tcPr>
          <w:p w14:paraId="2992FFBA" w14:textId="77777777" w:rsidR="001C3005" w:rsidRPr="000F505B" w:rsidRDefault="001C3005" w:rsidP="000F505B">
            <w:pPr>
              <w:jc w:val="left"/>
              <w:rPr>
                <w:rFonts w:cs="Arial"/>
                <w:szCs w:val="20"/>
              </w:rPr>
            </w:pPr>
            <w:r w:rsidRPr="000F505B">
              <w:rPr>
                <w:rFonts w:cs="Arial"/>
                <w:szCs w:val="20"/>
              </w:rPr>
              <w:t>SN 640551-3</w:t>
            </w:r>
          </w:p>
        </w:tc>
        <w:tc>
          <w:tcPr>
            <w:tcW w:w="5657" w:type="dxa"/>
            <w:tcMar>
              <w:left w:w="0" w:type="dxa"/>
              <w:right w:w="0" w:type="dxa"/>
            </w:tcMar>
          </w:tcPr>
          <w:p w14:paraId="0769590B" w14:textId="77777777" w:rsidR="001C3005" w:rsidRPr="00F57288" w:rsidRDefault="001C3005" w:rsidP="009A5B56">
            <w:pPr>
              <w:rPr>
                <w:rFonts w:cs="Arial"/>
                <w:szCs w:val="20"/>
                <w:shd w:val="clear" w:color="auto" w:fill="FFFFFF"/>
              </w:rPr>
            </w:pPr>
            <w:r w:rsidRPr="00F57288">
              <w:rPr>
                <w:rFonts w:cs="Arial"/>
                <w:szCs w:val="20"/>
                <w:shd w:val="clear" w:color="auto" w:fill="FFFFFF"/>
              </w:rPr>
              <w:t xml:space="preserve">Öffentliche Beleuchtung in Strassentunneln, Galerien und Unterführungen </w:t>
            </w:r>
            <w:r w:rsidR="009A5B56" w:rsidRPr="00F57288">
              <w:rPr>
                <w:rFonts w:cs="Arial"/>
                <w:szCs w:val="20"/>
                <w:shd w:val="clear" w:color="auto" w:fill="FFFFFF"/>
              </w:rPr>
              <w:t>–</w:t>
            </w:r>
            <w:r w:rsidRPr="00F57288">
              <w:rPr>
                <w:rFonts w:cs="Arial"/>
                <w:szCs w:val="20"/>
                <w:shd w:val="clear" w:color="auto" w:fill="FFFFFF"/>
              </w:rPr>
              <w:t xml:space="preserve"> Teil 3: Methoden zur Messung und Beurteilung der Gütemerkmale, </w:t>
            </w:r>
            <w:r w:rsidRPr="00F57288">
              <w:rPr>
                <w:rFonts w:cs="Arial"/>
              </w:rPr>
              <w:t>[Verejné osvetlenie v cestných tuneloch, galériách a podch</w:t>
            </w:r>
            <w:r w:rsidR="00266C9C">
              <w:rPr>
                <w:rFonts w:cs="Arial"/>
              </w:rPr>
              <w:t>odoch. Časť 3: Metódy merania a </w:t>
            </w:r>
            <w:r w:rsidRPr="00F57288">
              <w:rPr>
                <w:rFonts w:cs="Arial"/>
              </w:rPr>
              <w:t>hodnotenia kvalitatívnych charakteristík]</w:t>
            </w:r>
          </w:p>
        </w:tc>
      </w:tr>
      <w:tr w:rsidR="001C3005" w:rsidRPr="00FD575D" w14:paraId="0C19978E" w14:textId="77777777" w:rsidTr="000F505B">
        <w:trPr>
          <w:cantSplit/>
        </w:trPr>
        <w:tc>
          <w:tcPr>
            <w:tcW w:w="733" w:type="dxa"/>
          </w:tcPr>
          <w:p w14:paraId="0DBE033D" w14:textId="77777777" w:rsidR="001C3005" w:rsidRPr="000F505B" w:rsidDel="0077376E" w:rsidRDefault="001C3005" w:rsidP="000F505B">
            <w:pPr>
              <w:pStyle w:val="Odsekzoznamu"/>
              <w:ind w:left="0"/>
              <w:rPr>
                <w:rFonts w:cs="Arial"/>
                <w:szCs w:val="20"/>
                <w:lang w:val="en-US" w:eastAsia="sk-SK"/>
              </w:rPr>
            </w:pPr>
            <w:r w:rsidRPr="000F505B">
              <w:rPr>
                <w:rFonts w:cs="Arial"/>
                <w:szCs w:val="20"/>
                <w:lang w:val="en-US" w:eastAsia="sk-SK"/>
              </w:rPr>
              <w:t>[T</w:t>
            </w:r>
            <w:r w:rsidRPr="000F505B">
              <w:rPr>
                <w:rFonts w:cs="Arial"/>
                <w:szCs w:val="20"/>
                <w:lang w:eastAsia="sk-SK"/>
              </w:rPr>
              <w:t>1</w:t>
            </w:r>
            <w:r w:rsidR="00AE5AC3">
              <w:rPr>
                <w:rFonts w:cs="Arial"/>
                <w:szCs w:val="20"/>
                <w:lang w:eastAsia="sk-SK"/>
              </w:rPr>
              <w:t>6</w:t>
            </w:r>
            <w:r w:rsidRPr="000F505B">
              <w:rPr>
                <w:rFonts w:cs="Arial"/>
                <w:szCs w:val="20"/>
                <w:lang w:val="en-US" w:eastAsia="sk-SK"/>
              </w:rPr>
              <w:t>]</w:t>
            </w:r>
          </w:p>
        </w:tc>
        <w:tc>
          <w:tcPr>
            <w:tcW w:w="2647" w:type="dxa"/>
            <w:tcMar>
              <w:left w:w="0" w:type="dxa"/>
              <w:right w:w="0" w:type="dxa"/>
            </w:tcMar>
          </w:tcPr>
          <w:p w14:paraId="4D8EF887" w14:textId="77777777" w:rsidR="001C3005" w:rsidRPr="000F505B" w:rsidRDefault="001C3005" w:rsidP="000F505B">
            <w:pPr>
              <w:jc w:val="left"/>
              <w:rPr>
                <w:rFonts w:cs="Arial"/>
                <w:szCs w:val="20"/>
              </w:rPr>
            </w:pPr>
            <w:r w:rsidRPr="000F505B">
              <w:rPr>
                <w:rFonts w:cs="Arial"/>
                <w:szCs w:val="20"/>
              </w:rPr>
              <w:t>EABT-80/100</w:t>
            </w:r>
          </w:p>
        </w:tc>
        <w:tc>
          <w:tcPr>
            <w:tcW w:w="5657" w:type="dxa"/>
            <w:tcMar>
              <w:left w:w="0" w:type="dxa"/>
              <w:right w:w="0" w:type="dxa"/>
            </w:tcMar>
          </w:tcPr>
          <w:p w14:paraId="00E123D2" w14:textId="77777777" w:rsidR="00AE5AC3" w:rsidRDefault="001C3005" w:rsidP="001C3005">
            <w:pPr>
              <w:rPr>
                <w:rFonts w:cs="Arial"/>
                <w:color w:val="000000"/>
                <w:szCs w:val="20"/>
                <w:shd w:val="clear" w:color="auto" w:fill="FFFFFF"/>
              </w:rPr>
            </w:pPr>
            <w:r w:rsidRPr="000F505B">
              <w:rPr>
                <w:rFonts w:cs="Arial"/>
                <w:color w:val="000000"/>
                <w:szCs w:val="20"/>
                <w:shd w:val="clear" w:color="auto" w:fill="FFFFFF"/>
              </w:rPr>
              <w:t>Empfehlungen fur die Ausstattung und den Betrieb von Strasentunneln mit einer Planungsg</w:t>
            </w:r>
          </w:p>
          <w:p w14:paraId="5827DB6C" w14:textId="77777777" w:rsidR="001C3005" w:rsidRPr="000F505B" w:rsidRDefault="001C3005" w:rsidP="001C3005">
            <w:pPr>
              <w:rPr>
                <w:rFonts w:cs="Arial"/>
                <w:color w:val="000000"/>
                <w:szCs w:val="20"/>
                <w:shd w:val="clear" w:color="auto" w:fill="FFFFFF"/>
              </w:rPr>
            </w:pPr>
            <w:r w:rsidRPr="000F505B">
              <w:rPr>
                <w:rFonts w:cs="Arial"/>
                <w:color w:val="000000"/>
                <w:szCs w:val="20"/>
                <w:shd w:val="clear" w:color="auto" w:fill="FFFFFF"/>
              </w:rPr>
              <w:t>eschwindigkeit von 80 km/h oder 100 km/h,</w:t>
            </w:r>
            <w:r w:rsidRPr="000F505B" w:rsidDel="00845615">
              <w:rPr>
                <w:rFonts w:cs="Arial"/>
                <w:color w:val="000000"/>
                <w:szCs w:val="20"/>
                <w:shd w:val="clear" w:color="auto" w:fill="FFFFFF"/>
              </w:rPr>
              <w:t xml:space="preserve"> </w:t>
            </w:r>
            <w:r w:rsidRPr="000F505B">
              <w:rPr>
                <w:rFonts w:cs="Arial"/>
              </w:rPr>
              <w:t>[Odporúčania pre vybavenie a prevádzku cestných tunelov s návrhovou rýchlosťou 80 alebo 100 km/h];</w:t>
            </w:r>
          </w:p>
        </w:tc>
      </w:tr>
      <w:tr w:rsidR="001C3005" w:rsidRPr="00FD575D" w14:paraId="6B7F26A6" w14:textId="77777777" w:rsidTr="0013325A">
        <w:trPr>
          <w:cantSplit/>
        </w:trPr>
        <w:tc>
          <w:tcPr>
            <w:tcW w:w="733" w:type="dxa"/>
          </w:tcPr>
          <w:p w14:paraId="4CD7CEF1" w14:textId="77777777" w:rsidR="001C3005" w:rsidRPr="000F505B" w:rsidRDefault="001C3005" w:rsidP="000F505B">
            <w:pPr>
              <w:pStyle w:val="Odsekzoznamu"/>
              <w:ind w:left="0"/>
              <w:rPr>
                <w:rFonts w:cs="Arial"/>
                <w:szCs w:val="20"/>
                <w:lang w:eastAsia="sk-SK"/>
              </w:rPr>
            </w:pPr>
            <w:r w:rsidRPr="000F505B">
              <w:rPr>
                <w:rFonts w:cs="Arial"/>
                <w:szCs w:val="20"/>
                <w:lang w:val="en-US" w:eastAsia="sk-SK"/>
              </w:rPr>
              <w:t>[T</w:t>
            </w:r>
            <w:r w:rsidRPr="000F505B">
              <w:rPr>
                <w:rFonts w:cs="Arial"/>
                <w:szCs w:val="20"/>
                <w:lang w:eastAsia="sk-SK"/>
              </w:rPr>
              <w:t>1</w:t>
            </w:r>
            <w:r w:rsidR="00AE5AC3">
              <w:rPr>
                <w:rFonts w:cs="Arial"/>
                <w:szCs w:val="20"/>
                <w:lang w:eastAsia="sk-SK"/>
              </w:rPr>
              <w:t>7</w:t>
            </w:r>
            <w:r w:rsidRPr="000F505B">
              <w:rPr>
                <w:rFonts w:cs="Arial"/>
                <w:szCs w:val="20"/>
                <w:lang w:val="en-US" w:eastAsia="sk-SK"/>
              </w:rPr>
              <w:t>]</w:t>
            </w:r>
          </w:p>
        </w:tc>
        <w:tc>
          <w:tcPr>
            <w:tcW w:w="2647" w:type="dxa"/>
            <w:shd w:val="clear" w:color="auto" w:fill="auto"/>
            <w:tcMar>
              <w:left w:w="0" w:type="dxa"/>
              <w:right w:w="0" w:type="dxa"/>
            </w:tcMar>
          </w:tcPr>
          <w:p w14:paraId="0E2AE1C6" w14:textId="77777777" w:rsidR="001C3005" w:rsidRPr="00FD575D" w:rsidRDefault="001C3005" w:rsidP="000F505B">
            <w:pPr>
              <w:jc w:val="left"/>
            </w:pPr>
            <w:r w:rsidRPr="000F505B">
              <w:rPr>
                <w:rFonts w:cs="Arial"/>
                <w:szCs w:val="20"/>
              </w:rPr>
              <w:t>CIE 015</w:t>
            </w:r>
          </w:p>
        </w:tc>
        <w:tc>
          <w:tcPr>
            <w:tcW w:w="5657" w:type="dxa"/>
            <w:shd w:val="clear" w:color="auto" w:fill="auto"/>
            <w:tcMar>
              <w:left w:w="0" w:type="dxa"/>
              <w:right w:w="0" w:type="dxa"/>
            </w:tcMar>
          </w:tcPr>
          <w:p w14:paraId="1E2423D3" w14:textId="77777777" w:rsidR="001C3005" w:rsidRPr="000F505B" w:rsidRDefault="001C3005" w:rsidP="002118DB">
            <w:pPr>
              <w:rPr>
                <w:rFonts w:cs="Arial"/>
                <w:szCs w:val="20"/>
              </w:rPr>
            </w:pPr>
            <w:r w:rsidRPr="000F505B">
              <w:rPr>
                <w:rFonts w:cs="Arial"/>
                <w:szCs w:val="20"/>
              </w:rPr>
              <w:t>Colorimetry, 4th edition</w:t>
            </w:r>
            <w:r w:rsidRPr="000F505B">
              <w:rPr>
                <w:rFonts w:cs="Arial"/>
              </w:rPr>
              <w:t>, [Kolorimetria]</w:t>
            </w:r>
          </w:p>
        </w:tc>
      </w:tr>
      <w:tr w:rsidR="001C3005" w:rsidRPr="00FD575D" w14:paraId="7FE28105" w14:textId="77777777" w:rsidTr="0013325A">
        <w:trPr>
          <w:cantSplit/>
        </w:trPr>
        <w:tc>
          <w:tcPr>
            <w:tcW w:w="733" w:type="dxa"/>
          </w:tcPr>
          <w:p w14:paraId="07FA95B6" w14:textId="77777777" w:rsidR="001C3005" w:rsidRPr="00FD575D" w:rsidRDefault="001C3005" w:rsidP="000F505B">
            <w:pPr>
              <w:pStyle w:val="Odsekzoznamu"/>
              <w:ind w:left="0"/>
            </w:pPr>
            <w:r w:rsidRPr="000F505B">
              <w:rPr>
                <w:rFonts w:cs="Arial"/>
                <w:szCs w:val="20"/>
                <w:lang w:val="en-US" w:eastAsia="sk-SK"/>
              </w:rPr>
              <w:t>[T</w:t>
            </w:r>
            <w:r w:rsidRPr="000F505B">
              <w:rPr>
                <w:rFonts w:cs="Arial"/>
                <w:szCs w:val="20"/>
                <w:lang w:eastAsia="sk-SK"/>
              </w:rPr>
              <w:t>1</w:t>
            </w:r>
            <w:r w:rsidR="00AE5AC3">
              <w:rPr>
                <w:rFonts w:cs="Arial"/>
                <w:szCs w:val="20"/>
                <w:lang w:eastAsia="sk-SK"/>
              </w:rPr>
              <w:t>8</w:t>
            </w:r>
            <w:r w:rsidRPr="000F505B">
              <w:rPr>
                <w:rFonts w:cs="Arial"/>
                <w:szCs w:val="20"/>
                <w:lang w:val="en-US" w:eastAsia="sk-SK"/>
              </w:rPr>
              <w:t>]</w:t>
            </w:r>
          </w:p>
        </w:tc>
        <w:tc>
          <w:tcPr>
            <w:tcW w:w="2647" w:type="dxa"/>
            <w:shd w:val="clear" w:color="auto" w:fill="auto"/>
            <w:tcMar>
              <w:left w:w="0" w:type="dxa"/>
              <w:right w:w="0" w:type="dxa"/>
            </w:tcMar>
          </w:tcPr>
          <w:p w14:paraId="334E0DB5" w14:textId="77777777" w:rsidR="001C3005" w:rsidRPr="00FD575D" w:rsidRDefault="001C3005" w:rsidP="000F505B">
            <w:pPr>
              <w:jc w:val="left"/>
            </w:pPr>
            <w:r w:rsidRPr="000F505B">
              <w:rPr>
                <w:rFonts w:cs="Arial"/>
                <w:szCs w:val="20"/>
              </w:rPr>
              <w:t>CIE 061</w:t>
            </w:r>
          </w:p>
        </w:tc>
        <w:tc>
          <w:tcPr>
            <w:tcW w:w="5657" w:type="dxa"/>
            <w:shd w:val="clear" w:color="auto" w:fill="auto"/>
            <w:tcMar>
              <w:left w:w="0" w:type="dxa"/>
              <w:right w:w="0" w:type="dxa"/>
            </w:tcMar>
          </w:tcPr>
          <w:p w14:paraId="5470A122" w14:textId="77777777" w:rsidR="001C3005" w:rsidRPr="000F505B" w:rsidRDefault="001C3005" w:rsidP="002118DB">
            <w:pPr>
              <w:rPr>
                <w:rFonts w:cs="Arial"/>
                <w:szCs w:val="20"/>
              </w:rPr>
            </w:pPr>
            <w:r w:rsidRPr="000F505B">
              <w:rPr>
                <w:rFonts w:cs="Arial"/>
                <w:szCs w:val="20"/>
              </w:rPr>
              <w:t>Tunnel entrance lighting: A survey of fundamentals                           for determining the luminance in the threshold zone,</w:t>
            </w:r>
            <w:r w:rsidRPr="000F505B">
              <w:rPr>
                <w:rFonts w:cs="Arial"/>
              </w:rPr>
              <w:t xml:space="preserve"> [</w:t>
            </w:r>
            <w:r>
              <w:t>O</w:t>
            </w:r>
            <w:r w:rsidRPr="0025228D">
              <w:t xml:space="preserve">svetlenie </w:t>
            </w:r>
            <w:r>
              <w:t xml:space="preserve">vjazdu do </w:t>
            </w:r>
            <w:r w:rsidRPr="0025228D">
              <w:t>tunela: Prehľad základov na určenie jasu medzného pásma</w:t>
            </w:r>
            <w:r w:rsidRPr="00213146">
              <w:t>]</w:t>
            </w:r>
          </w:p>
        </w:tc>
      </w:tr>
      <w:tr w:rsidR="001C3005" w:rsidRPr="00FD575D" w14:paraId="63160685" w14:textId="77777777" w:rsidTr="0013325A">
        <w:trPr>
          <w:cantSplit/>
        </w:trPr>
        <w:tc>
          <w:tcPr>
            <w:tcW w:w="733" w:type="dxa"/>
          </w:tcPr>
          <w:p w14:paraId="2F7C9DB2" w14:textId="77777777" w:rsidR="001C3005" w:rsidRPr="00FD575D" w:rsidRDefault="001C3005" w:rsidP="000F505B">
            <w:pPr>
              <w:pStyle w:val="Odsekzoznamu"/>
              <w:ind w:left="0"/>
            </w:pPr>
            <w:r w:rsidRPr="000F505B">
              <w:rPr>
                <w:rFonts w:cs="Arial"/>
                <w:szCs w:val="20"/>
                <w:lang w:val="en-US" w:eastAsia="sk-SK"/>
              </w:rPr>
              <w:t>[T</w:t>
            </w:r>
            <w:r w:rsidRPr="000F505B">
              <w:rPr>
                <w:rFonts w:cs="Arial"/>
                <w:szCs w:val="20"/>
                <w:lang w:eastAsia="sk-SK"/>
              </w:rPr>
              <w:t>1</w:t>
            </w:r>
            <w:r w:rsidR="00AE5AC3">
              <w:rPr>
                <w:rFonts w:cs="Arial"/>
                <w:szCs w:val="20"/>
                <w:lang w:eastAsia="sk-SK"/>
              </w:rPr>
              <w:t>9</w:t>
            </w:r>
            <w:r w:rsidRPr="000F505B">
              <w:rPr>
                <w:rFonts w:cs="Arial"/>
                <w:szCs w:val="20"/>
                <w:lang w:val="en-US" w:eastAsia="sk-SK"/>
              </w:rPr>
              <w:t>]</w:t>
            </w:r>
          </w:p>
        </w:tc>
        <w:tc>
          <w:tcPr>
            <w:tcW w:w="2647" w:type="dxa"/>
            <w:shd w:val="clear" w:color="auto" w:fill="auto"/>
            <w:tcMar>
              <w:left w:w="0" w:type="dxa"/>
              <w:right w:w="0" w:type="dxa"/>
            </w:tcMar>
          </w:tcPr>
          <w:p w14:paraId="5ABA7953" w14:textId="77777777" w:rsidR="001C3005" w:rsidRPr="00FD575D" w:rsidRDefault="001C3005" w:rsidP="000F505B">
            <w:pPr>
              <w:jc w:val="left"/>
            </w:pPr>
            <w:r w:rsidRPr="000F505B">
              <w:rPr>
                <w:rFonts w:cs="Arial"/>
                <w:szCs w:val="20"/>
              </w:rPr>
              <w:t>CIE 066</w:t>
            </w:r>
          </w:p>
        </w:tc>
        <w:tc>
          <w:tcPr>
            <w:tcW w:w="5657" w:type="dxa"/>
            <w:shd w:val="clear" w:color="auto" w:fill="auto"/>
            <w:tcMar>
              <w:left w:w="0" w:type="dxa"/>
              <w:right w:w="0" w:type="dxa"/>
            </w:tcMar>
          </w:tcPr>
          <w:p w14:paraId="3ECD3FD1" w14:textId="77777777" w:rsidR="001C3005" w:rsidRPr="00F57288" w:rsidRDefault="001C3005" w:rsidP="002118DB">
            <w:r w:rsidRPr="00F57288">
              <w:rPr>
                <w:rFonts w:cs="Arial"/>
                <w:szCs w:val="20"/>
              </w:rPr>
              <w:t>Road surfaces and lighting</w:t>
            </w:r>
            <w:r w:rsidR="009A5B56" w:rsidRPr="00F57288">
              <w:rPr>
                <w:rFonts w:cs="Arial"/>
              </w:rPr>
              <w:t>, [Povrchy komunikácií</w:t>
            </w:r>
            <w:r w:rsidR="00F57288">
              <w:rPr>
                <w:rFonts w:cs="Arial"/>
              </w:rPr>
              <w:t xml:space="preserve"> a osvetlenie]</w:t>
            </w:r>
          </w:p>
        </w:tc>
      </w:tr>
      <w:tr w:rsidR="001C3005" w:rsidRPr="00FD575D" w14:paraId="26AAAE20" w14:textId="77777777" w:rsidTr="0013325A">
        <w:trPr>
          <w:cantSplit/>
        </w:trPr>
        <w:tc>
          <w:tcPr>
            <w:tcW w:w="733" w:type="dxa"/>
          </w:tcPr>
          <w:p w14:paraId="5F051519" w14:textId="77777777" w:rsidR="001C3005" w:rsidRPr="00FD575D" w:rsidRDefault="001C3005" w:rsidP="000F505B">
            <w:pPr>
              <w:pStyle w:val="Odsekzoznamu"/>
              <w:ind w:left="0"/>
            </w:pPr>
            <w:r w:rsidRPr="000F505B">
              <w:rPr>
                <w:rFonts w:cs="Arial"/>
                <w:szCs w:val="20"/>
                <w:lang w:val="en-US" w:eastAsia="sk-SK"/>
              </w:rPr>
              <w:t>[T</w:t>
            </w:r>
            <w:r w:rsidR="00AE5AC3">
              <w:rPr>
                <w:rFonts w:cs="Arial"/>
                <w:szCs w:val="20"/>
                <w:lang w:eastAsia="sk-SK"/>
              </w:rPr>
              <w:t>20</w:t>
            </w:r>
            <w:r w:rsidRPr="000F505B">
              <w:rPr>
                <w:rFonts w:cs="Arial"/>
                <w:szCs w:val="20"/>
                <w:lang w:val="en-US" w:eastAsia="sk-SK"/>
              </w:rPr>
              <w:t>]</w:t>
            </w:r>
          </w:p>
        </w:tc>
        <w:tc>
          <w:tcPr>
            <w:tcW w:w="2647" w:type="dxa"/>
            <w:shd w:val="clear" w:color="auto" w:fill="auto"/>
            <w:tcMar>
              <w:left w:w="0" w:type="dxa"/>
              <w:right w:w="0" w:type="dxa"/>
            </w:tcMar>
          </w:tcPr>
          <w:p w14:paraId="610758CA" w14:textId="77777777" w:rsidR="001C3005" w:rsidRPr="00FD575D" w:rsidRDefault="001C3005" w:rsidP="000F505B">
            <w:pPr>
              <w:jc w:val="left"/>
            </w:pPr>
            <w:r w:rsidRPr="000F505B">
              <w:rPr>
                <w:rFonts w:cs="Arial"/>
                <w:szCs w:val="20"/>
              </w:rPr>
              <w:t>CIE 088:2004</w:t>
            </w:r>
          </w:p>
        </w:tc>
        <w:tc>
          <w:tcPr>
            <w:tcW w:w="5657" w:type="dxa"/>
            <w:shd w:val="clear" w:color="auto" w:fill="auto"/>
            <w:tcMar>
              <w:left w:w="0" w:type="dxa"/>
              <w:right w:w="0" w:type="dxa"/>
            </w:tcMar>
          </w:tcPr>
          <w:p w14:paraId="71E62F1F" w14:textId="77777777" w:rsidR="001C3005" w:rsidRPr="00F57288" w:rsidRDefault="001C3005" w:rsidP="009A5B56">
            <w:r w:rsidRPr="00F57288">
              <w:rPr>
                <w:rFonts w:cs="Arial"/>
                <w:szCs w:val="20"/>
              </w:rPr>
              <w:t>Guide for the lighting of road tunnels and underpasses, 2nd ed,</w:t>
            </w:r>
            <w:r w:rsidRPr="00F57288">
              <w:rPr>
                <w:rFonts w:cs="Arial"/>
              </w:rPr>
              <w:t xml:space="preserve"> [Návod na osvetlenie cestných tunelov a</w:t>
            </w:r>
            <w:r w:rsidR="009A5B56" w:rsidRPr="00F57288">
              <w:rPr>
                <w:rFonts w:cs="Arial"/>
              </w:rPr>
              <w:t xml:space="preserve"> </w:t>
            </w:r>
            <w:r w:rsidR="00F57288" w:rsidRPr="00F57288">
              <w:rPr>
                <w:rFonts w:cs="Arial"/>
              </w:rPr>
              <w:t>podjazdov</w:t>
            </w:r>
            <w:r w:rsidRPr="00F57288">
              <w:rPr>
                <w:rFonts w:cs="Arial"/>
              </w:rPr>
              <w:t>]</w:t>
            </w:r>
          </w:p>
        </w:tc>
      </w:tr>
      <w:tr w:rsidR="001C3005" w:rsidRPr="00FD575D" w14:paraId="44E50022" w14:textId="77777777" w:rsidTr="0013325A">
        <w:trPr>
          <w:cantSplit/>
        </w:trPr>
        <w:tc>
          <w:tcPr>
            <w:tcW w:w="733" w:type="dxa"/>
          </w:tcPr>
          <w:p w14:paraId="7CE6D0D2" w14:textId="77777777" w:rsidR="001C3005" w:rsidRPr="000F505B" w:rsidRDefault="001C3005" w:rsidP="000F505B">
            <w:pPr>
              <w:pStyle w:val="Odsekzoznamu"/>
              <w:ind w:left="0"/>
              <w:rPr>
                <w:rFonts w:cs="Arial"/>
                <w:szCs w:val="20"/>
                <w:lang w:val="en-US" w:eastAsia="sk-SK"/>
              </w:rPr>
            </w:pPr>
            <w:r w:rsidRPr="000F505B">
              <w:rPr>
                <w:rFonts w:cs="Arial"/>
                <w:szCs w:val="20"/>
                <w:lang w:val="en-US" w:eastAsia="sk-SK"/>
              </w:rPr>
              <w:t>[T</w:t>
            </w:r>
            <w:r w:rsidR="00AE5AC3">
              <w:rPr>
                <w:rFonts w:cs="Arial"/>
                <w:szCs w:val="20"/>
                <w:lang w:val="en-US" w:eastAsia="sk-SK"/>
              </w:rPr>
              <w:t>21</w:t>
            </w:r>
            <w:r w:rsidRPr="000F505B">
              <w:rPr>
                <w:rFonts w:cs="Arial"/>
                <w:szCs w:val="20"/>
                <w:lang w:val="en-US" w:eastAsia="sk-SK"/>
              </w:rPr>
              <w:t>]</w:t>
            </w:r>
          </w:p>
        </w:tc>
        <w:tc>
          <w:tcPr>
            <w:tcW w:w="2647" w:type="dxa"/>
            <w:shd w:val="clear" w:color="auto" w:fill="auto"/>
            <w:tcMar>
              <w:left w:w="0" w:type="dxa"/>
              <w:right w:w="0" w:type="dxa"/>
            </w:tcMar>
          </w:tcPr>
          <w:p w14:paraId="3DE60844" w14:textId="77777777" w:rsidR="001C3005" w:rsidRPr="000F505B" w:rsidRDefault="001C3005" w:rsidP="000F505B">
            <w:pPr>
              <w:jc w:val="left"/>
              <w:rPr>
                <w:rFonts w:cs="Arial"/>
                <w:szCs w:val="20"/>
              </w:rPr>
            </w:pPr>
            <w:r w:rsidRPr="000F505B">
              <w:rPr>
                <w:rFonts w:cs="Arial"/>
                <w:szCs w:val="20"/>
              </w:rPr>
              <w:t>CIE 97</w:t>
            </w:r>
          </w:p>
        </w:tc>
        <w:tc>
          <w:tcPr>
            <w:tcW w:w="5657" w:type="dxa"/>
            <w:shd w:val="clear" w:color="auto" w:fill="auto"/>
            <w:tcMar>
              <w:left w:w="0" w:type="dxa"/>
              <w:right w:w="0" w:type="dxa"/>
            </w:tcMar>
          </w:tcPr>
          <w:p w14:paraId="3CD7FBD5" w14:textId="77777777" w:rsidR="001C3005" w:rsidRPr="000F505B" w:rsidRDefault="001C3005" w:rsidP="002118DB">
            <w:pPr>
              <w:rPr>
                <w:rFonts w:cs="Arial"/>
                <w:szCs w:val="20"/>
              </w:rPr>
            </w:pPr>
            <w:r w:rsidRPr="000F505B">
              <w:rPr>
                <w:rFonts w:cs="Arial"/>
                <w:szCs w:val="20"/>
              </w:rPr>
              <w:t>Guide on the maintenance of indoor electric lighting systems, 2nd ed., [Návod na údržbu interiérových osvetľovacích sústav]</w:t>
            </w:r>
          </w:p>
        </w:tc>
      </w:tr>
      <w:tr w:rsidR="001C3005" w:rsidRPr="00FD575D" w14:paraId="7E67FC15" w14:textId="77777777" w:rsidTr="0013325A">
        <w:trPr>
          <w:cantSplit/>
        </w:trPr>
        <w:tc>
          <w:tcPr>
            <w:tcW w:w="733" w:type="dxa"/>
          </w:tcPr>
          <w:p w14:paraId="2042E574" w14:textId="77777777" w:rsidR="001C3005" w:rsidRPr="00FD575D" w:rsidRDefault="001C3005" w:rsidP="000F505B">
            <w:pPr>
              <w:pStyle w:val="Odsekzoznamu"/>
              <w:ind w:left="0"/>
            </w:pPr>
            <w:r w:rsidRPr="000F505B">
              <w:rPr>
                <w:rFonts w:cs="Arial"/>
                <w:szCs w:val="20"/>
                <w:lang w:val="en-US" w:eastAsia="sk-SK"/>
              </w:rPr>
              <w:t>[T</w:t>
            </w:r>
            <w:r w:rsidR="001E1D10">
              <w:rPr>
                <w:rFonts w:cs="Arial"/>
                <w:szCs w:val="20"/>
                <w:lang w:val="en-US" w:eastAsia="sk-SK"/>
              </w:rPr>
              <w:t>22</w:t>
            </w:r>
            <w:r w:rsidRPr="000F505B">
              <w:rPr>
                <w:rFonts w:cs="Arial"/>
                <w:szCs w:val="20"/>
                <w:lang w:val="en-US" w:eastAsia="sk-SK"/>
              </w:rPr>
              <w:t>]</w:t>
            </w:r>
          </w:p>
        </w:tc>
        <w:tc>
          <w:tcPr>
            <w:tcW w:w="2647" w:type="dxa"/>
            <w:shd w:val="clear" w:color="auto" w:fill="auto"/>
            <w:tcMar>
              <w:left w:w="0" w:type="dxa"/>
              <w:right w:w="0" w:type="dxa"/>
            </w:tcMar>
          </w:tcPr>
          <w:p w14:paraId="41696975" w14:textId="77777777" w:rsidR="001C3005" w:rsidRPr="00FD575D" w:rsidRDefault="001C3005" w:rsidP="000F505B">
            <w:pPr>
              <w:jc w:val="left"/>
            </w:pPr>
            <w:r w:rsidRPr="000F505B">
              <w:rPr>
                <w:rFonts w:cs="Arial"/>
                <w:szCs w:val="20"/>
              </w:rPr>
              <w:t>CIE 140</w:t>
            </w:r>
          </w:p>
        </w:tc>
        <w:tc>
          <w:tcPr>
            <w:tcW w:w="5657" w:type="dxa"/>
            <w:shd w:val="clear" w:color="auto" w:fill="auto"/>
            <w:tcMar>
              <w:left w:w="0" w:type="dxa"/>
              <w:right w:w="0" w:type="dxa"/>
            </w:tcMar>
          </w:tcPr>
          <w:p w14:paraId="03FF90F0" w14:textId="77777777" w:rsidR="001C3005" w:rsidRPr="00FD575D" w:rsidRDefault="001C3005" w:rsidP="002118DB">
            <w:r w:rsidRPr="000F505B">
              <w:rPr>
                <w:rFonts w:cs="Arial"/>
                <w:szCs w:val="20"/>
              </w:rPr>
              <w:t>Road Lighting Calculations, 2nd Edition</w:t>
            </w:r>
            <w:r w:rsidRPr="000F505B">
              <w:rPr>
                <w:rFonts w:cs="Arial"/>
              </w:rPr>
              <w:t>, [Výpočet verejného osvetlenia]</w:t>
            </w:r>
          </w:p>
        </w:tc>
      </w:tr>
      <w:tr w:rsidR="001C3005" w:rsidRPr="00FD575D" w14:paraId="2F8B9F43" w14:textId="77777777" w:rsidTr="0013325A">
        <w:trPr>
          <w:cantSplit/>
        </w:trPr>
        <w:tc>
          <w:tcPr>
            <w:tcW w:w="733" w:type="dxa"/>
          </w:tcPr>
          <w:p w14:paraId="763EBAF8" w14:textId="77777777" w:rsidR="001C3005" w:rsidRPr="000F505B" w:rsidRDefault="001C3005" w:rsidP="000F505B">
            <w:pPr>
              <w:pStyle w:val="Odsekzoznamu"/>
              <w:ind w:left="0"/>
              <w:rPr>
                <w:rFonts w:cs="Arial"/>
                <w:szCs w:val="20"/>
                <w:lang w:val="en-US" w:eastAsia="sk-SK"/>
              </w:rPr>
            </w:pPr>
            <w:r w:rsidRPr="000F505B">
              <w:rPr>
                <w:rFonts w:cs="Arial"/>
                <w:szCs w:val="20"/>
                <w:lang w:val="en-US" w:eastAsia="sk-SK"/>
              </w:rPr>
              <w:t>[T</w:t>
            </w:r>
            <w:r w:rsidRPr="000F505B">
              <w:rPr>
                <w:rFonts w:cs="Arial"/>
                <w:szCs w:val="20"/>
                <w:lang w:eastAsia="sk-SK"/>
              </w:rPr>
              <w:t>2</w:t>
            </w:r>
            <w:r w:rsidR="001E1D10">
              <w:rPr>
                <w:rFonts w:cs="Arial"/>
                <w:szCs w:val="20"/>
                <w:lang w:eastAsia="sk-SK"/>
              </w:rPr>
              <w:t>3</w:t>
            </w:r>
            <w:r w:rsidRPr="000F505B">
              <w:rPr>
                <w:rFonts w:cs="Arial"/>
                <w:szCs w:val="20"/>
                <w:lang w:val="en-US" w:eastAsia="sk-SK"/>
              </w:rPr>
              <w:t>]</w:t>
            </w:r>
          </w:p>
        </w:tc>
        <w:tc>
          <w:tcPr>
            <w:tcW w:w="2647" w:type="dxa"/>
            <w:shd w:val="clear" w:color="auto" w:fill="auto"/>
            <w:tcMar>
              <w:left w:w="0" w:type="dxa"/>
              <w:right w:w="0" w:type="dxa"/>
            </w:tcMar>
          </w:tcPr>
          <w:p w14:paraId="5F97BA59" w14:textId="77777777" w:rsidR="001C3005" w:rsidRPr="000F505B" w:rsidRDefault="001C3005" w:rsidP="000F505B">
            <w:pPr>
              <w:jc w:val="left"/>
              <w:rPr>
                <w:rFonts w:cs="Arial"/>
                <w:szCs w:val="20"/>
              </w:rPr>
            </w:pPr>
            <w:r w:rsidRPr="000F505B">
              <w:rPr>
                <w:rFonts w:cs="Arial"/>
                <w:szCs w:val="20"/>
              </w:rPr>
              <w:t>CIE 154</w:t>
            </w:r>
          </w:p>
        </w:tc>
        <w:tc>
          <w:tcPr>
            <w:tcW w:w="5657" w:type="dxa"/>
            <w:shd w:val="clear" w:color="auto" w:fill="auto"/>
            <w:tcMar>
              <w:left w:w="0" w:type="dxa"/>
              <w:right w:w="0" w:type="dxa"/>
            </w:tcMar>
          </w:tcPr>
          <w:p w14:paraId="5AD4C4B8" w14:textId="77777777" w:rsidR="001C3005" w:rsidRPr="000F505B" w:rsidRDefault="001C3005" w:rsidP="002118DB">
            <w:pPr>
              <w:rPr>
                <w:rFonts w:cs="Arial"/>
                <w:szCs w:val="20"/>
              </w:rPr>
            </w:pPr>
            <w:r w:rsidRPr="000F505B">
              <w:rPr>
                <w:rFonts w:cs="Arial"/>
                <w:szCs w:val="20"/>
              </w:rPr>
              <w:t>The maintenance of outdoor lighting systems,</w:t>
            </w:r>
            <w:r w:rsidRPr="000F505B">
              <w:rPr>
                <w:rFonts w:cs="Arial"/>
              </w:rPr>
              <w:t xml:space="preserve"> [Ú</w:t>
            </w:r>
            <w:r w:rsidRPr="000F505B">
              <w:rPr>
                <w:rFonts w:cs="Arial"/>
                <w:szCs w:val="20"/>
              </w:rPr>
              <w:t>držba exteriérových osvetľovacích sústav</w:t>
            </w:r>
            <w:r w:rsidRPr="000F505B">
              <w:rPr>
                <w:rFonts w:cs="Arial"/>
              </w:rPr>
              <w:t>]</w:t>
            </w:r>
          </w:p>
        </w:tc>
      </w:tr>
      <w:tr w:rsidR="001C3005" w:rsidRPr="00FD575D" w14:paraId="7668EA8E" w14:textId="77777777" w:rsidTr="0013325A">
        <w:trPr>
          <w:cantSplit/>
        </w:trPr>
        <w:tc>
          <w:tcPr>
            <w:tcW w:w="733" w:type="dxa"/>
          </w:tcPr>
          <w:p w14:paraId="1A698DB5" w14:textId="77777777" w:rsidR="001C3005" w:rsidRPr="00FD575D" w:rsidRDefault="001C3005" w:rsidP="000F505B">
            <w:pPr>
              <w:pStyle w:val="Odsekzoznamu"/>
              <w:ind w:left="0"/>
            </w:pPr>
            <w:r w:rsidRPr="000F505B">
              <w:rPr>
                <w:rFonts w:cs="Arial"/>
                <w:szCs w:val="20"/>
                <w:lang w:val="en-US" w:eastAsia="sk-SK"/>
              </w:rPr>
              <w:t>[T</w:t>
            </w:r>
            <w:r w:rsidRPr="000F505B">
              <w:rPr>
                <w:rFonts w:cs="Arial"/>
                <w:szCs w:val="20"/>
                <w:lang w:eastAsia="sk-SK"/>
              </w:rPr>
              <w:t>2</w:t>
            </w:r>
            <w:r w:rsidR="001E1D10">
              <w:rPr>
                <w:rFonts w:cs="Arial"/>
                <w:szCs w:val="20"/>
                <w:lang w:eastAsia="sk-SK"/>
              </w:rPr>
              <w:t>4</w:t>
            </w:r>
            <w:r w:rsidRPr="000F505B">
              <w:rPr>
                <w:rFonts w:cs="Arial"/>
                <w:szCs w:val="20"/>
                <w:lang w:val="en-US" w:eastAsia="sk-SK"/>
              </w:rPr>
              <w:t>]</w:t>
            </w:r>
          </w:p>
        </w:tc>
        <w:tc>
          <w:tcPr>
            <w:tcW w:w="2647" w:type="dxa"/>
            <w:shd w:val="clear" w:color="auto" w:fill="auto"/>
            <w:tcMar>
              <w:left w:w="0" w:type="dxa"/>
              <w:right w:w="0" w:type="dxa"/>
            </w:tcMar>
          </w:tcPr>
          <w:p w14:paraId="5E6E0D5A" w14:textId="77777777" w:rsidR="001C3005" w:rsidRPr="00FD575D" w:rsidRDefault="001C3005" w:rsidP="000F505B">
            <w:pPr>
              <w:jc w:val="left"/>
            </w:pPr>
            <w:r w:rsidRPr="000F505B">
              <w:rPr>
                <w:rFonts w:cs="Arial"/>
                <w:szCs w:val="20"/>
              </w:rPr>
              <w:t>CIE 189</w:t>
            </w:r>
          </w:p>
        </w:tc>
        <w:tc>
          <w:tcPr>
            <w:tcW w:w="5657" w:type="dxa"/>
            <w:shd w:val="clear" w:color="auto" w:fill="auto"/>
            <w:tcMar>
              <w:left w:w="0" w:type="dxa"/>
              <w:right w:w="0" w:type="dxa"/>
            </w:tcMar>
          </w:tcPr>
          <w:p w14:paraId="3F03232A" w14:textId="77777777" w:rsidR="001C3005" w:rsidRPr="00FD575D" w:rsidRDefault="001C3005" w:rsidP="002118DB">
            <w:r w:rsidRPr="000F505B">
              <w:rPr>
                <w:rFonts w:cs="Arial"/>
                <w:szCs w:val="20"/>
              </w:rPr>
              <w:t>Calculation of tunnel lighting quality criteria</w:t>
            </w:r>
            <w:r w:rsidRPr="000F505B">
              <w:rPr>
                <w:rFonts w:cs="Arial"/>
              </w:rPr>
              <w:t>, [Výpočet kritérií kvality osvetlenia tunela]</w:t>
            </w:r>
          </w:p>
        </w:tc>
      </w:tr>
      <w:tr w:rsidR="001C3005" w:rsidRPr="00FD575D" w14:paraId="51A6D637" w14:textId="77777777" w:rsidTr="0013325A">
        <w:trPr>
          <w:cantSplit/>
        </w:trPr>
        <w:tc>
          <w:tcPr>
            <w:tcW w:w="733" w:type="dxa"/>
          </w:tcPr>
          <w:p w14:paraId="31FB43CC" w14:textId="77777777" w:rsidR="001C3005" w:rsidRPr="00FD575D" w:rsidRDefault="001C3005" w:rsidP="000F505B">
            <w:pPr>
              <w:pStyle w:val="Odsekzoznamu"/>
              <w:ind w:left="0"/>
            </w:pPr>
            <w:r w:rsidRPr="000F505B">
              <w:rPr>
                <w:rFonts w:cs="Arial"/>
                <w:szCs w:val="20"/>
                <w:lang w:val="en-US" w:eastAsia="sk-SK"/>
              </w:rPr>
              <w:t>[T</w:t>
            </w:r>
            <w:r w:rsidRPr="000F505B">
              <w:rPr>
                <w:rFonts w:cs="Arial"/>
                <w:szCs w:val="20"/>
                <w:lang w:eastAsia="sk-SK"/>
              </w:rPr>
              <w:t>2</w:t>
            </w:r>
            <w:r w:rsidR="001E1D10">
              <w:rPr>
                <w:rFonts w:cs="Arial"/>
                <w:szCs w:val="20"/>
                <w:lang w:eastAsia="sk-SK"/>
              </w:rPr>
              <w:t>5</w:t>
            </w:r>
            <w:r w:rsidRPr="000F505B">
              <w:rPr>
                <w:rFonts w:cs="Arial"/>
                <w:szCs w:val="20"/>
                <w:lang w:val="en-US" w:eastAsia="sk-SK"/>
              </w:rPr>
              <w:t>]</w:t>
            </w:r>
          </w:p>
        </w:tc>
        <w:tc>
          <w:tcPr>
            <w:tcW w:w="2647" w:type="dxa"/>
            <w:shd w:val="clear" w:color="auto" w:fill="auto"/>
            <w:tcMar>
              <w:left w:w="0" w:type="dxa"/>
              <w:right w:w="0" w:type="dxa"/>
            </w:tcMar>
          </w:tcPr>
          <w:p w14:paraId="0F64A67B" w14:textId="77777777" w:rsidR="001C3005" w:rsidRPr="00FD575D" w:rsidRDefault="001C3005" w:rsidP="000F505B">
            <w:pPr>
              <w:jc w:val="left"/>
            </w:pPr>
            <w:r w:rsidRPr="000F505B">
              <w:rPr>
                <w:rFonts w:cs="Arial"/>
                <w:szCs w:val="20"/>
              </w:rPr>
              <w:t>CIE 193</w:t>
            </w:r>
          </w:p>
        </w:tc>
        <w:tc>
          <w:tcPr>
            <w:tcW w:w="5657" w:type="dxa"/>
            <w:shd w:val="clear" w:color="auto" w:fill="auto"/>
            <w:tcMar>
              <w:left w:w="0" w:type="dxa"/>
              <w:right w:w="0" w:type="dxa"/>
            </w:tcMar>
          </w:tcPr>
          <w:p w14:paraId="23536718" w14:textId="77777777" w:rsidR="001C3005" w:rsidRPr="00FD575D" w:rsidRDefault="001C3005" w:rsidP="002118DB">
            <w:r w:rsidRPr="000F505B">
              <w:rPr>
                <w:rFonts w:cs="Arial"/>
                <w:szCs w:val="20"/>
              </w:rPr>
              <w:t>Emergency Lighting in Road Tunnels</w:t>
            </w:r>
            <w:r w:rsidRPr="000F505B">
              <w:rPr>
                <w:rFonts w:cs="Arial"/>
              </w:rPr>
              <w:t>, [Núdzové osvetlenie v cestných tuneloch]</w:t>
            </w:r>
          </w:p>
        </w:tc>
      </w:tr>
      <w:tr w:rsidR="001C3005" w:rsidRPr="00FD575D" w14:paraId="44814748" w14:textId="77777777" w:rsidTr="0013325A">
        <w:trPr>
          <w:cantSplit/>
        </w:trPr>
        <w:tc>
          <w:tcPr>
            <w:tcW w:w="733" w:type="dxa"/>
          </w:tcPr>
          <w:p w14:paraId="0874D54C" w14:textId="77777777" w:rsidR="001C3005" w:rsidRPr="00FD575D" w:rsidRDefault="001C3005" w:rsidP="000F505B">
            <w:pPr>
              <w:pStyle w:val="Odsekzoznamu"/>
              <w:ind w:left="0"/>
            </w:pPr>
            <w:r w:rsidRPr="000F505B">
              <w:rPr>
                <w:rFonts w:cs="Arial"/>
                <w:szCs w:val="20"/>
                <w:lang w:val="en-US" w:eastAsia="sk-SK"/>
              </w:rPr>
              <w:t>[T</w:t>
            </w:r>
            <w:r w:rsidRPr="000F505B">
              <w:rPr>
                <w:rFonts w:cs="Arial"/>
                <w:szCs w:val="20"/>
                <w:lang w:eastAsia="sk-SK"/>
              </w:rPr>
              <w:t>2</w:t>
            </w:r>
            <w:r w:rsidR="001E1D10">
              <w:rPr>
                <w:rFonts w:cs="Arial"/>
                <w:szCs w:val="20"/>
                <w:lang w:eastAsia="sk-SK"/>
              </w:rPr>
              <w:t>6</w:t>
            </w:r>
            <w:r w:rsidRPr="000F505B">
              <w:rPr>
                <w:rFonts w:cs="Arial"/>
                <w:szCs w:val="20"/>
                <w:lang w:val="en-US" w:eastAsia="sk-SK"/>
              </w:rPr>
              <w:t>]</w:t>
            </w:r>
          </w:p>
        </w:tc>
        <w:tc>
          <w:tcPr>
            <w:tcW w:w="2647" w:type="dxa"/>
            <w:shd w:val="clear" w:color="auto" w:fill="auto"/>
            <w:tcMar>
              <w:left w:w="0" w:type="dxa"/>
              <w:right w:w="0" w:type="dxa"/>
            </w:tcMar>
          </w:tcPr>
          <w:p w14:paraId="05278BDF" w14:textId="77777777" w:rsidR="001C3005" w:rsidRPr="00FD575D" w:rsidRDefault="001C3005" w:rsidP="000F505B">
            <w:pPr>
              <w:jc w:val="left"/>
            </w:pPr>
            <w:r w:rsidRPr="000F505B">
              <w:rPr>
                <w:rFonts w:cs="Arial"/>
                <w:szCs w:val="20"/>
              </w:rPr>
              <w:t>CIE 194: 2011</w:t>
            </w:r>
          </w:p>
        </w:tc>
        <w:tc>
          <w:tcPr>
            <w:tcW w:w="5657" w:type="dxa"/>
            <w:shd w:val="clear" w:color="auto" w:fill="auto"/>
            <w:tcMar>
              <w:left w:w="0" w:type="dxa"/>
              <w:right w:w="0" w:type="dxa"/>
            </w:tcMar>
          </w:tcPr>
          <w:p w14:paraId="592D9385" w14:textId="77777777" w:rsidR="001C3005" w:rsidRPr="00FD575D" w:rsidRDefault="001C3005" w:rsidP="002118DB">
            <w:r w:rsidRPr="000F505B">
              <w:rPr>
                <w:rFonts w:cs="Arial"/>
                <w:szCs w:val="20"/>
              </w:rPr>
              <w:t>On Site Measurement of the Photometric Properties of Road      and Tunnel Lighting</w:t>
            </w:r>
            <w:r w:rsidRPr="000F505B">
              <w:rPr>
                <w:rFonts w:cs="Arial"/>
              </w:rPr>
              <w:t>, [Meranie fotometrických vlastností osvetlenia ciest a tunelov]</w:t>
            </w:r>
          </w:p>
        </w:tc>
      </w:tr>
      <w:tr w:rsidR="001C3005" w:rsidRPr="00FD575D" w14:paraId="6D6624FB" w14:textId="77777777" w:rsidTr="0013325A">
        <w:trPr>
          <w:cantSplit/>
        </w:trPr>
        <w:tc>
          <w:tcPr>
            <w:tcW w:w="733" w:type="dxa"/>
          </w:tcPr>
          <w:p w14:paraId="2E987990" w14:textId="77777777" w:rsidR="001C3005" w:rsidRPr="000F505B" w:rsidRDefault="001C3005" w:rsidP="000F505B">
            <w:pPr>
              <w:pStyle w:val="Odsekzoznamu"/>
              <w:ind w:left="0"/>
              <w:rPr>
                <w:rFonts w:cs="Arial"/>
                <w:szCs w:val="20"/>
                <w:lang w:val="en-US" w:eastAsia="sk-SK"/>
              </w:rPr>
            </w:pPr>
            <w:r w:rsidRPr="000F505B">
              <w:rPr>
                <w:rFonts w:cs="Arial"/>
                <w:szCs w:val="20"/>
                <w:lang w:val="en-US" w:eastAsia="sk-SK"/>
              </w:rPr>
              <w:lastRenderedPageBreak/>
              <w:t>[T</w:t>
            </w:r>
            <w:r w:rsidRPr="000F505B">
              <w:rPr>
                <w:rFonts w:cs="Arial"/>
                <w:szCs w:val="20"/>
                <w:lang w:eastAsia="sk-SK"/>
              </w:rPr>
              <w:t>2</w:t>
            </w:r>
            <w:r w:rsidR="001E1D10">
              <w:rPr>
                <w:rFonts w:cs="Arial"/>
                <w:szCs w:val="20"/>
                <w:lang w:eastAsia="sk-SK"/>
              </w:rPr>
              <w:t>7</w:t>
            </w:r>
            <w:r w:rsidRPr="000F505B">
              <w:rPr>
                <w:rFonts w:cs="Arial"/>
                <w:szCs w:val="20"/>
                <w:lang w:val="en-US" w:eastAsia="sk-SK"/>
              </w:rPr>
              <w:t>]</w:t>
            </w:r>
          </w:p>
        </w:tc>
        <w:tc>
          <w:tcPr>
            <w:tcW w:w="2647" w:type="dxa"/>
            <w:shd w:val="clear" w:color="auto" w:fill="auto"/>
            <w:tcMar>
              <w:left w:w="0" w:type="dxa"/>
              <w:right w:w="0" w:type="dxa"/>
            </w:tcMar>
          </w:tcPr>
          <w:p w14:paraId="2A7C4C13" w14:textId="77777777" w:rsidR="001C3005" w:rsidRPr="000F505B" w:rsidRDefault="001C3005" w:rsidP="000F505B">
            <w:pPr>
              <w:jc w:val="left"/>
              <w:rPr>
                <w:rFonts w:cs="Arial"/>
                <w:szCs w:val="20"/>
              </w:rPr>
            </w:pPr>
            <w:r w:rsidRPr="000F505B">
              <w:rPr>
                <w:rFonts w:cs="Arial"/>
                <w:szCs w:val="20"/>
              </w:rPr>
              <w:t>CIE S 004</w:t>
            </w:r>
            <w:r w:rsidRPr="00B2068A">
              <w:t>/E:2001</w:t>
            </w:r>
          </w:p>
        </w:tc>
        <w:tc>
          <w:tcPr>
            <w:tcW w:w="5657" w:type="dxa"/>
            <w:shd w:val="clear" w:color="auto" w:fill="auto"/>
            <w:tcMar>
              <w:left w:w="0" w:type="dxa"/>
              <w:right w:w="0" w:type="dxa"/>
            </w:tcMar>
          </w:tcPr>
          <w:p w14:paraId="7D7F48AB" w14:textId="77777777" w:rsidR="001C3005" w:rsidRDefault="001C3005" w:rsidP="002118DB">
            <w:pPr>
              <w:rPr>
                <w:rFonts w:cs="Arial"/>
              </w:rPr>
            </w:pPr>
            <w:r w:rsidRPr="000F505B">
              <w:rPr>
                <w:rFonts w:cs="Arial"/>
                <w:szCs w:val="20"/>
              </w:rPr>
              <w:t>Colours of light signals</w:t>
            </w:r>
            <w:r w:rsidR="00E57D3B">
              <w:rPr>
                <w:rFonts w:cs="Arial"/>
              </w:rPr>
              <w:t>, [Farby svetelných signálov]</w:t>
            </w:r>
          </w:p>
          <w:p w14:paraId="1713CB2C" w14:textId="77777777" w:rsidR="00E57D3B" w:rsidRPr="000F505B" w:rsidRDefault="00E57D3B" w:rsidP="002118DB">
            <w:pPr>
              <w:rPr>
                <w:rFonts w:cs="Arial"/>
              </w:rPr>
            </w:pPr>
          </w:p>
        </w:tc>
      </w:tr>
      <w:tr w:rsidR="0057360C" w:rsidRPr="00FD575D" w14:paraId="4791496C" w14:textId="77777777" w:rsidTr="0013325A">
        <w:trPr>
          <w:cantSplit/>
        </w:trPr>
        <w:tc>
          <w:tcPr>
            <w:tcW w:w="733" w:type="dxa"/>
          </w:tcPr>
          <w:p w14:paraId="02A5B4C3" w14:textId="77777777" w:rsidR="0057360C" w:rsidRPr="000F505B" w:rsidRDefault="0057360C" w:rsidP="0057360C">
            <w:pPr>
              <w:pStyle w:val="Odsekzoznamu"/>
              <w:ind w:left="0"/>
              <w:rPr>
                <w:rFonts w:cs="Arial"/>
                <w:szCs w:val="20"/>
                <w:lang w:val="en-US" w:eastAsia="sk-SK"/>
              </w:rPr>
            </w:pPr>
            <w:r w:rsidRPr="000F505B">
              <w:rPr>
                <w:rFonts w:cs="Arial"/>
                <w:szCs w:val="20"/>
                <w:lang w:val="en-US" w:eastAsia="sk-SK"/>
              </w:rPr>
              <w:t>[T</w:t>
            </w:r>
            <w:r w:rsidRPr="000F505B">
              <w:rPr>
                <w:rFonts w:cs="Arial"/>
                <w:szCs w:val="20"/>
                <w:lang w:eastAsia="sk-SK"/>
              </w:rPr>
              <w:t>2</w:t>
            </w:r>
            <w:r>
              <w:rPr>
                <w:rFonts w:cs="Arial"/>
                <w:szCs w:val="20"/>
                <w:lang w:eastAsia="sk-SK"/>
              </w:rPr>
              <w:t>8</w:t>
            </w:r>
            <w:r w:rsidRPr="000F505B">
              <w:rPr>
                <w:rFonts w:cs="Arial"/>
                <w:szCs w:val="20"/>
                <w:lang w:val="en-US" w:eastAsia="sk-SK"/>
              </w:rPr>
              <w:t>]</w:t>
            </w:r>
          </w:p>
        </w:tc>
        <w:tc>
          <w:tcPr>
            <w:tcW w:w="2647" w:type="dxa"/>
            <w:shd w:val="clear" w:color="auto" w:fill="auto"/>
            <w:tcMar>
              <w:left w:w="0" w:type="dxa"/>
              <w:right w:w="0" w:type="dxa"/>
            </w:tcMar>
          </w:tcPr>
          <w:p w14:paraId="2A144ED2" w14:textId="77777777" w:rsidR="0057360C" w:rsidRPr="000F505B" w:rsidRDefault="0057360C" w:rsidP="0057360C">
            <w:pPr>
              <w:jc w:val="left"/>
              <w:rPr>
                <w:rFonts w:cs="Arial"/>
                <w:szCs w:val="20"/>
              </w:rPr>
            </w:pPr>
            <w:r w:rsidRPr="000F505B">
              <w:rPr>
                <w:rFonts w:cs="Arial"/>
                <w:szCs w:val="20"/>
              </w:rPr>
              <w:t xml:space="preserve">CIE </w:t>
            </w:r>
            <w:r>
              <w:rPr>
                <w:rFonts w:cs="Arial"/>
                <w:szCs w:val="20"/>
              </w:rPr>
              <w:t>DI</w:t>
            </w:r>
            <w:r w:rsidRPr="000F505B">
              <w:rPr>
                <w:rFonts w:cs="Arial"/>
                <w:szCs w:val="20"/>
              </w:rPr>
              <w:t>S 0</w:t>
            </w:r>
            <w:r>
              <w:rPr>
                <w:rFonts w:cs="Arial"/>
                <w:szCs w:val="20"/>
              </w:rPr>
              <w:t>2</w:t>
            </w:r>
            <w:r w:rsidRPr="000F505B">
              <w:rPr>
                <w:rFonts w:cs="Arial"/>
                <w:szCs w:val="20"/>
              </w:rPr>
              <w:t>4</w:t>
            </w:r>
            <w:r w:rsidRPr="00B2068A">
              <w:t>/E:20</w:t>
            </w:r>
            <w:r>
              <w:t>13</w:t>
            </w:r>
          </w:p>
        </w:tc>
        <w:tc>
          <w:tcPr>
            <w:tcW w:w="5657" w:type="dxa"/>
            <w:shd w:val="clear" w:color="auto" w:fill="auto"/>
            <w:tcMar>
              <w:left w:w="0" w:type="dxa"/>
              <w:right w:w="0" w:type="dxa"/>
            </w:tcMar>
          </w:tcPr>
          <w:p w14:paraId="682087AF" w14:textId="77777777" w:rsidR="0057360C" w:rsidRDefault="0057360C" w:rsidP="0057360C">
            <w:pPr>
              <w:rPr>
                <w:rFonts w:cs="Arial"/>
              </w:rPr>
            </w:pPr>
            <w:r w:rsidRPr="0057360C">
              <w:rPr>
                <w:rFonts w:cs="Arial"/>
                <w:szCs w:val="20"/>
              </w:rPr>
              <w:t>Light Emitting Diodes (LEDs) and LED Assemblies – Terms and Definitions</w:t>
            </w:r>
            <w:r>
              <w:rPr>
                <w:rFonts w:cs="Arial"/>
              </w:rPr>
              <w:t xml:space="preserve">, [Svetlo emitujúce diódy </w:t>
            </w:r>
            <w:r w:rsidR="004F0574">
              <w:rPr>
                <w:rFonts w:cs="Arial"/>
              </w:rPr>
              <w:t>(LED) a príslušenstvo – termíny a definície</w:t>
            </w:r>
            <w:r>
              <w:rPr>
                <w:rFonts w:cs="Arial"/>
              </w:rPr>
              <w:t>]</w:t>
            </w:r>
          </w:p>
          <w:p w14:paraId="43023AA9" w14:textId="77777777" w:rsidR="0057360C" w:rsidRPr="000F505B" w:rsidRDefault="0057360C" w:rsidP="0057360C">
            <w:pPr>
              <w:rPr>
                <w:rFonts w:cs="Arial"/>
              </w:rPr>
            </w:pPr>
          </w:p>
        </w:tc>
      </w:tr>
    </w:tbl>
    <w:p w14:paraId="2BBAA0E2" w14:textId="77777777" w:rsidR="00701BB7" w:rsidRDefault="00701BB7" w:rsidP="00D05FA7">
      <w:pPr>
        <w:pStyle w:val="Nadpis2"/>
      </w:pPr>
      <w:bookmarkStart w:id="52" w:name="_Toc4747521"/>
      <w:bookmarkStart w:id="53" w:name="_Toc20475294"/>
      <w:r w:rsidRPr="00701BB7">
        <w:t>Použitá literatúra</w:t>
      </w:r>
      <w:bookmarkEnd w:id="52"/>
      <w:bookmarkEnd w:id="53"/>
    </w:p>
    <w:tbl>
      <w:tblPr>
        <w:tblW w:w="0" w:type="auto"/>
        <w:tblInd w:w="20" w:type="dxa"/>
        <w:tblCellMar>
          <w:left w:w="0" w:type="dxa"/>
          <w:right w:w="0" w:type="dxa"/>
        </w:tblCellMar>
        <w:tblLook w:val="04A0" w:firstRow="1" w:lastRow="0" w:firstColumn="1" w:lastColumn="0" w:noHBand="0" w:noVBand="1"/>
      </w:tblPr>
      <w:tblGrid>
        <w:gridCol w:w="720"/>
        <w:gridCol w:w="8327"/>
      </w:tblGrid>
      <w:tr w:rsidR="0077149B" w:rsidRPr="00FD575D" w14:paraId="25B1BEF2" w14:textId="77777777" w:rsidTr="000F505B">
        <w:tc>
          <w:tcPr>
            <w:tcW w:w="720" w:type="dxa"/>
          </w:tcPr>
          <w:p w14:paraId="31BAC01D" w14:textId="77777777" w:rsidR="0077149B" w:rsidRPr="00B909F0" w:rsidRDefault="0077149B" w:rsidP="000F505B">
            <w:pPr>
              <w:pStyle w:val="Odsekzoznamu"/>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77149B" w:rsidRPr="00D4133C" w14:paraId="765F1AD3" w14:textId="77777777" w:rsidTr="00F57288">
              <w:trPr>
                <w:trHeight w:val="486"/>
              </w:trPr>
              <w:tc>
                <w:tcPr>
                  <w:tcW w:w="20" w:type="dxa"/>
                </w:tcPr>
                <w:p w14:paraId="6468F359" w14:textId="77777777" w:rsidR="0077149B" w:rsidRPr="00D4133C" w:rsidRDefault="0077149B" w:rsidP="00BC02A0">
                  <w:pPr>
                    <w:ind w:left="360"/>
                    <w:contextualSpacing/>
                    <w:rPr>
                      <w:rFonts w:cs="Arial"/>
                    </w:rPr>
                  </w:pPr>
                </w:p>
              </w:tc>
              <w:tc>
                <w:tcPr>
                  <w:tcW w:w="8328" w:type="dxa"/>
                  <w:shd w:val="clear" w:color="auto" w:fill="auto"/>
                </w:tcPr>
                <w:p w14:paraId="294C7CDE" w14:textId="77777777" w:rsidR="0077149B" w:rsidRPr="00F57288" w:rsidRDefault="00051DC8" w:rsidP="00E309D5">
                  <w:pPr>
                    <w:rPr>
                      <w:rFonts w:cs="Arial"/>
                    </w:rPr>
                  </w:pPr>
                  <w:r w:rsidRPr="00F57288">
                    <w:rPr>
                      <w:rFonts w:cs="Arial"/>
                    </w:rPr>
                    <w:t>HORŇÁK, P.: Výpočet a meranie svetelnotechnických vlastností osvetľovacích zariadení tunelov. In: EE časopis pre elektrorechniku, elektroenergetiku, informačné a komunikačné technológie, 2009, roč. 15, č. 5, s. 12 – 17.</w:t>
                  </w:r>
                </w:p>
              </w:tc>
            </w:tr>
          </w:tbl>
          <w:p w14:paraId="39950A1D" w14:textId="77777777" w:rsidR="0077149B" w:rsidRPr="000F505B" w:rsidRDefault="0077149B" w:rsidP="00BC02A0">
            <w:pPr>
              <w:rPr>
                <w:rFonts w:cs="Arial"/>
              </w:rPr>
            </w:pPr>
          </w:p>
        </w:tc>
      </w:tr>
      <w:tr w:rsidR="00B909F0" w:rsidRPr="00FD575D" w14:paraId="2B701973" w14:textId="77777777" w:rsidTr="000F505B">
        <w:tc>
          <w:tcPr>
            <w:tcW w:w="720" w:type="dxa"/>
          </w:tcPr>
          <w:p w14:paraId="2EF71D89" w14:textId="77777777" w:rsidR="00B909F0" w:rsidRPr="00B909F0" w:rsidRDefault="00B909F0" w:rsidP="000F505B">
            <w:pPr>
              <w:pStyle w:val="Odsekzoznamu"/>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B909F0" w:rsidRPr="00D4133C" w14:paraId="4744B58A" w14:textId="77777777" w:rsidTr="00516317">
              <w:tc>
                <w:tcPr>
                  <w:tcW w:w="20" w:type="dxa"/>
                </w:tcPr>
                <w:p w14:paraId="5934DF85" w14:textId="77777777" w:rsidR="00B909F0" w:rsidRPr="00F57288" w:rsidRDefault="00B909F0" w:rsidP="00BC02A0">
                  <w:pPr>
                    <w:ind w:left="360"/>
                    <w:contextualSpacing/>
                    <w:rPr>
                      <w:rFonts w:cs="Arial"/>
                      <w:lang w:val="de-DE"/>
                    </w:rPr>
                  </w:pPr>
                </w:p>
              </w:tc>
              <w:tc>
                <w:tcPr>
                  <w:tcW w:w="8328" w:type="dxa"/>
                </w:tcPr>
                <w:p w14:paraId="5C6FC77C" w14:textId="77777777" w:rsidR="00B909F0" w:rsidRPr="00D4133C" w:rsidRDefault="00B909F0" w:rsidP="002118DB">
                  <w:pPr>
                    <w:rPr>
                      <w:rFonts w:cs="Arial"/>
                      <w:lang w:val="en-GB"/>
                    </w:rPr>
                  </w:pPr>
                  <w:r w:rsidRPr="00D4133C">
                    <w:rPr>
                      <w:rFonts w:cs="Arial"/>
                      <w:szCs w:val="20"/>
                      <w:lang w:val="en-GB"/>
                    </w:rPr>
                    <w:t>CETU - Tunnel lighting guidelines</w:t>
                  </w:r>
                  <w:r w:rsidR="00064368">
                    <w:rPr>
                      <w:rFonts w:cs="Arial"/>
                      <w:lang w:val="en-GB"/>
                    </w:rPr>
                    <w:t xml:space="preserve">, </w:t>
                  </w:r>
                  <w:r w:rsidR="00064368">
                    <w:rPr>
                      <w:rFonts w:cs="Arial"/>
                    </w:rPr>
                    <w:t>[Návod na osvetlenie tunelov]</w:t>
                  </w:r>
                  <w:r w:rsidR="00E57D3B">
                    <w:rPr>
                      <w:rFonts w:cs="Arial"/>
                    </w:rPr>
                    <w:t>.</w:t>
                  </w:r>
                </w:p>
              </w:tc>
            </w:tr>
          </w:tbl>
          <w:p w14:paraId="31F552A4" w14:textId="77777777" w:rsidR="00B909F0" w:rsidRPr="000F505B" w:rsidRDefault="00B909F0" w:rsidP="00BC02A0">
            <w:pPr>
              <w:rPr>
                <w:rFonts w:cs="Arial"/>
                <w:lang w:val="en-GB"/>
              </w:rPr>
            </w:pPr>
          </w:p>
        </w:tc>
      </w:tr>
      <w:tr w:rsidR="00B909F0" w:rsidRPr="00FD575D" w14:paraId="54FA23E9" w14:textId="77777777" w:rsidTr="000F505B">
        <w:tc>
          <w:tcPr>
            <w:tcW w:w="720" w:type="dxa"/>
          </w:tcPr>
          <w:p w14:paraId="068D0947" w14:textId="77777777" w:rsidR="00B909F0" w:rsidRPr="00B909F0" w:rsidRDefault="00B909F0" w:rsidP="000F505B">
            <w:pPr>
              <w:pStyle w:val="Odsekzoznamu"/>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B909F0" w:rsidRPr="00D4133C" w14:paraId="0CCD1675" w14:textId="77777777" w:rsidTr="00516317">
              <w:tc>
                <w:tcPr>
                  <w:tcW w:w="20" w:type="dxa"/>
                </w:tcPr>
                <w:p w14:paraId="6BA99A9E" w14:textId="77777777" w:rsidR="00B909F0" w:rsidRPr="00D4133C" w:rsidRDefault="00B909F0" w:rsidP="00BC02A0">
                  <w:pPr>
                    <w:ind w:left="360"/>
                    <w:contextualSpacing/>
                    <w:rPr>
                      <w:rFonts w:cs="Arial"/>
                      <w:lang w:val="en-GB"/>
                    </w:rPr>
                  </w:pPr>
                </w:p>
              </w:tc>
              <w:tc>
                <w:tcPr>
                  <w:tcW w:w="8328" w:type="dxa"/>
                </w:tcPr>
                <w:p w14:paraId="649D9795" w14:textId="77777777" w:rsidR="00B909F0" w:rsidRPr="00D4133C" w:rsidRDefault="00B909F0" w:rsidP="002118DB">
                  <w:pPr>
                    <w:rPr>
                      <w:rFonts w:cs="Arial"/>
                      <w:szCs w:val="20"/>
                      <w:lang w:val="en-GB"/>
                    </w:rPr>
                  </w:pPr>
                  <w:r w:rsidRPr="00D4133C">
                    <w:rPr>
                      <w:rFonts w:cs="Arial"/>
                      <w:szCs w:val="20"/>
                      <w:lang w:val="en-GB"/>
                    </w:rPr>
                    <w:t>CETU - Signalling and support measures for self-evacuation of users from road tunnels</w:t>
                  </w:r>
                  <w:r w:rsidR="00080E18">
                    <w:rPr>
                      <w:rFonts w:cs="Arial"/>
                      <w:szCs w:val="20"/>
                      <w:lang w:val="en-GB"/>
                    </w:rPr>
                    <w:t>,</w:t>
                  </w:r>
                  <w:r w:rsidR="00064368">
                    <w:rPr>
                      <w:rFonts w:cs="Arial"/>
                      <w:lang w:val="en-GB"/>
                    </w:rPr>
                    <w:t xml:space="preserve"> </w:t>
                  </w:r>
                  <w:r w:rsidR="00064368">
                    <w:rPr>
                      <w:rFonts w:cs="Arial"/>
                    </w:rPr>
                    <w:t>[</w:t>
                  </w:r>
                  <w:r w:rsidR="00064368" w:rsidRPr="00F57288">
                    <w:rPr>
                      <w:rFonts w:cs="Arial"/>
                    </w:rPr>
                    <w:t xml:space="preserve">Signalizačné a podporné opatrenia </w:t>
                  </w:r>
                  <w:r w:rsidR="004317F6" w:rsidRPr="00F57288">
                    <w:rPr>
                      <w:rFonts w:cs="Arial"/>
                    </w:rPr>
                    <w:t>na</w:t>
                  </w:r>
                  <w:r w:rsidR="00064368">
                    <w:rPr>
                      <w:rFonts w:cs="Arial"/>
                    </w:rPr>
                    <w:t xml:space="preserve"> </w:t>
                  </w:r>
                  <w:r w:rsidR="00064368" w:rsidRPr="00064368">
                    <w:rPr>
                      <w:rFonts w:cs="Arial"/>
                    </w:rPr>
                    <w:t>evakuáciu užívateľov z cestných tunelov</w:t>
                  </w:r>
                  <w:r w:rsidR="00064368">
                    <w:rPr>
                      <w:rFonts w:cs="Arial"/>
                    </w:rPr>
                    <w:t>]</w:t>
                  </w:r>
                  <w:r w:rsidR="00E57D3B">
                    <w:rPr>
                      <w:rFonts w:cs="Arial"/>
                    </w:rPr>
                    <w:t>.</w:t>
                  </w:r>
                </w:p>
              </w:tc>
            </w:tr>
          </w:tbl>
          <w:p w14:paraId="32E34C7D" w14:textId="77777777" w:rsidR="00B909F0" w:rsidRPr="000F505B" w:rsidRDefault="00B909F0" w:rsidP="00BC02A0">
            <w:pPr>
              <w:rPr>
                <w:rFonts w:cs="Arial"/>
                <w:lang w:val="en-GB"/>
              </w:rPr>
            </w:pPr>
          </w:p>
        </w:tc>
      </w:tr>
      <w:tr w:rsidR="00B21E11" w:rsidRPr="00FD575D" w14:paraId="423A6DC2" w14:textId="77777777" w:rsidTr="000F505B">
        <w:tc>
          <w:tcPr>
            <w:tcW w:w="720" w:type="dxa"/>
          </w:tcPr>
          <w:p w14:paraId="1B408CF2" w14:textId="77777777" w:rsidR="00B21E11" w:rsidRPr="00B909F0" w:rsidRDefault="00B21E11" w:rsidP="000F505B">
            <w:pPr>
              <w:pStyle w:val="Odsekzoznamu"/>
              <w:numPr>
                <w:ilvl w:val="0"/>
                <w:numId w:val="4"/>
              </w:numPr>
              <w:ind w:left="0" w:firstLine="0"/>
            </w:pPr>
          </w:p>
        </w:tc>
        <w:tc>
          <w:tcPr>
            <w:tcW w:w="8327" w:type="dxa"/>
          </w:tcPr>
          <w:p w14:paraId="166BD797" w14:textId="77777777" w:rsidR="00B21E11" w:rsidRPr="000F505B" w:rsidRDefault="00B21E11" w:rsidP="00BC02A0">
            <w:pPr>
              <w:contextualSpacing/>
              <w:rPr>
                <w:rFonts w:cs="Arial"/>
                <w:lang w:val="en-GB"/>
              </w:rPr>
            </w:pPr>
            <w:r w:rsidRPr="000F505B">
              <w:rPr>
                <w:rFonts w:cs="Arial"/>
                <w:szCs w:val="20"/>
                <w:lang w:val="en-GB"/>
              </w:rPr>
              <w:t>Schréder - Tunnels and underpasses</w:t>
            </w:r>
            <w:r w:rsidR="00064368" w:rsidRPr="000F505B">
              <w:rPr>
                <w:rFonts w:cs="Arial"/>
                <w:szCs w:val="20"/>
                <w:lang w:val="en-GB"/>
              </w:rPr>
              <w:t xml:space="preserve">, </w:t>
            </w:r>
            <w:r w:rsidR="00064368" w:rsidRPr="000F505B">
              <w:rPr>
                <w:rFonts w:cs="Arial"/>
              </w:rPr>
              <w:t>[</w:t>
            </w:r>
            <w:r w:rsidR="00080E18" w:rsidRPr="000F505B">
              <w:rPr>
                <w:rFonts w:cs="Arial"/>
                <w:szCs w:val="20"/>
                <w:lang w:val="en-GB"/>
              </w:rPr>
              <w:t>Schréder -</w:t>
            </w:r>
            <w:r w:rsidR="00064368" w:rsidRPr="000F505B">
              <w:rPr>
                <w:rFonts w:cs="Arial"/>
              </w:rPr>
              <w:t>Tunely a podjazdy]</w:t>
            </w:r>
            <w:r w:rsidR="00E57D3B">
              <w:rPr>
                <w:rFonts w:cs="Arial"/>
              </w:rPr>
              <w:t>.</w:t>
            </w:r>
          </w:p>
        </w:tc>
      </w:tr>
      <w:tr w:rsidR="00B909F0" w:rsidRPr="00FD575D" w14:paraId="1872344E" w14:textId="77777777" w:rsidTr="000F505B">
        <w:tc>
          <w:tcPr>
            <w:tcW w:w="720" w:type="dxa"/>
          </w:tcPr>
          <w:p w14:paraId="56918444" w14:textId="77777777" w:rsidR="005A58D8" w:rsidRPr="00B21E11" w:rsidRDefault="005A58D8" w:rsidP="00B21E11">
            <w:pPr>
              <w:pStyle w:val="Odsekzoznamu"/>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B909F0" w:rsidRPr="00D4133C" w14:paraId="36C2BB58" w14:textId="77777777" w:rsidTr="00B21E11">
              <w:tc>
                <w:tcPr>
                  <w:tcW w:w="20" w:type="dxa"/>
                </w:tcPr>
                <w:p w14:paraId="278C07E9" w14:textId="77777777" w:rsidR="00B909F0" w:rsidRPr="00D4133C" w:rsidRDefault="00B909F0" w:rsidP="00BC02A0">
                  <w:pPr>
                    <w:ind w:left="360"/>
                    <w:contextualSpacing/>
                    <w:rPr>
                      <w:rFonts w:cs="Arial"/>
                      <w:lang w:val="en-GB"/>
                    </w:rPr>
                  </w:pPr>
                </w:p>
              </w:tc>
              <w:tc>
                <w:tcPr>
                  <w:tcW w:w="8307" w:type="dxa"/>
                </w:tcPr>
                <w:p w14:paraId="42183C01" w14:textId="77777777" w:rsidR="009F0630" w:rsidRPr="00F57288" w:rsidRDefault="00B21E11" w:rsidP="002118DB">
                  <w:pPr>
                    <w:rPr>
                      <w:rFonts w:cs="Arial"/>
                      <w:szCs w:val="20"/>
                      <w:lang w:val="en-GB"/>
                    </w:rPr>
                  </w:pPr>
                  <w:r w:rsidRPr="00F57288">
                    <w:rPr>
                      <w:rFonts w:cs="Arial"/>
                      <w:szCs w:val="20"/>
                      <w:lang w:val="en-GB"/>
                    </w:rPr>
                    <w:t>https://www.technoteam.de/</w:t>
                  </w:r>
                  <w:r w:rsidR="00E57D3B" w:rsidRPr="00F57288">
                    <w:rPr>
                      <w:rFonts w:cs="Arial"/>
                      <w:szCs w:val="20"/>
                      <w:lang w:val="en-GB"/>
                    </w:rPr>
                    <w:t xml:space="preserve"> </w:t>
                  </w:r>
                </w:p>
              </w:tc>
            </w:tr>
          </w:tbl>
          <w:p w14:paraId="6799F5A9" w14:textId="77777777" w:rsidR="00B909F0" w:rsidRPr="005A58D8" w:rsidRDefault="00B909F0" w:rsidP="00BC02A0">
            <w:pPr>
              <w:rPr>
                <w:rFonts w:cs="Arial"/>
                <w:color w:val="FF0000"/>
                <w:lang w:val="en-GB"/>
              </w:rPr>
            </w:pPr>
          </w:p>
        </w:tc>
      </w:tr>
      <w:tr w:rsidR="009F0630" w:rsidRPr="00FD575D" w14:paraId="7B206358" w14:textId="77777777" w:rsidTr="000F505B">
        <w:tc>
          <w:tcPr>
            <w:tcW w:w="720" w:type="dxa"/>
          </w:tcPr>
          <w:p w14:paraId="704D5AFE" w14:textId="77777777" w:rsidR="009F0630" w:rsidRDefault="009F0630" w:rsidP="00B21E11">
            <w:pPr>
              <w:pStyle w:val="Odsekzoznamu"/>
              <w:numPr>
                <w:ilvl w:val="0"/>
                <w:numId w:val="4"/>
              </w:numPr>
              <w:ind w:left="0" w:firstLine="0"/>
            </w:pPr>
          </w:p>
        </w:tc>
        <w:tc>
          <w:tcPr>
            <w:tcW w:w="8327" w:type="dxa"/>
          </w:tcPr>
          <w:p w14:paraId="62A8A720" w14:textId="77777777" w:rsidR="009F0630" w:rsidRPr="00D4133C" w:rsidRDefault="009F0630" w:rsidP="009F0630">
            <w:pPr>
              <w:contextualSpacing/>
              <w:rPr>
                <w:rFonts w:cs="Arial"/>
                <w:lang w:val="en-GB"/>
              </w:rPr>
            </w:pPr>
            <w:r>
              <w:rPr>
                <w:rFonts w:cs="Arial"/>
                <w:lang w:val="en-GB"/>
              </w:rPr>
              <w:t xml:space="preserve">INDALUX – </w:t>
            </w:r>
            <w:r w:rsidRPr="009F0630">
              <w:rPr>
                <w:rFonts w:cs="Arial"/>
                <w:lang w:val="en-GB"/>
              </w:rPr>
              <w:t>LIGHTING ENGINEERING 2002</w:t>
            </w:r>
            <w:r>
              <w:rPr>
                <w:rFonts w:cs="Arial"/>
                <w:lang w:val="en-GB"/>
              </w:rPr>
              <w:t xml:space="preserve">, </w:t>
            </w:r>
            <w:r>
              <w:rPr>
                <w:rFonts w:cs="Arial"/>
              </w:rPr>
              <w:t>[INDALUX - príručka osvetlenia].</w:t>
            </w:r>
          </w:p>
        </w:tc>
      </w:tr>
    </w:tbl>
    <w:p w14:paraId="24901650" w14:textId="77777777" w:rsidR="00437D90" w:rsidRDefault="00437D90" w:rsidP="00D05FA7">
      <w:pPr>
        <w:pStyle w:val="Nadpis2"/>
      </w:pPr>
      <w:bookmarkStart w:id="54" w:name="_Toc4747522"/>
      <w:bookmarkStart w:id="55" w:name="_Toc20475295"/>
      <w:r w:rsidRPr="00C06176">
        <w:t>Použité skratky</w:t>
      </w:r>
      <w:bookmarkEnd w:id="54"/>
      <w:bookmarkEnd w:id="55"/>
    </w:p>
    <w:p w14:paraId="46B4D1E8" w14:textId="77777777" w:rsidR="00B909F0" w:rsidRDefault="00B909F0" w:rsidP="00B909F0">
      <w:pPr>
        <w:pStyle w:val="tl1"/>
      </w:pPr>
      <w:r>
        <w:t>Používané sú skratky podľa citovaných noriem a nasledujúce:</w:t>
      </w:r>
    </w:p>
    <w:tbl>
      <w:tblPr>
        <w:tblW w:w="0" w:type="auto"/>
        <w:tblInd w:w="111" w:type="dxa"/>
        <w:tblLook w:val="04A0" w:firstRow="1" w:lastRow="0" w:firstColumn="1" w:lastColumn="0" w:noHBand="0" w:noVBand="1"/>
      </w:tblPr>
      <w:tblGrid>
        <w:gridCol w:w="1160"/>
        <w:gridCol w:w="7796"/>
      </w:tblGrid>
      <w:tr w:rsidR="00B909F0" w:rsidRPr="00564EB8" w14:paraId="48825400" w14:textId="77777777" w:rsidTr="00F20E19">
        <w:tc>
          <w:tcPr>
            <w:tcW w:w="1160" w:type="dxa"/>
            <w:shd w:val="clear" w:color="auto" w:fill="auto"/>
          </w:tcPr>
          <w:p w14:paraId="21E578C4" w14:textId="77777777" w:rsidR="00B909F0" w:rsidRPr="00564EB8" w:rsidRDefault="00B909F0" w:rsidP="00B909F0">
            <w:pPr>
              <w:rPr>
                <w:rFonts w:cs="Arial"/>
                <w:szCs w:val="20"/>
              </w:rPr>
            </w:pPr>
            <w:r w:rsidRPr="00B909F0">
              <w:rPr>
                <w:rFonts w:cs="Arial"/>
                <w:szCs w:val="20"/>
              </w:rPr>
              <w:t>C</w:t>
            </w:r>
            <w:r>
              <w:rPr>
                <w:rFonts w:cs="Arial"/>
                <w:szCs w:val="20"/>
              </w:rPr>
              <w:t>EN</w:t>
            </w:r>
          </w:p>
        </w:tc>
        <w:tc>
          <w:tcPr>
            <w:tcW w:w="7796" w:type="dxa"/>
            <w:shd w:val="clear" w:color="auto" w:fill="auto"/>
          </w:tcPr>
          <w:p w14:paraId="7B56B59D" w14:textId="77777777" w:rsidR="00B909F0" w:rsidRPr="00564EB8" w:rsidRDefault="00AD263B" w:rsidP="00516317">
            <w:pPr>
              <w:rPr>
                <w:rFonts w:cs="Arial"/>
                <w:szCs w:val="20"/>
              </w:rPr>
            </w:pPr>
            <w:r>
              <w:rPr>
                <w:rFonts w:cs="Calibri"/>
                <w:szCs w:val="20"/>
              </w:rPr>
              <w:t>E</w:t>
            </w:r>
            <w:r w:rsidR="00B909F0" w:rsidRPr="00027CC7">
              <w:rPr>
                <w:rFonts w:cs="Calibri"/>
                <w:szCs w:val="20"/>
              </w:rPr>
              <w:t>urópsky výbor pre normalizáciu</w:t>
            </w:r>
          </w:p>
        </w:tc>
      </w:tr>
      <w:tr w:rsidR="00B909F0" w:rsidRPr="00564EB8" w14:paraId="753C7C9F" w14:textId="77777777" w:rsidTr="00F20E19">
        <w:tc>
          <w:tcPr>
            <w:tcW w:w="1160" w:type="dxa"/>
            <w:shd w:val="clear" w:color="auto" w:fill="auto"/>
          </w:tcPr>
          <w:p w14:paraId="4ADD6987" w14:textId="77777777" w:rsidR="00B909F0" w:rsidRPr="00564EB8" w:rsidRDefault="00B909F0" w:rsidP="00B909F0">
            <w:pPr>
              <w:rPr>
                <w:rFonts w:cs="Arial"/>
                <w:szCs w:val="20"/>
              </w:rPr>
            </w:pPr>
            <w:r w:rsidRPr="00B909F0">
              <w:rPr>
                <w:rFonts w:cs="Arial"/>
                <w:szCs w:val="20"/>
              </w:rPr>
              <w:t>C</w:t>
            </w:r>
            <w:r>
              <w:rPr>
                <w:rFonts w:cs="Arial"/>
                <w:szCs w:val="20"/>
              </w:rPr>
              <w:t>ETU</w:t>
            </w:r>
          </w:p>
        </w:tc>
        <w:tc>
          <w:tcPr>
            <w:tcW w:w="7796" w:type="dxa"/>
            <w:shd w:val="clear" w:color="auto" w:fill="auto"/>
          </w:tcPr>
          <w:p w14:paraId="2B263E9B" w14:textId="77777777" w:rsidR="00B909F0" w:rsidRPr="00B909F0" w:rsidRDefault="00AD263B" w:rsidP="00516317">
            <w:pPr>
              <w:rPr>
                <w:rFonts w:cs="Arial"/>
                <w:color w:val="000000"/>
                <w:szCs w:val="20"/>
                <w:shd w:val="clear" w:color="auto" w:fill="FFFFFF"/>
              </w:rPr>
            </w:pPr>
            <w:r>
              <w:rPr>
                <w:rFonts w:cs="Calibri"/>
                <w:szCs w:val="20"/>
              </w:rPr>
              <w:t>S</w:t>
            </w:r>
            <w:r w:rsidR="00B909F0" w:rsidRPr="00B909F0">
              <w:rPr>
                <w:rFonts w:cs="Calibri"/>
                <w:szCs w:val="20"/>
              </w:rPr>
              <w:t xml:space="preserve">tredisko pre výskum tunelov vo Francúzsku </w:t>
            </w:r>
          </w:p>
        </w:tc>
      </w:tr>
      <w:tr w:rsidR="00B909F0" w:rsidRPr="00564EB8" w14:paraId="3AA87E74" w14:textId="77777777" w:rsidTr="00F20E19">
        <w:tc>
          <w:tcPr>
            <w:tcW w:w="1160" w:type="dxa"/>
            <w:shd w:val="clear" w:color="auto" w:fill="auto"/>
          </w:tcPr>
          <w:p w14:paraId="2C85E86F" w14:textId="77777777" w:rsidR="00B909F0" w:rsidRPr="00564EB8" w:rsidRDefault="00B909F0" w:rsidP="00516317">
            <w:pPr>
              <w:rPr>
                <w:rFonts w:cs="Arial"/>
                <w:szCs w:val="20"/>
              </w:rPr>
            </w:pPr>
            <w:r w:rsidRPr="00B909F0">
              <w:rPr>
                <w:rFonts w:cs="Arial"/>
                <w:szCs w:val="20"/>
              </w:rPr>
              <w:t>C</w:t>
            </w:r>
            <w:r>
              <w:rPr>
                <w:rFonts w:cs="Arial"/>
                <w:szCs w:val="20"/>
              </w:rPr>
              <w:t>IE</w:t>
            </w:r>
          </w:p>
        </w:tc>
        <w:tc>
          <w:tcPr>
            <w:tcW w:w="7796" w:type="dxa"/>
            <w:shd w:val="clear" w:color="auto" w:fill="auto"/>
          </w:tcPr>
          <w:p w14:paraId="2832A9CA" w14:textId="77777777" w:rsidR="00B909F0" w:rsidRPr="00B909F0" w:rsidRDefault="00AD263B" w:rsidP="00516317">
            <w:pPr>
              <w:rPr>
                <w:rFonts w:cs="Arial"/>
                <w:color w:val="000000"/>
                <w:szCs w:val="20"/>
                <w:shd w:val="clear" w:color="auto" w:fill="FFFFFF"/>
              </w:rPr>
            </w:pPr>
            <w:r>
              <w:rPr>
                <w:rFonts w:cs="Calibri"/>
                <w:szCs w:val="20"/>
              </w:rPr>
              <w:t>M</w:t>
            </w:r>
            <w:r w:rsidR="00B909F0" w:rsidRPr="00027CC7">
              <w:rPr>
                <w:rFonts w:cs="Calibri"/>
                <w:szCs w:val="20"/>
              </w:rPr>
              <w:t>edzinárodná komisia pre osvetlenie</w:t>
            </w:r>
          </w:p>
        </w:tc>
      </w:tr>
      <w:tr w:rsidR="00B909F0" w:rsidRPr="00564EB8" w14:paraId="4BCB391A" w14:textId="77777777" w:rsidTr="00F20E19">
        <w:tc>
          <w:tcPr>
            <w:tcW w:w="1160" w:type="dxa"/>
            <w:shd w:val="clear" w:color="auto" w:fill="auto"/>
          </w:tcPr>
          <w:p w14:paraId="6D07FA56" w14:textId="77777777" w:rsidR="00B909F0" w:rsidRPr="00564EB8" w:rsidRDefault="00B909F0" w:rsidP="00516317">
            <w:pPr>
              <w:rPr>
                <w:rFonts w:cs="Arial"/>
                <w:szCs w:val="20"/>
              </w:rPr>
            </w:pPr>
            <w:r>
              <w:rPr>
                <w:rFonts w:cs="Arial"/>
                <w:szCs w:val="20"/>
              </w:rPr>
              <w:t>EN</w:t>
            </w:r>
          </w:p>
        </w:tc>
        <w:tc>
          <w:tcPr>
            <w:tcW w:w="7796" w:type="dxa"/>
            <w:shd w:val="clear" w:color="auto" w:fill="auto"/>
          </w:tcPr>
          <w:p w14:paraId="661B990B" w14:textId="77777777" w:rsidR="00B909F0" w:rsidRPr="00B909F0" w:rsidRDefault="005446D2" w:rsidP="00516317">
            <w:pPr>
              <w:rPr>
                <w:rFonts w:cs="Arial"/>
                <w:color w:val="000000"/>
                <w:szCs w:val="20"/>
                <w:shd w:val="clear" w:color="auto" w:fill="FFFFFF"/>
              </w:rPr>
            </w:pPr>
            <w:r>
              <w:rPr>
                <w:rFonts w:cs="Calibri"/>
                <w:szCs w:val="20"/>
              </w:rPr>
              <w:t>e</w:t>
            </w:r>
            <w:r w:rsidR="00B909F0" w:rsidRPr="00027CC7">
              <w:rPr>
                <w:rFonts w:cs="Calibri"/>
                <w:szCs w:val="20"/>
              </w:rPr>
              <w:t>urópska norma</w:t>
            </w:r>
          </w:p>
        </w:tc>
      </w:tr>
      <w:tr w:rsidR="00B909F0" w:rsidRPr="00564EB8" w14:paraId="6A1575EB" w14:textId="77777777" w:rsidTr="00F20E19">
        <w:tc>
          <w:tcPr>
            <w:tcW w:w="1160" w:type="dxa"/>
            <w:shd w:val="clear" w:color="auto" w:fill="auto"/>
          </w:tcPr>
          <w:p w14:paraId="4E5A68D2" w14:textId="77777777" w:rsidR="00B909F0" w:rsidRPr="00564EB8" w:rsidRDefault="00B909F0" w:rsidP="00516317">
            <w:pPr>
              <w:rPr>
                <w:rFonts w:cs="Arial"/>
                <w:szCs w:val="20"/>
              </w:rPr>
            </w:pPr>
            <w:r>
              <w:rPr>
                <w:rFonts w:cs="Arial"/>
                <w:szCs w:val="20"/>
              </w:rPr>
              <w:t>PDZ</w:t>
            </w:r>
          </w:p>
        </w:tc>
        <w:tc>
          <w:tcPr>
            <w:tcW w:w="7796" w:type="dxa"/>
            <w:shd w:val="clear" w:color="auto" w:fill="auto"/>
          </w:tcPr>
          <w:p w14:paraId="7D7419FA" w14:textId="77777777" w:rsidR="00B909F0" w:rsidRPr="00B909F0" w:rsidRDefault="008B782A" w:rsidP="00516317">
            <w:pPr>
              <w:rPr>
                <w:rFonts w:cs="Calibri"/>
                <w:szCs w:val="20"/>
              </w:rPr>
            </w:pPr>
            <w:r>
              <w:rPr>
                <w:rFonts w:cs="Calibri"/>
                <w:szCs w:val="20"/>
              </w:rPr>
              <w:t>d</w:t>
            </w:r>
            <w:r w:rsidR="00B909F0" w:rsidRPr="00C63C24">
              <w:rPr>
                <w:rFonts w:cs="Calibri"/>
                <w:szCs w:val="20"/>
              </w:rPr>
              <w:t>opravná značka s premennými symbolmi</w:t>
            </w:r>
          </w:p>
        </w:tc>
      </w:tr>
      <w:tr w:rsidR="008B782A" w:rsidRPr="00B909F0" w14:paraId="21FF3BE7" w14:textId="77777777" w:rsidTr="00F20E19">
        <w:tc>
          <w:tcPr>
            <w:tcW w:w="1160" w:type="dxa"/>
            <w:shd w:val="clear" w:color="auto" w:fill="auto"/>
          </w:tcPr>
          <w:p w14:paraId="54599A00" w14:textId="77777777" w:rsidR="008B782A" w:rsidRPr="00564EB8" w:rsidRDefault="008B782A" w:rsidP="008B782A">
            <w:pPr>
              <w:rPr>
                <w:rFonts w:cs="Arial"/>
                <w:szCs w:val="20"/>
              </w:rPr>
            </w:pPr>
            <w:r>
              <w:rPr>
                <w:rFonts w:cs="Arial"/>
                <w:szCs w:val="20"/>
              </w:rPr>
              <w:t>SNAS</w:t>
            </w:r>
          </w:p>
        </w:tc>
        <w:tc>
          <w:tcPr>
            <w:tcW w:w="7796" w:type="dxa"/>
            <w:shd w:val="clear" w:color="auto" w:fill="auto"/>
          </w:tcPr>
          <w:p w14:paraId="0C75E5D8" w14:textId="77777777" w:rsidR="008B782A" w:rsidRPr="00B909F0" w:rsidRDefault="008B782A" w:rsidP="00516317">
            <w:pPr>
              <w:rPr>
                <w:rFonts w:cs="Arial"/>
                <w:color w:val="000000"/>
                <w:szCs w:val="20"/>
                <w:shd w:val="clear" w:color="auto" w:fill="FFFFFF"/>
              </w:rPr>
            </w:pPr>
            <w:r>
              <w:rPr>
                <w:rFonts w:cs="Calibri"/>
                <w:szCs w:val="20"/>
              </w:rPr>
              <w:t>Slovenská národná akreditačná služba</w:t>
            </w:r>
          </w:p>
        </w:tc>
      </w:tr>
      <w:tr w:rsidR="008B782A" w:rsidRPr="00B909F0" w14:paraId="3BE72744" w14:textId="77777777" w:rsidTr="00F20E19">
        <w:tc>
          <w:tcPr>
            <w:tcW w:w="1160" w:type="dxa"/>
            <w:shd w:val="clear" w:color="auto" w:fill="auto"/>
          </w:tcPr>
          <w:p w14:paraId="57A9DBBE" w14:textId="77777777" w:rsidR="008B782A" w:rsidRPr="00564EB8" w:rsidRDefault="008B782A" w:rsidP="00516317">
            <w:pPr>
              <w:rPr>
                <w:rFonts w:cs="Arial"/>
                <w:szCs w:val="20"/>
              </w:rPr>
            </w:pPr>
            <w:r>
              <w:rPr>
                <w:rFonts w:cs="Arial"/>
                <w:szCs w:val="20"/>
              </w:rPr>
              <w:t>STN</w:t>
            </w:r>
          </w:p>
        </w:tc>
        <w:tc>
          <w:tcPr>
            <w:tcW w:w="7796" w:type="dxa"/>
            <w:shd w:val="clear" w:color="auto" w:fill="auto"/>
          </w:tcPr>
          <w:p w14:paraId="2A5FE529" w14:textId="77777777" w:rsidR="008B782A" w:rsidRPr="00B909F0" w:rsidRDefault="008B782A" w:rsidP="00516317">
            <w:pPr>
              <w:rPr>
                <w:rFonts w:cs="Arial"/>
                <w:color w:val="000000"/>
                <w:szCs w:val="20"/>
                <w:shd w:val="clear" w:color="auto" w:fill="FFFFFF"/>
              </w:rPr>
            </w:pPr>
            <w:r>
              <w:rPr>
                <w:rFonts w:cs="Calibri"/>
                <w:szCs w:val="20"/>
              </w:rPr>
              <w:t>s</w:t>
            </w:r>
            <w:r w:rsidRPr="00027CC7">
              <w:rPr>
                <w:rFonts w:cs="Calibri"/>
                <w:szCs w:val="20"/>
              </w:rPr>
              <w:t>lovenská technická norma</w:t>
            </w:r>
          </w:p>
        </w:tc>
      </w:tr>
      <w:tr w:rsidR="008B782A" w:rsidRPr="00B909F0" w14:paraId="5240A35C" w14:textId="77777777" w:rsidTr="00F20E19">
        <w:tc>
          <w:tcPr>
            <w:tcW w:w="1160" w:type="dxa"/>
            <w:shd w:val="clear" w:color="auto" w:fill="auto"/>
          </w:tcPr>
          <w:p w14:paraId="2DDA3F95" w14:textId="77777777" w:rsidR="008B782A" w:rsidRPr="00564EB8" w:rsidRDefault="008B782A" w:rsidP="00516317">
            <w:pPr>
              <w:rPr>
                <w:rFonts w:cs="Arial"/>
                <w:szCs w:val="20"/>
              </w:rPr>
            </w:pPr>
            <w:r>
              <w:rPr>
                <w:rFonts w:cs="Arial"/>
                <w:szCs w:val="20"/>
              </w:rPr>
              <w:t>TNI</w:t>
            </w:r>
          </w:p>
        </w:tc>
        <w:tc>
          <w:tcPr>
            <w:tcW w:w="7796" w:type="dxa"/>
            <w:shd w:val="clear" w:color="auto" w:fill="auto"/>
          </w:tcPr>
          <w:p w14:paraId="28C615D7" w14:textId="77777777" w:rsidR="008B782A" w:rsidRPr="008B782A" w:rsidRDefault="008B782A" w:rsidP="00516317">
            <w:pPr>
              <w:rPr>
                <w:rFonts w:cs="Calibri"/>
                <w:szCs w:val="20"/>
              </w:rPr>
            </w:pPr>
            <w:r>
              <w:rPr>
                <w:rFonts w:cs="Calibri"/>
                <w:szCs w:val="20"/>
              </w:rPr>
              <w:t>t</w:t>
            </w:r>
            <w:r w:rsidRPr="00027CC7">
              <w:rPr>
                <w:rFonts w:cs="Calibri"/>
                <w:szCs w:val="20"/>
              </w:rPr>
              <w:t>echnická normalizačná informácia</w:t>
            </w:r>
          </w:p>
        </w:tc>
      </w:tr>
    </w:tbl>
    <w:p w14:paraId="14C7DA7D" w14:textId="77777777" w:rsidR="00EE67F2" w:rsidRDefault="00EE67F2" w:rsidP="00B909F0">
      <w:pPr>
        <w:pStyle w:val="tl1"/>
      </w:pPr>
    </w:p>
    <w:p w14:paraId="5215AD9F" w14:textId="77777777" w:rsidR="00E524BC" w:rsidRDefault="006C6EE7" w:rsidP="00D05FA7">
      <w:pPr>
        <w:pStyle w:val="Nadpis2"/>
      </w:pPr>
      <w:bookmarkStart w:id="56" w:name="_Toc4747523"/>
      <w:bookmarkStart w:id="57" w:name="_Toc20475296"/>
      <w:r>
        <w:t>T</w:t>
      </w:r>
      <w:r w:rsidR="00E524BC">
        <w:t>ermíny a definície</w:t>
      </w:r>
      <w:bookmarkEnd w:id="56"/>
      <w:bookmarkEnd w:id="57"/>
    </w:p>
    <w:p w14:paraId="24B2A027" w14:textId="20D42C54" w:rsidR="004B7343" w:rsidRPr="00071A96" w:rsidRDefault="004B7343" w:rsidP="004B7343">
      <w:pPr>
        <w:pStyle w:val="tl1"/>
      </w:pPr>
      <w:r w:rsidRPr="00071A96">
        <w:t>Na účely týchto TP sa okrem termínov uvedených v  STN 73 6100, STN 73 6101</w:t>
      </w:r>
      <w:r w:rsidR="00935FF7" w:rsidRPr="00071A96">
        <w:t>, STN EN 12665</w:t>
      </w:r>
      <w:r w:rsidR="007F330D" w:rsidRPr="00071A96">
        <w:t xml:space="preserve">, </w:t>
      </w:r>
      <w:r w:rsidR="00E57872">
        <w:t>STN EN 13032-4 + A1</w:t>
      </w:r>
      <w:r w:rsidR="00935FF7" w:rsidRPr="00071A96">
        <w:t xml:space="preserve"> </w:t>
      </w:r>
      <w:r w:rsidRPr="00071A96">
        <w:t>a platných TP</w:t>
      </w:r>
      <w:r w:rsidR="008C10E8" w:rsidRPr="00071A96">
        <w:t>R</w:t>
      </w:r>
      <w:r w:rsidRPr="00071A96">
        <w:t xml:space="preserve"> používajú tieto ďalšie termíny a definície:</w:t>
      </w:r>
    </w:p>
    <w:p w14:paraId="73B6C784" w14:textId="77777777" w:rsidR="00E03F5F" w:rsidRPr="00071A96" w:rsidRDefault="00647344" w:rsidP="00E03F5F">
      <w:pPr>
        <w:pStyle w:val="tl1"/>
      </w:pPr>
      <w:r w:rsidRPr="00071A96">
        <w:rPr>
          <w:b/>
        </w:rPr>
        <w:t>i</w:t>
      </w:r>
      <w:r w:rsidR="00E03F5F" w:rsidRPr="00071A96">
        <w:rPr>
          <w:b/>
        </w:rPr>
        <w:t>ntenzita cestnej premávky</w:t>
      </w:r>
      <w:r w:rsidR="00E03F5F" w:rsidRPr="00071A96">
        <w:t xml:space="preserve">: počet vozidiel, </w:t>
      </w:r>
      <w:r w:rsidR="00C12BEC" w:rsidRPr="00071A96">
        <w:t>ktoré prejdú za jednu hodinu v jednom jazdnom pruhu</w:t>
      </w:r>
      <w:r w:rsidR="00E03F5F" w:rsidRPr="00071A96">
        <w:t xml:space="preserve"> </w:t>
      </w:r>
      <w:r w:rsidR="00516317" w:rsidRPr="00071A96">
        <w:t>počas dopravnej špičky</w:t>
      </w:r>
      <w:r w:rsidR="00E03F5F" w:rsidRPr="00071A96">
        <w:t xml:space="preserve"> </w:t>
      </w:r>
    </w:p>
    <w:p w14:paraId="4610FA81" w14:textId="77777777" w:rsidR="00E03F5F" w:rsidRPr="00071A96" w:rsidRDefault="00647344" w:rsidP="00E03F5F">
      <w:pPr>
        <w:pStyle w:val="tl1"/>
      </w:pPr>
      <w:r w:rsidRPr="00071A96">
        <w:rPr>
          <w:b/>
        </w:rPr>
        <w:t>n</w:t>
      </w:r>
      <w:r w:rsidR="00E03F5F" w:rsidRPr="00071A96">
        <w:rPr>
          <w:b/>
        </w:rPr>
        <w:t xml:space="preserve">ávrhová rýchlosť: </w:t>
      </w:r>
      <w:r w:rsidR="00E03F5F" w:rsidRPr="00071A96">
        <w:t>navrhovaná najvyššia rýchlosť vozidla</w:t>
      </w:r>
      <w:r w:rsidR="00114595" w:rsidRPr="00071A96">
        <w:t>,</w:t>
      </w:r>
      <w:r w:rsidR="00525AA6" w:rsidRPr="00071A96">
        <w:t xml:space="preserve"> z ktorej sa určujú návrhové parametre osvetlenia</w:t>
      </w:r>
    </w:p>
    <w:p w14:paraId="146701E7" w14:textId="77777777" w:rsidR="00E03F5F" w:rsidRPr="00071A96" w:rsidRDefault="00647344" w:rsidP="00E03F5F">
      <w:pPr>
        <w:pStyle w:val="tl1"/>
      </w:pPr>
      <w:r w:rsidRPr="00071A96">
        <w:rPr>
          <w:b/>
        </w:rPr>
        <w:t>c</w:t>
      </w:r>
      <w:r w:rsidR="00E03F5F" w:rsidRPr="00071A96">
        <w:rPr>
          <w:b/>
        </w:rPr>
        <w:t xml:space="preserve">elková brzdná dráha (BD): </w:t>
      </w:r>
      <w:r w:rsidR="00E03F5F" w:rsidRPr="00071A96">
        <w:t>vzdialenosť potrebná na úplné zastavenie vozidla</w:t>
      </w:r>
      <w:r w:rsidRPr="00071A96">
        <w:t>,</w:t>
      </w:r>
      <w:r w:rsidR="00E03F5F" w:rsidRPr="00071A96">
        <w:t xml:space="preserve"> idúceho určitou rýchlosťou</w:t>
      </w:r>
    </w:p>
    <w:p w14:paraId="4EC0C8FE" w14:textId="77777777" w:rsidR="00E03F5F" w:rsidRPr="00071A96" w:rsidRDefault="00647344" w:rsidP="00E03F5F">
      <w:pPr>
        <w:pStyle w:val="tl1"/>
      </w:pPr>
      <w:r w:rsidRPr="00071A96">
        <w:rPr>
          <w:b/>
        </w:rPr>
        <w:t>z</w:t>
      </w:r>
      <w:r w:rsidR="00E03F5F" w:rsidRPr="00071A96">
        <w:rPr>
          <w:b/>
        </w:rPr>
        <w:t xml:space="preserve">miešaná doprava: </w:t>
      </w:r>
      <w:r w:rsidR="00E03F5F" w:rsidRPr="00071A96">
        <w:t>doprava pozostávajúca z motorových vozidiel, cyklistov</w:t>
      </w:r>
      <w:r w:rsidR="00F41600" w:rsidRPr="00071A96">
        <w:t xml:space="preserve"> a</w:t>
      </w:r>
      <w:r w:rsidR="00E03F5F" w:rsidRPr="00071A96">
        <w:t xml:space="preserve"> chodcov</w:t>
      </w:r>
    </w:p>
    <w:p w14:paraId="54EB9C74" w14:textId="77777777" w:rsidR="00E03F5F" w:rsidRDefault="00647344" w:rsidP="00E03F5F">
      <w:pPr>
        <w:pStyle w:val="tl1"/>
      </w:pPr>
      <w:r w:rsidRPr="00071A96">
        <w:rPr>
          <w:b/>
        </w:rPr>
        <w:t>m</w:t>
      </w:r>
      <w:r w:rsidR="00E03F5F" w:rsidRPr="00071A96">
        <w:rPr>
          <w:b/>
        </w:rPr>
        <w:t xml:space="preserve">otorová doprava: </w:t>
      </w:r>
      <w:r w:rsidR="00E03F5F" w:rsidRPr="00071A96">
        <w:t>doprava pozostávajúca iba z motorových vozidiel</w:t>
      </w:r>
    </w:p>
    <w:p w14:paraId="6DDDE25C" w14:textId="77777777" w:rsidR="004F0574" w:rsidRPr="00071A96" w:rsidRDefault="004F0574" w:rsidP="004F0574">
      <w:pPr>
        <w:pStyle w:val="tl1"/>
      </w:pPr>
      <w:r w:rsidRPr="00071A96">
        <w:rPr>
          <w:b/>
          <w:bCs/>
        </w:rPr>
        <w:t xml:space="preserve">približovacie pásmo: </w:t>
      </w:r>
      <w:r w:rsidRPr="00071A96">
        <w:t>časť otvorenej komunikácie bezprostredne pred vstupným portálom zahŕňajúca vzdialenosť, odkiaľ musí prichádzajúci vodič vidieť do tunela (obrázok 1)</w:t>
      </w:r>
    </w:p>
    <w:p w14:paraId="7441C38D" w14:textId="77777777" w:rsidR="004F0574" w:rsidRPr="00071A96" w:rsidRDefault="004F0574" w:rsidP="004F0574">
      <w:pPr>
        <w:pStyle w:val="tl1"/>
      </w:pPr>
      <w:r w:rsidRPr="00071A96">
        <w:rPr>
          <w:b/>
        </w:rPr>
        <w:t>medzné pásmo:</w:t>
      </w:r>
      <w:r w:rsidRPr="00071A96">
        <w:t xml:space="preserve"> prvá časť tunela hneď za vstupným portálom; medzné pásmo sa začína pri vstupnom portáli (obrázok 1)</w:t>
      </w:r>
    </w:p>
    <w:p w14:paraId="19F7FA3A" w14:textId="77777777" w:rsidR="004F0574" w:rsidRPr="00071A96" w:rsidRDefault="004F0574" w:rsidP="004F0574">
      <w:pPr>
        <w:pStyle w:val="tl1"/>
      </w:pPr>
      <w:r w:rsidRPr="00071A96">
        <w:rPr>
          <w:b/>
        </w:rPr>
        <w:t>prechodové pásmo:</w:t>
      </w:r>
      <w:r w:rsidRPr="00071A96">
        <w:t xml:space="preserve"> časť tunela, ktorá nasleduje po medznom pásme; prechodové pásmo je vymedzené od konca medzného pásma po začiatok vnútorného pásma; v prechodovom pásme sa úroveň jasu existujúca na konci medzného pásma znižuje na úroveň jasu vnútorného pásma</w:t>
      </w:r>
      <w:r w:rsidRPr="00071A96">
        <w:br/>
        <w:t xml:space="preserve"> (obrázok 1)</w:t>
      </w:r>
    </w:p>
    <w:p w14:paraId="59473C3D" w14:textId="77777777" w:rsidR="004F0574" w:rsidRPr="00071A96" w:rsidRDefault="004F0574" w:rsidP="004F0574">
      <w:pPr>
        <w:pStyle w:val="tl1"/>
      </w:pPr>
      <w:r w:rsidRPr="00071A96">
        <w:rPr>
          <w:b/>
        </w:rPr>
        <w:t>vjazdové pásmo:</w:t>
      </w:r>
      <w:r w:rsidRPr="00071A96">
        <w:t xml:space="preserve"> kombinácia medzného pásma a prechodového pásma</w:t>
      </w:r>
    </w:p>
    <w:p w14:paraId="1CDEE0B4" w14:textId="77777777" w:rsidR="004F0574" w:rsidRPr="00071A96" w:rsidRDefault="004F0574" w:rsidP="004F0574">
      <w:pPr>
        <w:pStyle w:val="tl1"/>
      </w:pPr>
      <w:r w:rsidRPr="00071A96">
        <w:rPr>
          <w:b/>
        </w:rPr>
        <w:lastRenderedPageBreak/>
        <w:t>vnútorné pásmo:</w:t>
      </w:r>
      <w:r w:rsidRPr="00071A96">
        <w:t xml:space="preserve"> časť tunela, ktorá nasleduje po prechodovom pásme; vnútorné pásmo je vymedzené od konca prechodového pásma po začiatok výjazdového pásma (obrázok 1)</w:t>
      </w:r>
    </w:p>
    <w:p w14:paraId="2D5F2C7D" w14:textId="77777777" w:rsidR="004F0574" w:rsidRPr="00071A96" w:rsidRDefault="004F0574" w:rsidP="004F0574">
      <w:pPr>
        <w:pStyle w:val="tl1"/>
      </w:pPr>
      <w:r w:rsidRPr="00071A96">
        <w:rPr>
          <w:b/>
        </w:rPr>
        <w:t>výjazdové pásmo:</w:t>
      </w:r>
      <w:r w:rsidRPr="00071A96">
        <w:t xml:space="preserve"> časť tunela, v ktorej je videnie vodiča blížiaceho sa k výjazdu z tunela ovplyvnené jasom priestoru za tunelom; výjazdové pásmo je vymedzené koncom vnútorného pásma po výstupný portál (obrázok 1)</w:t>
      </w:r>
    </w:p>
    <w:p w14:paraId="373A7BBF" w14:textId="77777777" w:rsidR="004F0574" w:rsidRPr="00071A96" w:rsidRDefault="004F0574" w:rsidP="004F0574">
      <w:pPr>
        <w:pStyle w:val="tl1"/>
      </w:pPr>
      <w:r w:rsidRPr="00071A96">
        <w:rPr>
          <w:b/>
        </w:rPr>
        <w:t>vzďaľovacie pásmo:</w:t>
      </w:r>
      <w:r w:rsidRPr="00071A96">
        <w:t xml:space="preserve"> prvá časť otvorenej komunikácie za výstupným portálom; táto časť, ktorá sa začína za výstupným portálom, nie je časťou tunela, ale úzko súvisí s osvetlením tunela (obrázok 1)</w:t>
      </w:r>
    </w:p>
    <w:p w14:paraId="59AA1B0A" w14:textId="77777777" w:rsidR="004F0574" w:rsidRPr="00B2068A" w:rsidRDefault="004F0574" w:rsidP="00E03F5F">
      <w:pPr>
        <w:pStyle w:val="tl1"/>
      </w:pPr>
    </w:p>
    <w:p w14:paraId="6DDC2180" w14:textId="77777777" w:rsidR="00E03F5F" w:rsidRPr="00B2068A" w:rsidRDefault="004F0574" w:rsidP="00E03F5F">
      <w:pPr>
        <w:autoSpaceDE w:val="0"/>
        <w:autoSpaceDN w:val="0"/>
        <w:adjustRightInd w:val="0"/>
        <w:rPr>
          <w:rFonts w:cs="Arial"/>
          <w:b/>
          <w:bCs/>
          <w:szCs w:val="20"/>
        </w:rPr>
      </w:pPr>
      <w:r>
        <w:rPr>
          <w:noProof/>
          <w:lang w:eastAsia="sk-SK"/>
        </w:rPr>
        <w:drawing>
          <wp:inline distT="0" distB="0" distL="0" distR="0" wp14:anchorId="0D750452" wp14:editId="5D337CE1">
            <wp:extent cx="5749925" cy="2479675"/>
            <wp:effectExtent l="0" t="0" r="3175" b="0"/>
            <wp:docPr id="1" name="Obrázok 1" descr="Tunel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nel_4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30FE27A8" w14:textId="77777777" w:rsidR="00E03F5F" w:rsidRPr="00B2068A" w:rsidRDefault="00E03F5F" w:rsidP="00E03F5F">
      <w:pPr>
        <w:autoSpaceDE w:val="0"/>
        <w:autoSpaceDN w:val="0"/>
        <w:adjustRightInd w:val="0"/>
        <w:rPr>
          <w:rFonts w:cs="Arial"/>
          <w:b/>
          <w:bCs/>
          <w:szCs w:val="20"/>
        </w:rPr>
      </w:pPr>
    </w:p>
    <w:p w14:paraId="21443120" w14:textId="77777777" w:rsidR="00E03F5F" w:rsidRPr="00B2068A" w:rsidRDefault="00E03F5F" w:rsidP="001F1E5E">
      <w:pPr>
        <w:pStyle w:val="Obrzek"/>
      </w:pPr>
      <w:bookmarkStart w:id="58" w:name="_Toc3217017"/>
      <w:r w:rsidRPr="00B2068A">
        <w:t>Pásma v cestnom tunel</w:t>
      </w:r>
      <w:r w:rsidR="005446D2">
        <w:t>i</w:t>
      </w:r>
      <w:bookmarkEnd w:id="58"/>
    </w:p>
    <w:p w14:paraId="501D4AFA" w14:textId="77777777" w:rsidR="00E03F5F" w:rsidRPr="00B2068A" w:rsidRDefault="00E03F5F" w:rsidP="00E03F5F">
      <w:pPr>
        <w:autoSpaceDE w:val="0"/>
        <w:autoSpaceDN w:val="0"/>
        <w:adjustRightInd w:val="0"/>
        <w:rPr>
          <w:rFonts w:cs="Arial"/>
          <w:b/>
          <w:bCs/>
          <w:szCs w:val="20"/>
        </w:rPr>
      </w:pPr>
    </w:p>
    <w:p w14:paraId="0ED2350F" w14:textId="77777777" w:rsidR="00E03F5F" w:rsidRPr="00071A96" w:rsidRDefault="00536F7E" w:rsidP="00AE4959">
      <w:pPr>
        <w:pStyle w:val="tl1"/>
      </w:pPr>
      <w:r w:rsidRPr="00071A96">
        <w:rPr>
          <w:b/>
        </w:rPr>
        <w:t>o</w:t>
      </w:r>
      <w:r w:rsidR="00E03F5F" w:rsidRPr="00071A96">
        <w:rPr>
          <w:b/>
        </w:rPr>
        <w:t xml:space="preserve">svetlenie medzného pásma: </w:t>
      </w:r>
      <w:r w:rsidR="00E03F5F" w:rsidRPr="00071A96">
        <w:t>osvetlenie, ktoré osvetľuje medzné pásmo a umožňuje vodičovi vidieť do vnútra tunela z približovacieho pásma</w:t>
      </w:r>
    </w:p>
    <w:p w14:paraId="314A4AEE" w14:textId="77777777" w:rsidR="00E03F5F" w:rsidRPr="00071A96" w:rsidRDefault="00536F7E" w:rsidP="00AE4959">
      <w:pPr>
        <w:pStyle w:val="tl1"/>
      </w:pPr>
      <w:r w:rsidRPr="00071A96">
        <w:rPr>
          <w:b/>
        </w:rPr>
        <w:t>o</w:t>
      </w:r>
      <w:r w:rsidR="00E03F5F" w:rsidRPr="00071A96">
        <w:rPr>
          <w:b/>
        </w:rPr>
        <w:t>svetlenie prechodového pásma:</w:t>
      </w:r>
      <w:r w:rsidR="00E03F5F" w:rsidRPr="00071A96">
        <w:t xml:space="preserve"> osvetlenie, ktoré osvetľuje prechodové pásmo a uľahčuje adaptáciu zraku na úroveň jasu vnútorného pásma</w:t>
      </w:r>
    </w:p>
    <w:p w14:paraId="0A295512" w14:textId="77777777" w:rsidR="00E03F5F" w:rsidRPr="00071A96" w:rsidRDefault="00536F7E" w:rsidP="00AE4959">
      <w:pPr>
        <w:pStyle w:val="tl1"/>
      </w:pPr>
      <w:r w:rsidRPr="00071A96">
        <w:rPr>
          <w:b/>
        </w:rPr>
        <w:t>o</w:t>
      </w:r>
      <w:r w:rsidR="00E03F5F" w:rsidRPr="00071A96">
        <w:rPr>
          <w:b/>
        </w:rPr>
        <w:t>svetlenie vnútorného pásma:</w:t>
      </w:r>
      <w:r w:rsidR="00E03F5F" w:rsidRPr="00071A96">
        <w:t xml:space="preserve"> osvetlenie, ktoré osvetľuje vnútorné pásmo a umožňuje dostatočnú viditeľnosť vnútri tunela bez ohľadu na to, či sa používajú hlavné svetlomety vozidla</w:t>
      </w:r>
    </w:p>
    <w:p w14:paraId="6EB14763" w14:textId="77777777" w:rsidR="00525AA6" w:rsidRPr="00071A96" w:rsidRDefault="00536F7E" w:rsidP="00525AA6">
      <w:pPr>
        <w:pStyle w:val="tl1"/>
      </w:pPr>
      <w:r w:rsidRPr="00071A96">
        <w:rPr>
          <w:b/>
        </w:rPr>
        <w:t>o</w:t>
      </w:r>
      <w:r w:rsidR="00E03F5F" w:rsidRPr="00071A96">
        <w:rPr>
          <w:b/>
        </w:rPr>
        <w:t>svetlenie výjazdového pásma:</w:t>
      </w:r>
      <w:r w:rsidR="00E03F5F" w:rsidRPr="00071A96">
        <w:t xml:space="preserve"> osvetlenie, ktoré osvetľuje výjazdové pásmo a zlepšuje videnie vodiča počas prechodu z vnútorného pásma do priestoru za tunelom</w:t>
      </w:r>
    </w:p>
    <w:p w14:paraId="220C957B" w14:textId="77777777" w:rsidR="00525AA6" w:rsidRPr="00071A96" w:rsidRDefault="00536F7E" w:rsidP="00525AA6">
      <w:pPr>
        <w:pStyle w:val="tl1"/>
      </w:pPr>
      <w:r w:rsidRPr="00071A96">
        <w:rPr>
          <w:b/>
        </w:rPr>
        <w:t>v</w:t>
      </w:r>
      <w:r w:rsidR="00525AA6" w:rsidRPr="00071A96">
        <w:rPr>
          <w:b/>
        </w:rPr>
        <w:t>izuálne vedenie:</w:t>
      </w:r>
      <w:r w:rsidR="00525AA6" w:rsidRPr="00071A96">
        <w:t xml:space="preserve"> svetelné prostriedky, ktoré zabezpečujú vodičovi dostatočné informácie počas jazdy v tuneli</w:t>
      </w:r>
    </w:p>
    <w:p w14:paraId="57CF548B" w14:textId="77777777" w:rsidR="00E03F5F" w:rsidRPr="00071A96" w:rsidRDefault="00536F7E" w:rsidP="00E03F5F">
      <w:pPr>
        <w:pStyle w:val="tl1"/>
      </w:pPr>
      <w:r w:rsidRPr="00071A96">
        <w:rPr>
          <w:b/>
          <w:bCs/>
        </w:rPr>
        <w:t>j</w:t>
      </w:r>
      <w:r w:rsidR="00E03F5F" w:rsidRPr="00071A96">
        <w:rPr>
          <w:b/>
          <w:bCs/>
        </w:rPr>
        <w:t xml:space="preserve">as približovacieho pásma </w:t>
      </w:r>
      <w:r w:rsidR="00E03F5F" w:rsidRPr="00071A96">
        <w:rPr>
          <w:b/>
          <w:bCs/>
          <w:i/>
          <w:iCs/>
        </w:rPr>
        <w:t>L</w:t>
      </w:r>
      <w:r w:rsidR="00E03F5F" w:rsidRPr="00071A96">
        <w:rPr>
          <w:b/>
          <w:bCs/>
          <w:vertAlign w:val="subscript"/>
        </w:rPr>
        <w:t>20</w:t>
      </w:r>
      <w:r w:rsidR="00E03F5F" w:rsidRPr="00071A96">
        <w:rPr>
          <w:b/>
          <w:bCs/>
        </w:rPr>
        <w:t xml:space="preserve">: </w:t>
      </w:r>
      <w:r w:rsidR="00E03F5F" w:rsidRPr="00071A96">
        <w:t xml:space="preserve">priemerný jas kužeľového zorného poľa ohraničeného vrcholovým uhlom 20° s vrcholom v strede oka prichádzajúceho vodiča a zameraného približne do jednej štvrtiny výšky vstupného portálu; </w:t>
      </w:r>
      <w:r w:rsidR="00E03F5F" w:rsidRPr="00071A96">
        <w:rPr>
          <w:i/>
          <w:iCs/>
        </w:rPr>
        <w:t>L</w:t>
      </w:r>
      <w:r w:rsidR="00E03F5F" w:rsidRPr="00071A96">
        <w:rPr>
          <w:vertAlign w:val="subscript"/>
        </w:rPr>
        <w:t>20</w:t>
      </w:r>
      <w:r w:rsidR="00E03F5F" w:rsidRPr="00071A96">
        <w:t xml:space="preserve"> je určený zo vzdialenosti rovnajúcej sa celkovej brzdnej dráhe pred vjazdom do tunela v osi komunikácie alebo jazdného pruhu</w:t>
      </w:r>
    </w:p>
    <w:p w14:paraId="47EB2F90" w14:textId="77777777" w:rsidR="00E03F5F" w:rsidRPr="00071A96" w:rsidRDefault="00536F7E" w:rsidP="00E03F5F">
      <w:pPr>
        <w:pStyle w:val="tl1"/>
      </w:pPr>
      <w:r w:rsidRPr="00071A96">
        <w:rPr>
          <w:b/>
          <w:bCs/>
        </w:rPr>
        <w:t>j</w:t>
      </w:r>
      <w:r w:rsidR="00E03F5F" w:rsidRPr="00071A96">
        <w:rPr>
          <w:b/>
          <w:bCs/>
        </w:rPr>
        <w:t>as medzného pásma (</w:t>
      </w:r>
      <w:r w:rsidR="00E03F5F" w:rsidRPr="00071A96">
        <w:rPr>
          <w:b/>
          <w:bCs/>
          <w:i/>
          <w:iCs/>
        </w:rPr>
        <w:t>L</w:t>
      </w:r>
      <w:r w:rsidR="00E03F5F" w:rsidRPr="00071A96">
        <w:rPr>
          <w:b/>
          <w:bCs/>
          <w:vertAlign w:val="subscript"/>
        </w:rPr>
        <w:t>th</w:t>
      </w:r>
      <w:r w:rsidR="00E03F5F" w:rsidRPr="00071A96">
        <w:rPr>
          <w:b/>
          <w:bCs/>
        </w:rPr>
        <w:t xml:space="preserve">): </w:t>
      </w:r>
      <w:r w:rsidR="00E03F5F" w:rsidRPr="00071A96">
        <w:t>priemerný jas povrchu vozovky na začiatku medzného pásma (ako funkcia výpočtového poľa relevantného priestoru)</w:t>
      </w:r>
    </w:p>
    <w:p w14:paraId="248C83B3" w14:textId="77777777" w:rsidR="00E03F5F" w:rsidRPr="00071A96" w:rsidRDefault="00536F7E" w:rsidP="00E03F5F">
      <w:pPr>
        <w:pStyle w:val="tl1"/>
      </w:pPr>
      <w:r w:rsidRPr="00071A96">
        <w:rPr>
          <w:b/>
          <w:bCs/>
        </w:rPr>
        <w:t>j</w:t>
      </w:r>
      <w:r w:rsidR="00E03F5F" w:rsidRPr="00071A96">
        <w:rPr>
          <w:b/>
          <w:bCs/>
        </w:rPr>
        <w:t>as prechodového pásma (</w:t>
      </w:r>
      <w:r w:rsidR="00E03F5F" w:rsidRPr="00071A96">
        <w:rPr>
          <w:b/>
          <w:bCs/>
          <w:i/>
          <w:iCs/>
        </w:rPr>
        <w:t>L</w:t>
      </w:r>
      <w:r w:rsidR="00E03F5F" w:rsidRPr="00071A96">
        <w:rPr>
          <w:b/>
          <w:bCs/>
          <w:vertAlign w:val="subscript"/>
        </w:rPr>
        <w:t>tr</w:t>
      </w:r>
      <w:r w:rsidR="00E03F5F" w:rsidRPr="00071A96">
        <w:rPr>
          <w:b/>
          <w:bCs/>
        </w:rPr>
        <w:t xml:space="preserve">): </w:t>
      </w:r>
      <w:r w:rsidR="00E03F5F" w:rsidRPr="00071A96">
        <w:t>priemerný jas povrchu vozovky v určitom mieste prechodového pásma (ako funkcia výpočtového poľa relevantného priestoru)</w:t>
      </w:r>
    </w:p>
    <w:p w14:paraId="3DA54271" w14:textId="77777777" w:rsidR="00E03F5F" w:rsidRPr="00071A96" w:rsidRDefault="00536F7E" w:rsidP="00E03F5F">
      <w:pPr>
        <w:pStyle w:val="tl1"/>
      </w:pPr>
      <w:r w:rsidRPr="00071A96">
        <w:rPr>
          <w:b/>
          <w:bCs/>
        </w:rPr>
        <w:t>j</w:t>
      </w:r>
      <w:r w:rsidR="00E03F5F" w:rsidRPr="00071A96">
        <w:rPr>
          <w:b/>
          <w:bCs/>
        </w:rPr>
        <w:t>as vnútorného pásma (</w:t>
      </w:r>
      <w:r w:rsidR="00E03F5F" w:rsidRPr="00071A96">
        <w:rPr>
          <w:b/>
          <w:bCs/>
          <w:i/>
          <w:iCs/>
        </w:rPr>
        <w:t>L</w:t>
      </w:r>
      <w:r w:rsidR="00E03F5F" w:rsidRPr="00071A96">
        <w:rPr>
          <w:b/>
          <w:bCs/>
          <w:vertAlign w:val="subscript"/>
        </w:rPr>
        <w:t>in</w:t>
      </w:r>
      <w:r w:rsidR="00E03F5F" w:rsidRPr="00071A96">
        <w:rPr>
          <w:b/>
          <w:bCs/>
        </w:rPr>
        <w:t xml:space="preserve">): </w:t>
      </w:r>
      <w:r w:rsidR="00E03F5F" w:rsidRPr="00071A96">
        <w:t>priemerný jas povrchu vozovky vo vnútornom pásme (ako funkcia výpočtového poľa relevantného priestoru)</w:t>
      </w:r>
    </w:p>
    <w:p w14:paraId="07F2CFC8" w14:textId="77777777" w:rsidR="00E03F5F" w:rsidRPr="00071A96" w:rsidRDefault="00536F7E" w:rsidP="00E03F5F">
      <w:pPr>
        <w:pStyle w:val="tl1"/>
      </w:pPr>
      <w:r w:rsidRPr="00071A96">
        <w:rPr>
          <w:b/>
          <w:bCs/>
        </w:rPr>
        <w:lastRenderedPageBreak/>
        <w:t>j</w:t>
      </w:r>
      <w:r w:rsidR="00E03F5F" w:rsidRPr="00071A96">
        <w:rPr>
          <w:b/>
          <w:bCs/>
        </w:rPr>
        <w:t>as výjazdového pásma (</w:t>
      </w:r>
      <w:r w:rsidR="00E03F5F" w:rsidRPr="00071A96">
        <w:rPr>
          <w:b/>
          <w:bCs/>
          <w:i/>
          <w:iCs/>
        </w:rPr>
        <w:t>L</w:t>
      </w:r>
      <w:r w:rsidR="00E03F5F" w:rsidRPr="00071A96">
        <w:rPr>
          <w:b/>
          <w:bCs/>
          <w:vertAlign w:val="subscript"/>
        </w:rPr>
        <w:t>ex</w:t>
      </w:r>
      <w:r w:rsidR="00E03F5F" w:rsidRPr="00071A96">
        <w:rPr>
          <w:b/>
          <w:bCs/>
        </w:rPr>
        <w:t xml:space="preserve">): </w:t>
      </w:r>
      <w:r w:rsidR="00E03F5F" w:rsidRPr="00071A96">
        <w:t>priemerný jas povrchu vozovky vo výjazdovom pásme (ako funkcia výpočtového poľa relevantného priestoru)</w:t>
      </w:r>
    </w:p>
    <w:p w14:paraId="0919E042" w14:textId="77777777" w:rsidR="00E03F5F" w:rsidRPr="00071A96" w:rsidRDefault="00536F7E" w:rsidP="00E03F5F">
      <w:pPr>
        <w:pStyle w:val="tl1"/>
      </w:pPr>
      <w:r w:rsidRPr="00071A96">
        <w:rPr>
          <w:b/>
          <w:bCs/>
        </w:rPr>
        <w:t>v</w:t>
      </w:r>
      <w:r w:rsidR="00E03F5F" w:rsidRPr="00071A96">
        <w:rPr>
          <w:b/>
          <w:bCs/>
        </w:rPr>
        <w:t>ertikálna osvetlenosť</w:t>
      </w:r>
      <w:r w:rsidR="00157426" w:rsidRPr="00071A96">
        <w:rPr>
          <w:b/>
          <w:bCs/>
        </w:rPr>
        <w:t xml:space="preserve"> </w:t>
      </w:r>
      <w:r w:rsidR="00E03F5F" w:rsidRPr="00071A96">
        <w:rPr>
          <w:b/>
          <w:bCs/>
        </w:rPr>
        <w:t>(</w:t>
      </w:r>
      <w:r w:rsidR="00E03F5F" w:rsidRPr="00071A96">
        <w:rPr>
          <w:b/>
          <w:bCs/>
          <w:i/>
          <w:iCs/>
        </w:rPr>
        <w:t>E</w:t>
      </w:r>
      <w:r w:rsidR="00E03F5F" w:rsidRPr="00071A96">
        <w:rPr>
          <w:b/>
          <w:bCs/>
          <w:vertAlign w:val="subscript"/>
        </w:rPr>
        <w:t>v</w:t>
      </w:r>
      <w:r w:rsidR="00E03F5F" w:rsidRPr="00071A96">
        <w:rPr>
          <w:b/>
          <w:bCs/>
        </w:rPr>
        <w:t xml:space="preserve">): </w:t>
      </w:r>
      <w:r w:rsidR="00E03F5F" w:rsidRPr="00071A96">
        <w:t xml:space="preserve">osvetlenosť vertikálnej roviny 0,2 m nad povrchom vozovky; vertikálna rovina je orientovaná čelne na smer prichádzajúcej dopravy; stred povrchového elementu   </w:t>
      </w:r>
      <w:r w:rsidRPr="00071A96">
        <w:t xml:space="preserve">s výškou </w:t>
      </w:r>
      <w:r w:rsidR="00E03F5F" w:rsidRPr="00071A96">
        <w:t>0,2 m nad povrchom vozovky predstavuje objekt 0,4 m x0,4 m</w:t>
      </w:r>
    </w:p>
    <w:p w14:paraId="40BD0B15" w14:textId="77777777" w:rsidR="00E03F5F" w:rsidRPr="00071A96" w:rsidRDefault="00536F7E" w:rsidP="00E03F5F">
      <w:pPr>
        <w:pStyle w:val="tl1"/>
      </w:pPr>
      <w:r w:rsidRPr="00071A96">
        <w:rPr>
          <w:b/>
          <w:bCs/>
        </w:rPr>
        <w:t>s</w:t>
      </w:r>
      <w:r w:rsidR="00E03F5F" w:rsidRPr="00071A96">
        <w:rPr>
          <w:b/>
          <w:bCs/>
        </w:rPr>
        <w:t>účiniteľ jasu (</w:t>
      </w:r>
      <w:r w:rsidR="00E03F5F" w:rsidRPr="00071A96">
        <w:rPr>
          <w:b/>
          <w:bCs/>
          <w:i/>
          <w:iCs/>
        </w:rPr>
        <w:t>q</w:t>
      </w:r>
      <w:r w:rsidR="00E03F5F" w:rsidRPr="00071A96">
        <w:rPr>
          <w:b/>
          <w:bCs/>
          <w:vertAlign w:val="subscript"/>
        </w:rPr>
        <w:t>c</w:t>
      </w:r>
      <w:r w:rsidR="00E03F5F" w:rsidRPr="00071A96">
        <w:rPr>
          <w:b/>
          <w:bCs/>
        </w:rPr>
        <w:t xml:space="preserve">): </w:t>
      </w:r>
      <w:r w:rsidR="00E03F5F" w:rsidRPr="00071A96">
        <w:t xml:space="preserve">podiel jasu povrchového elementu vozovky a vertikálnej osvetlenosti </w:t>
      </w:r>
      <w:r w:rsidR="00E03F5F" w:rsidRPr="00071A96">
        <w:rPr>
          <w:i/>
          <w:iCs/>
        </w:rPr>
        <w:t>E</w:t>
      </w:r>
      <w:r w:rsidR="00E03F5F" w:rsidRPr="00071A96">
        <w:rPr>
          <w:vertAlign w:val="subscript"/>
        </w:rPr>
        <w:t>v</w:t>
      </w:r>
      <w:r w:rsidR="00E03F5F" w:rsidRPr="00071A96">
        <w:t xml:space="preserve"> </w:t>
      </w:r>
      <w:r w:rsidR="008C2042" w:rsidRPr="00071A96">
        <w:br/>
      </w:r>
      <w:r w:rsidR="00E03F5F" w:rsidRPr="00071A96">
        <w:t>v danom bode;</w:t>
      </w:r>
      <w:r w:rsidR="00157426" w:rsidRPr="00071A96">
        <w:t xml:space="preserve"> </w:t>
      </w:r>
      <m:oMath>
        <m:sSub>
          <m:sSubPr>
            <m:ctrlPr>
              <w:rPr>
                <w:rFonts w:ascii="Cambria Math" w:hAnsi="Cambria Math"/>
                <w:i/>
              </w:rPr>
            </m:ctrlPr>
          </m:sSubPr>
          <m:e>
            <m:r>
              <w:rPr>
                <w:rFonts w:ascii="Cambria Math" w:hAnsi="Cambria Math"/>
              </w:rPr>
              <m:t>q</m:t>
            </m:r>
          </m:e>
          <m:sub>
            <m:r>
              <w:rPr>
                <w:rFonts w:ascii="Cambria Math" w:hAnsi="Cambria Math"/>
              </w:rPr>
              <m:t>c</m:t>
            </m:r>
          </m:sub>
        </m:sSub>
        <m:r>
          <m:rPr>
            <m:sty m:val="p"/>
          </m:rPr>
          <w:rPr>
            <w:rFonts w:ascii="Cambria Math"/>
          </w:rPr>
          <m:t xml:space="preserve">= </m:t>
        </m:r>
        <m:f>
          <m:fPr>
            <m:ctrlPr>
              <w:rPr>
                <w:rFonts w:ascii="Cambria Math" w:hAnsi="Cambria Math"/>
              </w:rPr>
            </m:ctrlPr>
          </m:fPr>
          <m:num>
            <m:r>
              <w:rPr>
                <w:rFonts w:ascii="Cambria Math" w:hAnsi="Cambria Math"/>
              </w:rPr>
              <m:t>L</m:t>
            </m:r>
          </m:num>
          <m:den>
            <m:sSub>
              <m:sSubPr>
                <m:ctrlPr>
                  <w:rPr>
                    <w:rFonts w:ascii="Cambria Math" w:hAnsi="Cambria Math"/>
                    <w:i/>
                  </w:rPr>
                </m:ctrlPr>
              </m:sSubPr>
              <m:e>
                <m:r>
                  <w:rPr>
                    <w:rFonts w:ascii="Cambria Math" w:hAnsi="Cambria Math"/>
                  </w:rPr>
                  <m:t>E</m:t>
                </m:r>
              </m:e>
              <m:sub>
                <m:r>
                  <w:rPr>
                    <w:rFonts w:ascii="Cambria Math" w:hAnsi="Cambria Math"/>
                  </w:rPr>
                  <m:t>V</m:t>
                </m:r>
              </m:sub>
            </m:sSub>
          </m:den>
        </m:f>
      </m:oMath>
    </w:p>
    <w:p w14:paraId="2F5F0CEE" w14:textId="77777777" w:rsidR="00E03F5F" w:rsidRPr="00071A96" w:rsidRDefault="00536F7E" w:rsidP="00E03F5F">
      <w:pPr>
        <w:pStyle w:val="tl1"/>
      </w:pPr>
      <w:r w:rsidRPr="00071A96">
        <w:rPr>
          <w:b/>
          <w:bCs/>
        </w:rPr>
        <w:t>p</w:t>
      </w:r>
      <w:r w:rsidR="00E03F5F" w:rsidRPr="00071A96">
        <w:rPr>
          <w:b/>
          <w:bCs/>
        </w:rPr>
        <w:t>omer jasu medzného pásma a jasu približovacieho pásma (</w:t>
      </w:r>
      <w:r w:rsidR="00E03F5F" w:rsidRPr="00071A96">
        <w:rPr>
          <w:b/>
          <w:bCs/>
          <w:i/>
          <w:iCs/>
        </w:rPr>
        <w:t>k</w:t>
      </w:r>
      <w:r w:rsidR="00E03F5F" w:rsidRPr="00071A96">
        <w:rPr>
          <w:b/>
          <w:bCs/>
        </w:rPr>
        <w:t xml:space="preserve">): </w:t>
      </w:r>
      <w:r w:rsidR="00E03F5F" w:rsidRPr="00071A96">
        <w:t xml:space="preserve">pomer priemerného jasu povrchu vozovky na začiatku medzného pásma </w:t>
      </w:r>
      <w:r w:rsidR="00E03F5F" w:rsidRPr="00071A96">
        <w:rPr>
          <w:i/>
        </w:rPr>
        <w:t>L</w:t>
      </w:r>
      <w:r w:rsidR="00E03F5F" w:rsidRPr="00071A96">
        <w:rPr>
          <w:vertAlign w:val="subscript"/>
        </w:rPr>
        <w:t>th</w:t>
      </w:r>
      <w:r w:rsidR="00E03F5F" w:rsidRPr="00071A96">
        <w:t xml:space="preserve"> </w:t>
      </w:r>
      <w:r w:rsidR="004D5DBC" w:rsidRPr="00071A96">
        <w:t xml:space="preserve">k </w:t>
      </w:r>
      <w:r w:rsidR="00E03F5F" w:rsidRPr="00071A96">
        <w:t xml:space="preserve">jasu približovacieho pásma </w:t>
      </w:r>
      <w:r w:rsidR="00E03F5F" w:rsidRPr="00071A96">
        <w:rPr>
          <w:i/>
          <w:iCs/>
        </w:rPr>
        <w:t>L</w:t>
      </w:r>
      <w:r w:rsidR="00E03F5F" w:rsidRPr="00071A96">
        <w:rPr>
          <w:vertAlign w:val="subscript"/>
        </w:rPr>
        <w:t>20</w:t>
      </w:r>
      <w:r w:rsidR="00E03F5F" w:rsidRPr="00071A96">
        <w:t xml:space="preserve">; </w:t>
      </w:r>
      <m:oMath>
        <m:r>
          <w:rPr>
            <w:rFonts w:ascii="Cambria Math"/>
          </w:rPr>
          <m:t>k</m:t>
        </m:r>
        <m:r>
          <m:rPr>
            <m:sty m:val="p"/>
          </m:rP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th</m:t>
                </m:r>
              </m:sub>
            </m:sSub>
          </m:num>
          <m:den>
            <m:sSub>
              <m:sSubPr>
                <m:ctrlPr>
                  <w:rPr>
                    <w:rFonts w:ascii="Cambria Math" w:hAnsi="Cambria Math"/>
                    <w:i/>
                  </w:rPr>
                </m:ctrlPr>
              </m:sSubPr>
              <m:e>
                <m:r>
                  <w:rPr>
                    <w:rFonts w:ascii="Cambria Math" w:hAnsi="Cambria Math"/>
                  </w:rPr>
                  <m:t>L</m:t>
                </m:r>
              </m:e>
              <m:sub>
                <m:r>
                  <w:rPr>
                    <w:rFonts w:ascii="Cambria Math"/>
                  </w:rPr>
                  <m:t>20</m:t>
                </m:r>
              </m:sub>
            </m:sSub>
          </m:den>
        </m:f>
      </m:oMath>
    </w:p>
    <w:p w14:paraId="6C7FDA4E" w14:textId="77777777" w:rsidR="00E03F5F" w:rsidRPr="00071A96" w:rsidRDefault="00536F7E" w:rsidP="00E03F5F">
      <w:pPr>
        <w:pStyle w:val="tl1"/>
      </w:pPr>
      <w:r w:rsidRPr="00071A96">
        <w:rPr>
          <w:b/>
          <w:bCs/>
        </w:rPr>
        <w:t>p</w:t>
      </w:r>
      <w:r w:rsidR="00E03F5F" w:rsidRPr="00071A96">
        <w:rPr>
          <w:b/>
          <w:bCs/>
        </w:rPr>
        <w:t xml:space="preserve">riemerný jas povrchu vozovky </w:t>
      </w:r>
      <w:r w:rsidR="00E03F5F" w:rsidRPr="00071A96">
        <w:rPr>
          <w:b/>
        </w:rPr>
        <w:t>(</w:t>
      </w:r>
      <m:oMath>
        <m:acc>
          <m:accPr>
            <m:chr m:val="̅"/>
            <m:ctrlPr>
              <w:rPr>
                <w:rFonts w:ascii="Cambria Math" w:hAnsi="Cambria Math"/>
                <w:b/>
                <w:i/>
              </w:rPr>
            </m:ctrlPr>
          </m:accPr>
          <m:e>
            <m:r>
              <m:rPr>
                <m:sty m:val="bi"/>
              </m:rPr>
              <w:rPr>
                <w:rFonts w:ascii="Cambria Math" w:hAnsi="Cambria Math"/>
              </w:rPr>
              <m:t>L</m:t>
            </m:r>
          </m:e>
        </m:acc>
      </m:oMath>
      <w:r w:rsidR="00E03F5F" w:rsidRPr="00071A96">
        <w:rPr>
          <w:b/>
        </w:rPr>
        <w:t>):</w:t>
      </w:r>
      <w:r w:rsidR="00E03F5F" w:rsidRPr="00071A96">
        <w:t xml:space="preserve"> spriemerovaný jas povrchu vozovky pozemnej komunikácie </w:t>
      </w:r>
    </w:p>
    <w:p w14:paraId="7FE6C5FD" w14:textId="77777777" w:rsidR="00E03F5F" w:rsidRPr="00071A96" w:rsidRDefault="00536F7E" w:rsidP="00E03F5F">
      <w:pPr>
        <w:pStyle w:val="tl1"/>
      </w:pPr>
      <w:r w:rsidRPr="00071A96">
        <w:rPr>
          <w:b/>
          <w:bCs/>
        </w:rPr>
        <w:t>p</w:t>
      </w:r>
      <w:r w:rsidR="00E03F5F" w:rsidRPr="00071A96">
        <w:rPr>
          <w:b/>
          <w:bCs/>
        </w:rPr>
        <w:t xml:space="preserve">riemerná osvetlenosť (na pozemnej komunikácii) </w:t>
      </w:r>
      <w:r w:rsidR="00E03F5F" w:rsidRPr="00071A96">
        <w:rPr>
          <w:b/>
        </w:rPr>
        <w:t>(</w:t>
      </w:r>
      <w:r w:rsidR="00E03F5F" w:rsidRPr="00071A96">
        <w:rPr>
          <w:b/>
          <w:i/>
          <w:iCs/>
        </w:rPr>
        <w:t>Ē</w:t>
      </w:r>
      <w:r w:rsidR="00E03F5F" w:rsidRPr="00071A96">
        <w:rPr>
          <w:b/>
        </w:rPr>
        <w:t>):</w:t>
      </w:r>
      <w:r w:rsidR="00E03F5F" w:rsidRPr="00071A96">
        <w:t xml:space="preserve"> spriemerovaná</w:t>
      </w:r>
      <w:r w:rsidR="00BC6519" w:rsidRPr="00071A96">
        <w:t xml:space="preserve"> horizontálna osvetlenosť</w:t>
      </w:r>
      <w:r w:rsidR="00E03F5F" w:rsidRPr="00071A96">
        <w:t xml:space="preserve"> na povrchu vozovky pozemnej komunikácie</w:t>
      </w:r>
    </w:p>
    <w:p w14:paraId="53466B3A" w14:textId="77777777" w:rsidR="00E03F5F" w:rsidRPr="00071A96" w:rsidRDefault="00536F7E" w:rsidP="00E03F5F">
      <w:pPr>
        <w:pStyle w:val="tl1"/>
      </w:pPr>
      <w:r w:rsidRPr="00071A96">
        <w:rPr>
          <w:b/>
          <w:bCs/>
        </w:rPr>
        <w:t>u</w:t>
      </w:r>
      <w:r w:rsidR="00E03F5F" w:rsidRPr="00071A96">
        <w:rPr>
          <w:b/>
          <w:bCs/>
        </w:rPr>
        <w:t>držiavaná hodnota (priemerného jasu povrchu vozovky, priemernej osvetlenosti na pozemnej komunikácii</w:t>
      </w:r>
      <w:r w:rsidRPr="00071A96">
        <w:rPr>
          <w:b/>
          <w:bCs/>
        </w:rPr>
        <w:t>)</w:t>
      </w:r>
      <w:r w:rsidR="00E03F5F" w:rsidRPr="00071A96">
        <w:rPr>
          <w:b/>
        </w:rPr>
        <w:t>:</w:t>
      </w:r>
      <w:r w:rsidR="00E03F5F" w:rsidRPr="00071A96">
        <w:t xml:space="preserve"> úroveň, pod ktorú sa hodnota zodpovedajúcej veličiny nesmie počas prevádzky znížiť</w:t>
      </w:r>
    </w:p>
    <w:p w14:paraId="4F8C74B3" w14:textId="77777777" w:rsidR="00E03F5F" w:rsidRPr="00071A96" w:rsidRDefault="00536F7E" w:rsidP="00E03F5F">
      <w:pPr>
        <w:pStyle w:val="tl1"/>
      </w:pPr>
      <w:r w:rsidRPr="00071A96">
        <w:rPr>
          <w:b/>
          <w:bCs/>
        </w:rPr>
        <w:t>c</w:t>
      </w:r>
      <w:r w:rsidR="00E03F5F" w:rsidRPr="00071A96">
        <w:rPr>
          <w:b/>
          <w:bCs/>
        </w:rPr>
        <w:t>elková rovnomernosť (jasu povrchu vozovky, jasu stien, osvetlenosti povrchu vozovky, osvetlenosti stien) (</w:t>
      </w:r>
      <w:r w:rsidR="00E03F5F" w:rsidRPr="00071A96">
        <w:rPr>
          <w:b/>
          <w:bCs/>
          <w:i/>
          <w:iCs/>
        </w:rPr>
        <w:t>U</w:t>
      </w:r>
      <w:r w:rsidR="00E03F5F" w:rsidRPr="00071A96">
        <w:rPr>
          <w:b/>
          <w:bCs/>
          <w:vertAlign w:val="subscript"/>
        </w:rPr>
        <w:t>o</w:t>
      </w:r>
      <w:r w:rsidR="00E03F5F" w:rsidRPr="00071A96">
        <w:rPr>
          <w:b/>
          <w:bCs/>
        </w:rPr>
        <w:t xml:space="preserve">): </w:t>
      </w:r>
      <w:r w:rsidR="00E03F5F" w:rsidRPr="00071A96">
        <w:t>pomer minimálnej hodnoty jasu</w:t>
      </w:r>
      <w:r w:rsidR="00BC6519" w:rsidRPr="00071A96">
        <w:t xml:space="preserve"> (osvetlenosti)</w:t>
      </w:r>
      <w:r w:rsidR="00E03F5F" w:rsidRPr="00071A96">
        <w:t xml:space="preserve">, ktorý sa vyskytuje </w:t>
      </w:r>
      <w:r w:rsidR="008C2042" w:rsidRPr="00071A96">
        <w:br/>
      </w:r>
      <w:r w:rsidR="00E03F5F" w:rsidRPr="00071A96">
        <w:t xml:space="preserve">v ktoromkoľvek z bodov siete a priemerného jasu </w:t>
      </w:r>
      <w:r w:rsidR="002C27D1" w:rsidRPr="00071A96">
        <w:t xml:space="preserve">(osvetlenosti) </w:t>
      </w:r>
    </w:p>
    <w:p w14:paraId="5A65CEB1" w14:textId="77777777" w:rsidR="00E03F5F" w:rsidRPr="00071A96" w:rsidRDefault="00E732D1" w:rsidP="00E03F5F">
      <w:pPr>
        <w:pStyle w:val="tl1"/>
      </w:pPr>
      <w:r w:rsidRPr="00071A96">
        <w:rPr>
          <w:b/>
          <w:bCs/>
        </w:rPr>
        <w:t>p</w:t>
      </w:r>
      <w:r w:rsidR="00E03F5F" w:rsidRPr="00071A96">
        <w:rPr>
          <w:b/>
          <w:bCs/>
        </w:rPr>
        <w:t>ozdĺžna rovnomernosť (jasu povrchu vozovky) (</w:t>
      </w:r>
      <w:r w:rsidR="00E03F5F" w:rsidRPr="00071A96">
        <w:rPr>
          <w:b/>
          <w:bCs/>
          <w:i/>
          <w:iCs/>
        </w:rPr>
        <w:t>U</w:t>
      </w:r>
      <w:r w:rsidR="00E03F5F" w:rsidRPr="00071A96">
        <w:rPr>
          <w:b/>
          <w:bCs/>
          <w:vertAlign w:val="subscript"/>
        </w:rPr>
        <w:t>l</w:t>
      </w:r>
      <w:r w:rsidR="00E03F5F" w:rsidRPr="00071A96">
        <w:rPr>
          <w:b/>
          <w:bCs/>
        </w:rPr>
        <w:t xml:space="preserve">): </w:t>
      </w:r>
      <w:r w:rsidR="00E03F5F" w:rsidRPr="00071A96">
        <w:t>pomer minimálnej a maximálnej hodnoty jasu v pozdĺžnom smere pozdĺž osi každého jazdného pruhu</w:t>
      </w:r>
    </w:p>
    <w:p w14:paraId="0EB74A13" w14:textId="77777777" w:rsidR="00E03F5F" w:rsidRPr="00071A96" w:rsidRDefault="00E732D1" w:rsidP="002C27D1">
      <w:pPr>
        <w:pStyle w:val="tl1"/>
      </w:pPr>
      <w:r w:rsidRPr="00071A96">
        <w:rPr>
          <w:b/>
          <w:bCs/>
        </w:rPr>
        <w:t>d</w:t>
      </w:r>
      <w:r w:rsidR="00E03F5F" w:rsidRPr="00071A96">
        <w:rPr>
          <w:b/>
          <w:bCs/>
        </w:rPr>
        <w:t>opravná zna</w:t>
      </w:r>
      <w:r w:rsidR="00E03F5F" w:rsidRPr="00071A96">
        <w:t>č</w:t>
      </w:r>
      <w:r w:rsidR="00E03F5F" w:rsidRPr="00071A96">
        <w:rPr>
          <w:b/>
          <w:bCs/>
        </w:rPr>
        <w:t xml:space="preserve">ka s premennými symbolmi (PDZ): </w:t>
      </w:r>
      <w:r w:rsidR="00E03F5F" w:rsidRPr="00071A96">
        <w:t>zna</w:t>
      </w:r>
      <w:r w:rsidR="00E03F5F" w:rsidRPr="00071A96">
        <w:rPr>
          <w:rFonts w:eastAsia="TT471o00"/>
        </w:rPr>
        <w:t>č</w:t>
      </w:r>
      <w:r w:rsidR="00E03F5F" w:rsidRPr="00071A96">
        <w:t>ka slúžiaca na zobrazenie niektorej z viacerých informácií, ktoré možno meni</w:t>
      </w:r>
      <w:r w:rsidR="00E03F5F" w:rsidRPr="00071A96">
        <w:rPr>
          <w:rFonts w:eastAsia="TT471o00"/>
        </w:rPr>
        <w:t>ť</w:t>
      </w:r>
      <w:r w:rsidR="00E03F5F" w:rsidRPr="00071A96">
        <w:t>, zapína</w:t>
      </w:r>
      <w:r w:rsidR="00E03F5F" w:rsidRPr="00071A96">
        <w:rPr>
          <w:rFonts w:eastAsia="TT471o00"/>
        </w:rPr>
        <w:t xml:space="preserve">ť </w:t>
      </w:r>
      <w:r w:rsidR="00E03F5F" w:rsidRPr="00071A96">
        <w:t>alebo vypína</w:t>
      </w:r>
      <w:r w:rsidR="00E03F5F" w:rsidRPr="00071A96">
        <w:rPr>
          <w:rFonts w:eastAsia="TT471o00"/>
        </w:rPr>
        <w:t>ť</w:t>
      </w:r>
      <w:r w:rsidR="00E03F5F" w:rsidRPr="00071A96">
        <w:t xml:space="preserve"> pod</w:t>
      </w:r>
      <w:r w:rsidR="00E03F5F" w:rsidRPr="00071A96">
        <w:rPr>
          <w:rFonts w:eastAsia="TT471o00"/>
        </w:rPr>
        <w:t>ľ</w:t>
      </w:r>
      <w:r w:rsidR="00E03F5F" w:rsidRPr="00071A96">
        <w:t>a potreby</w:t>
      </w:r>
    </w:p>
    <w:p w14:paraId="28A1725A" w14:textId="77777777" w:rsidR="007F330D" w:rsidRPr="00071A96" w:rsidRDefault="007F330D" w:rsidP="007F330D">
      <w:pPr>
        <w:autoSpaceDE w:val="0"/>
        <w:autoSpaceDN w:val="0"/>
        <w:adjustRightInd w:val="0"/>
        <w:ind w:firstLine="720"/>
        <w:rPr>
          <w:rFonts w:cs="Arial"/>
          <w:szCs w:val="20"/>
          <w:lang w:eastAsia="sk-SK"/>
        </w:rPr>
      </w:pPr>
      <w:r w:rsidRPr="00071A96">
        <w:rPr>
          <w:rFonts w:ascii="Arial,Bold" w:hAnsi="Arial,Bold" w:cs="Arial,Bold"/>
          <w:b/>
          <w:bCs/>
          <w:szCs w:val="20"/>
          <w:lang w:eastAsia="sk-SK"/>
        </w:rPr>
        <w:t xml:space="preserve">LED zariadenie: </w:t>
      </w:r>
      <w:r w:rsidRPr="00071A96">
        <w:rPr>
          <w:rFonts w:cs="Arial"/>
          <w:szCs w:val="20"/>
          <w:lang w:eastAsia="sk-SK"/>
        </w:rPr>
        <w:t xml:space="preserve">konštrukčný celok alebo súbor LED modulov a predradníkov </w:t>
      </w:r>
      <w:r w:rsidR="005642DF" w:rsidRPr="00071A96">
        <w:rPr>
          <w:rFonts w:cs="Arial"/>
          <w:szCs w:val="20"/>
          <w:lang w:eastAsia="sk-SK"/>
        </w:rPr>
        <w:t>na</w:t>
      </w:r>
      <w:r w:rsidRPr="00071A96">
        <w:rPr>
          <w:rFonts w:cs="Arial"/>
          <w:szCs w:val="20"/>
          <w:lang w:eastAsia="sk-SK"/>
        </w:rPr>
        <w:t xml:space="preserve"> priame pripojenie na napájací systém</w:t>
      </w:r>
    </w:p>
    <w:p w14:paraId="54ACAA0E" w14:textId="77777777" w:rsidR="007F330D" w:rsidRPr="00071A96" w:rsidRDefault="007F330D" w:rsidP="007F330D">
      <w:pPr>
        <w:autoSpaceDE w:val="0"/>
        <w:autoSpaceDN w:val="0"/>
        <w:adjustRightInd w:val="0"/>
        <w:ind w:firstLine="720"/>
        <w:jc w:val="left"/>
        <w:rPr>
          <w:rFonts w:cs="Arial"/>
          <w:szCs w:val="20"/>
          <w:lang w:eastAsia="sk-SK"/>
        </w:rPr>
      </w:pPr>
    </w:p>
    <w:p w14:paraId="7F04C03C" w14:textId="77777777" w:rsidR="007F330D" w:rsidRPr="00474B4B" w:rsidRDefault="007F330D" w:rsidP="007F330D">
      <w:pPr>
        <w:autoSpaceDE w:val="0"/>
        <w:autoSpaceDN w:val="0"/>
        <w:adjustRightInd w:val="0"/>
        <w:ind w:left="720"/>
        <w:jc w:val="left"/>
        <w:rPr>
          <w:rFonts w:cs="Arial"/>
          <w:i/>
          <w:sz w:val="16"/>
          <w:szCs w:val="16"/>
          <w:lang w:eastAsia="sk-SK"/>
        </w:rPr>
      </w:pPr>
      <w:r w:rsidRPr="00474B4B">
        <w:rPr>
          <w:rFonts w:cs="Arial"/>
          <w:i/>
          <w:sz w:val="16"/>
          <w:szCs w:val="16"/>
          <w:lang w:eastAsia="sk-SK"/>
        </w:rPr>
        <w:t>Poznámka 1 k termínu: LED zariadenie musí obvykle disponovať definovaným elektrickým, mechanickým, tepelným a riadiacim rozhraním a charakteristickými fotometrickými vlastnosťami.</w:t>
      </w:r>
    </w:p>
    <w:p w14:paraId="744FC63D" w14:textId="77777777" w:rsidR="007F330D" w:rsidRPr="00071A96" w:rsidRDefault="007F330D" w:rsidP="007F330D">
      <w:pPr>
        <w:autoSpaceDE w:val="0"/>
        <w:autoSpaceDN w:val="0"/>
        <w:adjustRightInd w:val="0"/>
        <w:ind w:firstLine="720"/>
        <w:jc w:val="left"/>
        <w:rPr>
          <w:rFonts w:cs="Arial"/>
          <w:sz w:val="16"/>
          <w:szCs w:val="16"/>
          <w:lang w:eastAsia="sk-SK"/>
        </w:rPr>
      </w:pPr>
    </w:p>
    <w:p w14:paraId="33750986" w14:textId="77777777" w:rsidR="007F330D" w:rsidRPr="00474B4B" w:rsidRDefault="007F330D" w:rsidP="0057360C">
      <w:pPr>
        <w:autoSpaceDE w:val="0"/>
        <w:autoSpaceDN w:val="0"/>
        <w:adjustRightInd w:val="0"/>
        <w:ind w:firstLine="720"/>
        <w:jc w:val="left"/>
        <w:rPr>
          <w:rFonts w:cs="Arial"/>
          <w:i/>
          <w:szCs w:val="20"/>
          <w:lang w:eastAsia="sk-SK"/>
        </w:rPr>
      </w:pPr>
      <w:r w:rsidRPr="00474B4B">
        <w:rPr>
          <w:rFonts w:cs="Arial"/>
          <w:i/>
          <w:sz w:val="16"/>
          <w:szCs w:val="16"/>
          <w:lang w:eastAsia="sk-SK"/>
        </w:rPr>
        <w:t>Poznámka 2 k termínu: LED zariadenie môže prípadne obsahovať chladič.</w:t>
      </w:r>
      <w:r w:rsidR="0057360C" w:rsidRPr="00474B4B">
        <w:rPr>
          <w:rFonts w:cs="Arial"/>
          <w:i/>
          <w:szCs w:val="20"/>
          <w:lang w:eastAsia="sk-SK"/>
        </w:rPr>
        <w:t xml:space="preserve"> </w:t>
      </w:r>
      <w:r w:rsidRPr="00474B4B">
        <w:rPr>
          <w:rFonts w:cs="Arial"/>
          <w:i/>
          <w:szCs w:val="20"/>
          <w:lang w:eastAsia="sk-SK"/>
        </w:rPr>
        <w:t>[</w:t>
      </w:r>
      <w:r w:rsidR="0057360C" w:rsidRPr="00474B4B">
        <w:rPr>
          <w:rFonts w:cs="Arial"/>
          <w:i/>
          <w:szCs w:val="20"/>
          <w:lang w:eastAsia="sk-SK"/>
        </w:rPr>
        <w:t>T28</w:t>
      </w:r>
      <w:r w:rsidRPr="00474B4B">
        <w:rPr>
          <w:rFonts w:cs="Arial"/>
          <w:i/>
          <w:szCs w:val="20"/>
          <w:lang w:eastAsia="sk-SK"/>
        </w:rPr>
        <w:t>]</w:t>
      </w:r>
    </w:p>
    <w:p w14:paraId="2BFB1ACB" w14:textId="77777777" w:rsidR="007F330D" w:rsidRPr="00071A96" w:rsidRDefault="007F330D" w:rsidP="007F330D">
      <w:pPr>
        <w:autoSpaceDE w:val="0"/>
        <w:autoSpaceDN w:val="0"/>
        <w:adjustRightInd w:val="0"/>
        <w:jc w:val="left"/>
        <w:rPr>
          <w:rFonts w:cs="Arial"/>
          <w:szCs w:val="20"/>
          <w:lang w:eastAsia="sk-SK"/>
        </w:rPr>
      </w:pPr>
    </w:p>
    <w:p w14:paraId="5B3FB1AA" w14:textId="77777777" w:rsidR="007F330D" w:rsidRPr="00071A96" w:rsidRDefault="007F330D" w:rsidP="007F330D">
      <w:pPr>
        <w:autoSpaceDE w:val="0"/>
        <w:autoSpaceDN w:val="0"/>
        <w:adjustRightInd w:val="0"/>
        <w:jc w:val="left"/>
        <w:rPr>
          <w:rFonts w:cs="Arial"/>
          <w:szCs w:val="20"/>
          <w:lang w:eastAsia="sk-SK"/>
        </w:rPr>
      </w:pPr>
      <w:r w:rsidRPr="00071A96">
        <w:rPr>
          <w:rFonts w:cs="Arial"/>
          <w:szCs w:val="20"/>
          <w:lang w:eastAsia="sk-SK"/>
        </w:rPr>
        <w:tab/>
      </w:r>
      <w:r w:rsidRPr="00071A96">
        <w:rPr>
          <w:rFonts w:ascii="Arial,Bold" w:hAnsi="Arial,Bold" w:cs="Arial,Bold"/>
          <w:b/>
          <w:bCs/>
          <w:szCs w:val="20"/>
          <w:lang w:eastAsia="sk-SK"/>
        </w:rPr>
        <w:t xml:space="preserve">LED svietidlo: </w:t>
      </w:r>
      <w:r w:rsidRPr="00071A96">
        <w:rPr>
          <w:rFonts w:cs="Arial"/>
          <w:szCs w:val="20"/>
          <w:lang w:eastAsia="sk-SK"/>
        </w:rPr>
        <w:t>svietidlo určené na osadenie jedným alebo viacerými LED svetelnými zdrojmi</w:t>
      </w:r>
    </w:p>
    <w:p w14:paraId="358FB162" w14:textId="77777777" w:rsidR="007F330D" w:rsidRPr="00071A96" w:rsidRDefault="007F330D" w:rsidP="007F330D">
      <w:pPr>
        <w:autoSpaceDE w:val="0"/>
        <w:autoSpaceDN w:val="0"/>
        <w:adjustRightInd w:val="0"/>
        <w:jc w:val="left"/>
        <w:rPr>
          <w:rFonts w:cs="Arial"/>
          <w:szCs w:val="20"/>
          <w:lang w:eastAsia="sk-SK"/>
        </w:rPr>
      </w:pPr>
    </w:p>
    <w:p w14:paraId="6494C248" w14:textId="77777777" w:rsidR="007F330D" w:rsidRPr="00474B4B" w:rsidRDefault="007F330D" w:rsidP="007F330D">
      <w:pPr>
        <w:autoSpaceDE w:val="0"/>
        <w:autoSpaceDN w:val="0"/>
        <w:adjustRightInd w:val="0"/>
        <w:ind w:firstLine="720"/>
        <w:jc w:val="left"/>
        <w:rPr>
          <w:rFonts w:cs="Arial"/>
          <w:i/>
          <w:sz w:val="16"/>
          <w:szCs w:val="16"/>
          <w:lang w:eastAsia="sk-SK"/>
        </w:rPr>
      </w:pPr>
      <w:r w:rsidRPr="00474B4B">
        <w:rPr>
          <w:rFonts w:cs="Arial"/>
          <w:i/>
          <w:sz w:val="16"/>
          <w:szCs w:val="16"/>
          <w:lang w:eastAsia="sk-SK"/>
        </w:rPr>
        <w:t>Poznámka 1 k termínu: LED svetelný zdroj (svetelné zdroje) môže (môžu) byť integrovanou časťou LED svietidla.</w:t>
      </w:r>
    </w:p>
    <w:p w14:paraId="39EE4183" w14:textId="77777777" w:rsidR="007F330D" w:rsidRPr="00071A96" w:rsidRDefault="007F330D" w:rsidP="007F330D">
      <w:pPr>
        <w:autoSpaceDE w:val="0"/>
        <w:autoSpaceDN w:val="0"/>
        <w:adjustRightInd w:val="0"/>
        <w:jc w:val="left"/>
        <w:rPr>
          <w:rFonts w:cs="Arial"/>
          <w:szCs w:val="20"/>
          <w:lang w:eastAsia="sk-SK"/>
        </w:rPr>
      </w:pPr>
      <w:r w:rsidRPr="00071A96">
        <w:rPr>
          <w:rFonts w:cs="Arial"/>
          <w:szCs w:val="20"/>
          <w:lang w:eastAsia="sk-SK"/>
        </w:rPr>
        <w:t>[</w:t>
      </w:r>
      <w:r w:rsidR="004F0574">
        <w:rPr>
          <w:rFonts w:cs="Arial"/>
          <w:szCs w:val="20"/>
          <w:lang w:eastAsia="sk-SK"/>
        </w:rPr>
        <w:t xml:space="preserve">STN </w:t>
      </w:r>
      <w:r w:rsidRPr="00071A96">
        <w:rPr>
          <w:rFonts w:cs="Arial"/>
          <w:szCs w:val="20"/>
          <w:lang w:eastAsia="sk-SK"/>
        </w:rPr>
        <w:t>EN 62504]</w:t>
      </w:r>
    </w:p>
    <w:p w14:paraId="04541403" w14:textId="77777777" w:rsidR="007F330D" w:rsidRPr="00071A96" w:rsidRDefault="007F330D" w:rsidP="007F330D">
      <w:pPr>
        <w:autoSpaceDE w:val="0"/>
        <w:autoSpaceDN w:val="0"/>
        <w:adjustRightInd w:val="0"/>
        <w:ind w:firstLine="720"/>
        <w:jc w:val="left"/>
      </w:pPr>
    </w:p>
    <w:p w14:paraId="28906D44" w14:textId="77777777" w:rsidR="00E03F5F" w:rsidRPr="00071A96" w:rsidRDefault="00E732D1" w:rsidP="008C2042">
      <w:pPr>
        <w:pStyle w:val="tl1"/>
      </w:pPr>
      <w:r w:rsidRPr="00071A96">
        <w:rPr>
          <w:b/>
          <w:bCs/>
        </w:rPr>
        <w:t>f</w:t>
      </w:r>
      <w:r w:rsidR="00E03F5F" w:rsidRPr="00071A96">
        <w:rPr>
          <w:b/>
          <w:bCs/>
        </w:rPr>
        <w:t xml:space="preserve">arba svetla: </w:t>
      </w:r>
      <w:r w:rsidR="00E03F5F" w:rsidRPr="00071A96">
        <w:rPr>
          <w:bCs/>
        </w:rPr>
        <w:t xml:space="preserve">súradnice chromatickosti farieb sú definované v súlade s </w:t>
      </w:r>
      <w:r w:rsidR="00E03F5F" w:rsidRPr="00071A96">
        <w:t>CIE 1931 štandardný kolorimetrický pozorovateľ tak</w:t>
      </w:r>
      <w:r w:rsidRPr="00071A96">
        <w:t>,</w:t>
      </w:r>
      <w:r w:rsidR="00E03F5F" w:rsidRPr="00071A96">
        <w:t xml:space="preserve"> ako je uvedené v </w:t>
      </w:r>
      <w:r w:rsidR="002F57C3" w:rsidRPr="00071A96">
        <w:t>[T1</w:t>
      </w:r>
      <w:r w:rsidR="00AE5AC3">
        <w:t>7</w:t>
      </w:r>
      <w:r w:rsidR="002F57C3" w:rsidRPr="00071A96">
        <w:t>]</w:t>
      </w:r>
      <w:r w:rsidR="00E03F5F" w:rsidRPr="00071A96">
        <w:t>. Súradnice chromatickosti farby triedy C1 musia zodpovedať</w:t>
      </w:r>
      <w:r w:rsidR="00D4133C" w:rsidRPr="00071A96">
        <w:t xml:space="preserve"> hodnotám </w:t>
      </w:r>
      <w:r w:rsidRPr="00071A96">
        <w:t xml:space="preserve">uvedeným </w:t>
      </w:r>
      <w:r w:rsidR="00D4133C" w:rsidRPr="00071A96">
        <w:t>v tabuľke 1</w:t>
      </w:r>
      <w:r w:rsidR="00E03F5F" w:rsidRPr="00071A96">
        <w:t>. Súradnice chromatickosti farby triedy C2 musia zodpovedať</w:t>
      </w:r>
      <w:r w:rsidR="00071A96" w:rsidRPr="00071A96">
        <w:t xml:space="preserve"> hodnotám</w:t>
      </w:r>
      <w:r w:rsidR="00E03F5F" w:rsidRPr="00071A96">
        <w:t xml:space="preserve"> </w:t>
      </w:r>
      <w:r w:rsidR="00047512" w:rsidRPr="00071A96">
        <w:t xml:space="preserve">uvedeným </w:t>
      </w:r>
      <w:r w:rsidR="00D4133C" w:rsidRPr="00071A96">
        <w:t>v</w:t>
      </w:r>
      <w:r w:rsidR="00047512" w:rsidRPr="00071A96">
        <w:t xml:space="preserve"> </w:t>
      </w:r>
      <w:r w:rsidR="00D4133C" w:rsidRPr="00071A96">
        <w:t>tabuľke 2</w:t>
      </w:r>
      <w:r w:rsidR="00E03F5F" w:rsidRPr="00071A96">
        <w:t>. Oblasti chromatickosti v</w:t>
      </w:r>
      <w:r w:rsidR="00874E84" w:rsidRPr="00071A96">
        <w:t> </w:t>
      </w:r>
      <w:r w:rsidR="00E03F5F" w:rsidRPr="00071A96">
        <w:t>tab</w:t>
      </w:r>
      <w:r w:rsidR="00874E84" w:rsidRPr="00071A96">
        <w:t xml:space="preserve">uľkách </w:t>
      </w:r>
      <w:r w:rsidR="00E03F5F" w:rsidRPr="00071A96">
        <w:t>1</w:t>
      </w:r>
      <w:r w:rsidR="008C2042" w:rsidRPr="00071A96">
        <w:t xml:space="preserve"> </w:t>
      </w:r>
      <w:r w:rsidR="00E03F5F" w:rsidRPr="00071A96">
        <w:t>a</w:t>
      </w:r>
      <w:r w:rsidR="00C5508C">
        <w:t> </w:t>
      </w:r>
      <w:r w:rsidR="00E03F5F" w:rsidRPr="00071A96">
        <w:t>2</w:t>
      </w:r>
      <w:r w:rsidR="00C5508C">
        <w:t xml:space="preserve"> </w:t>
      </w:r>
      <w:r w:rsidR="00C5508C" w:rsidRPr="00071A96">
        <w:t>[T2</w:t>
      </w:r>
      <w:r w:rsidR="00C5508C">
        <w:t>7</w:t>
      </w:r>
      <w:r w:rsidR="00C5508C" w:rsidRPr="00071A96">
        <w:t>]</w:t>
      </w:r>
      <w:r w:rsidR="00E03F5F" w:rsidRPr="00071A96">
        <w:t xml:space="preserve"> pre červenú, oranžovú, žltú, bielu, zelenú a modrú farbu sú odporúčané v </w:t>
      </w:r>
      <w:r w:rsidR="003D26B9" w:rsidRPr="00071A96">
        <w:t>[T2</w:t>
      </w:r>
      <w:r w:rsidR="001E1D10">
        <w:t>7</w:t>
      </w:r>
      <w:r w:rsidR="003D26B9" w:rsidRPr="00071A96">
        <w:t>]</w:t>
      </w:r>
      <w:r w:rsidR="00E03F5F" w:rsidRPr="00071A96">
        <w:t xml:space="preserve"> pre farby signálnych svetiel</w:t>
      </w:r>
    </w:p>
    <w:p w14:paraId="47BC89B1" w14:textId="77777777" w:rsidR="00E03F5F" w:rsidRPr="00071A96" w:rsidRDefault="00047512" w:rsidP="00E03F5F">
      <w:pPr>
        <w:pStyle w:val="tl1"/>
      </w:pPr>
      <w:r w:rsidRPr="00071A96">
        <w:rPr>
          <w:b/>
        </w:rPr>
        <w:t>p</w:t>
      </w:r>
      <w:r w:rsidR="00E03F5F" w:rsidRPr="00071A96">
        <w:rPr>
          <w:b/>
        </w:rPr>
        <w:t>racovisko:</w:t>
      </w:r>
      <w:r w:rsidR="00E03F5F" w:rsidRPr="00071A96">
        <w:t xml:space="preserve"> priestor určený </w:t>
      </w:r>
      <w:r w:rsidR="004317F6" w:rsidRPr="00071A96">
        <w:t>na</w:t>
      </w:r>
      <w:r w:rsidR="00992C0F" w:rsidRPr="00071A96">
        <w:t xml:space="preserve"> </w:t>
      </w:r>
      <w:r w:rsidR="00E03F5F" w:rsidRPr="00071A96">
        <w:t xml:space="preserve">pracovné miesta v podnikoch alebo v prevádzkach </w:t>
      </w:r>
      <w:r w:rsidR="00C5508C">
        <w:br/>
      </w:r>
      <w:r w:rsidR="00E03F5F" w:rsidRPr="00071A96">
        <w:t xml:space="preserve">a akýkoľvek iný priestor v rámci podniku alebo prevádzky, kam má pracovník prístup v priebehu svojej práce </w:t>
      </w:r>
    </w:p>
    <w:p w14:paraId="26FB29CA" w14:textId="77777777" w:rsidR="00E03F5F" w:rsidRPr="00071A96" w:rsidRDefault="00047512" w:rsidP="00E03F5F">
      <w:pPr>
        <w:pStyle w:val="tl1"/>
      </w:pPr>
      <w:r w:rsidRPr="00071A96">
        <w:rPr>
          <w:b/>
        </w:rPr>
        <w:t>m</w:t>
      </w:r>
      <w:r w:rsidR="00E03F5F" w:rsidRPr="00071A96">
        <w:rPr>
          <w:b/>
        </w:rPr>
        <w:t>iesto zrakovej úlohy:</w:t>
      </w:r>
      <w:r w:rsidR="00E03F5F" w:rsidRPr="00071A96">
        <w:t xml:space="preserve"> priestor, v ktorom sa vykonáva zraková úloha</w:t>
      </w:r>
    </w:p>
    <w:p w14:paraId="0C7EDFBC" w14:textId="77777777" w:rsidR="00E03F5F" w:rsidRPr="00071A96" w:rsidRDefault="00047512" w:rsidP="00E03F5F">
      <w:pPr>
        <w:pStyle w:val="tl1"/>
      </w:pPr>
      <w:r w:rsidRPr="00071A96">
        <w:rPr>
          <w:b/>
        </w:rPr>
        <w:t>b</w:t>
      </w:r>
      <w:r w:rsidR="00E03F5F" w:rsidRPr="00071A96">
        <w:rPr>
          <w:b/>
        </w:rPr>
        <w:t>ezprostredné okolie zrakovej úlohy:</w:t>
      </w:r>
      <w:r w:rsidR="00E03F5F" w:rsidRPr="00071A96">
        <w:t xml:space="preserve"> pás obklopujúci miesto zrakovej úlohy </w:t>
      </w:r>
    </w:p>
    <w:p w14:paraId="7A59EF5B" w14:textId="77777777" w:rsidR="00E03F5F" w:rsidRPr="00071A96" w:rsidRDefault="00047512" w:rsidP="00E03F5F">
      <w:pPr>
        <w:pStyle w:val="tl1"/>
      </w:pPr>
      <w:r w:rsidRPr="00071A96">
        <w:rPr>
          <w:b/>
        </w:rPr>
        <w:t>p</w:t>
      </w:r>
      <w:r w:rsidR="00E03F5F" w:rsidRPr="00071A96">
        <w:rPr>
          <w:b/>
        </w:rPr>
        <w:t>ozadie:</w:t>
      </w:r>
      <w:r w:rsidR="00E03F5F" w:rsidRPr="00071A96">
        <w:t xml:space="preserve"> oblasť priľahlá k bezprostrednému okoliu zrakovej úlohy</w:t>
      </w:r>
    </w:p>
    <w:p w14:paraId="674081DF" w14:textId="77777777" w:rsidR="00E03F5F" w:rsidRDefault="00047512" w:rsidP="00E03F5F">
      <w:pPr>
        <w:pStyle w:val="tl1"/>
      </w:pPr>
      <w:r w:rsidRPr="00071A96">
        <w:rPr>
          <w:b/>
          <w:bCs/>
        </w:rPr>
        <w:lastRenderedPageBreak/>
        <w:t>r</w:t>
      </w:r>
      <w:r w:rsidR="00E03F5F" w:rsidRPr="00071A96">
        <w:rPr>
          <w:b/>
          <w:bCs/>
        </w:rPr>
        <w:t>etroreflexný dopravný gombík (dopravný gombík)</w:t>
      </w:r>
      <w:r w:rsidR="00E03F5F" w:rsidRPr="00071A96">
        <w:t>: vodorovné vodiace zariadenie, ktoré odráža</w:t>
      </w:r>
      <w:r w:rsidR="00D4133C" w:rsidRPr="00071A96">
        <w:t xml:space="preserve"> </w:t>
      </w:r>
      <w:r w:rsidR="00E03F5F" w:rsidRPr="00071A96">
        <w:t xml:space="preserve">dopadajúce svetlo pomocou spätných </w:t>
      </w:r>
      <w:r w:rsidR="00A3410E" w:rsidRPr="00071A96">
        <w:t xml:space="preserve">odraziek </w:t>
      </w:r>
      <w:r w:rsidR="00E03F5F" w:rsidRPr="00071A96">
        <w:t>na výstrahu, svetelné vedenie a informovanie</w:t>
      </w:r>
      <w:r w:rsidR="00D4133C" w:rsidRPr="00071A96">
        <w:t xml:space="preserve"> </w:t>
      </w:r>
      <w:r w:rsidR="00E03F5F" w:rsidRPr="00071A96">
        <w:t>používate</w:t>
      </w:r>
      <w:r w:rsidR="00E03F5F" w:rsidRPr="00071A96">
        <w:rPr>
          <w:rFonts w:ascii="T5" w:hAnsi="T5" w:cs="T5"/>
        </w:rPr>
        <w:t>ľ</w:t>
      </w:r>
      <w:r w:rsidR="00E03F5F" w:rsidRPr="00071A96">
        <w:t>ov ciest</w:t>
      </w:r>
    </w:p>
    <w:p w14:paraId="30C3461E" w14:textId="77777777" w:rsidR="00516317" w:rsidRPr="00B2068A" w:rsidRDefault="00516317" w:rsidP="00D641B3">
      <w:pPr>
        <w:pStyle w:val="Tabulka"/>
      </w:pPr>
      <w:bookmarkStart w:id="59" w:name="_Toc3224444"/>
      <w:r w:rsidRPr="00D641B3">
        <w:t>Rohové</w:t>
      </w:r>
      <w:r w:rsidRPr="00B2068A">
        <w:t xml:space="preserve"> body oblasti </w:t>
      </w:r>
      <w:r w:rsidRPr="00FC7817">
        <w:t>chromatickosti</w:t>
      </w:r>
      <w:r w:rsidRPr="00B2068A">
        <w:t xml:space="preserve"> pre farby triedy C1</w:t>
      </w:r>
      <w:bookmarkEnd w:id="59"/>
      <w:r w:rsidR="00BC648F">
        <w:t xml:space="preserve"> </w:t>
      </w:r>
    </w:p>
    <w:p w14:paraId="4E65BB46" w14:textId="77777777" w:rsidR="00516317" w:rsidRDefault="006A182D" w:rsidP="00516317">
      <w:pPr>
        <w:spacing w:line="360" w:lineRule="auto"/>
        <w:jc w:val="center"/>
      </w:pPr>
      <w:r w:rsidRPr="006A182D">
        <w:rPr>
          <w:noProof/>
          <w:lang w:eastAsia="sk-SK"/>
        </w:rPr>
        <w:drawing>
          <wp:inline distT="0" distB="0" distL="0" distR="0" wp14:anchorId="1B4A9B55" wp14:editId="1835CC52">
            <wp:extent cx="5425440" cy="2621280"/>
            <wp:effectExtent l="0" t="0" r="3810" b="762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5440" cy="2621280"/>
                    </a:xfrm>
                    <a:prstGeom prst="rect">
                      <a:avLst/>
                    </a:prstGeom>
                    <a:noFill/>
                    <a:ln>
                      <a:noFill/>
                    </a:ln>
                  </pic:spPr>
                </pic:pic>
              </a:graphicData>
            </a:graphic>
          </wp:inline>
        </w:drawing>
      </w:r>
    </w:p>
    <w:p w14:paraId="2FCE461F" w14:textId="77777777" w:rsidR="00D4133C" w:rsidRDefault="00D4133C" w:rsidP="00516317">
      <w:pPr>
        <w:spacing w:line="360" w:lineRule="auto"/>
        <w:jc w:val="center"/>
      </w:pPr>
    </w:p>
    <w:p w14:paraId="1764D700" w14:textId="77777777" w:rsidR="00516317" w:rsidRPr="00B2068A" w:rsidRDefault="00BD7985" w:rsidP="00D641B3">
      <w:pPr>
        <w:pStyle w:val="Tabulka"/>
      </w:pPr>
      <w:bookmarkStart w:id="60" w:name="_Toc3224445"/>
      <w:r>
        <w:t>R</w:t>
      </w:r>
      <w:r w:rsidR="00516317" w:rsidRPr="00B2068A">
        <w:t>ohové body oblasti chromatickosti pre farby triedy C2</w:t>
      </w:r>
      <w:bookmarkEnd w:id="60"/>
      <w:r w:rsidR="00BC648F">
        <w:t xml:space="preserve"> </w:t>
      </w:r>
    </w:p>
    <w:p w14:paraId="1298D645" w14:textId="77777777" w:rsidR="00BD7985" w:rsidRDefault="006A182D" w:rsidP="004D5DBC">
      <w:pPr>
        <w:autoSpaceDE w:val="0"/>
        <w:autoSpaceDN w:val="0"/>
        <w:adjustRightInd w:val="0"/>
        <w:jc w:val="center"/>
        <w:rPr>
          <w:rFonts w:cs="Arial"/>
          <w:szCs w:val="20"/>
        </w:rPr>
      </w:pPr>
      <w:r w:rsidRPr="006A182D">
        <w:rPr>
          <w:noProof/>
          <w:lang w:eastAsia="sk-SK"/>
        </w:rPr>
        <w:drawing>
          <wp:inline distT="0" distB="0" distL="0" distR="0" wp14:anchorId="62EC215B" wp14:editId="17C88969">
            <wp:extent cx="4175760" cy="2621280"/>
            <wp:effectExtent l="0" t="0" r="0" b="762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5760" cy="2621280"/>
                    </a:xfrm>
                    <a:prstGeom prst="rect">
                      <a:avLst/>
                    </a:prstGeom>
                    <a:noFill/>
                    <a:ln>
                      <a:noFill/>
                    </a:ln>
                  </pic:spPr>
                </pic:pic>
              </a:graphicData>
            </a:graphic>
          </wp:inline>
        </w:drawing>
      </w:r>
    </w:p>
    <w:p w14:paraId="0C60E28C" w14:textId="77777777" w:rsidR="004D5DBC" w:rsidRDefault="004D5DBC" w:rsidP="004D5DBC">
      <w:pPr>
        <w:autoSpaceDE w:val="0"/>
        <w:autoSpaceDN w:val="0"/>
        <w:adjustRightInd w:val="0"/>
        <w:jc w:val="center"/>
        <w:rPr>
          <w:rFonts w:cs="Arial"/>
          <w:szCs w:val="20"/>
        </w:rPr>
      </w:pPr>
    </w:p>
    <w:p w14:paraId="7BDFC14A" w14:textId="77777777" w:rsidR="00452554" w:rsidRDefault="00DE3F54" w:rsidP="00C06176">
      <w:pPr>
        <w:pStyle w:val="Nadpis1"/>
      </w:pPr>
      <w:bookmarkStart w:id="61" w:name="_Toc536863989"/>
      <w:bookmarkStart w:id="62" w:name="_Toc163273116"/>
      <w:bookmarkStart w:id="63" w:name="_Toc268594495"/>
      <w:bookmarkStart w:id="64" w:name="_Toc4747524"/>
      <w:bookmarkStart w:id="65" w:name="_Toc20475297"/>
      <w:r w:rsidRPr="00C06176">
        <w:t>Všeobecn</w:t>
      </w:r>
      <w:bookmarkEnd w:id="61"/>
      <w:bookmarkEnd w:id="62"/>
      <w:bookmarkEnd w:id="63"/>
      <w:r w:rsidR="00452554" w:rsidRPr="00C06176">
        <w:t>e</w:t>
      </w:r>
      <w:bookmarkEnd w:id="64"/>
      <w:bookmarkEnd w:id="65"/>
    </w:p>
    <w:p w14:paraId="52072912" w14:textId="77777777" w:rsidR="000E5D66" w:rsidRPr="00B2068A" w:rsidRDefault="00F45E76" w:rsidP="000E5D66">
      <w:pPr>
        <w:pStyle w:val="tl1"/>
      </w:pPr>
      <w:r>
        <w:t xml:space="preserve">  </w:t>
      </w:r>
      <w:r w:rsidR="000E5D66" w:rsidRPr="00B2068A">
        <w:t>Pri potrebe osvetlenia cestného tunela sa rozlišuje krátky</w:t>
      </w:r>
      <w:r w:rsidR="008F3B3E">
        <w:t xml:space="preserve"> tunel (podjazd)</w:t>
      </w:r>
      <w:r w:rsidR="000E5D66" w:rsidRPr="00B2068A">
        <w:t xml:space="preserve"> alebo dlhý tunel. Požiadavky na osvetlenie dlhých a krátkych tunelov sa líšia podľa schopnosti prichádzajúcich vodičov vidieť cez tunel zo vzdialenosti rovnajúcej sa celkovej brzdnej dráhe pred vstupným portálom. </w:t>
      </w:r>
    </w:p>
    <w:p w14:paraId="77BF74AC" w14:textId="77777777" w:rsidR="008F3B3E" w:rsidRDefault="00282085">
      <w:pPr>
        <w:pStyle w:val="tl1"/>
      </w:pPr>
      <w:r>
        <w:rPr>
          <w:rFonts w:cs="Calibri"/>
        </w:rPr>
        <w:t>O</w:t>
      </w:r>
      <w:r w:rsidR="000E5D66" w:rsidRPr="00B2068A">
        <w:rPr>
          <w:rFonts w:cs="Calibri"/>
        </w:rPr>
        <w:t>svetlenie dlhých tunelov</w:t>
      </w:r>
      <w:r>
        <w:rPr>
          <w:rFonts w:cs="Calibri"/>
        </w:rPr>
        <w:t xml:space="preserve"> cez deň</w:t>
      </w:r>
      <w:r w:rsidR="000E5D66" w:rsidRPr="00B2068A">
        <w:rPr>
          <w:rFonts w:cs="Calibri"/>
        </w:rPr>
        <w:t xml:space="preserve"> je založené na jase približovacieho pásma</w:t>
      </w:r>
      <w:r w:rsidR="00541FF8">
        <w:rPr>
          <w:rFonts w:cs="Calibri"/>
        </w:rPr>
        <w:t>,</w:t>
      </w:r>
      <w:r w:rsidR="000E5D66" w:rsidRPr="00B2068A">
        <w:rPr>
          <w:rFonts w:cs="Calibri"/>
        </w:rPr>
        <w:t xml:space="preserve">  od ktorého závisí aj hodnota jasu medzného pásma. Hodnota jasu približovacieho pásma </w:t>
      </w:r>
      <w:r w:rsidR="004B7389">
        <w:rPr>
          <w:rFonts w:cs="Calibri"/>
        </w:rPr>
        <w:t>je</w:t>
      </w:r>
      <w:r w:rsidR="000E5D66" w:rsidRPr="00B2068A">
        <w:rPr>
          <w:rFonts w:cs="Calibri"/>
        </w:rPr>
        <w:t xml:space="preserve"> buď najvyššia hodnota jasu približovacieho pásma, ktorá sa vyskytuje v priebehu roka, alebo je to hodnota, ktorá sa vyskytuje v určitej časti roka (napríklad aspoň 75 h). </w:t>
      </w:r>
      <w:r w:rsidR="004B7389" w:rsidRPr="00B2068A">
        <w:rPr>
          <w:rFonts w:cs="Calibri"/>
        </w:rPr>
        <w:t>Hodnot</w:t>
      </w:r>
      <w:r w:rsidR="004B7389">
        <w:rPr>
          <w:rFonts w:cs="Calibri"/>
        </w:rPr>
        <w:t>y</w:t>
      </w:r>
      <w:r w:rsidR="004B7389" w:rsidRPr="00B2068A">
        <w:rPr>
          <w:rFonts w:cs="Calibri"/>
        </w:rPr>
        <w:t xml:space="preserve"> </w:t>
      </w:r>
      <w:r w:rsidR="000E5D66" w:rsidRPr="00B2068A">
        <w:rPr>
          <w:rFonts w:cs="Calibri"/>
        </w:rPr>
        <w:t>požadovaných fotometrických parametrov pre jednotlivé pásma tunela (medzné, prechodové, vnútorné, výjazdové) závisia od hodnoty jasu približovacieho pásma a triedy tunela vyplývajúcej z intenzity cestnej premávky v danom tunel</w:t>
      </w:r>
      <w:r w:rsidR="002F0BDE">
        <w:rPr>
          <w:rFonts w:cs="Calibri"/>
        </w:rPr>
        <w:t>i</w:t>
      </w:r>
      <w:r w:rsidR="000E5D66" w:rsidRPr="00B2068A">
        <w:rPr>
          <w:rFonts w:cs="Calibri"/>
        </w:rPr>
        <w:t>.</w:t>
      </w:r>
      <w:r w:rsidR="002F0BDE">
        <w:rPr>
          <w:rFonts w:cs="Calibri"/>
        </w:rPr>
        <w:t xml:space="preserve"> </w:t>
      </w:r>
      <w:r w:rsidR="000E5D66" w:rsidRPr="00B2068A">
        <w:rPr>
          <w:rFonts w:cs="Calibri"/>
        </w:rPr>
        <w:t>V noci sa osvetlenie tunela udržiava na konštantnej hodnote odporúčanej pre vnútorné pásmo.</w:t>
      </w:r>
    </w:p>
    <w:p w14:paraId="06EBE239" w14:textId="77777777" w:rsidR="000E5D66" w:rsidRDefault="001D3331" w:rsidP="003374E7">
      <w:pPr>
        <w:pStyle w:val="Nadpis9"/>
        <w:numPr>
          <w:ilvl w:val="0"/>
          <w:numId w:val="0"/>
        </w:numPr>
        <w:rPr>
          <w:rFonts w:cs="Calibri"/>
        </w:rPr>
      </w:pPr>
      <w:r>
        <w:lastRenderedPageBreak/>
        <w:t>Osvetlenie krátkeho cestného tunela</w:t>
      </w:r>
      <w:r w:rsidR="008F3B3E">
        <w:t xml:space="preserve"> (podjazdu)</w:t>
      </w:r>
      <w:r>
        <w:t xml:space="preserve"> je odvodené</w:t>
      </w:r>
      <w:r w:rsidR="006E7389">
        <w:t xml:space="preserve"> </w:t>
      </w:r>
      <w:r w:rsidR="006E7389" w:rsidRPr="00071A96">
        <w:t>od schopnosti užívateľa tunela vidieť počas dňa výjazdový portál zo vzdialenosti brzdnej dráhy pred vjazdovým portálom</w:t>
      </w:r>
      <w:r w:rsidRPr="00071A96">
        <w:t>, a to buď úplne</w:t>
      </w:r>
      <w:r w:rsidR="007C7851" w:rsidRPr="00071A96">
        <w:t>,</w:t>
      </w:r>
      <w:r w:rsidRPr="00071A96">
        <w:t xml:space="preserve"> alebo z prevažnej časti. Zorné pole, v ktorom sa javí užívateľovi tunela zo vzdialenosti brzdnej dráhy pred vjazdovým portálom výjazdový portál, musí plošne pokryť minimálne žltú škvrnu oka užívateľa tunela. </w:t>
      </w:r>
      <w:r w:rsidR="000E5D66" w:rsidRPr="00071A96">
        <w:t>Každý prípad osvetlenia krátkeho cestného tunela si vyžaduje špecifickú štúdiu, pretože schopnosť vidieť cez tunel môže byť ovplyvnená viacerými faktormi. Schopnosť vidieť cez tunel závisí predovšetkým od dĺžky</w:t>
      </w:r>
      <w:r w:rsidR="00E17CD7" w:rsidRPr="00071A96">
        <w:t>, šírky, výšky</w:t>
      </w:r>
      <w:r w:rsidR="000E5D66" w:rsidRPr="00071A96">
        <w:t xml:space="preserve"> tunela, horizontálneho a vertikálneho zakrivenia a pod. Krátke tunely sa vyskytujú tam, kde komunikácia prechádza pod inou komunikáciou alebo železničným priecestím</w:t>
      </w:r>
      <w:r w:rsidR="007C7851" w:rsidRPr="00071A96">
        <w:t>,</w:t>
      </w:r>
      <w:r w:rsidR="000E5D66" w:rsidRPr="00071A96">
        <w:t xml:space="preserve"> alebo je zakrytá ako v prípade miestnych komunikácií. </w:t>
      </w:r>
      <w:r w:rsidRPr="00071A96">
        <w:t xml:space="preserve">Tunely kratšie ako 25 m nepotrebujú vo dne umelé osvetlenie, tunely dlhšie ako </w:t>
      </w:r>
      <w:r w:rsidR="003374E7" w:rsidRPr="00071A96">
        <w:t>200 m</w:t>
      </w:r>
      <w:r w:rsidR="00E17CD7" w:rsidRPr="00071A96">
        <w:t xml:space="preserve"> </w:t>
      </w:r>
      <w:r w:rsidRPr="00071A96">
        <w:t xml:space="preserve">vyžadujú vo dne vždy určitý druh umelého osvetlenia. </w:t>
      </w:r>
      <w:r w:rsidR="000E5D66" w:rsidRPr="00071A96">
        <w:t>Postup určovania potreb</w:t>
      </w:r>
      <w:r w:rsidR="00DC3B8D" w:rsidRPr="00071A96">
        <w:t>y</w:t>
      </w:r>
      <w:r w:rsidR="000E5D66" w:rsidRPr="00071A96">
        <w:t xml:space="preserve"> umelého osvetlenia pre krátke tunely s dĺžkou medzi 25 až 200 m  je uvedený v </w:t>
      </w:r>
      <w:r w:rsidR="002F0BDE" w:rsidRPr="00071A96">
        <w:t>článku</w:t>
      </w:r>
      <w:r w:rsidR="000E5D66" w:rsidRPr="00071A96">
        <w:t xml:space="preserve"> </w:t>
      </w:r>
      <w:r w:rsidR="00D4133C" w:rsidRPr="00071A96">
        <w:t>3.</w:t>
      </w:r>
      <w:r w:rsidR="0057360C">
        <w:t>17</w:t>
      </w:r>
      <w:r w:rsidR="00C00AA9" w:rsidRPr="00071A96">
        <w:t xml:space="preserve"> </w:t>
      </w:r>
      <w:r w:rsidR="00FE618F" w:rsidRPr="00071A96">
        <w:t>týchto TP</w:t>
      </w:r>
      <w:r w:rsidR="00D4133C" w:rsidRPr="00071A96">
        <w:t>.</w:t>
      </w:r>
      <w:r w:rsidR="00D4133C">
        <w:t xml:space="preserve"> </w:t>
      </w:r>
    </w:p>
    <w:p w14:paraId="22526260" w14:textId="77777777" w:rsidR="00D4133C" w:rsidRPr="00B2068A" w:rsidRDefault="00D4133C" w:rsidP="000E5D66">
      <w:pPr>
        <w:pStyle w:val="tl1"/>
      </w:pPr>
    </w:p>
    <w:p w14:paraId="4D94C328" w14:textId="77777777" w:rsidR="00754DA4" w:rsidRDefault="00754DA4" w:rsidP="00754DA4">
      <w:pPr>
        <w:pStyle w:val="Nadpis1"/>
      </w:pPr>
      <w:bookmarkStart w:id="66" w:name="_Toc4747525"/>
      <w:bookmarkStart w:id="67" w:name="_Toc20475298"/>
      <w:r w:rsidRPr="00754DA4">
        <w:t xml:space="preserve">Návrh a požiadavky </w:t>
      </w:r>
      <w:r w:rsidR="004317F6" w:rsidRPr="00071A96">
        <w:t>na</w:t>
      </w:r>
      <w:r w:rsidR="00935F27">
        <w:rPr>
          <w:color w:val="FF0000"/>
          <w:lang w:val="sk-SK"/>
        </w:rPr>
        <w:t xml:space="preserve"> </w:t>
      </w:r>
      <w:r w:rsidRPr="00754DA4">
        <w:t>osvetlenie cestných tunelov</w:t>
      </w:r>
      <w:bookmarkEnd w:id="66"/>
      <w:bookmarkEnd w:id="67"/>
    </w:p>
    <w:p w14:paraId="5F0FBDE8" w14:textId="77777777" w:rsidR="000E5D66" w:rsidRPr="00B2068A" w:rsidRDefault="000E5D66" w:rsidP="000E5D66">
      <w:pPr>
        <w:pStyle w:val="tl1"/>
      </w:pPr>
      <w:r w:rsidRPr="00B2068A">
        <w:t>Cieľom osvetlenia tunela je zabezpečiť, aby používatelia t</w:t>
      </w:r>
      <w:r w:rsidR="004B5C26">
        <w:t xml:space="preserve">unela mohli vo dne </w:t>
      </w:r>
      <w:r w:rsidRPr="00B2068A">
        <w:t>i v noci bezpečne a bez zmeny smeru alebo rýchlosti nielen vo</w:t>
      </w:r>
      <w:r w:rsidR="004B5C26">
        <w:t xml:space="preserve">jsť do tunela, prejsť ním, ale </w:t>
      </w:r>
      <w:r w:rsidRPr="00B2068A">
        <w:t>i vyjsť z</w:t>
      </w:r>
      <w:r w:rsidR="008519CD">
        <w:t> </w:t>
      </w:r>
      <w:r w:rsidRPr="008519CD">
        <w:t>tunela</w:t>
      </w:r>
      <w:r w:rsidRPr="00B2068A">
        <w:t xml:space="preserve"> </w:t>
      </w:r>
      <w:r w:rsidR="006D7BFF">
        <w:br/>
      </w:r>
      <w:r w:rsidRPr="00B2068A">
        <w:t xml:space="preserve">a aby táto úroveň bezpečnosti bola úmerná bezpečnosti na príjazdovej ceste. Aby sa dosiahol bezpečný prejazd </w:t>
      </w:r>
      <w:r w:rsidR="00073F35" w:rsidRPr="00071A96">
        <w:t>tunelom</w:t>
      </w:r>
      <w:r w:rsidR="007C404F" w:rsidRPr="00071A96">
        <w:t>,</w:t>
      </w:r>
      <w:r w:rsidRPr="00071A96">
        <w:t xml:space="preserve"> je nevyhnutné, aby všetci používatelia mali dostatočné informácie </w:t>
      </w:r>
      <w:r w:rsidR="006D7BFF">
        <w:br/>
      </w:r>
      <w:r w:rsidRPr="00071A96">
        <w:t>o pokr</w:t>
      </w:r>
      <w:r w:rsidR="004B5C26" w:rsidRPr="00071A96">
        <w:t xml:space="preserve">ačovaní komunikácie pred sebou, </w:t>
      </w:r>
      <w:r w:rsidRPr="00071A96">
        <w:t>o prípadnom výskyte prekážok vrátane informácie o ostatných používateľoch a ich pohybe. Dopravné značky majú upovedomiť vodiča</w:t>
      </w:r>
      <w:r w:rsidR="0021032A" w:rsidRPr="00071A96">
        <w:t>,</w:t>
      </w:r>
      <w:r w:rsidRPr="00071A96">
        <w:t xml:space="preserve"> </w:t>
      </w:r>
      <w:r w:rsidR="00073F35" w:rsidRPr="00071A96">
        <w:t xml:space="preserve"> </w:t>
      </w:r>
      <w:r w:rsidRPr="00071A96">
        <w:t xml:space="preserve">že sa blíži </w:t>
      </w:r>
      <w:r w:rsidR="006D7BFF">
        <w:br/>
      </w:r>
      <w:r w:rsidRPr="00071A96">
        <w:t>k tunelu. Na zabránenie pôsobenia slnečného svetla pri vjazde do tunela sa môžu použiť stromy alebo iné clony. Pri vjazde do tunela by sa mali obmedziť</w:t>
      </w:r>
      <w:r w:rsidR="003A0F55" w:rsidRPr="00071A96">
        <w:t xml:space="preserve"> </w:t>
      </w:r>
      <w:r w:rsidRPr="00071A96">
        <w:t>svetlé</w:t>
      </w:r>
      <w:r w:rsidR="003A0F55" w:rsidRPr="00071A96">
        <w:t xml:space="preserve"> </w:t>
      </w:r>
      <w:r w:rsidRPr="00071A96">
        <w:t>povrchy</w:t>
      </w:r>
      <w:r w:rsidR="00331DEC" w:rsidRPr="00071A96">
        <w:t xml:space="preserve"> </w:t>
      </w:r>
      <w:r w:rsidRPr="00071A96">
        <w:t>a  povrch vozovky pred portálmi by mal byť</w:t>
      </w:r>
      <w:r w:rsidR="003A0F55" w:rsidRPr="00071A96">
        <w:t xml:space="preserve"> čím tmavší</w:t>
      </w:r>
      <w:r w:rsidRPr="00071A96">
        <w:t>. Povrch vozovky vo vnútri tunela má byť svetlý. Pri symetrickom osvetlení by mal byť takmer difúzny a pri protismernom osvetlení viacej smerovaný.</w:t>
      </w:r>
      <w:r w:rsidR="004B5C26" w:rsidRPr="00071A96">
        <w:t xml:space="preserve"> </w:t>
      </w:r>
      <w:r w:rsidR="003A0F55" w:rsidRPr="00071A96">
        <w:t>Pri</w:t>
      </w:r>
      <w:r w:rsidRPr="00071A96">
        <w:t xml:space="preserve"> výjazde z tunela sa má zabrániť oslneniu vhodným stavebným riešením alebo výsadbou zelene.</w:t>
      </w:r>
    </w:p>
    <w:p w14:paraId="79F54817" w14:textId="77777777" w:rsidR="000E5D66" w:rsidRPr="00B2068A" w:rsidRDefault="000E5D66" w:rsidP="000E5D66">
      <w:pPr>
        <w:pStyle w:val="tl1"/>
      </w:pPr>
      <w:r w:rsidRPr="00B2068A">
        <w:t>Hlavné parametre určujúce kvalitu osvetlenia tunela sú:</w:t>
      </w:r>
    </w:p>
    <w:p w14:paraId="51DBA040" w14:textId="77777777" w:rsidR="000E5D66" w:rsidRPr="00B2068A" w:rsidRDefault="000E5D66" w:rsidP="00C8373B">
      <w:pPr>
        <w:pStyle w:val="Nadpis9"/>
        <w:numPr>
          <w:ilvl w:val="0"/>
          <w:numId w:val="12"/>
        </w:numPr>
      </w:pPr>
      <w:r w:rsidRPr="00B2068A">
        <w:t>jas a osvetlenosť povrchu vozovky,</w:t>
      </w:r>
    </w:p>
    <w:p w14:paraId="719FA7DD" w14:textId="77777777" w:rsidR="000E5D66" w:rsidRPr="00B2068A" w:rsidRDefault="000E5D66" w:rsidP="00A8080C">
      <w:pPr>
        <w:pStyle w:val="Nadpis9"/>
      </w:pPr>
      <w:r w:rsidRPr="00B2068A">
        <w:t>jas spodnej časti stien tunela do výšky 2 m od povrchu vozovky,</w:t>
      </w:r>
    </w:p>
    <w:p w14:paraId="14F7C9B7" w14:textId="77777777" w:rsidR="000E5D66" w:rsidRPr="00B2068A" w:rsidRDefault="000E5D66" w:rsidP="00A8080C">
      <w:pPr>
        <w:pStyle w:val="Nadpis9"/>
      </w:pPr>
      <w:r w:rsidRPr="00B2068A">
        <w:t>rovnomernosť jasu na povrchu vozovky a v spodnej časti stien tunela,</w:t>
      </w:r>
    </w:p>
    <w:p w14:paraId="010231D9" w14:textId="77777777" w:rsidR="000E5D66" w:rsidRPr="00B2068A" w:rsidRDefault="000E5D66" w:rsidP="00A8080C">
      <w:pPr>
        <w:pStyle w:val="Nadpis9"/>
      </w:pPr>
      <w:r w:rsidRPr="00B2068A">
        <w:t>obmedzenie oslnenia,</w:t>
      </w:r>
    </w:p>
    <w:p w14:paraId="4C3F066E" w14:textId="77777777" w:rsidR="000E5D66" w:rsidRPr="00B2068A" w:rsidRDefault="000E5D66" w:rsidP="00A8080C">
      <w:pPr>
        <w:pStyle w:val="Nadpis9"/>
      </w:pPr>
      <w:r w:rsidRPr="00B2068A">
        <w:t>obmedzenie mihania.</w:t>
      </w:r>
    </w:p>
    <w:p w14:paraId="28E6976F" w14:textId="77777777" w:rsidR="00E524BC" w:rsidRPr="00E524BC" w:rsidRDefault="00E524BC" w:rsidP="00E524BC">
      <w:pPr>
        <w:pStyle w:val="tl1"/>
      </w:pPr>
    </w:p>
    <w:p w14:paraId="314C4ABA" w14:textId="77777777" w:rsidR="009128E9" w:rsidRDefault="00754DA4" w:rsidP="00D05FA7">
      <w:pPr>
        <w:pStyle w:val="Nadpis2"/>
      </w:pPr>
      <w:bookmarkStart w:id="68" w:name="_Toc4747526"/>
      <w:bookmarkStart w:id="69" w:name="_Toc20475299"/>
      <w:r w:rsidRPr="00754DA4">
        <w:t>Spôsob osvetlenia tunela</w:t>
      </w:r>
      <w:bookmarkEnd w:id="68"/>
      <w:bookmarkEnd w:id="69"/>
    </w:p>
    <w:p w14:paraId="56DB8D66" w14:textId="77777777" w:rsidR="00F06368" w:rsidRDefault="000E5D66" w:rsidP="000E5D66">
      <w:pPr>
        <w:pStyle w:val="tl1"/>
      </w:pPr>
      <w:r w:rsidRPr="00B2068A">
        <w:t xml:space="preserve">Kontrast jasu môže byť negatívny alebo pozitívny, závisí od </w:t>
      </w:r>
      <w:r w:rsidRPr="0021032A">
        <w:t>odrazivosti</w:t>
      </w:r>
      <w:r w:rsidRPr="00B2068A">
        <w:t xml:space="preserve"> prekážky a</w:t>
      </w:r>
      <w:r w:rsidR="007C5CC2">
        <w:t> </w:t>
      </w:r>
      <w:r w:rsidRPr="00B2068A">
        <w:t>pozadia</w:t>
      </w:r>
      <w:r w:rsidR="007C5CC2" w:rsidRPr="0021032A">
        <w:t>,</w:t>
      </w:r>
      <w:r w:rsidRPr="00B2068A">
        <w:t xml:space="preserve"> ako aj od spôsobu osvetlenia tunela.</w:t>
      </w:r>
      <w:r w:rsidR="00D4133C">
        <w:t xml:space="preserve"> </w:t>
      </w:r>
      <w:r w:rsidR="00D4133C" w:rsidRPr="00B2068A">
        <w:t xml:space="preserve">Spôsob osvetlenia závisí od rozloženia vyžarovaného svetelného toku zo svietidiel. </w:t>
      </w:r>
      <w:r w:rsidRPr="00B2068A">
        <w:t xml:space="preserve">Pre osvetlenie tunelov sa bežne používa symetrické osvetlenie (symetrická krivka svietivosti v C rovinách 0° - </w:t>
      </w:r>
      <w:r w:rsidR="001D3331">
        <w:t>18</w:t>
      </w:r>
      <w:r w:rsidRPr="00B2068A">
        <w:t>0°) a protismerné (nesymetrické) osvetlenie</w:t>
      </w:r>
      <w:r w:rsidR="00D4133C">
        <w:t xml:space="preserve">. Príklad protismerného osvetlenia je znázornený na obrázku </w:t>
      </w:r>
      <w:r w:rsidR="00B045A1">
        <w:t xml:space="preserve">2 </w:t>
      </w:r>
      <w:r w:rsidR="00D4133C">
        <w:t xml:space="preserve">a príklad symetrického osvetlenia je znázornený na obrázku </w:t>
      </w:r>
      <w:r w:rsidR="00B045A1">
        <w:t>3</w:t>
      </w:r>
      <w:r w:rsidRPr="00B2068A">
        <w:t xml:space="preserve">. </w:t>
      </w:r>
      <w:r w:rsidR="00F06368">
        <w:tab/>
      </w:r>
      <w:r w:rsidR="00F06368" w:rsidRPr="00F06368">
        <w:t xml:space="preserve">Pri protismernom osvetlení svietidlá vykazujú maximálnu svietivosť v smere proti prichádzajúcim užívateľom tunela a nízku hodnotu svietivosti v smere premávky. Tým sa dosahuje väčší kontrast jasu, pretože vertikálna osvetlenosť </w:t>
      </w:r>
      <w:r w:rsidR="00F06368" w:rsidRPr="00547905">
        <w:rPr>
          <w:i/>
        </w:rPr>
        <w:t>Ev</w:t>
      </w:r>
      <w:r w:rsidR="00F06368" w:rsidRPr="00F06368">
        <w:t xml:space="preserve">+ prekážky nachádzajúcej sa na vozovke </w:t>
      </w:r>
      <w:r w:rsidR="006D7BFF">
        <w:br/>
      </w:r>
      <w:r w:rsidR="00F06368" w:rsidRPr="00F06368">
        <w:t xml:space="preserve">v smere proti prichádzajúcim užívateľom tunela je nízka. Efekt osvetlenia je charakterizovaný hodnotou súčiniteľa jasu </w:t>
      </w:r>
      <w:r w:rsidR="00F06368" w:rsidRPr="00992F30">
        <w:rPr>
          <w:i/>
        </w:rPr>
        <w:t>q</w:t>
      </w:r>
      <w:r w:rsidR="00F06368" w:rsidRPr="00992F30">
        <w:rPr>
          <w:vertAlign w:val="subscript"/>
        </w:rPr>
        <w:t>c</w:t>
      </w:r>
      <w:r w:rsidR="00F06368" w:rsidRPr="00F06368">
        <w:t>. Hodnoty súčiniteľa jasu pre symetrické a protismerné osvetlenie sú uvedené v tabuľke 3.</w:t>
      </w:r>
    </w:p>
    <w:p w14:paraId="3FCC5500" w14:textId="77777777" w:rsidR="000E5D66" w:rsidRDefault="000E5D66" w:rsidP="006A182D">
      <w:pPr>
        <w:pStyle w:val="tl1"/>
        <w:spacing w:after="120"/>
      </w:pPr>
      <w:r w:rsidRPr="00B2068A">
        <w:t>Keď sú použité reflexné vlastnosti povrchu vozovky kategórie R3, R4 a C2 podľa kategorizácie uvedene</w:t>
      </w:r>
      <w:r w:rsidR="00D4133C">
        <w:t xml:space="preserve">j v publikácii </w:t>
      </w:r>
      <w:r w:rsidR="002F0BDE">
        <w:t>[T1</w:t>
      </w:r>
      <w:r w:rsidR="00AE5AC3">
        <w:t>9</w:t>
      </w:r>
      <w:r w:rsidR="002F0BDE">
        <w:t>]</w:t>
      </w:r>
      <w:r w:rsidRPr="00B2068A">
        <w:t>, dosahuje sa zvyčajne vyšší jas na vozov</w:t>
      </w:r>
      <w:r w:rsidR="00EE67F2">
        <w:t xml:space="preserve">ke ako </w:t>
      </w:r>
      <w:r w:rsidRPr="00B2068A">
        <w:t xml:space="preserve">pri symetrickom osvetlení. </w:t>
      </w:r>
      <w:r w:rsidR="00D4133C">
        <w:t>Typické hodnoty priemern</w:t>
      </w:r>
      <w:r w:rsidR="00F06368">
        <w:t>ého súčiniteľa jasu</w:t>
      </w:r>
      <w:r w:rsidR="00D4133C">
        <w:t xml:space="preserve"> </w:t>
      </w:r>
      <w:r w:rsidR="00D4133C" w:rsidRPr="00B045A1">
        <w:rPr>
          <w:i/>
        </w:rPr>
        <w:t>Q</w:t>
      </w:r>
      <w:r w:rsidR="00D4133C" w:rsidRPr="00D4133C">
        <w:rPr>
          <w:vertAlign w:val="subscript"/>
        </w:rPr>
        <w:t>0</w:t>
      </w:r>
      <w:r w:rsidR="00D4133C">
        <w:t xml:space="preserve"> a činiteľa zrkadlenia  povrchu </w:t>
      </w:r>
      <w:r w:rsidR="00D4133C" w:rsidRPr="00B045A1">
        <w:rPr>
          <w:i/>
        </w:rPr>
        <w:t>S</w:t>
      </w:r>
      <w:r w:rsidR="00D4133C">
        <w:t>1</w:t>
      </w:r>
      <w:r w:rsidR="00A76483">
        <w:t xml:space="preserve"> </w:t>
      </w:r>
      <w:r w:rsidR="00D4133C">
        <w:t>sú</w:t>
      </w:r>
      <w:r w:rsidR="00A76483">
        <w:t xml:space="preserve"> </w:t>
      </w:r>
      <w:r w:rsidR="00D4133C">
        <w:t>uvedené v tabuľke 4.</w:t>
      </w:r>
    </w:p>
    <w:p w14:paraId="1CE5BDC4" w14:textId="77777777" w:rsidR="000E5D66" w:rsidRPr="00B2068A" w:rsidRDefault="000E5D66" w:rsidP="006A182D">
      <w:pPr>
        <w:pStyle w:val="tl1"/>
        <w:spacing w:after="120"/>
      </w:pPr>
      <w:r w:rsidRPr="00B2068A">
        <w:t>Protismerné osvetlenie:</w:t>
      </w:r>
    </w:p>
    <w:p w14:paraId="34ADB6BC" w14:textId="77777777" w:rsidR="000E5D66" w:rsidRPr="00DA6695" w:rsidRDefault="000E5D66" w:rsidP="00C8373B">
      <w:pPr>
        <w:pStyle w:val="Nadpis9"/>
        <w:numPr>
          <w:ilvl w:val="0"/>
          <w:numId w:val="13"/>
        </w:numPr>
      </w:pPr>
      <w:r w:rsidRPr="00B2068A">
        <w:t>môže zvýšiť efekt čiernej diery, pretože niektoré postupy návrhu osvetlenia medzného pásma môžu priemerný jas povrchu vozovky znížiť,</w:t>
      </w:r>
    </w:p>
    <w:p w14:paraId="07481C6C" w14:textId="77777777" w:rsidR="000E5D66" w:rsidRPr="00DA6695" w:rsidRDefault="000E5D66" w:rsidP="00A8080C">
      <w:pPr>
        <w:pStyle w:val="Nadpis9"/>
      </w:pPr>
      <w:r w:rsidRPr="00DA6695">
        <w:t>nemusí byť vhodné pre portál s vysokým stupňom vnikania denného svetla,</w:t>
      </w:r>
    </w:p>
    <w:p w14:paraId="747711B4" w14:textId="77777777" w:rsidR="000E5D66" w:rsidRPr="00DA6695" w:rsidRDefault="000E5D66" w:rsidP="00A8080C">
      <w:pPr>
        <w:pStyle w:val="Nadpis9"/>
      </w:pPr>
      <w:r w:rsidRPr="00DA6695">
        <w:t xml:space="preserve">môže byť menej efektívne pri tuneloch s vysokou intenzitou cestnej premávky alebo pri tuneloch s vysokým percentom nákladných automobilov a </w:t>
      </w:r>
      <w:r w:rsidR="00A76483" w:rsidRPr="00DA6695">
        <w:t>autobusov.</w:t>
      </w:r>
    </w:p>
    <w:p w14:paraId="16EF289E" w14:textId="77777777" w:rsidR="000E5D66" w:rsidRPr="00B2068A" w:rsidRDefault="000E5D66" w:rsidP="00D641B3">
      <w:pPr>
        <w:pStyle w:val="Tabulka"/>
      </w:pPr>
      <w:bookmarkStart w:id="70" w:name="_Toc3224446"/>
      <w:r w:rsidRPr="00B2068A">
        <w:lastRenderedPageBreak/>
        <w:t>Požadované hodnoty súčiniteľa jasu pre jednotlivé druhy osvetlenia</w:t>
      </w:r>
      <w:bookmarkEnd w:id="70"/>
      <w:r w:rsidR="00DF7A6D">
        <w:t xml:space="preserve"> </w:t>
      </w:r>
      <w:r w:rsidR="00DF7A6D" w:rsidRPr="005A59D5">
        <w:t>[T1</w:t>
      </w:r>
      <w:r w:rsidR="00DF7A6D">
        <w:t>0</w:t>
      </w:r>
      <w:r w:rsidR="00DF7A6D" w:rsidRPr="005A59D5">
        <w:t>]</w:t>
      </w:r>
    </w:p>
    <w:p w14:paraId="6FF6038C" w14:textId="77777777" w:rsidR="004D5DBC" w:rsidRDefault="00FC50E9" w:rsidP="005A59D5">
      <w:pPr>
        <w:jc w:val="center"/>
        <w:rPr>
          <w:color w:val="FF0000"/>
        </w:rPr>
      </w:pPr>
      <w:r w:rsidRPr="003637BE">
        <w:rPr>
          <w:color w:val="FF0000"/>
        </w:rPr>
        <w:t xml:space="preserve"> </w:t>
      </w:r>
      <w:r w:rsidR="006A182D" w:rsidRPr="006A182D">
        <w:rPr>
          <w:noProof/>
          <w:lang w:eastAsia="sk-SK"/>
        </w:rPr>
        <w:drawing>
          <wp:inline distT="0" distB="0" distL="0" distR="0" wp14:anchorId="034C4376" wp14:editId="1FC4AFD4">
            <wp:extent cx="2446020" cy="601980"/>
            <wp:effectExtent l="0" t="0" r="0" b="762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020" cy="601980"/>
                    </a:xfrm>
                    <a:prstGeom prst="rect">
                      <a:avLst/>
                    </a:prstGeom>
                    <a:noFill/>
                    <a:ln>
                      <a:noFill/>
                    </a:ln>
                  </pic:spPr>
                </pic:pic>
              </a:graphicData>
            </a:graphic>
          </wp:inline>
        </w:drawing>
      </w:r>
    </w:p>
    <w:p w14:paraId="58E75167" w14:textId="60827FFE" w:rsidR="00417100" w:rsidRDefault="000E5D66" w:rsidP="00417100">
      <w:pPr>
        <w:pStyle w:val="Tabulka"/>
      </w:pPr>
      <w:bookmarkStart w:id="71" w:name="_Toc3224447"/>
      <w:r w:rsidRPr="00B2068A">
        <w:t>Kateg</w:t>
      </w:r>
      <w:r w:rsidR="00293F7F">
        <w:t>ó</w:t>
      </w:r>
      <w:r w:rsidRPr="00B2068A">
        <w:t>rie povrchov podľa</w:t>
      </w:r>
      <w:bookmarkEnd w:id="71"/>
      <w:r w:rsidR="006A22B6" w:rsidRPr="006A22B6">
        <w:rPr>
          <w:color w:val="FF0000"/>
        </w:rPr>
        <w:t xml:space="preserve"> </w:t>
      </w:r>
      <w:r w:rsidR="00ED0244" w:rsidRPr="005A59D5">
        <w:t>[T1</w:t>
      </w:r>
      <w:r w:rsidR="00AE5AC3">
        <w:t>9</w:t>
      </w:r>
      <w:r w:rsidR="00ED0244" w:rsidRPr="005A59D5">
        <w:t>]</w:t>
      </w:r>
    </w:p>
    <w:p w14:paraId="2C8D3D68" w14:textId="5AE6B3A5" w:rsidR="00417100" w:rsidRPr="00417100" w:rsidRDefault="00417100" w:rsidP="00417100">
      <w:r w:rsidRPr="00417100">
        <w:rPr>
          <w:noProof/>
          <w:lang w:eastAsia="sk-SK"/>
        </w:rPr>
        <w:drawing>
          <wp:inline distT="0" distB="0" distL="0" distR="0" wp14:anchorId="4A3F0E67" wp14:editId="24B26EDF">
            <wp:extent cx="5757545" cy="3058970"/>
            <wp:effectExtent l="0" t="0" r="0" b="825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3058970"/>
                    </a:xfrm>
                    <a:prstGeom prst="rect">
                      <a:avLst/>
                    </a:prstGeom>
                    <a:noFill/>
                    <a:ln>
                      <a:noFill/>
                    </a:ln>
                  </pic:spPr>
                </pic:pic>
              </a:graphicData>
            </a:graphic>
          </wp:inline>
        </w:drawing>
      </w:r>
    </w:p>
    <w:p w14:paraId="1A89ABD9" w14:textId="77777777" w:rsidR="000E5D66" w:rsidRPr="00B2068A" w:rsidRDefault="00A3783F" w:rsidP="002B442F">
      <w:pPr>
        <w:rPr>
          <w:rFonts w:cs="Calibri"/>
          <w:sz w:val="24"/>
        </w:rPr>
      </w:pPr>
      <w:r>
        <w:rPr>
          <w:rFonts w:cs="Calibri"/>
          <w:noProof/>
          <w:sz w:val="24"/>
          <w:lang w:eastAsia="sk-SK"/>
        </w:rPr>
        <w:drawing>
          <wp:inline distT="0" distB="0" distL="0" distR="0" wp14:anchorId="69F048DD" wp14:editId="42282C1D">
            <wp:extent cx="5735955" cy="1586230"/>
            <wp:effectExtent l="0" t="0" r="0" b="0"/>
            <wp:docPr id="7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55" cy="1586230"/>
                    </a:xfrm>
                    <a:prstGeom prst="rect">
                      <a:avLst/>
                    </a:prstGeom>
                    <a:noFill/>
                    <a:ln>
                      <a:noFill/>
                    </a:ln>
                  </pic:spPr>
                </pic:pic>
              </a:graphicData>
            </a:graphic>
          </wp:inline>
        </w:drawing>
      </w:r>
    </w:p>
    <w:p w14:paraId="2E92664B" w14:textId="77777777" w:rsidR="000E5D66" w:rsidRDefault="000E5D66" w:rsidP="002B442F">
      <w:pPr>
        <w:pStyle w:val="Obrzek"/>
        <w:spacing w:after="240"/>
      </w:pPr>
      <w:bookmarkStart w:id="72" w:name="_Toc3217021"/>
      <w:r w:rsidRPr="00B2068A">
        <w:t>Protismerné osvetlenie</w:t>
      </w:r>
      <w:bookmarkEnd w:id="72"/>
      <w:r w:rsidR="006D7BFF">
        <w:t xml:space="preserve"> </w:t>
      </w:r>
    </w:p>
    <w:p w14:paraId="416B2982" w14:textId="77777777" w:rsidR="000E5D66" w:rsidRPr="00B2068A" w:rsidRDefault="00A3783F" w:rsidP="000E5D66">
      <w:r>
        <w:rPr>
          <w:noProof/>
          <w:lang w:eastAsia="sk-SK"/>
        </w:rPr>
        <w:drawing>
          <wp:inline distT="0" distB="0" distL="0" distR="0" wp14:anchorId="1A31289B" wp14:editId="6AEF9481">
            <wp:extent cx="5735955" cy="1572260"/>
            <wp:effectExtent l="0" t="0" r="0" b="8890"/>
            <wp:docPr id="7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1572260"/>
                    </a:xfrm>
                    <a:prstGeom prst="rect">
                      <a:avLst/>
                    </a:prstGeom>
                    <a:noFill/>
                    <a:ln>
                      <a:noFill/>
                    </a:ln>
                  </pic:spPr>
                </pic:pic>
              </a:graphicData>
            </a:graphic>
          </wp:inline>
        </w:drawing>
      </w:r>
    </w:p>
    <w:p w14:paraId="47242709" w14:textId="77777777" w:rsidR="00BD7985" w:rsidRPr="00BD7985" w:rsidRDefault="000E5D66" w:rsidP="00BD7985">
      <w:pPr>
        <w:pStyle w:val="Obrzek"/>
        <w:spacing w:after="240"/>
      </w:pPr>
      <w:bookmarkStart w:id="73" w:name="_Toc3217022"/>
      <w:r w:rsidRPr="00B2068A">
        <w:t>Symetrické osvetlenie</w:t>
      </w:r>
      <w:bookmarkEnd w:id="73"/>
    </w:p>
    <w:p w14:paraId="50FA50B2" w14:textId="77777777" w:rsidR="00145A70" w:rsidRDefault="00145A70" w:rsidP="00D05FA7">
      <w:pPr>
        <w:pStyle w:val="Nadpis2"/>
      </w:pPr>
      <w:bookmarkStart w:id="74" w:name="_Toc20475300"/>
      <w:bookmarkStart w:id="75" w:name="_Toc3224397"/>
      <w:bookmarkStart w:id="76" w:name="_Toc4747527"/>
      <w:r>
        <w:t>Určenie celkovej brzdnej dráhy</w:t>
      </w:r>
      <w:bookmarkEnd w:id="74"/>
      <w:r w:rsidRPr="00B2068A">
        <w:t xml:space="preserve"> </w:t>
      </w:r>
    </w:p>
    <w:p w14:paraId="2DF6A0FF" w14:textId="77777777" w:rsidR="00145A70" w:rsidRDefault="00145A70" w:rsidP="00145A70">
      <w:pPr>
        <w:pStyle w:val="tl1"/>
        <w:ind w:firstLine="718"/>
      </w:pPr>
      <w:r>
        <w:t xml:space="preserve">Dráha zastavenia vozidla sa vypočíta podľa (1). V uvedenom vzťahu je návrhová rýchlosť </w:t>
      </w:r>
      <w:r w:rsidRPr="00547905">
        <w:rPr>
          <w:i/>
        </w:rPr>
        <w:t>v</w:t>
      </w:r>
      <w:r>
        <w:t> vyjadrená v</w:t>
      </w:r>
      <w:r w:rsidR="00DF7A6D">
        <w:t> </w:t>
      </w:r>
      <w:r>
        <w:t>m</w:t>
      </w:r>
      <w:r w:rsidR="00DF7A6D">
        <w:t>.</w:t>
      </w:r>
      <w:r>
        <w:t>s</w:t>
      </w:r>
      <w:r w:rsidR="00DF7A6D" w:rsidRPr="00DF7A6D">
        <w:rPr>
          <w:vertAlign w:val="superscript"/>
        </w:rPr>
        <w:t>-1</w:t>
      </w:r>
      <w:r>
        <w:t xml:space="preserve">, sklon vozovky v %, reakčný čas </w:t>
      </w:r>
      <w:r w:rsidRPr="00547905">
        <w:rPr>
          <w:i/>
        </w:rPr>
        <w:t>t</w:t>
      </w:r>
      <w:r w:rsidRPr="00547905">
        <w:rPr>
          <w:i/>
          <w:vertAlign w:val="subscript"/>
        </w:rPr>
        <w:t>0</w:t>
      </w:r>
      <w:r>
        <w:t xml:space="preserve"> je 1 s, gravitačné zrýchlenie </w:t>
      </w:r>
      <w:r w:rsidRPr="00547905">
        <w:rPr>
          <w:i/>
        </w:rPr>
        <w:t>g</w:t>
      </w:r>
      <w:r>
        <w:t xml:space="preserve"> je 9,81 m.s</w:t>
      </w:r>
      <w:r w:rsidRPr="008B33BD">
        <w:rPr>
          <w:vertAlign w:val="superscript"/>
        </w:rPr>
        <w:t>-2</w:t>
      </w:r>
      <w:r>
        <w:t xml:space="preserve"> </w:t>
      </w:r>
      <w:r w:rsidR="00B246A8">
        <w:br/>
      </w:r>
      <w:r>
        <w:t xml:space="preserve">a koeficient trenia </w:t>
      </w:r>
      <w:r w:rsidRPr="00547905">
        <w:rPr>
          <w:i/>
        </w:rPr>
        <w:t>f</w:t>
      </w:r>
      <w:r>
        <w:t xml:space="preserve"> </w:t>
      </w:r>
      <w:r w:rsidR="00EF49C0">
        <w:t xml:space="preserve">je </w:t>
      </w:r>
      <w:r w:rsidR="00FD2831">
        <w:t>0,53</w:t>
      </w:r>
      <w:r>
        <w:t xml:space="preserve">. </w:t>
      </w:r>
    </w:p>
    <w:p w14:paraId="698B126D" w14:textId="77777777" w:rsidR="00B03DBC" w:rsidRPr="00B2068A" w:rsidRDefault="00A3783F" w:rsidP="00B03DBC">
      <w:pPr>
        <w:pStyle w:val="Popis"/>
      </w:pPr>
      <m:oMath>
        <m:r>
          <w:rPr>
            <w:rFonts w:ascii="Cambria Math" w:hAnsi="Cambria Math"/>
          </w:rPr>
          <w:lastRenderedPageBreak/>
          <m:t>BD=v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2 × g × </m:t>
            </m:r>
            <m:d>
              <m:dPr>
                <m:ctrlPr>
                  <w:rPr>
                    <w:rFonts w:ascii="Cambria Math" w:hAnsi="Cambria Math"/>
                    <w:i/>
                  </w:rPr>
                </m:ctrlPr>
              </m:dPr>
              <m:e>
                <m:r>
                  <w:rPr>
                    <w:rFonts w:ascii="Cambria Math" w:hAnsi="Cambria Math"/>
                  </w:rPr>
                  <m:t xml:space="preserve">f ± </m:t>
                </m:r>
                <m:f>
                  <m:fPr>
                    <m:ctrlPr>
                      <w:rPr>
                        <w:rFonts w:ascii="Cambria Math" w:hAnsi="Cambria Math"/>
                        <w:i/>
                      </w:rPr>
                    </m:ctrlPr>
                  </m:fPr>
                  <m:num>
                    <m:r>
                      <w:rPr>
                        <w:rFonts w:ascii="Cambria Math" w:hAnsi="Cambria Math"/>
                      </w:rPr>
                      <m:t>s</m:t>
                    </m:r>
                  </m:num>
                  <m:den>
                    <m:r>
                      <w:rPr>
                        <w:rFonts w:ascii="Cambria Math" w:hAnsi="Cambria Math"/>
                      </w:rPr>
                      <m:t>100</m:t>
                    </m:r>
                  </m:den>
                </m:f>
              </m:e>
            </m:d>
          </m:den>
        </m:f>
        <m:r>
          <w:rPr>
            <w:rFonts w:ascii="Cambria Math" w:hAnsi="Cambria Math"/>
          </w:rPr>
          <m:t xml:space="preserve"> </m:t>
        </m:r>
      </m:oMath>
      <w:r w:rsidR="00B03DBC">
        <w:t xml:space="preserve">  </w:t>
      </w:r>
      <w:r w:rsidR="00B03DBC">
        <w:tab/>
      </w:r>
      <w:r w:rsidR="00B03DBC">
        <w:tab/>
      </w:r>
      <w:r w:rsidR="00B03DBC">
        <w:tab/>
      </w:r>
      <w:r w:rsidR="00B03DBC">
        <w:tab/>
      </w:r>
      <w:r w:rsidR="00B03DBC">
        <w:tab/>
        <w:t>(</w:t>
      </w:r>
      <w:r w:rsidR="00B03DBC">
        <w:rPr>
          <w:noProof/>
        </w:rPr>
        <w:fldChar w:fldCharType="begin"/>
      </w:r>
      <w:r w:rsidR="00B03DBC">
        <w:rPr>
          <w:noProof/>
        </w:rPr>
        <w:instrText xml:space="preserve"> SEQ Rovnica \* ARABIC </w:instrText>
      </w:r>
      <w:r w:rsidR="00B03DBC">
        <w:rPr>
          <w:noProof/>
        </w:rPr>
        <w:fldChar w:fldCharType="separate"/>
      </w:r>
      <w:r w:rsidR="00820817">
        <w:rPr>
          <w:noProof/>
        </w:rPr>
        <w:t>1</w:t>
      </w:r>
      <w:r w:rsidR="00B03DBC">
        <w:rPr>
          <w:noProof/>
        </w:rPr>
        <w:fldChar w:fldCharType="end"/>
      </w:r>
      <w:r w:rsidR="00B03DBC">
        <w:t>)</w:t>
      </w:r>
    </w:p>
    <w:p w14:paraId="174EDDDB" w14:textId="77777777" w:rsidR="00145A70" w:rsidRDefault="00145A70" w:rsidP="00145A70">
      <w:pPr>
        <w:pStyle w:val="tl1"/>
      </w:pPr>
      <w:r w:rsidRPr="00F74A64">
        <w:t>kde:</w:t>
      </w:r>
      <w:r w:rsidRPr="00B2068A">
        <w:t xml:space="preserve"> </w:t>
      </w:r>
    </w:p>
    <w:p w14:paraId="47A1D082" w14:textId="77777777" w:rsidR="00145A70" w:rsidRDefault="00145A70" w:rsidP="00145A70">
      <w:pPr>
        <w:pStyle w:val="tl1"/>
      </w:pPr>
      <w:r w:rsidRPr="0021032A">
        <w:rPr>
          <w:i/>
        </w:rPr>
        <w:t>v</w:t>
      </w:r>
      <w:r w:rsidRPr="0021032A">
        <w:rPr>
          <w:vertAlign w:val="subscript"/>
        </w:rPr>
        <w:t xml:space="preserve">  </w:t>
      </w:r>
      <w:r w:rsidR="00B03DBC" w:rsidRPr="0021032A">
        <w:rPr>
          <w:vertAlign w:val="subscript"/>
        </w:rPr>
        <w:t xml:space="preserve">      </w:t>
      </w:r>
      <w:r w:rsidRPr="0021032A">
        <w:t>je</w:t>
      </w:r>
      <w:r w:rsidRPr="00B2068A">
        <w:t xml:space="preserve"> </w:t>
      </w:r>
      <w:r>
        <w:t>návrhová rýchlosť,</w:t>
      </w:r>
    </w:p>
    <w:p w14:paraId="25C8DCAD" w14:textId="77777777" w:rsidR="00145A70" w:rsidRDefault="00145A70" w:rsidP="00145A70">
      <w:pPr>
        <w:pStyle w:val="tl1"/>
      </w:pPr>
      <w:r>
        <w:rPr>
          <w:i/>
        </w:rPr>
        <w:t>t</w:t>
      </w:r>
      <w:r>
        <w:rPr>
          <w:i/>
          <w:vertAlign w:val="subscript"/>
        </w:rPr>
        <w:t>0</w:t>
      </w:r>
      <w:r w:rsidRPr="00B2068A">
        <w:rPr>
          <w:vertAlign w:val="subscript"/>
        </w:rPr>
        <w:t xml:space="preserve"> </w:t>
      </w:r>
      <w:r w:rsidRPr="00B2068A">
        <w:t xml:space="preserve"> </w:t>
      </w:r>
      <w:r>
        <w:t xml:space="preserve">   reakčný čas,</w:t>
      </w:r>
      <w:r w:rsidRPr="00B2068A">
        <w:t xml:space="preserve"> </w:t>
      </w:r>
    </w:p>
    <w:p w14:paraId="25C69D56" w14:textId="77777777" w:rsidR="00145A70" w:rsidRDefault="00145A70" w:rsidP="00145A70">
      <w:pPr>
        <w:pStyle w:val="tl1"/>
        <w:ind w:firstLine="718"/>
      </w:pPr>
      <w:r>
        <w:rPr>
          <w:i/>
        </w:rPr>
        <w:t>g</w:t>
      </w:r>
      <w:r w:rsidRPr="00B2068A">
        <w:t xml:space="preserve"> </w:t>
      </w:r>
      <w:r>
        <w:t xml:space="preserve">    gravitačné zrýchlenie,</w:t>
      </w:r>
    </w:p>
    <w:p w14:paraId="4F8EA077" w14:textId="77777777" w:rsidR="00145A70" w:rsidRDefault="00145A70" w:rsidP="00145A70">
      <w:pPr>
        <w:pStyle w:val="tl1"/>
        <w:ind w:firstLine="718"/>
      </w:pPr>
      <w:r>
        <w:rPr>
          <w:i/>
        </w:rPr>
        <w:t>f</w:t>
      </w:r>
      <w:r w:rsidRPr="00B2068A">
        <w:t xml:space="preserve"> </w:t>
      </w:r>
      <w:r>
        <w:t xml:space="preserve">     koeficient trenia,</w:t>
      </w:r>
    </w:p>
    <w:p w14:paraId="2DAEE639" w14:textId="77777777" w:rsidR="00145A70" w:rsidRPr="00B03DBC" w:rsidRDefault="00145A70" w:rsidP="005B2075">
      <w:pPr>
        <w:pStyle w:val="tl1"/>
        <w:spacing w:after="0"/>
        <w:ind w:firstLine="718"/>
      </w:pPr>
      <w:r w:rsidRPr="00547905">
        <w:rPr>
          <w:i/>
        </w:rPr>
        <w:t>s</w:t>
      </w:r>
      <w:r>
        <w:t>     sklon vozovky</w:t>
      </w:r>
      <w:r w:rsidR="00EF49C0">
        <w:t xml:space="preserve"> (+ sa volí pri stúpaní a – pri </w:t>
      </w:r>
      <w:r w:rsidR="00EF49C0" w:rsidRPr="00B03DBC">
        <w:t>klesaní)</w:t>
      </w:r>
      <w:r w:rsidRPr="00B03DBC">
        <w:t>.</w:t>
      </w:r>
    </w:p>
    <w:p w14:paraId="29C2EF40" w14:textId="77777777" w:rsidR="005B2075" w:rsidRPr="00B03DBC" w:rsidRDefault="005B2075" w:rsidP="005B2075">
      <w:pPr>
        <w:pStyle w:val="tl1"/>
        <w:spacing w:after="0"/>
        <w:ind w:firstLine="718"/>
      </w:pPr>
    </w:p>
    <w:p w14:paraId="36613C39" w14:textId="77777777" w:rsidR="00754DA4" w:rsidRDefault="00145A70" w:rsidP="00D05FA7">
      <w:pPr>
        <w:pStyle w:val="Nadpis2"/>
      </w:pPr>
      <w:bookmarkStart w:id="77" w:name="_Toc20475301"/>
      <w:r w:rsidRPr="00B2068A">
        <w:t>Urč</w:t>
      </w:r>
      <w:r>
        <w:t>enie</w:t>
      </w:r>
      <w:r w:rsidRPr="00B2068A">
        <w:t xml:space="preserve"> </w:t>
      </w:r>
      <w:r w:rsidR="00754DA4" w:rsidRPr="00B2068A">
        <w:t xml:space="preserve">jasu približovacieho pásma </w:t>
      </w:r>
      <w:r w:rsidR="00754DA4" w:rsidRPr="00B045A1">
        <w:rPr>
          <w:i/>
        </w:rPr>
        <w:t>L</w:t>
      </w:r>
      <w:r w:rsidR="00754DA4" w:rsidRPr="00B2068A">
        <w:rPr>
          <w:vertAlign w:val="subscript"/>
        </w:rPr>
        <w:t>20</w:t>
      </w:r>
      <w:bookmarkEnd w:id="75"/>
      <w:bookmarkEnd w:id="76"/>
      <w:bookmarkEnd w:id="77"/>
    </w:p>
    <w:p w14:paraId="4B50259B" w14:textId="77777777" w:rsidR="000E5D66" w:rsidRPr="00FD2831" w:rsidRDefault="000E5D66" w:rsidP="00992F30">
      <w:pPr>
        <w:pStyle w:val="tl1"/>
      </w:pPr>
      <w:r w:rsidRPr="00FD2831">
        <w:t xml:space="preserve">Hodnota jasu približovacieho pásma </w:t>
      </w:r>
      <w:r w:rsidRPr="00FD2831">
        <w:rPr>
          <w:i/>
          <w:iCs/>
        </w:rPr>
        <w:t>L</w:t>
      </w:r>
      <w:r w:rsidRPr="00FD2831">
        <w:rPr>
          <w:vertAlign w:val="subscript"/>
        </w:rPr>
        <w:t>20</w:t>
      </w:r>
      <w:r w:rsidRPr="00FD2831">
        <w:t>, ktorá je použitá pri návrhu osvetlenia alebo pri riadení osvetlenia tunela</w:t>
      </w:r>
      <w:r w:rsidR="00B03DBC" w:rsidRPr="00FD2831">
        <w:t>,</w:t>
      </w:r>
      <w:r w:rsidRPr="00FD2831">
        <w:t xml:space="preserve"> </w:t>
      </w:r>
      <w:r w:rsidR="002A5C7A" w:rsidRPr="00FD2831">
        <w:t>musí</w:t>
      </w:r>
      <w:r w:rsidRPr="00FD2831">
        <w:t xml:space="preserve"> predstavovať najvyššiu hodnotu jasu </w:t>
      </w:r>
      <w:r w:rsidRPr="00FD2831">
        <w:rPr>
          <w:i/>
          <w:iCs/>
        </w:rPr>
        <w:t>L</w:t>
      </w:r>
      <w:r w:rsidRPr="00FD2831">
        <w:rPr>
          <w:vertAlign w:val="subscript"/>
        </w:rPr>
        <w:t>20</w:t>
      </w:r>
      <w:r w:rsidRPr="00FD2831">
        <w:t xml:space="preserve">, ktorá sa </w:t>
      </w:r>
      <w:r w:rsidR="002A5C7A" w:rsidRPr="00FD2831">
        <w:t xml:space="preserve">v priebehu roka vyskytuje </w:t>
      </w:r>
      <w:r w:rsidRPr="00FD2831">
        <w:t xml:space="preserve">s dostatočnou početnosťou. </w:t>
      </w:r>
    </w:p>
    <w:p w14:paraId="5CBF8F69" w14:textId="77777777" w:rsidR="00C46B6E" w:rsidRPr="00EA110B" w:rsidRDefault="00C46B6E" w:rsidP="00C46B6E">
      <w:pPr>
        <w:pStyle w:val="Nadpis4"/>
        <w:numPr>
          <w:ilvl w:val="0"/>
          <w:numId w:val="0"/>
        </w:numPr>
        <w:ind w:left="851"/>
      </w:pPr>
      <w:r>
        <w:t>3.3.1</w:t>
      </w:r>
      <w:r>
        <w:tab/>
        <w:t>Určenie</w:t>
      </w:r>
      <w:r w:rsidRPr="00B2068A">
        <w:t xml:space="preserve"> jasu približovacieho pásma L</w:t>
      </w:r>
      <w:r w:rsidRPr="00B2068A">
        <w:rPr>
          <w:vertAlign w:val="subscript"/>
        </w:rPr>
        <w:t>20</w:t>
      </w:r>
      <w:r>
        <w:rPr>
          <w:vertAlign w:val="subscript"/>
        </w:rPr>
        <w:t xml:space="preserve"> </w:t>
      </w:r>
      <w:r>
        <w:t>na základe hrubého odhadu</w:t>
      </w:r>
    </w:p>
    <w:p w14:paraId="3BEDA2C2" w14:textId="77777777" w:rsidR="00C46B6E" w:rsidRPr="00B2068A" w:rsidRDefault="00C46B6E" w:rsidP="00C46B6E">
      <w:pPr>
        <w:pStyle w:val="tl1"/>
      </w:pPr>
      <w:r>
        <w:t xml:space="preserve">Metóda určenia jasu </w:t>
      </w:r>
      <w:r w:rsidRPr="008F72B7">
        <w:rPr>
          <w:i/>
        </w:rPr>
        <w:t>L</w:t>
      </w:r>
      <w:r w:rsidRPr="008F72B7">
        <w:rPr>
          <w:vertAlign w:val="subscript"/>
        </w:rPr>
        <w:t>20</w:t>
      </w:r>
      <w:r>
        <w:rPr>
          <w:vertAlign w:val="subscript"/>
        </w:rPr>
        <w:t xml:space="preserve"> </w:t>
      </w:r>
      <w:r>
        <w:t>na základe hrubého odhadu sa používa iba v nižších stupňoch projektovej dokumentácie, pri ktorých nie je známe riešene vjazdu do tunela (neexistuje pohľad na portál</w:t>
      </w:r>
      <w:r w:rsidR="00720747">
        <w:t>, prípadne existuje len hrubý náčrt</w:t>
      </w:r>
      <w:r>
        <w:t xml:space="preserve">). Hodnota jasu </w:t>
      </w:r>
      <w:r w:rsidRPr="00C46B6E">
        <w:rPr>
          <w:i/>
        </w:rPr>
        <w:t>L</w:t>
      </w:r>
      <w:r w:rsidRPr="00C46B6E">
        <w:rPr>
          <w:vertAlign w:val="subscript"/>
        </w:rPr>
        <w:t>20</w:t>
      </w:r>
      <w:r>
        <w:t xml:space="preserve"> </w:t>
      </w:r>
      <w:r w:rsidR="00C4081C">
        <w:t xml:space="preserve">pomocou hrubého odhadu </w:t>
      </w:r>
      <w:r>
        <w:t>sa</w:t>
      </w:r>
      <w:r w:rsidRPr="005A5C67">
        <w:rPr>
          <w:color w:val="FF0000"/>
        </w:rPr>
        <w:t xml:space="preserve"> </w:t>
      </w:r>
      <w:r w:rsidR="005A5C67" w:rsidRPr="00FD2831">
        <w:t xml:space="preserve">určí </w:t>
      </w:r>
      <w:r w:rsidRPr="00FD2831">
        <w:t>na základe tabuľky 5</w:t>
      </w:r>
      <w:r w:rsidR="006D7BFF">
        <w:t xml:space="preserve"> [</w:t>
      </w:r>
      <w:r w:rsidR="006D7BFF" w:rsidRPr="00DF7A6D">
        <w:t xml:space="preserve">TNI CEN/CR </w:t>
      </w:r>
      <w:r w:rsidR="006D7BFF">
        <w:t>1</w:t>
      </w:r>
      <w:r w:rsidR="006D7BFF" w:rsidRPr="00DF7A6D">
        <w:t>4380</w:t>
      </w:r>
      <w:r w:rsidR="006D7BFF">
        <w:t>]</w:t>
      </w:r>
      <w:r w:rsidRPr="00FD2831">
        <w:t xml:space="preserve"> a vysvetliviek </w:t>
      </w:r>
      <w:r w:rsidR="00C4081C" w:rsidRPr="00FD2831">
        <w:t>pod tabuľkou.</w:t>
      </w:r>
      <w:r w:rsidRPr="00FD2831">
        <w:t xml:space="preserve">  Pri existencii pohľadu na portál (náčrtu, fotogr</w:t>
      </w:r>
      <w:r>
        <w:t xml:space="preserve">afie) sa musí použiť metóda uvedená v kapitole 3.3.2. </w:t>
      </w:r>
    </w:p>
    <w:p w14:paraId="2689D0BC" w14:textId="77777777" w:rsidR="00C46B6E" w:rsidRPr="00B2068A" w:rsidRDefault="00C46B6E" w:rsidP="00C46B6E">
      <w:pPr>
        <w:pStyle w:val="Tabulka"/>
      </w:pPr>
      <w:bookmarkStart w:id="78" w:name="_Toc3224448"/>
      <w:r w:rsidRPr="00B2068A">
        <w:t>Typické hodnoty jasu približovacieho pásma</w:t>
      </w:r>
      <w:bookmarkEnd w:id="78"/>
    </w:p>
    <w:p w14:paraId="10197120" w14:textId="77777777" w:rsidR="00C46B6E" w:rsidRDefault="00087188" w:rsidP="00C46B6E">
      <w:r w:rsidRPr="00087188">
        <w:rPr>
          <w:noProof/>
          <w:lang w:eastAsia="sk-SK"/>
        </w:rPr>
        <w:drawing>
          <wp:inline distT="0" distB="0" distL="0" distR="0" wp14:anchorId="0420FCAC" wp14:editId="008A03DE">
            <wp:extent cx="5757545" cy="1180569"/>
            <wp:effectExtent l="0" t="0" r="0" b="63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545" cy="1180569"/>
                    </a:xfrm>
                    <a:prstGeom prst="rect">
                      <a:avLst/>
                    </a:prstGeom>
                    <a:noFill/>
                    <a:ln>
                      <a:noFill/>
                    </a:ln>
                  </pic:spPr>
                </pic:pic>
              </a:graphicData>
            </a:graphic>
          </wp:inline>
        </w:drawing>
      </w:r>
    </w:p>
    <w:p w14:paraId="3B158E46" w14:textId="77777777" w:rsidR="005B2075" w:rsidRDefault="005B2075" w:rsidP="00C46B6E"/>
    <w:p w14:paraId="44FFEF5E" w14:textId="77777777" w:rsidR="005B2075" w:rsidRPr="00C1181D" w:rsidRDefault="005B2075" w:rsidP="005B2075">
      <w:pPr>
        <w:pStyle w:val="Odsekzoznamu"/>
        <w:numPr>
          <w:ilvl w:val="0"/>
          <w:numId w:val="8"/>
        </w:numPr>
        <w:spacing w:line="276" w:lineRule="auto"/>
        <w:rPr>
          <w:rFonts w:cs="Calibri"/>
          <w:szCs w:val="20"/>
        </w:rPr>
      </w:pPr>
      <w:r w:rsidRPr="00C1181D">
        <w:rPr>
          <w:rFonts w:cs="Calibri"/>
          <w:szCs w:val="20"/>
        </w:rPr>
        <w:t xml:space="preserve">Záleží predovšetkým na orientácii tunela:  </w:t>
      </w:r>
    </w:p>
    <w:p w14:paraId="298EBE1E" w14:textId="77777777" w:rsidR="005B2075" w:rsidRPr="00B2068A" w:rsidRDefault="005B2075" w:rsidP="005B2075">
      <w:pPr>
        <w:pStyle w:val="Nadpis9"/>
        <w:numPr>
          <w:ilvl w:val="0"/>
          <w:numId w:val="10"/>
        </w:numPr>
      </w:pPr>
      <w:r w:rsidRPr="00B2068A">
        <w:t>nižšia hodnota sa volí pre južný vjazd (od juhu);</w:t>
      </w:r>
    </w:p>
    <w:p w14:paraId="64205DFC" w14:textId="77777777" w:rsidR="005B2075" w:rsidRPr="00B2068A" w:rsidRDefault="005B2075" w:rsidP="005B2075">
      <w:pPr>
        <w:pStyle w:val="Nadpis9"/>
      </w:pPr>
      <w:r w:rsidRPr="00B2068A">
        <w:t>vyššia hodnota sa volí pre severný vjazd (od severu);</w:t>
      </w:r>
    </w:p>
    <w:p w14:paraId="6A73555C" w14:textId="481B6167" w:rsidR="005B2075" w:rsidRDefault="005B2075" w:rsidP="004A4A80">
      <w:pPr>
        <w:pStyle w:val="Nadpis9"/>
      </w:pPr>
      <w:r w:rsidRPr="00B2068A">
        <w:t>pre východný a západný vjazd sa volí stredná hodnota z uvedených hodnôt.</w:t>
      </w:r>
    </w:p>
    <w:p w14:paraId="5E027BE6" w14:textId="77777777" w:rsidR="00E2657B" w:rsidRPr="00E2657B" w:rsidRDefault="00E2657B" w:rsidP="00E2657B"/>
    <w:p w14:paraId="659E9B43" w14:textId="77777777" w:rsidR="005B2075" w:rsidRPr="00C1181D" w:rsidRDefault="005B2075" w:rsidP="005B2075">
      <w:pPr>
        <w:pStyle w:val="Odsekzoznamu"/>
        <w:numPr>
          <w:ilvl w:val="0"/>
          <w:numId w:val="8"/>
        </w:numPr>
        <w:spacing w:line="276" w:lineRule="auto"/>
        <w:rPr>
          <w:rFonts w:cs="Calibri"/>
          <w:szCs w:val="20"/>
        </w:rPr>
      </w:pPr>
      <w:r w:rsidRPr="00C1181D">
        <w:rPr>
          <w:rFonts w:cs="Calibri"/>
          <w:szCs w:val="20"/>
        </w:rPr>
        <w:t xml:space="preserve"> Záleží predovšetkým na jase okolia:</w:t>
      </w:r>
    </w:p>
    <w:p w14:paraId="10B74850" w14:textId="77777777" w:rsidR="005B2075" w:rsidRPr="00B2068A" w:rsidRDefault="005B2075" w:rsidP="005B2075">
      <w:pPr>
        <w:pStyle w:val="Nadpis9"/>
        <w:numPr>
          <w:ilvl w:val="0"/>
          <w:numId w:val="48"/>
        </w:numPr>
      </w:pPr>
      <w:r w:rsidRPr="00B2068A">
        <w:t xml:space="preserve">nižšia hodnota sa volí pri nízkej </w:t>
      </w:r>
      <w:r w:rsidRPr="0021032A">
        <w:t>odrazivosti okolia</w:t>
      </w:r>
      <w:r w:rsidRPr="00B2068A">
        <w:t>;</w:t>
      </w:r>
    </w:p>
    <w:p w14:paraId="625DD8E9" w14:textId="77777777" w:rsidR="005B2075" w:rsidRDefault="005B2075" w:rsidP="005B2075">
      <w:pPr>
        <w:pStyle w:val="Nadpis9"/>
      </w:pPr>
      <w:r w:rsidRPr="00B2068A">
        <w:t xml:space="preserve">vyššia hodnota sa volí pri vysokej </w:t>
      </w:r>
      <w:r w:rsidRPr="0021032A">
        <w:t>odrazivosti okolia</w:t>
      </w:r>
      <w:r w:rsidRPr="00B2068A">
        <w:t>.</w:t>
      </w:r>
    </w:p>
    <w:p w14:paraId="45575728" w14:textId="77777777" w:rsidR="005B2075" w:rsidRPr="00B2068A" w:rsidRDefault="005B2075" w:rsidP="005B2075">
      <w:pPr>
        <w:pStyle w:val="Odsekzoznamu"/>
        <w:autoSpaceDE w:val="0"/>
        <w:autoSpaceDN w:val="0"/>
        <w:adjustRightInd w:val="0"/>
        <w:spacing w:before="120" w:after="120" w:line="276" w:lineRule="auto"/>
        <w:ind w:left="1151"/>
        <w:jc w:val="left"/>
        <w:rPr>
          <w:rFonts w:cs="Calibri"/>
          <w:szCs w:val="20"/>
        </w:rPr>
      </w:pPr>
    </w:p>
    <w:p w14:paraId="42B784AE" w14:textId="77777777" w:rsidR="005B2075" w:rsidRPr="00C1181D" w:rsidRDefault="005B2075" w:rsidP="005B2075">
      <w:pPr>
        <w:pStyle w:val="Odsekzoznamu"/>
        <w:numPr>
          <w:ilvl w:val="0"/>
          <w:numId w:val="8"/>
        </w:numPr>
        <w:spacing w:line="276" w:lineRule="auto"/>
        <w:rPr>
          <w:rFonts w:cs="Calibri"/>
          <w:szCs w:val="20"/>
        </w:rPr>
      </w:pPr>
      <w:r w:rsidRPr="00C1181D">
        <w:rPr>
          <w:rFonts w:cs="Calibri"/>
          <w:szCs w:val="20"/>
        </w:rPr>
        <w:t xml:space="preserve"> Záleží predovšetkým na orientácii tunela:</w:t>
      </w:r>
    </w:p>
    <w:p w14:paraId="1569D750" w14:textId="77777777" w:rsidR="005B2075" w:rsidRPr="00B2068A" w:rsidRDefault="005B2075" w:rsidP="005B2075">
      <w:pPr>
        <w:pStyle w:val="Nadpis9"/>
        <w:numPr>
          <w:ilvl w:val="0"/>
          <w:numId w:val="46"/>
        </w:numPr>
      </w:pPr>
      <w:r w:rsidRPr="00B2068A">
        <w:t>nižšia hodnota sa volí pre severný vjazd (od severu);</w:t>
      </w:r>
    </w:p>
    <w:p w14:paraId="1875D236" w14:textId="77777777" w:rsidR="005B2075" w:rsidRPr="00B2068A" w:rsidRDefault="005B2075" w:rsidP="005B2075">
      <w:pPr>
        <w:pStyle w:val="Nadpis9"/>
      </w:pPr>
      <w:r w:rsidRPr="00B2068A">
        <w:t>vyššia hodnota sa volí pre južný vjazd (od juhu);</w:t>
      </w:r>
    </w:p>
    <w:p w14:paraId="7B0E134B" w14:textId="77777777" w:rsidR="005B2075" w:rsidRPr="00B2068A" w:rsidRDefault="005B2075" w:rsidP="005B2075">
      <w:pPr>
        <w:pStyle w:val="Nadpis9"/>
      </w:pPr>
      <w:r w:rsidRPr="00B2068A">
        <w:t>pre východný a západný vjazd sa volí stredná hodnota z uvedených hodnôt.</w:t>
      </w:r>
    </w:p>
    <w:p w14:paraId="66070E7E" w14:textId="77777777" w:rsidR="005B2075" w:rsidRPr="00B2068A" w:rsidRDefault="005B2075" w:rsidP="00C46B6E"/>
    <w:p w14:paraId="37C3E77E" w14:textId="77777777" w:rsidR="00EA110B" w:rsidRPr="00EA110B" w:rsidRDefault="00EA110B" w:rsidP="00EA110B">
      <w:pPr>
        <w:pStyle w:val="Nadpis4"/>
        <w:numPr>
          <w:ilvl w:val="0"/>
          <w:numId w:val="0"/>
        </w:numPr>
        <w:ind w:left="851"/>
      </w:pPr>
      <w:r>
        <w:t>3.</w:t>
      </w:r>
      <w:r w:rsidR="00145A70">
        <w:t>3</w:t>
      </w:r>
      <w:r>
        <w:t>.</w:t>
      </w:r>
      <w:r w:rsidR="00C46B6E">
        <w:t>2</w:t>
      </w:r>
      <w:r>
        <w:tab/>
        <w:t>Určenie</w:t>
      </w:r>
      <w:r w:rsidRPr="00B2068A">
        <w:t xml:space="preserve"> jasu približovacieho pásma L</w:t>
      </w:r>
      <w:r w:rsidRPr="00B2068A">
        <w:rPr>
          <w:vertAlign w:val="subscript"/>
        </w:rPr>
        <w:t>20</w:t>
      </w:r>
      <w:r>
        <w:rPr>
          <w:vertAlign w:val="subscript"/>
        </w:rPr>
        <w:t xml:space="preserve"> </w:t>
      </w:r>
      <w:r>
        <w:t xml:space="preserve">na základe </w:t>
      </w:r>
      <w:r w:rsidR="001E52B8" w:rsidRPr="001E52B8">
        <w:t>rozboru približovacieho pásma 20° kužeľového zorného poľa</w:t>
      </w:r>
    </w:p>
    <w:p w14:paraId="71949FF1" w14:textId="77777777" w:rsidR="000E5D66" w:rsidRPr="00B2068A" w:rsidRDefault="000E5D66" w:rsidP="00CD73E2">
      <w:pPr>
        <w:pStyle w:val="Nadpis9"/>
        <w:numPr>
          <w:ilvl w:val="0"/>
          <w:numId w:val="0"/>
        </w:numPr>
        <w:ind w:left="1069" w:hanging="360"/>
      </w:pPr>
    </w:p>
    <w:p w14:paraId="6DC8D237" w14:textId="77777777" w:rsidR="00EF49C0" w:rsidRPr="00F74A64" w:rsidRDefault="00EA110B" w:rsidP="00EF49C0">
      <w:pPr>
        <w:pStyle w:val="tl1"/>
        <w:rPr>
          <w:color w:val="FF0000"/>
        </w:rPr>
      </w:pPr>
      <w:r>
        <w:t>Pri návrhu osvetlenia nového tunela je potrebné použi</w:t>
      </w:r>
      <w:r w:rsidR="001E52B8">
        <w:t xml:space="preserve">ť na určenie jasu približovacieho </w:t>
      </w:r>
      <w:r w:rsidR="00C8442F">
        <w:t xml:space="preserve">pásma </w:t>
      </w:r>
      <w:r w:rsidRPr="00B045A1">
        <w:rPr>
          <w:i/>
        </w:rPr>
        <w:t>L</w:t>
      </w:r>
      <w:r w:rsidRPr="00CD73E2">
        <w:rPr>
          <w:vertAlign w:val="subscript"/>
        </w:rPr>
        <w:t>20</w:t>
      </w:r>
      <w:r>
        <w:t xml:space="preserve"> </w:t>
      </w:r>
      <w:r w:rsidR="001E52B8">
        <w:t xml:space="preserve">metódu založenú na základe </w:t>
      </w:r>
      <w:r w:rsidR="001E52B8" w:rsidRPr="001E52B8">
        <w:t>rozboru približovacieho pásma 20° kužeľového zorného poľa</w:t>
      </w:r>
      <w:r w:rsidR="00C8442F">
        <w:t xml:space="preserve"> </w:t>
      </w:r>
      <w:r w:rsidR="000E5D66" w:rsidRPr="000E5D66">
        <w:t>(</w:t>
      </w:r>
      <w:r w:rsidR="00D4133C">
        <w:t xml:space="preserve">príklad uvedený na </w:t>
      </w:r>
      <w:r w:rsidR="000E5D66" w:rsidRPr="000E5D66">
        <w:t>obr</w:t>
      </w:r>
      <w:r w:rsidR="00D4133C">
        <w:t xml:space="preserve">ázku </w:t>
      </w:r>
      <w:r w:rsidR="00B045A1">
        <w:t>4</w:t>
      </w:r>
      <w:r w:rsidR="000E5D66" w:rsidRPr="000E5D66">
        <w:t>).  Vzhľadom na</w:t>
      </w:r>
      <w:r w:rsidR="000E5D66" w:rsidRPr="00A3783F">
        <w:t xml:space="preserve"> </w:t>
      </w:r>
      <w:r w:rsidR="005A5C67" w:rsidRPr="00A3783F">
        <w:t>to,</w:t>
      </w:r>
      <w:r w:rsidR="000E5D66" w:rsidRPr="00A3783F">
        <w:t xml:space="preserve"> že hodnota jasu medzného pásma je neznáma </w:t>
      </w:r>
      <w:r w:rsidR="006D7BFF">
        <w:br/>
      </w:r>
      <w:r w:rsidR="000E5D66" w:rsidRPr="00A3783F">
        <w:lastRenderedPageBreak/>
        <w:t xml:space="preserve">a percentuálny podiel vjazdového pásma </w:t>
      </w:r>
      <m:oMath>
        <m:r>
          <w:rPr>
            <w:rFonts w:ascii="Cambria Math" w:hAnsi="Cambria Math"/>
          </w:rPr>
          <m:t>τ</m:t>
        </m:r>
      </m:oMath>
      <w:r w:rsidR="000E5D66" w:rsidRPr="00A3783F">
        <w:t xml:space="preserve"> je </w:t>
      </w:r>
      <w:r w:rsidR="005A5C67" w:rsidRPr="00A3783F">
        <w:t xml:space="preserve">malý, </w:t>
      </w:r>
      <w:r w:rsidR="000E5D66" w:rsidRPr="00A3783F">
        <w:t xml:space="preserve">možno tieto hodnoty zanedbať  a výsledný jas </w:t>
      </w:r>
      <w:r w:rsidR="000E5D66" w:rsidRPr="00A3783F">
        <w:rPr>
          <w:i/>
        </w:rPr>
        <w:t>L</w:t>
      </w:r>
      <w:r w:rsidR="000E5D66" w:rsidRPr="00A3783F">
        <w:rPr>
          <w:vertAlign w:val="subscript"/>
        </w:rPr>
        <w:t>20</w:t>
      </w:r>
      <w:r w:rsidR="000E5D66" w:rsidRPr="00A3783F">
        <w:t xml:space="preserve"> určiť podľa vzťahu</w:t>
      </w:r>
      <w:r w:rsidR="00D4133C" w:rsidRPr="00A3783F">
        <w:t xml:space="preserve"> (</w:t>
      </w:r>
      <w:r w:rsidR="00B045A1" w:rsidRPr="00A3783F">
        <w:t>2</w:t>
      </w:r>
      <w:r w:rsidR="00D4133C" w:rsidRPr="00A3783F">
        <w:t>)</w:t>
      </w:r>
      <w:r w:rsidR="000E5D66" w:rsidRPr="00A3783F">
        <w:t>.</w:t>
      </w:r>
      <w:r w:rsidR="00EF49C0" w:rsidRPr="00A3783F">
        <w:t xml:space="preserve"> Hodnota jasu </w:t>
      </w:r>
      <w:r w:rsidR="00EF49C0" w:rsidRPr="00A3783F">
        <w:rPr>
          <w:i/>
          <w:iCs/>
        </w:rPr>
        <w:t>L</w:t>
      </w:r>
      <w:r w:rsidR="00EF49C0" w:rsidRPr="00A3783F">
        <w:rPr>
          <w:vertAlign w:val="subscript"/>
        </w:rPr>
        <w:t>20</w:t>
      </w:r>
      <w:r w:rsidR="00EF49C0" w:rsidRPr="00A3783F">
        <w:t xml:space="preserve"> určená podľa tejto metódy je maximálna hodnota a</w:t>
      </w:r>
      <w:r w:rsidR="00E872B9" w:rsidRPr="00A3783F">
        <w:t> </w:t>
      </w:r>
      <w:r w:rsidR="00EF49C0" w:rsidRPr="00A3783F">
        <w:t>môže</w:t>
      </w:r>
      <w:r w:rsidR="00E872B9" w:rsidRPr="00A3783F">
        <w:t xml:space="preserve"> sa</w:t>
      </w:r>
      <w:r w:rsidR="00EF49C0" w:rsidRPr="00A3783F">
        <w:t xml:space="preserve"> skorigovať po analýze údajov rozdelenia relatívnej početnosti výskytu </w:t>
      </w:r>
      <w:r w:rsidR="00EF49C0" w:rsidRPr="00A3783F">
        <w:rPr>
          <w:i/>
          <w:iCs/>
        </w:rPr>
        <w:t>L</w:t>
      </w:r>
      <w:r w:rsidR="00EF49C0" w:rsidRPr="00A3783F">
        <w:rPr>
          <w:vertAlign w:val="subscript"/>
        </w:rPr>
        <w:t>20</w:t>
      </w:r>
      <w:r w:rsidR="00EF49C0" w:rsidRPr="00A3783F">
        <w:t xml:space="preserve">.  Činitele γ, ρ, ε sa určia pomocou náčrtov vjazdu do tunela v mierke alebo </w:t>
      </w:r>
      <w:r w:rsidR="00714D4C" w:rsidRPr="00A3783F">
        <w:t xml:space="preserve">pomocou </w:t>
      </w:r>
      <w:r w:rsidR="00EF49C0" w:rsidRPr="00A3783F">
        <w:t>fotografie zo vzdialenosti, ktorá sa rovná celkovej brzdnej dráhe pred vjazdom do tun</w:t>
      </w:r>
      <w:r w:rsidR="00EF49C0" w:rsidRPr="000E5D66">
        <w:t xml:space="preserve">ela. Ak nie je možné zmerať jas </w:t>
      </w:r>
      <w:r w:rsidR="00EF49C0" w:rsidRPr="00D4133C">
        <w:rPr>
          <w:i/>
        </w:rPr>
        <w:t>L</w:t>
      </w:r>
      <w:r w:rsidR="00EF49C0" w:rsidRPr="00D4133C">
        <w:rPr>
          <w:i/>
          <w:vertAlign w:val="subscript"/>
        </w:rPr>
        <w:t>C</w:t>
      </w:r>
      <w:r w:rsidR="00EF49C0" w:rsidRPr="00D4133C">
        <w:rPr>
          <w:i/>
        </w:rPr>
        <w:t>, L</w:t>
      </w:r>
      <w:r w:rsidR="00EF49C0" w:rsidRPr="00D4133C">
        <w:rPr>
          <w:i/>
          <w:vertAlign w:val="subscript"/>
        </w:rPr>
        <w:t>R</w:t>
      </w:r>
      <w:r w:rsidR="00EF49C0" w:rsidRPr="00D4133C">
        <w:rPr>
          <w:i/>
        </w:rPr>
        <w:t>, L</w:t>
      </w:r>
      <w:r w:rsidR="00EF49C0" w:rsidRPr="00D4133C">
        <w:rPr>
          <w:i/>
          <w:vertAlign w:val="subscript"/>
        </w:rPr>
        <w:t>E</w:t>
      </w:r>
      <w:r w:rsidR="00EF49C0" w:rsidRPr="00D4133C">
        <w:rPr>
          <w:i/>
        </w:rPr>
        <w:t>,</w:t>
      </w:r>
      <w:r w:rsidR="00EF49C0" w:rsidRPr="000E5D66">
        <w:t xml:space="preserve"> </w:t>
      </w:r>
      <w:r w:rsidR="00EF49C0">
        <w:t>tak sa hodnoty určia</w:t>
      </w:r>
      <w:r w:rsidR="00EF49C0" w:rsidRPr="000E5D66">
        <w:t xml:space="preserve"> z</w:t>
      </w:r>
      <w:r w:rsidR="00EF49C0">
        <w:t> </w:t>
      </w:r>
      <w:r w:rsidR="00EF49C0" w:rsidRPr="000E5D66">
        <w:t>tab</w:t>
      </w:r>
      <w:r w:rsidR="00EF49C0">
        <w:t xml:space="preserve">uľky </w:t>
      </w:r>
      <w:r w:rsidR="00EF49C0" w:rsidRPr="00714D4C">
        <w:t>6</w:t>
      </w:r>
      <w:r w:rsidR="006D7BFF">
        <w:t xml:space="preserve"> [</w:t>
      </w:r>
      <w:r w:rsidR="006D7BFF" w:rsidRPr="00DF7A6D">
        <w:t xml:space="preserve">TNI CEN/CR </w:t>
      </w:r>
      <w:r w:rsidR="006D7BFF">
        <w:t>1</w:t>
      </w:r>
      <w:r w:rsidR="006D7BFF" w:rsidRPr="00DF7A6D">
        <w:t>4380</w:t>
      </w:r>
      <w:r w:rsidR="006D7BFF">
        <w:t>]</w:t>
      </w:r>
      <w:r w:rsidR="00714D4C">
        <w:t>.</w:t>
      </w:r>
    </w:p>
    <w:p w14:paraId="4C3576F3" w14:textId="77777777" w:rsidR="00C1181D" w:rsidRPr="00B2068A" w:rsidRDefault="00F15AB0" w:rsidP="00D641B3">
      <w:pPr>
        <w:pStyle w:val="Popis"/>
      </w:pPr>
      <m:oMath>
        <m:sSub>
          <m:sSubPr>
            <m:ctrlPr>
              <w:rPr>
                <w:rFonts w:ascii="Cambria Math" w:hAnsi="Cambria Math"/>
              </w:rPr>
            </m:ctrlPr>
          </m:sSubPr>
          <m:e>
            <m:r>
              <w:rPr>
                <w:rFonts w:ascii="Cambria Math" w:hAnsi="Cambria Math"/>
              </w:rPr>
              <m:t>L</m:t>
            </m:r>
          </m:e>
          <m:sub>
            <m:r>
              <m:rPr>
                <m:sty m:val="p"/>
              </m:rPr>
              <w:rPr>
                <w:rFonts w:ascii="Cambria Math" w:hAnsi="Cambria Math"/>
              </w:rPr>
              <m:t>20</m:t>
            </m:r>
          </m:sub>
        </m:sSub>
        <m:r>
          <m:rPr>
            <m:sty m:val="p"/>
          </m:rPr>
          <w:rPr>
            <w:rFonts w:ascii="Cambria Math" w:hAnsi="Cambria Math"/>
          </w:rPr>
          <m:t>=</m:t>
        </m:r>
        <m:sSub>
          <m:sSubPr>
            <m:ctrlPr>
              <w:rPr>
                <w:rFonts w:ascii="Cambria Math" w:hAnsi="Cambria Math"/>
              </w:rPr>
            </m:ctrlPr>
          </m:sSubPr>
          <m:e>
            <m:r>
              <w:rPr>
                <w:rFonts w:ascii="Cambria Math" w:hAnsi="Cambria Math"/>
              </w:rPr>
              <m:t>γL</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ρL</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εL</m:t>
            </m:r>
          </m:e>
          <m:sub>
            <m:r>
              <w:rPr>
                <w:rFonts w:ascii="Cambria Math" w:hAnsi="Cambria Math"/>
              </w:rPr>
              <m:t>E</m:t>
            </m:r>
          </m:sub>
        </m:sSub>
      </m:oMath>
      <w:r w:rsidR="00D641B3">
        <w:tab/>
      </w:r>
      <w:r w:rsidR="00D641B3">
        <w:tab/>
      </w:r>
      <w:r w:rsidR="00D641B3">
        <w:tab/>
      </w:r>
      <w:r w:rsidR="00D641B3">
        <w:tab/>
      </w:r>
      <w:r w:rsidR="00D641B3">
        <w:tab/>
        <w:t>(</w:t>
      </w:r>
      <w:r w:rsidR="00C36C62">
        <w:rPr>
          <w:noProof/>
        </w:rPr>
        <w:fldChar w:fldCharType="begin"/>
      </w:r>
      <w:r w:rsidR="000D1F63">
        <w:rPr>
          <w:noProof/>
        </w:rPr>
        <w:instrText xml:space="preserve"> SEQ Rovnica \* ARABIC </w:instrText>
      </w:r>
      <w:r w:rsidR="00C36C62">
        <w:rPr>
          <w:noProof/>
        </w:rPr>
        <w:fldChar w:fldCharType="separate"/>
      </w:r>
      <w:r w:rsidR="00820817">
        <w:rPr>
          <w:noProof/>
        </w:rPr>
        <w:t>2</w:t>
      </w:r>
      <w:r w:rsidR="00C36C62">
        <w:rPr>
          <w:noProof/>
        </w:rPr>
        <w:fldChar w:fldCharType="end"/>
      </w:r>
      <w:r w:rsidR="00D641B3">
        <w:t>)</w:t>
      </w:r>
    </w:p>
    <w:p w14:paraId="3A212291" w14:textId="77777777" w:rsidR="00C1181D" w:rsidRPr="00F74A64" w:rsidRDefault="00C1181D" w:rsidP="00C1181D">
      <w:pPr>
        <w:pStyle w:val="tl1"/>
        <w:rPr>
          <w:color w:val="FF0000"/>
        </w:rPr>
      </w:pPr>
      <w:r w:rsidRPr="00F87D71">
        <w:t>pri:</w:t>
      </w:r>
      <w:r w:rsidRPr="00B2068A">
        <w:tab/>
      </w:r>
      <w:r w:rsidRPr="00B2068A">
        <w:tab/>
      </w:r>
      <w:r w:rsidRPr="00B2068A">
        <w:tab/>
      </w:r>
      <w:r w:rsidRPr="00B2068A">
        <w:tab/>
      </w:r>
      <w:r w:rsidRPr="00B2068A">
        <w:tab/>
      </w:r>
      <m:oMath>
        <m:r>
          <w:rPr>
            <w:rFonts w:ascii="Cambria Math" w:hAnsi="Cambria Math"/>
          </w:rPr>
          <m:t>γ</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ε</m:t>
        </m:r>
        <m:r>
          <m:rPr>
            <m:sty m:val="p"/>
          </m:rPr>
          <w:rPr>
            <w:rFonts w:ascii="Cambria Math" w:hAnsi="Cambria Math"/>
          </w:rPr>
          <m:t>&lt;</m:t>
        </m:r>
        <m:r>
          <w:rPr>
            <w:rFonts w:ascii="Cambria Math" w:hAnsi="Cambria Math"/>
          </w:rPr>
          <m:t>1</m:t>
        </m:r>
      </m:oMath>
    </w:p>
    <w:p w14:paraId="2437E9CC" w14:textId="77777777" w:rsidR="00293F7F" w:rsidRDefault="00C1181D" w:rsidP="00C1181D">
      <w:pPr>
        <w:pStyle w:val="tl1"/>
      </w:pPr>
      <w:r w:rsidRPr="00714D4C">
        <w:t>kde:</w:t>
      </w:r>
      <w:r w:rsidRPr="00B2068A">
        <w:t xml:space="preserve"> </w:t>
      </w:r>
    </w:p>
    <w:p w14:paraId="1010F7C7" w14:textId="77777777" w:rsidR="00293F7F" w:rsidRDefault="00C1181D" w:rsidP="00C1181D">
      <w:pPr>
        <w:pStyle w:val="tl1"/>
      </w:pPr>
      <w:r w:rsidRPr="00D4133C">
        <w:rPr>
          <w:i/>
        </w:rPr>
        <w:t>L</w:t>
      </w:r>
      <w:r w:rsidRPr="00D4133C">
        <w:rPr>
          <w:i/>
          <w:vertAlign w:val="subscript"/>
        </w:rPr>
        <w:t>C</w:t>
      </w:r>
      <w:r w:rsidRPr="00B2068A">
        <w:rPr>
          <w:vertAlign w:val="subscript"/>
        </w:rPr>
        <w:t xml:space="preserve"> </w:t>
      </w:r>
      <w:r w:rsidR="00F74A64">
        <w:rPr>
          <w:vertAlign w:val="subscript"/>
        </w:rPr>
        <w:t xml:space="preserve">     </w:t>
      </w:r>
      <w:r w:rsidRPr="00B2068A">
        <w:t>je jas oblohy;</w:t>
      </w:r>
    </w:p>
    <w:p w14:paraId="75FE3766" w14:textId="77777777" w:rsidR="00293F7F" w:rsidRDefault="00C1181D" w:rsidP="00293F7F">
      <w:pPr>
        <w:pStyle w:val="tl1"/>
      </w:pPr>
      <w:r w:rsidRPr="00D4133C">
        <w:rPr>
          <w:i/>
        </w:rPr>
        <w:t>L</w:t>
      </w:r>
      <w:r w:rsidRPr="00D4133C">
        <w:rPr>
          <w:i/>
          <w:vertAlign w:val="subscript"/>
        </w:rPr>
        <w:t>R</w:t>
      </w:r>
      <w:r w:rsidRPr="00B2068A">
        <w:rPr>
          <w:vertAlign w:val="subscript"/>
        </w:rPr>
        <w:t xml:space="preserve"> </w:t>
      </w:r>
      <w:r w:rsidRPr="00B2068A">
        <w:t xml:space="preserve"> </w:t>
      </w:r>
      <w:r w:rsidR="00293F7F">
        <w:t xml:space="preserve">  </w:t>
      </w:r>
      <w:r w:rsidRPr="00B2068A">
        <w:t xml:space="preserve">jas vozovky; </w:t>
      </w:r>
    </w:p>
    <w:p w14:paraId="34A04768" w14:textId="77777777" w:rsidR="00293F7F" w:rsidRDefault="00C1181D" w:rsidP="00293F7F">
      <w:pPr>
        <w:pStyle w:val="tl1"/>
      </w:pPr>
      <w:r w:rsidRPr="00D4133C">
        <w:rPr>
          <w:i/>
        </w:rPr>
        <w:t>L</w:t>
      </w:r>
      <w:r w:rsidRPr="00D4133C">
        <w:rPr>
          <w:i/>
          <w:vertAlign w:val="subscript"/>
        </w:rPr>
        <w:t>E</w:t>
      </w:r>
      <w:r w:rsidRPr="00B2068A">
        <w:t xml:space="preserve"> </w:t>
      </w:r>
      <w:r w:rsidR="00293F7F">
        <w:t xml:space="preserve">  </w:t>
      </w:r>
      <w:r w:rsidRPr="00B2068A">
        <w:t xml:space="preserve">jas okolia; </w:t>
      </w:r>
    </w:p>
    <w:p w14:paraId="03E0244C" w14:textId="77777777" w:rsidR="00DA2BB5" w:rsidRDefault="00C1181D" w:rsidP="00293F7F">
      <w:pPr>
        <w:pStyle w:val="tl1"/>
      </w:pPr>
      <w:r w:rsidRPr="00B2068A">
        <w:t xml:space="preserve">γ </w:t>
      </w:r>
      <w:r w:rsidR="00293F7F">
        <w:t xml:space="preserve">   </w:t>
      </w:r>
      <w:r w:rsidRPr="00B2068A">
        <w:t xml:space="preserve">percentuálny podiel oblohy; </w:t>
      </w:r>
    </w:p>
    <w:p w14:paraId="48DD1DF9" w14:textId="77777777" w:rsidR="00DA2BB5" w:rsidRDefault="00C1181D" w:rsidP="00293F7F">
      <w:pPr>
        <w:pStyle w:val="tl1"/>
      </w:pPr>
      <w:r w:rsidRPr="00B2068A">
        <w:t xml:space="preserve">ρ </w:t>
      </w:r>
      <w:r w:rsidR="00DA2BB5">
        <w:t xml:space="preserve">   </w:t>
      </w:r>
      <w:r w:rsidRPr="00B2068A">
        <w:t>percentuálny podiel vozovky</w:t>
      </w:r>
      <w:r w:rsidR="00DA2BB5" w:rsidRPr="00B2068A">
        <w:t>;</w:t>
      </w:r>
    </w:p>
    <w:p w14:paraId="65D3B34B" w14:textId="77777777" w:rsidR="00C1181D" w:rsidRPr="00B2068A" w:rsidRDefault="00C1181D" w:rsidP="00293F7F">
      <w:pPr>
        <w:pStyle w:val="tl1"/>
      </w:pPr>
      <w:r w:rsidRPr="00B2068A">
        <w:t xml:space="preserve">ε </w:t>
      </w:r>
      <w:r w:rsidR="00DA2BB5">
        <w:t xml:space="preserve">   </w:t>
      </w:r>
      <w:r w:rsidRPr="00B2068A">
        <w:t>percentuálny podiel okolia.</w:t>
      </w:r>
    </w:p>
    <w:p w14:paraId="05923C49" w14:textId="77777777" w:rsidR="000E5D66" w:rsidRPr="00B2068A" w:rsidRDefault="00A3783F" w:rsidP="000E5D66">
      <w:pPr>
        <w:jc w:val="center"/>
      </w:pPr>
      <w:r>
        <w:rPr>
          <w:noProof/>
          <w:lang w:eastAsia="sk-SK"/>
        </w:rPr>
        <w:drawing>
          <wp:inline distT="0" distB="0" distL="0" distR="0" wp14:anchorId="49C303A9" wp14:editId="59704415">
            <wp:extent cx="5721985" cy="2168525"/>
            <wp:effectExtent l="0" t="0" r="0" b="3175"/>
            <wp:docPr id="81" name="obrázek 1" descr="C:\Users\admin\Desktop\Tunel\fin\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L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985" cy="2168525"/>
                    </a:xfrm>
                    <a:prstGeom prst="rect">
                      <a:avLst/>
                    </a:prstGeom>
                    <a:noFill/>
                    <a:ln>
                      <a:noFill/>
                    </a:ln>
                  </pic:spPr>
                </pic:pic>
              </a:graphicData>
            </a:graphic>
          </wp:inline>
        </w:drawing>
      </w:r>
    </w:p>
    <w:p w14:paraId="561F6F8B" w14:textId="77777777" w:rsidR="003369A8" w:rsidRDefault="000E5D66" w:rsidP="00D4133C">
      <w:pPr>
        <w:pStyle w:val="Obrzek"/>
      </w:pPr>
      <w:bookmarkStart w:id="79" w:name="_Toc3217023"/>
      <w:r w:rsidRPr="00A8080C">
        <w:t>Príklad pohľadu na portál tunela s vyznačením  zorného po</w:t>
      </w:r>
      <w:r w:rsidR="00E41A85">
        <w:t>ľ</w:t>
      </w:r>
      <w:r w:rsidRPr="00A8080C">
        <w:t>a 20° a jednotlivých percentuálnych podielo</w:t>
      </w:r>
      <w:bookmarkEnd w:id="79"/>
      <w:r w:rsidR="003369A8">
        <w:t>v</w:t>
      </w:r>
    </w:p>
    <w:p w14:paraId="7349AD0B" w14:textId="77777777" w:rsidR="003369A8" w:rsidRDefault="003369A8" w:rsidP="003369A8"/>
    <w:p w14:paraId="689A8BBE" w14:textId="77777777" w:rsidR="00DB7485" w:rsidRDefault="00DB7485" w:rsidP="003369A8"/>
    <w:p w14:paraId="09B887F1" w14:textId="77777777" w:rsidR="00DB7485" w:rsidRDefault="00DB7485" w:rsidP="003369A8"/>
    <w:p w14:paraId="0743E7F2" w14:textId="77777777" w:rsidR="00DB7485" w:rsidRDefault="00DB7485" w:rsidP="003369A8"/>
    <w:p w14:paraId="5325D5A7" w14:textId="77777777" w:rsidR="00DB7485" w:rsidRDefault="00DB7485" w:rsidP="003369A8"/>
    <w:p w14:paraId="6D823DFC" w14:textId="77777777" w:rsidR="00DB7485" w:rsidRDefault="00DB7485" w:rsidP="003369A8"/>
    <w:p w14:paraId="3890CFFA" w14:textId="77777777" w:rsidR="00DB7485" w:rsidRDefault="00DB7485" w:rsidP="003369A8"/>
    <w:p w14:paraId="26878529" w14:textId="77777777" w:rsidR="00DB7485" w:rsidRDefault="00DB7485" w:rsidP="003369A8"/>
    <w:p w14:paraId="380C397B" w14:textId="77777777" w:rsidR="00DB7485" w:rsidRDefault="00DB7485" w:rsidP="003369A8"/>
    <w:p w14:paraId="4805F761" w14:textId="77777777" w:rsidR="00DB7485" w:rsidRDefault="00DB7485" w:rsidP="003369A8"/>
    <w:p w14:paraId="27F019F5" w14:textId="77777777" w:rsidR="00DB7485" w:rsidRDefault="00DB7485" w:rsidP="003369A8"/>
    <w:p w14:paraId="41209E0D" w14:textId="77777777" w:rsidR="00DB7485" w:rsidRPr="003369A8" w:rsidRDefault="00DB7485" w:rsidP="003369A8"/>
    <w:p w14:paraId="6C806E7D" w14:textId="77777777" w:rsidR="000E5D66" w:rsidRPr="00B2068A" w:rsidRDefault="000E5D66" w:rsidP="003369A8">
      <w:pPr>
        <w:pStyle w:val="Tabulka"/>
        <w:ind w:left="1418" w:hanging="1418"/>
      </w:pPr>
      <w:bookmarkStart w:id="80" w:name="_Toc3224449"/>
      <w:r w:rsidRPr="00B2068A">
        <w:t>Približné hodnoty jasu (kcd/m</w:t>
      </w:r>
      <w:r w:rsidRPr="00B2068A">
        <w:rPr>
          <w:vertAlign w:val="superscript"/>
        </w:rPr>
        <w:t>2</w:t>
      </w:r>
      <w:r w:rsidRPr="00B2068A">
        <w:t>) pre rôzne vjazdy a okolie tunela v 20-stupňovom zornom poli</w:t>
      </w:r>
      <w:bookmarkEnd w:id="80"/>
    </w:p>
    <w:p w14:paraId="161B960B" w14:textId="77777777" w:rsidR="000E5D66" w:rsidRDefault="00087188" w:rsidP="000E5D66">
      <w:r w:rsidRPr="00087188">
        <w:rPr>
          <w:noProof/>
          <w:lang w:eastAsia="sk-SK"/>
        </w:rPr>
        <w:lastRenderedPageBreak/>
        <w:drawing>
          <wp:inline distT="0" distB="0" distL="0" distR="0" wp14:anchorId="42F0CF31" wp14:editId="2B49646B">
            <wp:extent cx="5471160" cy="188976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1160" cy="1889760"/>
                    </a:xfrm>
                    <a:prstGeom prst="rect">
                      <a:avLst/>
                    </a:prstGeom>
                    <a:noFill/>
                    <a:ln>
                      <a:noFill/>
                    </a:ln>
                  </pic:spPr>
                </pic:pic>
              </a:graphicData>
            </a:graphic>
          </wp:inline>
        </w:drawing>
      </w:r>
    </w:p>
    <w:p w14:paraId="3B57D560" w14:textId="77777777" w:rsidR="005B2075" w:rsidRDefault="005B2075" w:rsidP="000E5D66"/>
    <w:p w14:paraId="33A19240" w14:textId="77777777" w:rsidR="00EA110B" w:rsidRPr="007E79DD" w:rsidRDefault="00EA110B" w:rsidP="00EA110B">
      <w:pPr>
        <w:pStyle w:val="Nadpis4"/>
        <w:numPr>
          <w:ilvl w:val="0"/>
          <w:numId w:val="0"/>
        </w:numPr>
        <w:ind w:left="851"/>
      </w:pPr>
      <w:r>
        <w:t>3.</w:t>
      </w:r>
      <w:r w:rsidR="00145A70">
        <w:t>3</w:t>
      </w:r>
      <w:r>
        <w:t>.</w:t>
      </w:r>
      <w:r w:rsidR="00C46B6E">
        <w:t>3</w:t>
      </w:r>
      <w:r>
        <w:tab/>
        <w:t>Určenie</w:t>
      </w:r>
      <w:r w:rsidRPr="00B2068A">
        <w:t xml:space="preserve"> jasu približovacieho pásma </w:t>
      </w:r>
      <w:r w:rsidRPr="00547905">
        <w:rPr>
          <w:i/>
        </w:rPr>
        <w:t>L</w:t>
      </w:r>
      <w:r w:rsidRPr="00B2068A">
        <w:rPr>
          <w:vertAlign w:val="subscript"/>
        </w:rPr>
        <w:t>20</w:t>
      </w:r>
      <w:r>
        <w:rPr>
          <w:vertAlign w:val="subscript"/>
        </w:rPr>
        <w:t xml:space="preserve"> </w:t>
      </w:r>
      <w:r>
        <w:t>na základe merania</w:t>
      </w:r>
    </w:p>
    <w:p w14:paraId="58747AF0" w14:textId="77777777" w:rsidR="005239FA" w:rsidRDefault="005239FA" w:rsidP="005239FA">
      <w:pPr>
        <w:pStyle w:val="tl1"/>
      </w:pPr>
      <w:r>
        <w:t>Pri rekonštrukcii osvetlenia existujúceho</w:t>
      </w:r>
      <w:r w:rsidR="002F5DE8">
        <w:t xml:space="preserve"> cestného</w:t>
      </w:r>
      <w:r>
        <w:t xml:space="preserve"> tunela je potrebné určiť hodnotu jasu približovacieho pásma </w:t>
      </w:r>
      <w:r w:rsidRPr="00547905">
        <w:rPr>
          <w:i/>
        </w:rPr>
        <w:t>L</w:t>
      </w:r>
      <w:r w:rsidRPr="005239FA">
        <w:rPr>
          <w:vertAlign w:val="subscript"/>
        </w:rPr>
        <w:t>20</w:t>
      </w:r>
      <w:r>
        <w:t xml:space="preserve"> pomocou štatistického vyhodnotenia existujúceho záznamu meraní hodnôt jasov </w:t>
      </w:r>
      <w:r w:rsidRPr="00547905">
        <w:rPr>
          <w:i/>
        </w:rPr>
        <w:t>L</w:t>
      </w:r>
      <w:r w:rsidRPr="005239FA">
        <w:rPr>
          <w:vertAlign w:val="subscript"/>
        </w:rPr>
        <w:t>20</w:t>
      </w:r>
      <w:r>
        <w:t xml:space="preserve"> daného tunela</w:t>
      </w:r>
      <w:r w:rsidR="00E2456B">
        <w:t xml:space="preserve"> </w:t>
      </w:r>
      <w:r w:rsidR="00E2456B" w:rsidRPr="00A3783F">
        <w:t>(v priebehu jedného roka)</w:t>
      </w:r>
      <w:r w:rsidRPr="00E2456B">
        <w:t xml:space="preserve">. </w:t>
      </w:r>
      <w:r w:rsidR="004317F6" w:rsidRPr="00A3783F">
        <w:t>Na</w:t>
      </w:r>
      <w:r w:rsidR="00681E3A">
        <w:t xml:space="preserve"> </w:t>
      </w:r>
      <w:r w:rsidR="00D36E7C">
        <w:t>tieto účely musia byť</w:t>
      </w:r>
      <w:r w:rsidR="00F87FA7">
        <w:t xml:space="preserve"> správcom </w:t>
      </w:r>
      <w:r w:rsidR="00D36E7C">
        <w:t>uchovávané záznamy nameraných hodnôt jasov z jasomerov umiestnených pred portálmi tunela počas</w:t>
      </w:r>
      <w:r w:rsidR="00F87FA7">
        <w:t xml:space="preserve"> celého obdobia od inštalácie až po výmenu osvetľovacej sústavy.</w:t>
      </w:r>
      <w:r w:rsidR="00D36E7C">
        <w:t xml:space="preserve"> </w:t>
      </w:r>
    </w:p>
    <w:p w14:paraId="079D334A" w14:textId="77777777" w:rsidR="002F5DE8" w:rsidRDefault="002F5DE8" w:rsidP="005239FA">
      <w:pPr>
        <w:pStyle w:val="tl1"/>
      </w:pPr>
      <w:r>
        <w:t xml:space="preserve">Po uvedení nového cestného tunela do prevádzky je potrebné po roku prevádzky štatisticky vyhodnotiť namerané hodnoty jasov približovacieho pásma </w:t>
      </w:r>
      <w:r w:rsidRPr="00547905">
        <w:rPr>
          <w:i/>
        </w:rPr>
        <w:t>L</w:t>
      </w:r>
      <w:r w:rsidRPr="005239FA">
        <w:rPr>
          <w:vertAlign w:val="subscript"/>
        </w:rPr>
        <w:t>2</w:t>
      </w:r>
      <w:r>
        <w:rPr>
          <w:vertAlign w:val="subscript"/>
        </w:rPr>
        <w:t>0</w:t>
      </w:r>
      <w:r>
        <w:t xml:space="preserve"> a </w:t>
      </w:r>
      <w:r w:rsidR="00474CB2" w:rsidRPr="00474CB2">
        <w:t>v prípade potreby upraviť reguláciu osvetlenia s ohľadom na</w:t>
      </w:r>
      <w:r w:rsidR="00474CB2">
        <w:t xml:space="preserve"> dané</w:t>
      </w:r>
      <w:r w:rsidR="00474CB2" w:rsidRPr="00474CB2">
        <w:t xml:space="preserve"> štatistické vyhodnotenie</w:t>
      </w:r>
      <w:r w:rsidR="00474CB2">
        <w:t>.</w:t>
      </w:r>
      <w:r>
        <w:t xml:space="preserve">  </w:t>
      </w:r>
    </w:p>
    <w:p w14:paraId="34C55927" w14:textId="77777777" w:rsidR="002F5DE8" w:rsidRPr="00B2068A" w:rsidRDefault="002F5DE8" w:rsidP="005239FA">
      <w:pPr>
        <w:pStyle w:val="tl1"/>
      </w:pPr>
      <w:r>
        <w:t>Maximálna hodnot</w:t>
      </w:r>
      <w:r w:rsidR="004F3378">
        <w:t>a</w:t>
      </w:r>
      <w:r>
        <w:t xml:space="preserve"> jasu približovacieho pásma </w:t>
      </w:r>
      <w:r w:rsidRPr="00547905">
        <w:rPr>
          <w:i/>
        </w:rPr>
        <w:t>L</w:t>
      </w:r>
      <w:r w:rsidRPr="005239FA">
        <w:rPr>
          <w:vertAlign w:val="subscript"/>
        </w:rPr>
        <w:t>20</w:t>
      </w:r>
      <w:r>
        <w:t xml:space="preserve"> sa určí ako maximálna hodnota</w:t>
      </w:r>
      <w:r w:rsidR="004F3378">
        <w:t>,</w:t>
      </w:r>
      <w:r>
        <w:t xml:space="preserve"> ktorá sa vyskytuje aspoň </w:t>
      </w:r>
      <w:r w:rsidRPr="00A3783F">
        <w:t>75</w:t>
      </w:r>
      <w:r w:rsidR="00E2456B" w:rsidRPr="00A3783F">
        <w:t xml:space="preserve"> </w:t>
      </w:r>
      <w:r w:rsidRPr="00A3783F">
        <w:t>h</w:t>
      </w:r>
      <w:r>
        <w:t xml:space="preserve"> v roku. </w:t>
      </w:r>
    </w:p>
    <w:p w14:paraId="11F9FAA6" w14:textId="77777777" w:rsidR="00EE67F2" w:rsidRDefault="00EE67F2" w:rsidP="00D05FA7">
      <w:pPr>
        <w:pStyle w:val="Nadpis2"/>
      </w:pPr>
      <w:bookmarkStart w:id="81" w:name="_Toc3224400"/>
      <w:bookmarkStart w:id="82" w:name="_Toc4747528"/>
      <w:bookmarkStart w:id="83" w:name="_Toc20475302"/>
      <w:r w:rsidRPr="00B2068A">
        <w:t>Určovanie triedy osvetlenia</w:t>
      </w:r>
      <w:bookmarkEnd w:id="81"/>
      <w:bookmarkEnd w:id="82"/>
      <w:bookmarkEnd w:id="83"/>
    </w:p>
    <w:p w14:paraId="3E115EBD" w14:textId="77777777" w:rsidR="00EE67F2" w:rsidRPr="00B2068A" w:rsidRDefault="00D4133C" w:rsidP="002F5DE8">
      <w:pPr>
        <w:pStyle w:val="tl1"/>
      </w:pPr>
      <w:r>
        <w:t xml:space="preserve">Triedy osvetlenia definované v tabuľke </w:t>
      </w:r>
      <w:r w:rsidR="00FC4A90">
        <w:t>8</w:t>
      </w:r>
      <w:r w:rsidR="006D7BFF">
        <w:t xml:space="preserve"> [</w:t>
      </w:r>
      <w:r w:rsidR="006D7BFF" w:rsidRPr="00DF7A6D">
        <w:t xml:space="preserve">TNI CEN/CR </w:t>
      </w:r>
      <w:r w:rsidR="006D7BFF">
        <w:t>1</w:t>
      </w:r>
      <w:r w:rsidR="006D7BFF" w:rsidRPr="00DF7A6D">
        <w:t>4380</w:t>
      </w:r>
      <w:r w:rsidR="006D7BFF">
        <w:t>]</w:t>
      </w:r>
      <w:r w:rsidR="00FC4A90" w:rsidRPr="00B2068A">
        <w:t xml:space="preserve"> </w:t>
      </w:r>
      <w:r w:rsidR="00EE67F2" w:rsidRPr="00B2068A">
        <w:t>sú vztiahnuté k intenzite cestnej premávky</w:t>
      </w:r>
      <w:r>
        <w:t xml:space="preserve"> </w:t>
      </w:r>
      <w:r w:rsidRPr="00B2068A">
        <w:t>a typu dopravy</w:t>
      </w:r>
      <w:r w:rsidR="004F3378">
        <w:t>,</w:t>
      </w:r>
      <w:r>
        <w:t xml:space="preserve"> ktoré sú uvedené v tabuľke </w:t>
      </w:r>
      <w:r w:rsidR="00FC4A90">
        <w:t>7</w:t>
      </w:r>
      <w:r w:rsidR="006D7BFF">
        <w:t xml:space="preserve"> [</w:t>
      </w:r>
      <w:r w:rsidR="006D7BFF" w:rsidRPr="00DF7A6D">
        <w:t xml:space="preserve">TNI CEN/CR </w:t>
      </w:r>
      <w:r w:rsidR="006D7BFF">
        <w:t>1</w:t>
      </w:r>
      <w:r w:rsidR="006D7BFF" w:rsidRPr="00DF7A6D">
        <w:t>4380</w:t>
      </w:r>
      <w:r w:rsidR="006D7BFF">
        <w:t>]</w:t>
      </w:r>
      <w:r w:rsidR="00EE67F2" w:rsidRPr="00B2068A">
        <w:t xml:space="preserve">. Vizuálne vedenie sa berie do úvahy pre tunely, kde sú požiadavky príliš nízke na opodstatnenie „plného“ osvetlenia tunela. </w:t>
      </w:r>
      <w:r w:rsidR="005A5D12">
        <w:t xml:space="preserve">V prípade zvýšenej náročnosti orientácie v cestnom tuneli </w:t>
      </w:r>
      <w:r w:rsidR="007D3BC2">
        <w:t xml:space="preserve">je potrebné navrhnúť </w:t>
      </w:r>
      <w:r w:rsidR="00EE67F2" w:rsidRPr="00B2068A">
        <w:t>osvetlenie tunela o triedu vyššie, ako to vyplýva z</w:t>
      </w:r>
      <w:r w:rsidR="00100ED4">
        <w:t> </w:t>
      </w:r>
      <w:r w:rsidR="00EE67F2" w:rsidRPr="00B2068A">
        <w:t>tabuľky</w:t>
      </w:r>
      <w:r w:rsidR="00100ED4">
        <w:t xml:space="preserve"> </w:t>
      </w:r>
      <w:r w:rsidR="00FC4A90">
        <w:t>8</w:t>
      </w:r>
      <w:r w:rsidR="00EE67F2" w:rsidRPr="00B2068A">
        <w:t xml:space="preserve">. </w:t>
      </w:r>
    </w:p>
    <w:p w14:paraId="3B6C477C" w14:textId="77777777" w:rsidR="00EE67F2" w:rsidRPr="00B2068A" w:rsidRDefault="00EE67F2" w:rsidP="00D641B3">
      <w:pPr>
        <w:pStyle w:val="Tabulka"/>
      </w:pPr>
      <w:bookmarkStart w:id="84" w:name="_Toc3224450"/>
      <w:r w:rsidRPr="00B2068A">
        <w:t>Hodnoty intenzity cestnej premávky</w:t>
      </w:r>
      <w:bookmarkEnd w:id="84"/>
      <w:r w:rsidR="006D7BFF">
        <w:t xml:space="preserve"> </w:t>
      </w:r>
    </w:p>
    <w:p w14:paraId="43FF3D2F" w14:textId="77777777" w:rsidR="00EE67F2" w:rsidRPr="00B2068A" w:rsidRDefault="00087188" w:rsidP="00EE67F2">
      <w:pPr>
        <w:jc w:val="center"/>
        <w:rPr>
          <w:rFonts w:ascii="Calibri Light" w:hAnsi="Calibri Light"/>
          <w:sz w:val="28"/>
          <w:szCs w:val="28"/>
        </w:rPr>
      </w:pPr>
      <w:r w:rsidRPr="00087188">
        <w:rPr>
          <w:noProof/>
          <w:lang w:eastAsia="sk-SK"/>
        </w:rPr>
        <w:drawing>
          <wp:inline distT="0" distB="0" distL="0" distR="0" wp14:anchorId="399E19A3" wp14:editId="014A67F9">
            <wp:extent cx="5151120" cy="960120"/>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1120" cy="960120"/>
                    </a:xfrm>
                    <a:prstGeom prst="rect">
                      <a:avLst/>
                    </a:prstGeom>
                    <a:noFill/>
                    <a:ln>
                      <a:noFill/>
                    </a:ln>
                  </pic:spPr>
                </pic:pic>
              </a:graphicData>
            </a:graphic>
          </wp:inline>
        </w:drawing>
      </w:r>
    </w:p>
    <w:p w14:paraId="31DB0573" w14:textId="77777777" w:rsidR="00EE67F2" w:rsidRPr="00B2068A" w:rsidRDefault="00EE67F2" w:rsidP="00EE67F2"/>
    <w:p w14:paraId="3A6CCA4B" w14:textId="77777777" w:rsidR="00EE67F2" w:rsidRPr="00B2068A" w:rsidRDefault="00EE67F2" w:rsidP="00D641B3">
      <w:pPr>
        <w:pStyle w:val="Tabulka"/>
      </w:pPr>
      <w:bookmarkStart w:id="85" w:name="_Toc3224451"/>
      <w:r w:rsidRPr="00B2068A">
        <w:t>Triedy osvetlenia</w:t>
      </w:r>
      <w:bookmarkEnd w:id="85"/>
      <w:r w:rsidR="006D7BFF">
        <w:t xml:space="preserve"> </w:t>
      </w:r>
    </w:p>
    <w:p w14:paraId="7A997DF4" w14:textId="77777777" w:rsidR="00EE67F2" w:rsidRPr="00B2068A" w:rsidRDefault="00087188" w:rsidP="00EE67F2">
      <w:pPr>
        <w:jc w:val="center"/>
        <w:rPr>
          <w:rFonts w:ascii="Calibri Light" w:hAnsi="Calibri Light"/>
          <w:sz w:val="28"/>
          <w:szCs w:val="28"/>
        </w:rPr>
      </w:pPr>
      <w:r w:rsidRPr="00087188">
        <w:rPr>
          <w:noProof/>
          <w:lang w:eastAsia="sk-SK"/>
        </w:rPr>
        <w:drawing>
          <wp:inline distT="0" distB="0" distL="0" distR="0" wp14:anchorId="1E836233" wp14:editId="315AEE7C">
            <wp:extent cx="5311140" cy="1333500"/>
            <wp:effectExtent l="0" t="0" r="381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1140" cy="1333500"/>
                    </a:xfrm>
                    <a:prstGeom prst="rect">
                      <a:avLst/>
                    </a:prstGeom>
                    <a:noFill/>
                    <a:ln>
                      <a:noFill/>
                    </a:ln>
                  </pic:spPr>
                </pic:pic>
              </a:graphicData>
            </a:graphic>
          </wp:inline>
        </w:drawing>
      </w:r>
    </w:p>
    <w:p w14:paraId="6D81EA41" w14:textId="77777777" w:rsidR="00EE67F2" w:rsidRPr="00087188" w:rsidRDefault="00087188" w:rsidP="007D3BC2">
      <w:pPr>
        <w:pStyle w:val="tl1"/>
        <w:ind w:firstLine="0"/>
        <w:rPr>
          <w:i/>
          <w:sz w:val="16"/>
        </w:rPr>
      </w:pPr>
      <w:r>
        <w:rPr>
          <w:i/>
          <w:sz w:val="16"/>
        </w:rPr>
        <w:t xml:space="preserve">       </w:t>
      </w:r>
      <w:r w:rsidRPr="00087188">
        <w:rPr>
          <w:i/>
          <w:sz w:val="16"/>
        </w:rPr>
        <w:t xml:space="preserve">Poznámka: </w:t>
      </w:r>
      <w:r w:rsidR="00EE67F2" w:rsidRPr="00087188">
        <w:rPr>
          <w:i/>
          <w:sz w:val="16"/>
        </w:rPr>
        <w:t>A</w:t>
      </w:r>
      <w:r w:rsidR="00DA2BB5" w:rsidRPr="00087188">
        <w:rPr>
          <w:i/>
          <w:sz w:val="16"/>
        </w:rPr>
        <w:t> -</w:t>
      </w:r>
      <w:r w:rsidR="00EE67F2" w:rsidRPr="00087188">
        <w:rPr>
          <w:i/>
          <w:sz w:val="16"/>
        </w:rPr>
        <w:t xml:space="preserve"> motorizovaná doprava, M</w:t>
      </w:r>
      <w:r w:rsidR="00DA2BB5" w:rsidRPr="00087188">
        <w:rPr>
          <w:i/>
          <w:sz w:val="16"/>
        </w:rPr>
        <w:t xml:space="preserve"> -  </w:t>
      </w:r>
      <w:r w:rsidR="00EE67F2" w:rsidRPr="00087188">
        <w:rPr>
          <w:i/>
          <w:sz w:val="16"/>
        </w:rPr>
        <w:t>zmiešaná doprava (motorizovaná doprava, chodci, cyklisti).</w:t>
      </w:r>
    </w:p>
    <w:p w14:paraId="2C04C01E" w14:textId="77777777" w:rsidR="006572AF" w:rsidRDefault="006572AF" w:rsidP="00D05FA7">
      <w:pPr>
        <w:pStyle w:val="Nadpis2"/>
      </w:pPr>
      <w:bookmarkStart w:id="86" w:name="_Toc20475303"/>
      <w:r w:rsidRPr="00402C1A">
        <w:lastRenderedPageBreak/>
        <w:t>Obmedzenie mihania</w:t>
      </w:r>
      <w:bookmarkEnd w:id="86"/>
      <w:r w:rsidRPr="003A666D">
        <w:t xml:space="preserve"> </w:t>
      </w:r>
    </w:p>
    <w:p w14:paraId="4D4B0628" w14:textId="77777777" w:rsidR="000E5D66" w:rsidRPr="003A666D" w:rsidRDefault="000E5D66" w:rsidP="000E5D66">
      <w:pPr>
        <w:pStyle w:val="tl1"/>
      </w:pPr>
      <w:r w:rsidRPr="003A666D">
        <w:t>Mihanie vzniká v dôsledku periodických zmien jasu v zornom poli vodiča, napríklad pôsobením denného</w:t>
      </w:r>
      <w:r w:rsidR="00E52ECB">
        <w:t xml:space="preserve"> </w:t>
      </w:r>
      <w:r w:rsidRPr="003A666D">
        <w:t>svetla prenikajúceho do tunelovej rúry clonami osvetľovacích otvorov alebo pôsobením svietidiel</w:t>
      </w:r>
      <w:r w:rsidR="00E52ECB">
        <w:t xml:space="preserve"> </w:t>
      </w:r>
      <w:r w:rsidRPr="003A666D">
        <w:t>s nesprávnym rozstupom. Rušenie zrakovej pohody spôsobenej mihaním závisí od:</w:t>
      </w:r>
    </w:p>
    <w:p w14:paraId="5237FC67" w14:textId="77777777" w:rsidR="000E5D66" w:rsidRPr="003A666D" w:rsidRDefault="002A5C7A" w:rsidP="00C8373B">
      <w:pPr>
        <w:pStyle w:val="Nadpis9"/>
        <w:numPr>
          <w:ilvl w:val="0"/>
          <w:numId w:val="28"/>
        </w:numPr>
      </w:pPr>
      <w:r w:rsidRPr="003A666D">
        <w:t>frekvenci</w:t>
      </w:r>
      <w:r>
        <w:t>e</w:t>
      </w:r>
      <w:r w:rsidRPr="003A666D">
        <w:t xml:space="preserve"> </w:t>
      </w:r>
      <w:r w:rsidR="000E5D66" w:rsidRPr="003A666D">
        <w:t>mihania,</w:t>
      </w:r>
    </w:p>
    <w:p w14:paraId="48DAED62" w14:textId="77777777" w:rsidR="000E5D66" w:rsidRPr="003A666D" w:rsidRDefault="000E5D66" w:rsidP="001F1E5E">
      <w:pPr>
        <w:pStyle w:val="Nadpis9"/>
      </w:pPr>
      <w:r w:rsidRPr="003A666D">
        <w:t>celkového času pôsobenia,</w:t>
      </w:r>
    </w:p>
    <w:p w14:paraId="11D1AD02" w14:textId="77777777" w:rsidR="000E5D66" w:rsidRPr="003A666D" w:rsidRDefault="00931992" w:rsidP="001F1E5E">
      <w:pPr>
        <w:pStyle w:val="Nadpis9"/>
      </w:pPr>
      <w:r>
        <w:t>fotometrických vlastností použitých svietidiel.</w:t>
      </w:r>
    </w:p>
    <w:p w14:paraId="33E6E87D" w14:textId="77777777" w:rsidR="00E52ECB" w:rsidRPr="00E52ECB" w:rsidRDefault="00E52ECB" w:rsidP="00E52ECB"/>
    <w:p w14:paraId="3C71D72E" w14:textId="77777777" w:rsidR="005C6EC7" w:rsidRDefault="000E5D66" w:rsidP="000E5D66">
      <w:pPr>
        <w:pStyle w:val="tl1"/>
      </w:pPr>
      <w:r>
        <w:t xml:space="preserve">Frekvencia </w:t>
      </w:r>
      <w:r w:rsidRPr="003A666D">
        <w:t xml:space="preserve"> mihania </w:t>
      </w:r>
      <w:r>
        <w:t>sa vypočíta podľa</w:t>
      </w:r>
      <w:r w:rsidR="00E52ECB">
        <w:t xml:space="preserve"> nasledujúceho vzťahu</w:t>
      </w:r>
      <w:r w:rsidR="006D7BFF">
        <w:t xml:space="preserve"> [</w:t>
      </w:r>
      <w:r w:rsidR="006D7BFF" w:rsidRPr="00DF7A6D">
        <w:t xml:space="preserve">TNI CEN/CR </w:t>
      </w:r>
      <w:r w:rsidR="006D7BFF">
        <w:t>1</w:t>
      </w:r>
      <w:r w:rsidR="006D7BFF" w:rsidRPr="00DF7A6D">
        <w:t>4380</w:t>
      </w:r>
      <w:r w:rsidR="006D7BFF">
        <w:t>]</w:t>
      </w:r>
      <w:r w:rsidR="005C6EC7">
        <w:t>:</w:t>
      </w:r>
    </w:p>
    <w:p w14:paraId="7658DC65" w14:textId="77777777" w:rsidR="000E5D66" w:rsidRDefault="000E5D66" w:rsidP="006D7BFF">
      <w:pPr>
        <w:pStyle w:val="Popis"/>
        <w:ind w:left="2160" w:firstLine="720"/>
        <w:jc w:val="center"/>
      </w:pPr>
      <w:r w:rsidRPr="00B045A1">
        <w:rPr>
          <w:i/>
        </w:rPr>
        <w:t>f</w:t>
      </w:r>
      <w:r w:rsidRPr="00872383">
        <w:rPr>
          <w:vertAlign w:val="subscript"/>
        </w:rPr>
        <w:t>mihania</w:t>
      </w:r>
      <w:r>
        <w:t xml:space="preserve"> =</w:t>
      </w:r>
      <w:r w:rsidR="005C6EC7">
        <w:tab/>
      </w:r>
      <w:r w:rsidR="005C6EC7">
        <w:tab/>
      </w:r>
      <m:oMath>
        <m:f>
          <m:fPr>
            <m:ctrlPr>
              <w:rPr>
                <w:rFonts w:ascii="Cambria Math" w:hAnsi="Cambria Math"/>
                <w:i/>
              </w:rPr>
            </m:ctrlPr>
          </m:fPr>
          <m:num>
            <m:r>
              <m:rPr>
                <m:sty m:val="p"/>
              </m:rPr>
              <w:rPr>
                <w:rFonts w:ascii="Cambria Math" w:hAnsi="Cambria Math"/>
              </w:rPr>
              <m:t xml:space="preserve">návrhová rýchlosť (m/s) </m:t>
            </m:r>
          </m:num>
          <m:den>
            <m:r>
              <m:rPr>
                <m:sty m:val="p"/>
              </m:rPr>
              <w:rPr>
                <w:rFonts w:ascii="Cambria Math" w:hAnsi="Cambria Math"/>
              </w:rPr>
              <m:t>rozstup svietidiel (m)</m:t>
            </m:r>
          </m:den>
        </m:f>
      </m:oMath>
      <w:r w:rsidR="005C6EC7">
        <w:tab/>
      </w:r>
      <w:r w:rsidR="005C6EC7">
        <w:tab/>
      </w:r>
      <w:r w:rsidR="006D7BFF">
        <w:tab/>
      </w:r>
      <w:r w:rsidR="005C6EC7">
        <w:tab/>
      </w:r>
      <w:r w:rsidR="006D7BFF">
        <w:t xml:space="preserve">   </w:t>
      </w:r>
      <w:r w:rsidR="005C6EC7">
        <w:t>(</w:t>
      </w:r>
      <w:r w:rsidR="00C36C62">
        <w:rPr>
          <w:noProof/>
        </w:rPr>
        <w:fldChar w:fldCharType="begin"/>
      </w:r>
      <w:r w:rsidR="000D1F63">
        <w:rPr>
          <w:noProof/>
        </w:rPr>
        <w:instrText xml:space="preserve"> SEQ Rovnica \* ARABIC </w:instrText>
      </w:r>
      <w:r w:rsidR="00C36C62">
        <w:rPr>
          <w:noProof/>
        </w:rPr>
        <w:fldChar w:fldCharType="separate"/>
      </w:r>
      <w:r w:rsidR="00820817">
        <w:rPr>
          <w:noProof/>
        </w:rPr>
        <w:t>3</w:t>
      </w:r>
      <w:r w:rsidR="00C36C62">
        <w:rPr>
          <w:noProof/>
        </w:rPr>
        <w:fldChar w:fldCharType="end"/>
      </w:r>
      <w:r w:rsidR="005C6EC7">
        <w:t>)</w:t>
      </w:r>
    </w:p>
    <w:p w14:paraId="4A0C02FB" w14:textId="77777777" w:rsidR="0015441D" w:rsidRDefault="000E5D66">
      <w:pPr>
        <w:pStyle w:val="tl1"/>
      </w:pPr>
      <w:r w:rsidRPr="003A666D">
        <w:t xml:space="preserve"> Všeobecne je rušivý vplyv mihania zanedbateľný pri frekvenciách nižších ako 2,5 Hz </w:t>
      </w:r>
      <w:r w:rsidR="006D7BFF">
        <w:br/>
      </w:r>
      <w:r w:rsidRPr="003A666D">
        <w:t>a vyšších ako 15 Hz.</w:t>
      </w:r>
      <w:r w:rsidR="00E52ECB">
        <w:t xml:space="preserve"> </w:t>
      </w:r>
      <w:r w:rsidR="00A65210">
        <w:t>R</w:t>
      </w:r>
      <w:r w:rsidR="00A65210" w:rsidRPr="003A666D">
        <w:t>ušenie</w:t>
      </w:r>
      <w:r w:rsidR="00A65210">
        <w:t xml:space="preserve"> </w:t>
      </w:r>
      <w:r w:rsidR="00A65210" w:rsidRPr="003A666D">
        <w:t>zrakovej pohody vo vnútornom pásme tunela</w:t>
      </w:r>
      <w:r w:rsidR="00A65210">
        <w:t xml:space="preserve"> </w:t>
      </w:r>
      <w:r w:rsidR="00A65210" w:rsidRPr="003A666D">
        <w:t>môže byť</w:t>
      </w:r>
      <w:r w:rsidR="00A65210">
        <w:t xml:space="preserve"> </w:t>
      </w:r>
      <w:r w:rsidR="00A65210" w:rsidRPr="003A666D">
        <w:t>výrazné</w:t>
      </w:r>
      <w:r w:rsidR="00A65210">
        <w:t xml:space="preserve"> </w:t>
      </w:r>
      <w:r w:rsidR="00931992">
        <w:t xml:space="preserve">pri </w:t>
      </w:r>
      <w:r w:rsidRPr="003A666D">
        <w:t>frekvenci</w:t>
      </w:r>
      <w:r w:rsidR="00931992">
        <w:t>i</w:t>
      </w:r>
      <w:r w:rsidRPr="003A666D">
        <w:t xml:space="preserve"> mihania v rozsahu od 4 Hz do 11 Hz pri celkovom pôsobení dlhšom ako 20 s</w:t>
      </w:r>
      <w:r w:rsidR="00931992">
        <w:t xml:space="preserve">. </w:t>
      </w:r>
      <w:r w:rsidRPr="003A666D">
        <w:t xml:space="preserve"> </w:t>
      </w:r>
    </w:p>
    <w:p w14:paraId="49DB2D6D" w14:textId="77777777" w:rsidR="0015441D" w:rsidRPr="00A3783F" w:rsidRDefault="0015441D" w:rsidP="000E5D66">
      <w:pPr>
        <w:pStyle w:val="tl1"/>
      </w:pPr>
      <w:r w:rsidRPr="00A3783F">
        <w:t>V pásmach tunela</w:t>
      </w:r>
      <w:r w:rsidR="00604CF7" w:rsidRPr="00A3783F">
        <w:t>,</w:t>
      </w:r>
      <w:r w:rsidRPr="00A3783F">
        <w:t xml:space="preserve"> kde sú použité </w:t>
      </w:r>
      <w:r w:rsidR="000E5D66" w:rsidRPr="00A3783F">
        <w:t>svietid</w:t>
      </w:r>
      <w:r w:rsidRPr="00A3783F">
        <w:t>lá</w:t>
      </w:r>
      <w:r w:rsidR="000E5D66" w:rsidRPr="00A3783F">
        <w:t xml:space="preserve"> s vysokým stupňom intenzity jasu</w:t>
      </w:r>
      <w:r w:rsidR="00604CF7" w:rsidRPr="00A3783F">
        <w:t>,</w:t>
      </w:r>
      <w:r w:rsidR="000E5D66" w:rsidRPr="00A3783F">
        <w:t xml:space="preserve"> </w:t>
      </w:r>
      <w:r w:rsidRPr="00A3783F">
        <w:t>je dovolená</w:t>
      </w:r>
      <w:r w:rsidR="000E5D66" w:rsidRPr="00A3783F">
        <w:t xml:space="preserve"> </w:t>
      </w:r>
      <w:r w:rsidR="002A5C7A" w:rsidRPr="00A3783F">
        <w:t xml:space="preserve">frekvencia </w:t>
      </w:r>
      <w:r w:rsidR="000E5D66" w:rsidRPr="00A3783F">
        <w:t xml:space="preserve">mihania </w:t>
      </w:r>
      <w:r w:rsidR="007E6FE5" w:rsidRPr="00A3783F">
        <w:t xml:space="preserve">v </w:t>
      </w:r>
      <w:r w:rsidR="000E5D66" w:rsidRPr="00A3783F">
        <w:t>rozsahu 2,5 Hz a 15 Hz pre danú návrhovú rýchlosť</w:t>
      </w:r>
      <w:r w:rsidRPr="00A3783F">
        <w:t xml:space="preserve"> v </w:t>
      </w:r>
      <w:r w:rsidR="000E5D66" w:rsidRPr="00A3783F">
        <w:t>trvan</w:t>
      </w:r>
      <w:r w:rsidRPr="00A3783F">
        <w:t xml:space="preserve">í </w:t>
      </w:r>
      <w:r w:rsidR="002A5C7A" w:rsidRPr="00A3783F">
        <w:t xml:space="preserve">kratšom </w:t>
      </w:r>
      <w:r w:rsidRPr="00A3783F">
        <w:t>ako</w:t>
      </w:r>
      <w:r w:rsidR="000E5D66" w:rsidRPr="00A3783F">
        <w:t xml:space="preserve"> 20 s</w:t>
      </w:r>
      <w:r w:rsidRPr="00A3783F">
        <w:t>.</w:t>
      </w:r>
    </w:p>
    <w:p w14:paraId="786A8B0E" w14:textId="77777777" w:rsidR="000E5D66" w:rsidRPr="00872383" w:rsidRDefault="000E5D66" w:rsidP="000E5D66">
      <w:pPr>
        <w:pStyle w:val="tl1"/>
      </w:pPr>
      <w:r w:rsidRPr="00872383">
        <w:t xml:space="preserve">Pri nepriepustných slnečných clonách </w:t>
      </w:r>
      <w:r w:rsidR="002A5C7A">
        <w:t>musí</w:t>
      </w:r>
      <w:r>
        <w:t xml:space="preserve"> byť frekvencia</w:t>
      </w:r>
      <w:r w:rsidRPr="00872383">
        <w:t xml:space="preserve"> mihania vždy vyšš</w:t>
      </w:r>
      <w:r>
        <w:t>ia</w:t>
      </w:r>
      <w:r w:rsidRPr="00872383">
        <w:t xml:space="preserve"> ako 50 Hz nezávisle od dĺžky zakrytej žalúziami.</w:t>
      </w:r>
    </w:p>
    <w:p w14:paraId="2A659DD6" w14:textId="77777777" w:rsidR="000E5D66" w:rsidRDefault="000E5D66" w:rsidP="000E5D66">
      <w:pPr>
        <w:pStyle w:val="tl1"/>
      </w:pPr>
      <w:r w:rsidRPr="00872383">
        <w:t>Zraková nepohoda spôsobená mihaním sa musí preveriť pre všetky svietidlá</w:t>
      </w:r>
      <w:r w:rsidR="004F3378">
        <w:t>,</w:t>
      </w:r>
      <w:r w:rsidRPr="00872383">
        <w:t xml:space="preserve"> ktoré sú aktívne pri bežnej prevádzke tunela.  </w:t>
      </w:r>
    </w:p>
    <w:p w14:paraId="1764D710" w14:textId="77777777" w:rsidR="006572AF" w:rsidRDefault="006572AF" w:rsidP="00D05FA7">
      <w:pPr>
        <w:pStyle w:val="Nadpis2"/>
      </w:pPr>
      <w:bookmarkStart w:id="87" w:name="_Toc20475304"/>
      <w:r w:rsidRPr="00402C1A">
        <w:t xml:space="preserve">Obmedzenie </w:t>
      </w:r>
      <w:r w:rsidRPr="003A666D">
        <w:t>oslnenia</w:t>
      </w:r>
      <w:bookmarkEnd w:id="87"/>
      <w:r w:rsidRPr="003A666D">
        <w:t xml:space="preserve"> </w:t>
      </w:r>
    </w:p>
    <w:p w14:paraId="129B3CC2" w14:textId="77777777" w:rsidR="000E5D66" w:rsidRPr="003A666D" w:rsidRDefault="000E5D66" w:rsidP="000E5D66">
      <w:pPr>
        <w:pStyle w:val="tl1"/>
      </w:pPr>
      <w:r w:rsidRPr="003A666D">
        <w:t xml:space="preserve">Keďže oslnenie znižuje viditeľnosť, je dôležité ho minimalizovať. Pri osvetlení tunela sa musí brať do úvahy fyziologické (obmedzujúce) oslnenie. Stupeň obmedzujúceho oslnenia sa hodnotí podľa relatívneho zvýšenia prahovej hodnoty </w:t>
      </w:r>
      <w:r w:rsidRPr="003A666D">
        <w:rPr>
          <w:i/>
          <w:iCs/>
        </w:rPr>
        <w:t xml:space="preserve">TI </w:t>
      </w:r>
      <w:r w:rsidRPr="003A666D">
        <w:t>uvádzaného v percentách.</w:t>
      </w:r>
    </w:p>
    <w:p w14:paraId="68769DF0" w14:textId="77777777" w:rsidR="000E5D66" w:rsidRPr="00DA6695" w:rsidRDefault="000E5D66" w:rsidP="000E5D66">
      <w:pPr>
        <w:pStyle w:val="tl1"/>
      </w:pPr>
      <w:r w:rsidRPr="00DA6695">
        <w:t xml:space="preserve">Vo všetkých pásmach tunela a pre všetky stupne regulácie osvetlenia </w:t>
      </w:r>
      <w:r w:rsidR="00474CB2" w:rsidRPr="00DA6695">
        <w:t xml:space="preserve">musí byť </w:t>
      </w:r>
      <w:r w:rsidRPr="00DA6695">
        <w:t xml:space="preserve">hodnota relatívneho zvýšenia prahovej hodnoty </w:t>
      </w:r>
      <w:r w:rsidRPr="00DA6695">
        <w:rPr>
          <w:i/>
          <w:iCs/>
        </w:rPr>
        <w:t xml:space="preserve">TI </w:t>
      </w:r>
      <w:r w:rsidRPr="00DA6695">
        <w:t xml:space="preserve">menšia ako 15 %. Prahový prírastok sa </w:t>
      </w:r>
      <w:r w:rsidR="00E441EF" w:rsidRPr="00DA6695">
        <w:t xml:space="preserve">vypočíta </w:t>
      </w:r>
      <w:r w:rsidR="00294EFF" w:rsidRPr="00DA6695">
        <w:t>podľa nasledujúcich vzťahov</w:t>
      </w:r>
      <w:r w:rsidR="006D7BFF">
        <w:t xml:space="preserve"> [</w:t>
      </w:r>
      <w:r w:rsidR="006D7BFF" w:rsidRPr="00DF7A6D">
        <w:t xml:space="preserve">TNI CEN/CR </w:t>
      </w:r>
      <w:r w:rsidR="006D7BFF">
        <w:t>1</w:t>
      </w:r>
      <w:r w:rsidR="006D7BFF" w:rsidRPr="00DF7A6D">
        <w:t>4380</w:t>
      </w:r>
      <w:r w:rsidR="006D7BFF">
        <w:t>]</w:t>
      </w:r>
      <w:r w:rsidRPr="00DA6695">
        <w:t>:</w:t>
      </w:r>
    </w:p>
    <w:p w14:paraId="2995FA9F" w14:textId="77777777" w:rsidR="000E5D66" w:rsidRPr="003A666D" w:rsidRDefault="00A3783F" w:rsidP="005C6EC7">
      <w:pPr>
        <w:pStyle w:val="Popis"/>
      </w:pPr>
      <m:oMath>
        <m:r>
          <w:rPr>
            <w:rFonts w:ascii="Cambria Math" w:hAnsi="Cambria Math"/>
          </w:rPr>
          <m:t>TI</m:t>
        </m:r>
        <m:r>
          <m:rPr>
            <m:sty m:val="p"/>
          </m:rPr>
          <w:rPr>
            <w:rFonts w:ascii="Cambria Math" w:hAnsi="Cambria Math"/>
          </w:rPr>
          <m:t xml:space="preserve">=65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0,8</m:t>
                </m:r>
              </m:sup>
            </m:sSubSup>
          </m:den>
        </m:f>
        <m:r>
          <w:rPr>
            <w:rFonts w:ascii="Cambria Math" w:hAnsi="Cambria Math"/>
          </w:rPr>
          <m:t xml:space="preserve">ak  </m:t>
        </m:r>
        <m:acc>
          <m:accPr>
            <m:chr m:val="̅"/>
            <m:ctrlPr>
              <w:rPr>
                <w:rFonts w:ascii="Cambria Math" w:hAnsi="Cambria Math" w:cs="Arial"/>
                <w:i/>
              </w:rPr>
            </m:ctrlPr>
          </m:accPr>
          <m:e>
            <m:r>
              <w:rPr>
                <w:rFonts w:ascii="Cambria Math" w:hAnsi="Cambria Math"/>
              </w:rPr>
              <m:t>L</m:t>
            </m:r>
          </m:e>
        </m:acc>
        <m:r>
          <m:rPr>
            <m:sty m:val="p"/>
          </m:rPr>
          <w:rPr>
            <w:rFonts w:ascii="Cambria Math" w:hAnsi="Cambria Math"/>
          </w:rPr>
          <m: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5C6EC7">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20817">
        <w:rPr>
          <w:noProof/>
        </w:rPr>
        <w:t>4</w:t>
      </w:r>
      <w:r w:rsidR="00C36C62">
        <w:rPr>
          <w:noProof/>
        </w:rPr>
        <w:fldChar w:fldCharType="end"/>
      </w:r>
      <w:r w:rsidR="005C6EC7">
        <w:t>)</w:t>
      </w:r>
    </w:p>
    <w:p w14:paraId="79BC77F4" w14:textId="77777777" w:rsidR="000E5D66" w:rsidRPr="003A666D" w:rsidRDefault="000E5D66" w:rsidP="000E5D66">
      <w:pPr>
        <w:pStyle w:val="tl1"/>
      </w:pPr>
    </w:p>
    <w:p w14:paraId="4E52D5CF" w14:textId="77777777" w:rsidR="000E5D66" w:rsidRPr="003A666D" w:rsidRDefault="00A3783F" w:rsidP="005C6EC7">
      <w:pPr>
        <w:pStyle w:val="Popis"/>
      </w:pPr>
      <m:oMath>
        <m:r>
          <w:rPr>
            <w:rFonts w:ascii="Cambria Math" w:hAnsi="Cambria Math"/>
          </w:rPr>
          <m:t>TI</m:t>
        </m:r>
        <m:r>
          <m:rPr>
            <m:sty m:val="p"/>
          </m:rPr>
          <w:rPr>
            <w:rFonts w:ascii="Cambria Math" w:hAnsi="Cambria Math"/>
          </w:rPr>
          <m:t xml:space="preserve">=95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1,05</m:t>
                </m:r>
              </m:sup>
            </m:sSubSup>
          </m:den>
        </m:f>
        <m:r>
          <w:rPr>
            <w:rFonts w:ascii="Cambria Math" w:hAnsi="Cambria Math"/>
          </w:rPr>
          <m:t xml:space="preserve">  ak </m:t>
        </m:r>
        <m:acc>
          <m:accPr>
            <m:chr m:val="̅"/>
            <m:ctrlPr>
              <w:rPr>
                <w:rFonts w:ascii="Cambria Math" w:hAnsi="Cambria Math" w:cs="Arial"/>
              </w:rPr>
            </m:ctrlPr>
          </m:accPr>
          <m:e>
            <m:r>
              <w:rPr>
                <w:rFonts w:ascii="Cambria Math" w:hAnsi="Cambria Math"/>
              </w:rPr>
              <m:t>L</m:t>
            </m:r>
          </m:e>
        </m:acc>
        <m:r>
          <m:rPr>
            <m:sty m:val="p"/>
          </m:rPr>
          <w:rPr>
            <w:rFonts w:ascii="Cambria Math" w:hAnsi="Cambria Math"/>
          </w:rPr>
          <m:t>&gt;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5C6EC7">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20817">
        <w:rPr>
          <w:noProof/>
        </w:rPr>
        <w:t>5</w:t>
      </w:r>
      <w:r w:rsidR="00C36C62">
        <w:rPr>
          <w:noProof/>
        </w:rPr>
        <w:fldChar w:fldCharType="end"/>
      </w:r>
      <w:r w:rsidR="005C6EC7">
        <w:t>)</w:t>
      </w:r>
    </w:p>
    <w:p w14:paraId="5AE13DF0" w14:textId="77777777" w:rsidR="000E5D66" w:rsidRPr="00DA6695" w:rsidRDefault="000E5D66" w:rsidP="000E5D66">
      <w:pPr>
        <w:pStyle w:val="tl1"/>
        <w:rPr>
          <w:rFonts w:cs="Calibri"/>
        </w:rPr>
      </w:pPr>
      <w:r w:rsidRPr="00DA6695">
        <w:rPr>
          <w:rFonts w:cs="Calibri"/>
        </w:rPr>
        <w:t>kde:</w:t>
      </w:r>
    </w:p>
    <w:p w14:paraId="0E1214EE" w14:textId="77777777" w:rsidR="000E5D66" w:rsidRPr="00DA6695" w:rsidRDefault="00F15AB0" w:rsidP="000E5D66">
      <w:pPr>
        <w:pStyle w:val="tl1"/>
        <w:rPr>
          <w:rFonts w:cs="Calibri"/>
        </w:rPr>
      </w:pPr>
      <m:oMath>
        <m:acc>
          <m:accPr>
            <m:chr m:val="̅"/>
            <m:ctrlPr>
              <w:rPr>
                <w:rFonts w:ascii="Cambria Math" w:hAnsi="Cambria Math" w:cs="Calibri"/>
                <w:i/>
              </w:rPr>
            </m:ctrlPr>
          </m:accPr>
          <m:e>
            <m:r>
              <w:rPr>
                <w:rFonts w:ascii="Cambria Math" w:hAnsi="Cambria Math" w:cs="Calibri"/>
              </w:rPr>
              <m:t>L</m:t>
            </m:r>
          </m:e>
        </m:acc>
      </m:oMath>
      <w:r w:rsidR="000E5D66" w:rsidRPr="00DA6695">
        <w:rPr>
          <w:rFonts w:cs="Calibri"/>
        </w:rPr>
        <w:t xml:space="preserve"> je priemerný jas povrchu cesty</w:t>
      </w:r>
      <w:r w:rsidR="00604CF7" w:rsidRPr="00DA6695">
        <w:rPr>
          <w:rFonts w:cs="Calibri"/>
        </w:rPr>
        <w:t>,</w:t>
      </w:r>
    </w:p>
    <w:p w14:paraId="66B9A1C9" w14:textId="77777777" w:rsidR="000E5D66" w:rsidRPr="003A666D" w:rsidRDefault="000E5D66" w:rsidP="000E5D66">
      <w:pPr>
        <w:pStyle w:val="tl1"/>
        <w:rPr>
          <w:rFonts w:cs="Calibri"/>
        </w:rPr>
      </w:pPr>
      <w:r w:rsidRPr="00B045A1">
        <w:rPr>
          <w:rFonts w:cs="Calibri"/>
          <w:i/>
        </w:rPr>
        <w:t>L</w:t>
      </w:r>
      <w:r w:rsidRPr="003A666D">
        <w:rPr>
          <w:rFonts w:cs="Calibri"/>
          <w:vertAlign w:val="subscript"/>
        </w:rPr>
        <w:t>v</w:t>
      </w:r>
      <w:r w:rsidRPr="003A666D">
        <w:rPr>
          <w:rFonts w:cs="Calibri"/>
        </w:rPr>
        <w:t xml:space="preserve"> </w:t>
      </w:r>
      <w:r w:rsidR="002A5C7A">
        <w:rPr>
          <w:rFonts w:cs="Calibri"/>
        </w:rPr>
        <w:t xml:space="preserve">je </w:t>
      </w:r>
      <w:r w:rsidRPr="003A666D">
        <w:rPr>
          <w:rFonts w:cs="Calibri"/>
        </w:rPr>
        <w:t>ekvivalentný závojový jas spôsobený všetkými svietidlami v zornom poli, kde os pohľadu je sklonená 1</w:t>
      </w:r>
      <w:r w:rsidR="00E52ECB">
        <w:rPr>
          <w:rFonts w:cs="Calibri"/>
        </w:rPr>
        <w:t>°</w:t>
      </w:r>
      <w:r w:rsidRPr="003A666D">
        <w:rPr>
          <w:rFonts w:cs="Calibri"/>
        </w:rPr>
        <w:t xml:space="preserve"> pod horizontálou vo vertikálnej rovine pozdĺžneho smeru prechádzajúcej okom pozorovateľa.</w:t>
      </w:r>
    </w:p>
    <w:p w14:paraId="7A80861D" w14:textId="77777777" w:rsidR="000E5D66" w:rsidRPr="003A666D" w:rsidRDefault="000E5D66" w:rsidP="000E5D66">
      <w:pPr>
        <w:pStyle w:val="tl1"/>
        <w:rPr>
          <w:rFonts w:cs="Calibri"/>
        </w:rPr>
      </w:pPr>
      <w:r w:rsidRPr="00921CC6">
        <w:rPr>
          <w:rFonts w:cs="Calibri"/>
        </w:rPr>
        <w:t>Výpočty sa vykonajú pre začiatočné hodnoty svetelnotechnických veličín</w:t>
      </w:r>
      <w:r w:rsidR="00921CC6" w:rsidRPr="00921CC6">
        <w:rPr>
          <w:rFonts w:cs="Calibri"/>
        </w:rPr>
        <w:t xml:space="preserve"> </w:t>
      </w:r>
      <w:r w:rsidRPr="00921CC6">
        <w:rPr>
          <w:rFonts w:cs="Calibri"/>
        </w:rPr>
        <w:t>a pre uhol vyžarovania 20° nad osou pohľadu. Ostatné svietidlá musia byť z výpočtu vylúčené, lebo sú mimo zorného poľa vodičov.</w:t>
      </w:r>
    </w:p>
    <w:p w14:paraId="2FA60E88" w14:textId="77777777" w:rsidR="000E5D66" w:rsidRDefault="000E5D66" w:rsidP="000E5D66">
      <w:pPr>
        <w:pStyle w:val="tl1"/>
        <w:rPr>
          <w:rFonts w:cs="Calibri"/>
        </w:rPr>
      </w:pPr>
      <w:r w:rsidRPr="003A666D">
        <w:rPr>
          <w:rFonts w:cs="Calibri"/>
        </w:rPr>
        <w:t xml:space="preserve">Pre tunely triedy osvetlenia 4, 3 a 2 zvýšenie prahovej hodnoty </w:t>
      </w:r>
      <w:r w:rsidRPr="003A666D">
        <w:rPr>
          <w:rFonts w:cs="Calibri"/>
          <w:i/>
        </w:rPr>
        <w:t xml:space="preserve">TI </w:t>
      </w:r>
      <w:r w:rsidRPr="003A666D">
        <w:rPr>
          <w:rFonts w:cs="Calibri"/>
        </w:rPr>
        <w:t xml:space="preserve">pre medzné pásmo a vnútorné pásmo vo dne a vo všetkých pásmach tunela v noci </w:t>
      </w:r>
      <w:r w:rsidR="004423FC">
        <w:rPr>
          <w:rFonts w:cs="Calibri"/>
        </w:rPr>
        <w:t>musí</w:t>
      </w:r>
      <w:r w:rsidR="004423FC" w:rsidRPr="003A666D">
        <w:rPr>
          <w:rFonts w:cs="Calibri"/>
        </w:rPr>
        <w:t xml:space="preserve"> </w:t>
      </w:r>
      <w:r w:rsidRPr="003A666D">
        <w:rPr>
          <w:rFonts w:cs="Calibri"/>
        </w:rPr>
        <w:t xml:space="preserve">byť menšie ako 15 %. Pre tunely triedy osvetlenia 1 nie sú uvedené nijaké požiadavky. Pre výjazdové pásmo vo dne nie sú nijaké obmedzenia prahovej hodnoty </w:t>
      </w:r>
      <w:r w:rsidRPr="003A666D">
        <w:rPr>
          <w:rFonts w:cs="Calibri"/>
          <w:i/>
        </w:rPr>
        <w:t>TI</w:t>
      </w:r>
      <w:r w:rsidRPr="003A666D">
        <w:rPr>
          <w:rFonts w:cs="Calibri"/>
        </w:rPr>
        <w:t>.</w:t>
      </w:r>
    </w:p>
    <w:p w14:paraId="108844F6" w14:textId="77777777" w:rsidR="006572AF" w:rsidRPr="00DA6695" w:rsidRDefault="006572AF" w:rsidP="00557D23">
      <w:pPr>
        <w:pStyle w:val="Nadpis2"/>
        <w:spacing w:line="276" w:lineRule="auto"/>
      </w:pPr>
      <w:bookmarkStart w:id="88" w:name="_Toc20475305"/>
      <w:r w:rsidRPr="003A666D">
        <w:lastRenderedPageBreak/>
        <w:t xml:space="preserve">Výpočtové siete </w:t>
      </w:r>
      <w:r w:rsidR="004317F6" w:rsidRPr="00DA6695">
        <w:t>na</w:t>
      </w:r>
      <w:r w:rsidR="00681E3A" w:rsidRPr="00DA6695">
        <w:rPr>
          <w:lang w:val="sk-SK"/>
        </w:rPr>
        <w:t xml:space="preserve"> </w:t>
      </w:r>
      <w:r w:rsidRPr="00DA6695">
        <w:t>výpočet jednotlivých parametrov osvetlenia</w:t>
      </w:r>
      <w:bookmarkEnd w:id="88"/>
      <w:r w:rsidRPr="00DA6695">
        <w:t xml:space="preserve"> </w:t>
      </w:r>
    </w:p>
    <w:p w14:paraId="56CA44C4" w14:textId="77777777" w:rsidR="00EE67F2" w:rsidRDefault="004317F6" w:rsidP="00EE67F2">
      <w:pPr>
        <w:pStyle w:val="tl1"/>
        <w:spacing w:after="0"/>
      </w:pPr>
      <w:r w:rsidRPr="00DA6695">
        <w:t>Na</w:t>
      </w:r>
      <w:r w:rsidR="000E5D66" w:rsidRPr="00DA6695">
        <w:t xml:space="preserve"> výpočet parametrov osvetlenia v jednotlivých pásmach tunela sú definované výpočtové siete. </w:t>
      </w:r>
      <w:r w:rsidRPr="00DA6695">
        <w:t>Na</w:t>
      </w:r>
      <w:r w:rsidR="00604CF7" w:rsidRPr="00DA6695">
        <w:t xml:space="preserve"> </w:t>
      </w:r>
      <w:r w:rsidR="000E5D66" w:rsidRPr="00DA6695">
        <w:t>overenie jednotlivých parametrov osvet</w:t>
      </w:r>
      <w:r w:rsidR="00EE67F2" w:rsidRPr="00DA6695">
        <w:t xml:space="preserve">lenia musia byť výpočtové siete </w:t>
      </w:r>
      <w:r w:rsidR="000E5D66" w:rsidRPr="00DA6695">
        <w:t>v jednotlivých pásmach zosúladené s meracími sieťami</w:t>
      </w:r>
      <w:r w:rsidR="00EE67F2" w:rsidRPr="00DA6695">
        <w:t>.</w:t>
      </w:r>
      <w:r w:rsidR="001F66E8" w:rsidRPr="00DA6695">
        <w:t xml:space="preserve"> Výpočet požadovaných parametrov osvetlenia musí byť vykonaný pre každé pásm</w:t>
      </w:r>
      <w:r w:rsidR="001F66E8">
        <w:t>o v tunel</w:t>
      </w:r>
      <w:r w:rsidR="00920622">
        <w:t>i</w:t>
      </w:r>
      <w:r w:rsidR="001F66E8">
        <w:t xml:space="preserve">. Pokiaľ v nejakom pásme tunela dôjde k zmene geometrie osvetľovacej </w:t>
      </w:r>
      <w:r w:rsidR="001F66E8" w:rsidRPr="00DA6695">
        <w:t>sústavy</w:t>
      </w:r>
      <w:r w:rsidR="007A4366" w:rsidRPr="00DA6695">
        <w:t>,</w:t>
      </w:r>
      <w:r w:rsidR="001F66E8" w:rsidRPr="00DA6695">
        <w:t xml:space="preserve"> napríklad z dôvodu obchádzky vetracieho systému, musí byť pre tento úsek vykonaný ďalší výpočet</w:t>
      </w:r>
      <w:r w:rsidR="00BB4B2D" w:rsidRPr="00DA6695">
        <w:t>,</w:t>
      </w:r>
      <w:r w:rsidR="001F66E8" w:rsidRPr="00DA6695">
        <w:t xml:space="preserve"> ktorý overí zachovanie jednotlivých požadovaných </w:t>
      </w:r>
      <w:r w:rsidR="001F66E8">
        <w:t xml:space="preserve">parametrov v tomto úseku. </w:t>
      </w:r>
    </w:p>
    <w:p w14:paraId="28BD0446" w14:textId="77777777" w:rsidR="000E5D66" w:rsidRPr="003A666D" w:rsidRDefault="000E5D66" w:rsidP="00EE67F2">
      <w:pPr>
        <w:pStyle w:val="tl1"/>
        <w:spacing w:after="0"/>
      </w:pPr>
      <w:r w:rsidRPr="003A666D">
        <w:br/>
      </w:r>
      <w:r w:rsidRPr="003A666D">
        <w:tab/>
        <w:t xml:space="preserve">Výpočet jednotlivých parametrov osvetlenia v približovacom pásme sa vykonáva v súlade </w:t>
      </w:r>
      <w:r w:rsidR="009E07BD">
        <w:br/>
      </w:r>
      <w:r w:rsidRPr="003A666D">
        <w:t>s výpočtovou sieťou uvedeno</w:t>
      </w:r>
      <w:r w:rsidR="00E52ECB">
        <w:t xml:space="preserve">u  v  STN EN 13201-3 na obrázku </w:t>
      </w:r>
      <w:r w:rsidR="00102F0E">
        <w:t>5</w:t>
      </w:r>
      <w:r w:rsidRPr="003A666D">
        <w:t xml:space="preserve">. Rozloženie výpočtových bodov sa vykoná podľa nasledujúcich vzorcov:  </w:t>
      </w:r>
    </w:p>
    <w:p w14:paraId="7659A893" w14:textId="77777777" w:rsidR="000E5D66" w:rsidRPr="003A666D" w:rsidRDefault="000E5D66" w:rsidP="000E5D66">
      <w:pPr>
        <w:pStyle w:val="tl1"/>
      </w:pPr>
    </w:p>
    <w:p w14:paraId="68A5039D" w14:textId="77777777" w:rsidR="000E5D66" w:rsidRDefault="00A3783F" w:rsidP="005C6EC7">
      <w:pPr>
        <w:pStyle w:val="Popis"/>
      </w:pPr>
      <m:oMath>
        <m:r>
          <w:rPr>
            <w:rFonts w:ascii="Cambria Math" w:hAnsi="Cambria Math"/>
          </w:rPr>
          <m:t xml:space="preserve">D= </m:t>
        </m:r>
        <m:f>
          <m:fPr>
            <m:ctrlPr>
              <w:rPr>
                <w:rFonts w:ascii="Cambria Math" w:hAnsi="Cambria Math"/>
                <w:i/>
              </w:rPr>
            </m:ctrlPr>
          </m:fPr>
          <m:num>
            <m:r>
              <w:rPr>
                <w:rFonts w:ascii="Cambria Math" w:hAnsi="Cambria Math"/>
              </w:rPr>
              <m:t>S</m:t>
            </m:r>
          </m:num>
          <m:den>
            <m:r>
              <w:rPr>
                <w:rFonts w:ascii="Cambria Math" w:hAnsi="Cambria Math"/>
              </w:rPr>
              <m:t>N</m:t>
            </m:r>
          </m:den>
        </m:f>
      </m:oMath>
      <w:r w:rsidR="005C6EC7">
        <w:tab/>
      </w:r>
      <w:r w:rsidR="005C6EC7">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20817">
        <w:rPr>
          <w:noProof/>
        </w:rPr>
        <w:t>6</w:t>
      </w:r>
      <w:r w:rsidR="00C36C62">
        <w:rPr>
          <w:noProof/>
        </w:rPr>
        <w:fldChar w:fldCharType="end"/>
      </w:r>
      <w:r w:rsidR="005C6EC7">
        <w:t>)</w:t>
      </w:r>
    </w:p>
    <w:p w14:paraId="1D8893C0" w14:textId="77777777" w:rsidR="00EE67F2" w:rsidRPr="003A666D" w:rsidRDefault="00A3783F" w:rsidP="005C6EC7">
      <w:pPr>
        <w:pStyle w:val="Popis"/>
      </w:pPr>
      <m:oMath>
        <m:r>
          <w:rPr>
            <w:rFonts w:ascii="Cambria Math" w:hAnsi="Cambria Math"/>
          </w:rPr>
          <m:t xml:space="preserve">d= </m:t>
        </m:r>
        <m:f>
          <m:fPr>
            <m:ctrlPr>
              <w:rPr>
                <w:rFonts w:ascii="Cambria Math" w:hAnsi="Cambria Math"/>
                <w:i/>
              </w:rPr>
            </m:ctrlPr>
          </m:fPr>
          <m:num>
            <m:r>
              <w:rPr>
                <w:rFonts w:ascii="Cambria Math" w:hAnsi="Cambria Math"/>
              </w:rPr>
              <m:t>W</m:t>
            </m:r>
          </m:num>
          <m:den>
            <m:r>
              <w:rPr>
                <w:rFonts w:ascii="Cambria Math" w:hAnsi="Cambria Math"/>
              </w:rPr>
              <m:t>3</m:t>
            </m:r>
          </m:den>
        </m:f>
      </m:oMath>
      <w:r w:rsidR="005C6EC7">
        <w:tab/>
      </w:r>
      <w:r w:rsidR="005C6EC7">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20817">
        <w:rPr>
          <w:noProof/>
        </w:rPr>
        <w:t>7</w:t>
      </w:r>
      <w:r w:rsidR="00C36C62">
        <w:rPr>
          <w:noProof/>
        </w:rPr>
        <w:fldChar w:fldCharType="end"/>
      </w:r>
      <w:r w:rsidR="005C6EC7">
        <w:t>)</w:t>
      </w:r>
    </w:p>
    <w:p w14:paraId="1B98EDF1" w14:textId="77777777" w:rsidR="000E5D66" w:rsidRPr="003A666D" w:rsidRDefault="000E5D66" w:rsidP="000E5D66">
      <w:pPr>
        <w:pStyle w:val="tl1"/>
      </w:pPr>
      <w:r w:rsidRPr="00714D4C">
        <w:t>kde:</w:t>
      </w:r>
      <w:r w:rsidRPr="003A666D">
        <w:t xml:space="preserve"> </w:t>
      </w:r>
    </w:p>
    <w:p w14:paraId="54ECEB13" w14:textId="1729A662" w:rsidR="000E5D66" w:rsidRPr="003A666D" w:rsidRDefault="000E5D66" w:rsidP="001F66E8">
      <w:pPr>
        <w:pStyle w:val="tl1"/>
        <w:spacing w:after="0"/>
      </w:pPr>
      <w:r w:rsidRPr="00547905">
        <w:rPr>
          <w:i/>
        </w:rPr>
        <w:t>D</w:t>
      </w:r>
      <w:r w:rsidRPr="003A666D">
        <w:t xml:space="preserve"> </w:t>
      </w:r>
      <w:r w:rsidR="006614C9">
        <w:t xml:space="preserve">   </w:t>
      </w:r>
      <w:r w:rsidR="00402C1A">
        <w:t xml:space="preserve"> </w:t>
      </w:r>
      <w:r w:rsidRPr="003A666D">
        <w:t>vzdialenosť medzi bodmi v pozdĺžnom smere (m)</w:t>
      </w:r>
      <w:r w:rsidRPr="003A666D">
        <w:tab/>
      </w:r>
      <w:r w:rsidRPr="003A666D">
        <w:tab/>
      </w:r>
      <w:r w:rsidRPr="003A666D">
        <w:br/>
      </w:r>
      <w:r w:rsidR="00E52ECB">
        <w:tab/>
      </w:r>
      <w:r w:rsidRPr="00547905">
        <w:rPr>
          <w:i/>
        </w:rPr>
        <w:t>d</w:t>
      </w:r>
      <w:r w:rsidRPr="003A666D">
        <w:t xml:space="preserve"> </w:t>
      </w:r>
      <w:r w:rsidR="00402C1A">
        <w:t xml:space="preserve">     </w:t>
      </w:r>
      <w:r w:rsidRPr="003A666D">
        <w:t xml:space="preserve">vzdialenosť medzi bodmi v priečnom smere </w:t>
      </w:r>
      <w:r w:rsidR="008707C1">
        <w:t>(m)</w:t>
      </w:r>
    </w:p>
    <w:p w14:paraId="20031E68" w14:textId="77777777" w:rsidR="000E5D66" w:rsidRPr="003A666D" w:rsidRDefault="000E5D66" w:rsidP="001F66E8">
      <w:pPr>
        <w:pStyle w:val="tl1"/>
        <w:spacing w:after="0"/>
      </w:pPr>
      <w:r w:rsidRPr="00547905">
        <w:rPr>
          <w:i/>
        </w:rPr>
        <w:t>S</w:t>
      </w:r>
      <w:r w:rsidRPr="003A666D">
        <w:t xml:space="preserve"> </w:t>
      </w:r>
      <w:r w:rsidR="00402C1A">
        <w:t xml:space="preserve">     </w:t>
      </w:r>
      <w:r w:rsidRPr="003A666D">
        <w:t>vzdialenosť  medzi bodmi v jednom rade (m)</w:t>
      </w:r>
      <w:r w:rsidRPr="003A666D">
        <w:tab/>
      </w:r>
      <w:r w:rsidRPr="003A666D">
        <w:tab/>
      </w:r>
      <w:r w:rsidRPr="003A666D">
        <w:br/>
      </w:r>
      <w:r w:rsidR="00E52ECB">
        <w:tab/>
      </w:r>
      <w:r w:rsidRPr="00547905">
        <w:rPr>
          <w:i/>
        </w:rPr>
        <w:t>W</w:t>
      </w:r>
      <w:r w:rsidR="00402C1A">
        <w:t xml:space="preserve">     </w:t>
      </w:r>
      <w:r w:rsidRPr="003A666D">
        <w:t xml:space="preserve">šírka jazdného pruhu (m) </w:t>
      </w:r>
    </w:p>
    <w:p w14:paraId="32B241D7" w14:textId="77777777" w:rsidR="000E5D66" w:rsidRPr="007A4366" w:rsidRDefault="000E5D66" w:rsidP="000E5D66">
      <w:pPr>
        <w:pStyle w:val="tl1"/>
        <w:rPr>
          <w:color w:val="FF0000"/>
        </w:rPr>
      </w:pPr>
      <w:r w:rsidRPr="00547905">
        <w:rPr>
          <w:i/>
        </w:rPr>
        <w:t>N</w:t>
      </w:r>
      <w:r w:rsidRPr="003A666D">
        <w:t xml:space="preserve"> </w:t>
      </w:r>
      <w:r w:rsidR="00402C1A">
        <w:t xml:space="preserve">     </w:t>
      </w:r>
      <w:r w:rsidRPr="003A666D">
        <w:t xml:space="preserve">počet bodov výpočtu </w:t>
      </w:r>
      <w:r w:rsidRPr="00DA6695">
        <w:t>v pozdĺžnom smere</w:t>
      </w:r>
      <w:r w:rsidR="001F66E8" w:rsidRPr="00DA6695">
        <w:t>:</w:t>
      </w:r>
    </w:p>
    <w:p w14:paraId="7B94A893" w14:textId="77777777" w:rsidR="000E5D66" w:rsidRPr="003A666D" w:rsidRDefault="000E5D66" w:rsidP="001F66E8">
      <w:pPr>
        <w:pStyle w:val="tl1"/>
        <w:spacing w:after="0"/>
      </w:pPr>
      <w:r w:rsidRPr="003A666D">
        <w:t xml:space="preserve">    pre </w:t>
      </w:r>
      <w:r w:rsidR="00861C9B" w:rsidRPr="00547905">
        <w:rPr>
          <w:i/>
        </w:rPr>
        <w:t>S</w:t>
      </w:r>
      <w:r w:rsidR="00861C9B" w:rsidRPr="003A666D">
        <w:t xml:space="preserve"> </w:t>
      </w:r>
      <w:r w:rsidRPr="003A666D">
        <w:t>≤ 30</w:t>
      </w:r>
      <w:r w:rsidR="008707C1">
        <w:t xml:space="preserve"> </w:t>
      </w:r>
      <w:r w:rsidRPr="003A666D">
        <w:t xml:space="preserve">m,  </w:t>
      </w:r>
      <w:r w:rsidRPr="00547905">
        <w:rPr>
          <w:i/>
        </w:rPr>
        <w:t>N</w:t>
      </w:r>
      <w:r w:rsidR="008707C1">
        <w:t xml:space="preserve"> </w:t>
      </w:r>
      <w:r w:rsidRPr="003A666D">
        <w:t>=</w:t>
      </w:r>
      <w:r w:rsidR="008707C1">
        <w:t xml:space="preserve"> </w:t>
      </w:r>
      <w:r w:rsidRPr="003A666D">
        <w:t xml:space="preserve">10 </w:t>
      </w:r>
    </w:p>
    <w:p w14:paraId="1113F695" w14:textId="77777777" w:rsidR="000E5D66" w:rsidRPr="003A666D" w:rsidRDefault="000E5D66" w:rsidP="000E5D66">
      <w:pPr>
        <w:pStyle w:val="tl1"/>
      </w:pPr>
      <w:r w:rsidRPr="003A666D">
        <w:t xml:space="preserve">    pre </w:t>
      </w:r>
      <w:r w:rsidR="00861C9B" w:rsidRPr="00547905">
        <w:rPr>
          <w:i/>
        </w:rPr>
        <w:t>S</w:t>
      </w:r>
      <w:r w:rsidR="00861C9B" w:rsidRPr="003A666D">
        <w:t xml:space="preserve"> </w:t>
      </w:r>
      <w:r w:rsidRPr="003A666D">
        <w:t>&gt; 30</w:t>
      </w:r>
      <w:r w:rsidR="008707C1">
        <w:t xml:space="preserve"> </w:t>
      </w:r>
      <w:r w:rsidRPr="003A666D">
        <w:t xml:space="preserve">m,  </w:t>
      </w:r>
      <w:r w:rsidRPr="00547905">
        <w:rPr>
          <w:i/>
        </w:rPr>
        <w:t>N</w:t>
      </w:r>
      <w:r w:rsidR="008707C1">
        <w:t xml:space="preserve"> </w:t>
      </w:r>
      <w:r w:rsidRPr="003A666D">
        <w:t>= najmenšia celá hodnota</w:t>
      </w:r>
      <w:r w:rsidR="008707C1">
        <w:t>,</w:t>
      </w:r>
      <w:r w:rsidRPr="003A666D">
        <w:t xml:space="preserve"> pre ktorú platí </w:t>
      </w:r>
      <w:r w:rsidRPr="00B246A8">
        <w:rPr>
          <w:i/>
        </w:rPr>
        <w:t>D</w:t>
      </w:r>
      <w:r w:rsidRPr="003A666D">
        <w:t xml:space="preserve"> ≤ 3</w:t>
      </w:r>
      <w:r w:rsidR="008E6A1C">
        <w:t xml:space="preserve"> </w:t>
      </w:r>
      <w:r w:rsidRPr="003A666D">
        <w:t xml:space="preserve">m </w:t>
      </w:r>
    </w:p>
    <w:p w14:paraId="45E76A40" w14:textId="77777777" w:rsidR="000E5D66" w:rsidRPr="003A666D" w:rsidRDefault="00A3783F" w:rsidP="000E5D66">
      <w:r>
        <w:rPr>
          <w:noProof/>
          <w:lang w:eastAsia="sk-SK"/>
        </w:rPr>
        <w:drawing>
          <wp:inline distT="0" distB="0" distL="0" distR="0" wp14:anchorId="087BD39E" wp14:editId="117217F3">
            <wp:extent cx="5728970" cy="3581400"/>
            <wp:effectExtent l="0" t="0" r="5080" b="0"/>
            <wp:docPr id="95" name="obrázek 3" descr="C:\Users\admin\Downloads\Obr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59E3F4F6" w14:textId="77777777" w:rsidR="000E5D66" w:rsidRPr="00DA6695" w:rsidRDefault="000E5D66" w:rsidP="001F1E5E">
      <w:pPr>
        <w:pStyle w:val="Obrzek"/>
      </w:pPr>
      <w:bookmarkStart w:id="89" w:name="_Toc3217028"/>
      <w:r w:rsidRPr="00DA6695">
        <w:t xml:space="preserve">Výpočtová sieť </w:t>
      </w:r>
      <w:r w:rsidR="004317F6" w:rsidRPr="00DA6695">
        <w:t>na</w:t>
      </w:r>
      <w:r w:rsidR="00681E3A" w:rsidRPr="00DA6695">
        <w:t xml:space="preserve"> </w:t>
      </w:r>
      <w:r w:rsidRPr="00DA6695">
        <w:t>výpočet parametrov na vozovke v približovacom pásme</w:t>
      </w:r>
      <w:r w:rsidRPr="00DA6695">
        <w:br/>
      </w:r>
      <w:bookmarkEnd w:id="89"/>
    </w:p>
    <w:p w14:paraId="193967CC" w14:textId="77777777" w:rsidR="000E5D66" w:rsidRPr="001848C9" w:rsidRDefault="00E52ECB" w:rsidP="00F0327E">
      <w:pPr>
        <w:pStyle w:val="tl1"/>
        <w:spacing w:after="0"/>
      </w:pPr>
      <w:r w:rsidRPr="00DA6695">
        <w:t xml:space="preserve">Pri verifikácii jednotlivých parametrov osvetlenia sa musí použiť rovnaké rozloženie meracích bodov ako vo výpočte. </w:t>
      </w:r>
      <w:r w:rsidR="000E5D66" w:rsidRPr="00DA6695">
        <w:t>Pri v</w:t>
      </w:r>
      <w:r w:rsidRPr="00DA6695">
        <w:t>ýpočte</w:t>
      </w:r>
      <w:r w:rsidR="00C03861" w:rsidRPr="00DA6695">
        <w:t xml:space="preserve"> parametrov osvetlenia v </w:t>
      </w:r>
      <w:r w:rsidR="007F4C64" w:rsidRPr="00DA6695">
        <w:t xml:space="preserve">pásmach </w:t>
      </w:r>
      <w:r w:rsidR="00C03861" w:rsidRPr="00DA6695">
        <w:t>tunela</w:t>
      </w:r>
      <w:r w:rsidR="003E3110" w:rsidRPr="00DA6695">
        <w:t xml:space="preserve"> s konštantnou úrovňou osvetlenia </w:t>
      </w:r>
      <w:r w:rsidRPr="00DA6695">
        <w:t xml:space="preserve"> je potrebné</w:t>
      </w:r>
      <w:r w:rsidR="000E5D66" w:rsidRPr="00DA6695">
        <w:t xml:space="preserve"> použiť rozloženie výpočtových bodov </w:t>
      </w:r>
      <w:r w:rsidR="00EE67F2" w:rsidRPr="00DA6695">
        <w:t xml:space="preserve">v súlade </w:t>
      </w:r>
      <w:r w:rsidR="000E5D66" w:rsidRPr="00DA6695">
        <w:t xml:space="preserve">s STN EN 13201-3 </w:t>
      </w:r>
      <w:r w:rsidR="001848C9" w:rsidRPr="00DA6695">
        <w:t>(</w:t>
      </w:r>
      <w:r w:rsidRPr="00DA6695">
        <w:t>obráz</w:t>
      </w:r>
      <w:r w:rsidR="001848C9" w:rsidRPr="00DA6695">
        <w:t>ok</w:t>
      </w:r>
      <w:r w:rsidRPr="00DA6695">
        <w:t xml:space="preserve"> </w:t>
      </w:r>
      <w:r w:rsidR="00102F0E" w:rsidRPr="00DA6695">
        <w:t>6</w:t>
      </w:r>
      <w:r w:rsidR="001848C9" w:rsidRPr="00DA6695">
        <w:t>)</w:t>
      </w:r>
      <w:r w:rsidR="000E5D66" w:rsidRPr="00DA6695">
        <w:t xml:space="preserve">. </w:t>
      </w:r>
      <w:r w:rsidR="004317F6" w:rsidRPr="00DA6695">
        <w:t>Na</w:t>
      </w:r>
      <w:r w:rsidR="00E34141" w:rsidRPr="00DA6695">
        <w:t xml:space="preserve"> </w:t>
      </w:r>
      <w:r w:rsidR="000E5D66" w:rsidRPr="00DA6695">
        <w:t>výpočet parametrov osvetlenia na stenách</w:t>
      </w:r>
      <w:r w:rsidR="003E3110" w:rsidRPr="00DA6695">
        <w:t xml:space="preserve"> v pásmach tunela s konštantnou úrovňou osvetlenia</w:t>
      </w:r>
      <w:r w:rsidR="000E5D66" w:rsidRPr="00DA6695">
        <w:t xml:space="preserve"> je potrebné v pozdĺžnom </w:t>
      </w:r>
      <w:r w:rsidR="000E5D66" w:rsidRPr="001848C9">
        <w:t xml:space="preserve">smere použiť taktiež algoritmus v súlade s STN EN 13201-3. Počet a výšky </w:t>
      </w:r>
      <w:r w:rsidR="000E5D66" w:rsidRPr="001848C9">
        <w:lastRenderedPageBreak/>
        <w:t>jednotlivých</w:t>
      </w:r>
      <w:r w:rsidRPr="001848C9">
        <w:t xml:space="preserve"> </w:t>
      </w:r>
      <w:r w:rsidR="00E17DAB" w:rsidRPr="00DA6695">
        <w:t xml:space="preserve">radov </w:t>
      </w:r>
      <w:r w:rsidR="001848C9" w:rsidRPr="00DA6695">
        <w:t>bodov</w:t>
      </w:r>
      <w:r w:rsidRPr="00DA6695">
        <w:t xml:space="preserve"> </w:t>
      </w:r>
      <w:r w:rsidR="00EE1468" w:rsidRPr="00DA6695">
        <w:t xml:space="preserve">sú uvedené na </w:t>
      </w:r>
      <w:r w:rsidRPr="00DA6695">
        <w:t>obrázk</w:t>
      </w:r>
      <w:r w:rsidR="00EE1468" w:rsidRPr="00DA6695">
        <w:t>u</w:t>
      </w:r>
      <w:r w:rsidRPr="00DA6695">
        <w:t xml:space="preserve"> </w:t>
      </w:r>
      <w:r w:rsidR="00102F0E" w:rsidRPr="00DA6695">
        <w:t>7</w:t>
      </w:r>
      <w:r w:rsidR="000E5D66" w:rsidRPr="00DA6695">
        <w:t>.</w:t>
      </w:r>
      <w:r w:rsidR="003E3110" w:rsidRPr="00DA6695">
        <w:t xml:space="preserve"> V pásmach tunela s klesajúcou úrovňou osvetlenia musí byť počet bodov v pozdĺžnom smere</w:t>
      </w:r>
      <w:r w:rsidR="00630329" w:rsidRPr="00DA6695">
        <w:t xml:space="preserve"> zvolený tak</w:t>
      </w:r>
      <w:r w:rsidR="00B4595E" w:rsidRPr="00DA6695">
        <w:t>,</w:t>
      </w:r>
      <w:r w:rsidR="00630329" w:rsidRPr="00DA6695">
        <w:t xml:space="preserve"> aby vzdialenosť medzi nimi v pozdĺžnom smere bola</w:t>
      </w:r>
      <w:r w:rsidR="003E3110" w:rsidRPr="00DA6695">
        <w:t xml:space="preserve">  </w:t>
      </w:r>
      <w:r w:rsidR="008E6A1C" w:rsidRPr="00DA6695">
        <w:t>≤ 3 m.</w:t>
      </w:r>
    </w:p>
    <w:p w14:paraId="4A4FBC33" w14:textId="77777777" w:rsidR="000E5D66" w:rsidRPr="003A666D" w:rsidRDefault="000E5D66" w:rsidP="000E5D66"/>
    <w:p w14:paraId="6FF3C81E" w14:textId="77777777" w:rsidR="000E5D66" w:rsidRPr="003A666D" w:rsidRDefault="00A3783F" w:rsidP="000E5D66">
      <w:r>
        <w:rPr>
          <w:noProof/>
          <w:lang w:eastAsia="sk-SK"/>
        </w:rPr>
        <w:drawing>
          <wp:inline distT="0" distB="0" distL="0" distR="0" wp14:anchorId="610D824E" wp14:editId="5E4CD54B">
            <wp:extent cx="5721985" cy="3297555"/>
            <wp:effectExtent l="0" t="0" r="0" b="0"/>
            <wp:docPr id="96" name="obrázek 4" descr="C:\Users\admin\Downloads\Obr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admin\Downloads\Obr_2_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1985" cy="3297555"/>
                    </a:xfrm>
                    <a:prstGeom prst="rect">
                      <a:avLst/>
                    </a:prstGeom>
                    <a:noFill/>
                    <a:ln>
                      <a:noFill/>
                    </a:ln>
                  </pic:spPr>
                </pic:pic>
              </a:graphicData>
            </a:graphic>
          </wp:inline>
        </w:drawing>
      </w:r>
    </w:p>
    <w:p w14:paraId="76510DB2" w14:textId="77777777" w:rsidR="000E5D66" w:rsidRPr="003A666D" w:rsidRDefault="000E5D66" w:rsidP="001F1E5E">
      <w:pPr>
        <w:pStyle w:val="Obrzek"/>
      </w:pPr>
      <w:bookmarkStart w:id="90" w:name="_Toc3217031"/>
      <w:r w:rsidRPr="003A666D">
        <w:t xml:space="preserve">Výpočtová sieť </w:t>
      </w:r>
      <w:r w:rsidR="004317F6" w:rsidRPr="00F8701F">
        <w:t>na</w:t>
      </w:r>
      <w:r w:rsidR="00B4595E">
        <w:rPr>
          <w:color w:val="FF0000"/>
        </w:rPr>
        <w:t xml:space="preserve"> </w:t>
      </w:r>
      <w:r w:rsidRPr="003A666D">
        <w:t>výpočet parametrov na vozovke</w:t>
      </w:r>
      <w:r w:rsidR="00400230">
        <w:t xml:space="preserve"> v tuneli</w:t>
      </w:r>
      <w:r w:rsidRPr="003A666D">
        <w:t xml:space="preserve"> </w:t>
      </w:r>
      <w:bookmarkEnd w:id="90"/>
      <w:r w:rsidR="00400230">
        <w:br/>
      </w:r>
      <w:r w:rsidR="007F4C64">
        <w:t>(</w:t>
      </w:r>
      <w:r w:rsidR="00400230">
        <w:t xml:space="preserve">prvá polovica medzného pásma </w:t>
      </w:r>
      <w:r w:rsidR="007F4C64">
        <w:t>a vnútorné pásmo)</w:t>
      </w:r>
    </w:p>
    <w:p w14:paraId="1E876DF6" w14:textId="77777777" w:rsidR="000E5D66" w:rsidRDefault="000E5D66" w:rsidP="000E5D66"/>
    <w:p w14:paraId="4C92396D" w14:textId="77777777" w:rsidR="00E52ECB" w:rsidRPr="003A666D" w:rsidRDefault="00E52ECB" w:rsidP="000E5D66"/>
    <w:p w14:paraId="20B1FA3E" w14:textId="77777777" w:rsidR="000E5D66" w:rsidRPr="003A666D" w:rsidRDefault="00A3783F" w:rsidP="000E5D66">
      <w:r>
        <w:rPr>
          <w:noProof/>
          <w:lang w:eastAsia="sk-SK"/>
        </w:rPr>
        <w:drawing>
          <wp:inline distT="0" distB="0" distL="0" distR="0" wp14:anchorId="449F966E" wp14:editId="395AE14A">
            <wp:extent cx="5721985" cy="3574415"/>
            <wp:effectExtent l="0" t="0" r="0" b="6985"/>
            <wp:docPr id="97" name="obrázek 3" descr="C:\Users\admin\Downloads\Obr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985" cy="3574415"/>
                    </a:xfrm>
                    <a:prstGeom prst="rect">
                      <a:avLst/>
                    </a:prstGeom>
                    <a:noFill/>
                    <a:ln>
                      <a:noFill/>
                    </a:ln>
                  </pic:spPr>
                </pic:pic>
              </a:graphicData>
            </a:graphic>
          </wp:inline>
        </w:drawing>
      </w:r>
    </w:p>
    <w:p w14:paraId="66D9E8B9" w14:textId="77777777" w:rsidR="000E5D66" w:rsidRPr="003A666D" w:rsidRDefault="000E5D66" w:rsidP="001F1E5E">
      <w:pPr>
        <w:pStyle w:val="Obrzek"/>
      </w:pPr>
      <w:bookmarkStart w:id="91" w:name="_Toc3217032"/>
      <w:r w:rsidRPr="003A666D">
        <w:t xml:space="preserve">Výpočtová sieť </w:t>
      </w:r>
      <w:r w:rsidR="004317F6" w:rsidRPr="00F8701F">
        <w:t>na</w:t>
      </w:r>
      <w:r w:rsidRPr="003A666D">
        <w:t xml:space="preserve"> výpočet parametrov na stene v tunel</w:t>
      </w:r>
      <w:r w:rsidR="00100ED4">
        <w:t>i</w:t>
      </w:r>
      <w:r w:rsidRPr="003A666D">
        <w:t xml:space="preserve">  </w:t>
      </w:r>
      <w:r w:rsidRPr="003A666D">
        <w:br/>
      </w:r>
      <w:bookmarkEnd w:id="91"/>
      <w:r w:rsidR="00E2286F">
        <w:t>(prvá polovica medzného pásma a vnútorné pásmo)</w:t>
      </w:r>
    </w:p>
    <w:p w14:paraId="50C1F6FE" w14:textId="77777777" w:rsidR="000E5D66" w:rsidRDefault="000E5D66" w:rsidP="000E5D66">
      <w:pPr>
        <w:pStyle w:val="tl1"/>
      </w:pPr>
    </w:p>
    <w:p w14:paraId="3C2D5CCB" w14:textId="77777777" w:rsidR="00720747" w:rsidRDefault="00720747" w:rsidP="00D05FA7">
      <w:pPr>
        <w:pStyle w:val="Nadpis2"/>
      </w:pPr>
      <w:bookmarkStart w:id="92" w:name="_Toc20475306"/>
      <w:r w:rsidRPr="003A666D">
        <w:lastRenderedPageBreak/>
        <w:t>Osvetlenie stien tunela</w:t>
      </w:r>
      <w:bookmarkEnd w:id="92"/>
      <w:r w:rsidRPr="003A666D">
        <w:t xml:space="preserve"> </w:t>
      </w:r>
    </w:p>
    <w:p w14:paraId="334DAE84" w14:textId="77777777" w:rsidR="00720747" w:rsidRPr="003A666D" w:rsidRDefault="00720747" w:rsidP="00720747">
      <w:pPr>
        <w:pStyle w:val="tl1"/>
      </w:pPr>
      <w:r w:rsidRPr="003A666D">
        <w:t xml:space="preserve">Steny tunela tvoria časť pozadia na zistenie prekážok v tuneli, prispievajú k úrovni adaptácie </w:t>
      </w:r>
      <w:r>
        <w:br/>
      </w:r>
      <w:r w:rsidRPr="003A666D">
        <w:t>a k vizuálnemu vedeniu. Preto je jas stien dôležitou zložkou kvality osvetlenia tunela. Odporúčané hodnoty priemerného jasu stien pre jednotlivé p</w:t>
      </w:r>
      <w:r>
        <w:t>á</w:t>
      </w:r>
      <w:r w:rsidRPr="003A666D">
        <w:t>sma v tunel</w:t>
      </w:r>
      <w:r>
        <w:t>i</w:t>
      </w:r>
      <w:r w:rsidRPr="003A666D">
        <w:t xml:space="preserve"> v závislosti od triedy osvetlenia sú </w:t>
      </w:r>
      <w:r>
        <w:t xml:space="preserve">uvedené v tabuľke </w:t>
      </w:r>
      <w:r w:rsidR="00FC4A90">
        <w:t>9</w:t>
      </w:r>
      <w:r w:rsidR="006D7BFF">
        <w:t xml:space="preserve"> [</w:t>
      </w:r>
      <w:r w:rsidR="006D7BFF" w:rsidRPr="00DF7A6D">
        <w:t xml:space="preserve">TNI CEN/CR </w:t>
      </w:r>
      <w:r w:rsidR="006D7BFF">
        <w:t>1</w:t>
      </w:r>
      <w:r w:rsidR="006D7BFF" w:rsidRPr="00DF7A6D">
        <w:t>4380</w:t>
      </w:r>
      <w:r w:rsidR="006D7BFF">
        <w:t>]</w:t>
      </w:r>
      <w:r w:rsidRPr="003A666D">
        <w:t>.</w:t>
      </w:r>
    </w:p>
    <w:p w14:paraId="462CBE77" w14:textId="77777777" w:rsidR="00720747" w:rsidRPr="003A666D" w:rsidRDefault="00720747" w:rsidP="00720747">
      <w:pPr>
        <w:pStyle w:val="Tabulka"/>
      </w:pPr>
      <w:r w:rsidRPr="003A666D">
        <w:t>Najnižšie hodnoty priemerného jasu stien pre jednotlivé pásma</w:t>
      </w:r>
    </w:p>
    <w:p w14:paraId="3D93C421" w14:textId="77777777" w:rsidR="00720747" w:rsidRDefault="00AF7DE8" w:rsidP="00720747">
      <w:pPr>
        <w:jc w:val="center"/>
        <w:rPr>
          <w:sz w:val="24"/>
        </w:rPr>
      </w:pPr>
      <w:r w:rsidRPr="00AF7DE8">
        <w:rPr>
          <w:noProof/>
          <w:lang w:eastAsia="sk-SK"/>
        </w:rPr>
        <w:drawing>
          <wp:inline distT="0" distB="0" distL="0" distR="0" wp14:anchorId="6E8199DD" wp14:editId="7CF8A626">
            <wp:extent cx="3611880" cy="922020"/>
            <wp:effectExtent l="0" t="0" r="762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1880" cy="922020"/>
                    </a:xfrm>
                    <a:prstGeom prst="rect">
                      <a:avLst/>
                    </a:prstGeom>
                    <a:noFill/>
                    <a:ln>
                      <a:noFill/>
                    </a:ln>
                  </pic:spPr>
                </pic:pic>
              </a:graphicData>
            </a:graphic>
          </wp:inline>
        </w:drawing>
      </w:r>
    </w:p>
    <w:p w14:paraId="68D80B37" w14:textId="77777777" w:rsidR="00720747" w:rsidRDefault="00720747" w:rsidP="00720747">
      <w:pPr>
        <w:jc w:val="center"/>
        <w:rPr>
          <w:sz w:val="24"/>
        </w:rPr>
      </w:pPr>
    </w:p>
    <w:p w14:paraId="43332608" w14:textId="77777777" w:rsidR="00720747" w:rsidRDefault="00720747" w:rsidP="00D05FA7">
      <w:pPr>
        <w:pStyle w:val="Nadpis2"/>
      </w:pPr>
      <w:bookmarkStart w:id="93" w:name="_Toc20475307"/>
      <w:r>
        <w:t>Rovnomernosť jasu</w:t>
      </w:r>
      <w:bookmarkEnd w:id="93"/>
      <w:r>
        <w:t xml:space="preserve"> </w:t>
      </w:r>
    </w:p>
    <w:p w14:paraId="1C46CDB6" w14:textId="77777777" w:rsidR="00720747" w:rsidRPr="003A666D" w:rsidRDefault="00720747" w:rsidP="00720747">
      <w:pPr>
        <w:pStyle w:val="tl1"/>
      </w:pPr>
      <w:r w:rsidRPr="003A666D">
        <w:t xml:space="preserve">Predpísaná rovnomernosť jasu sa musí zabezpečiť na povrchu vozovky a stien do výšky 2 m. Vozovka a nižšie časti stien slúžia používateľom tunela ako pozadie, preto sa hodnotia tým istým spôsobom. </w:t>
      </w:r>
    </w:p>
    <w:p w14:paraId="634E798F" w14:textId="77777777" w:rsidR="00720747" w:rsidRDefault="00720747" w:rsidP="00720747">
      <w:pPr>
        <w:pStyle w:val="tl1"/>
      </w:pPr>
      <w:r w:rsidRPr="003A666D">
        <w:t xml:space="preserve">Vo dne musí rovnomernosť jasu pre rôzne triedy osvetlenia spĺňať hodnoty uvedené </w:t>
      </w:r>
      <w:r>
        <w:br/>
      </w:r>
      <w:r w:rsidRPr="003A666D">
        <w:t>v tab</w:t>
      </w:r>
      <w:r>
        <w:t xml:space="preserve">uľke </w:t>
      </w:r>
      <w:r w:rsidR="00FC4A90">
        <w:t>10</w:t>
      </w:r>
      <w:r w:rsidR="006D7BFF">
        <w:t xml:space="preserve"> [</w:t>
      </w:r>
      <w:r w:rsidR="006D7BFF" w:rsidRPr="00DF7A6D">
        <w:t xml:space="preserve">TNI CEN/CR </w:t>
      </w:r>
      <w:r w:rsidR="006D7BFF">
        <w:t>1</w:t>
      </w:r>
      <w:r w:rsidR="006D7BFF" w:rsidRPr="00DF7A6D">
        <w:t>4380</w:t>
      </w:r>
      <w:r w:rsidR="006D7BFF">
        <w:t>]</w:t>
      </w:r>
      <w:r w:rsidRPr="003A666D">
        <w:t xml:space="preserve">. Hodnoty sú platné pre celkovú šírku tunela, t. j. pre jazdný pruh (jazdné pruhy) a pre núdzové </w:t>
      </w:r>
      <w:r>
        <w:t xml:space="preserve">jazdné </w:t>
      </w:r>
      <w:r w:rsidRPr="003A666D">
        <w:t xml:space="preserve">pruhy, ak sa nachádzajú v tuneli, pre prvú polovicu  medzného pásma, vnútorné pásmo. Celková rovnomernosť </w:t>
      </w:r>
      <w:r w:rsidRPr="003A666D">
        <w:rPr>
          <w:i/>
          <w:iCs/>
        </w:rPr>
        <w:t>U</w:t>
      </w:r>
      <w:r w:rsidRPr="003A666D">
        <w:rPr>
          <w:vertAlign w:val="subscript"/>
        </w:rPr>
        <w:t>0</w:t>
      </w:r>
      <w:r w:rsidRPr="003A666D">
        <w:t xml:space="preserve"> a pozdĺžna rovnomernosť </w:t>
      </w:r>
      <w:r w:rsidRPr="003A666D">
        <w:rPr>
          <w:i/>
          <w:iCs/>
        </w:rPr>
        <w:t>U</w:t>
      </w:r>
      <w:r w:rsidRPr="003A666D">
        <w:rPr>
          <w:vertAlign w:val="subscript"/>
        </w:rPr>
        <w:t xml:space="preserve">l  </w:t>
      </w:r>
      <w:r w:rsidRPr="003A666D">
        <w:t>sa nehodnotia v</w:t>
      </w:r>
      <w:r w:rsidR="00B4595E">
        <w:t> </w:t>
      </w:r>
      <w:r w:rsidRPr="00F8701F">
        <w:t>pásmach</w:t>
      </w:r>
      <w:r w:rsidR="00B4595E" w:rsidRPr="00F8701F">
        <w:t>,</w:t>
      </w:r>
      <w:r w:rsidRPr="00F8701F">
        <w:t xml:space="preserve"> kde sa zvyšuje alebo znižuje úroveň jasu (druhá polovica medzného pásma, prechodové pásmo, výjazdové pásmo)</w:t>
      </w:r>
      <w:r w:rsidR="00B4595E" w:rsidRPr="00F8701F">
        <w:t>,</w:t>
      </w:r>
      <w:r w:rsidRPr="00F8701F">
        <w:t xml:space="preserve"> pretože pre dané pásma nie sú definované hodnoty rovnomernosti.</w:t>
      </w:r>
    </w:p>
    <w:p w14:paraId="549A56DD" w14:textId="77777777" w:rsidR="00720747" w:rsidRPr="003A666D" w:rsidRDefault="00720747" w:rsidP="00B21F1D">
      <w:pPr>
        <w:pStyle w:val="Tabulka"/>
        <w:ind w:left="1418" w:hanging="1418"/>
      </w:pPr>
      <w:r w:rsidRPr="003A666D">
        <w:t>Najnižšie hodnoty rovnomernosti jasu povrchu vozovky pre medzné pásmo, vnútorné pásmo, núdzové</w:t>
      </w:r>
      <w:r>
        <w:t xml:space="preserve"> jazdné</w:t>
      </w:r>
      <w:r w:rsidRPr="003A666D">
        <w:t xml:space="preserve"> pruhy</w:t>
      </w:r>
    </w:p>
    <w:p w14:paraId="4003360D" w14:textId="77777777" w:rsidR="00720747" w:rsidRDefault="00AF7DE8" w:rsidP="00720747">
      <w:pPr>
        <w:pStyle w:val="tl1"/>
        <w:jc w:val="center"/>
      </w:pPr>
      <w:r w:rsidRPr="00AF7DE8">
        <w:rPr>
          <w:noProof/>
          <w:lang w:eastAsia="sk-SK"/>
        </w:rPr>
        <w:drawing>
          <wp:inline distT="0" distB="0" distL="0" distR="0" wp14:anchorId="6A0AEB2D" wp14:editId="3FED026D">
            <wp:extent cx="2392680" cy="937260"/>
            <wp:effectExtent l="0" t="0" r="762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2680" cy="937260"/>
                    </a:xfrm>
                    <a:prstGeom prst="rect">
                      <a:avLst/>
                    </a:prstGeom>
                    <a:noFill/>
                    <a:ln>
                      <a:noFill/>
                    </a:ln>
                  </pic:spPr>
                </pic:pic>
              </a:graphicData>
            </a:graphic>
          </wp:inline>
        </w:drawing>
      </w:r>
    </w:p>
    <w:p w14:paraId="563D5B6D" w14:textId="77777777" w:rsidR="00720747" w:rsidRDefault="00720747" w:rsidP="00720747">
      <w:pPr>
        <w:pStyle w:val="tl1"/>
      </w:pPr>
      <w:r w:rsidRPr="003A666D">
        <w:t xml:space="preserve">Rovnomernosť jasu v noci v prípade tunelov triedy osvetlenia 4, 3 a 2 </w:t>
      </w:r>
      <w:r>
        <w:t>musí</w:t>
      </w:r>
      <w:r w:rsidRPr="003A666D">
        <w:t xml:space="preserve"> spĺňať rovnaké požiadavky ako vo dne. To sa týka aj tunelov dlhších ako 100 m, ktoré nie sú osvetlené vo dne.</w:t>
      </w:r>
    </w:p>
    <w:p w14:paraId="0AE9421D" w14:textId="77777777" w:rsidR="00754DA4" w:rsidRPr="00F8701F" w:rsidRDefault="00754DA4" w:rsidP="00D05FA7">
      <w:pPr>
        <w:pStyle w:val="Nadpis2"/>
      </w:pPr>
      <w:bookmarkStart w:id="94" w:name="_Toc3224409"/>
      <w:bookmarkStart w:id="95" w:name="_Toc4747531"/>
      <w:bookmarkStart w:id="96" w:name="_Toc20475308"/>
      <w:r w:rsidRPr="00F8701F">
        <w:t xml:space="preserve">Požiadavky </w:t>
      </w:r>
      <w:r w:rsidR="004317F6" w:rsidRPr="00F8701F">
        <w:t>na</w:t>
      </w:r>
      <w:r w:rsidR="00E34141" w:rsidRPr="00F8701F">
        <w:rPr>
          <w:lang w:val="sk-SK"/>
        </w:rPr>
        <w:t xml:space="preserve"> </w:t>
      </w:r>
      <w:r w:rsidRPr="00F8701F">
        <w:t>adaptačné osvetlenie cestných tunelov</w:t>
      </w:r>
      <w:bookmarkEnd w:id="94"/>
      <w:bookmarkEnd w:id="95"/>
      <w:bookmarkEnd w:id="96"/>
    </w:p>
    <w:p w14:paraId="3199FA06" w14:textId="77777777" w:rsidR="00754DA4" w:rsidRPr="00F8701F" w:rsidRDefault="00516317" w:rsidP="00754DA4">
      <w:pPr>
        <w:pStyle w:val="tl1"/>
      </w:pPr>
      <w:r w:rsidRPr="00F8701F">
        <w:t xml:space="preserve">Medzi adaptačné osvetlenie v cestnom </w:t>
      </w:r>
      <w:r w:rsidR="004423FC" w:rsidRPr="00F8701F">
        <w:t xml:space="preserve">tuneli </w:t>
      </w:r>
      <w:r w:rsidRPr="00F8701F">
        <w:t>patrí osvetlenie pásiem</w:t>
      </w:r>
      <w:r w:rsidR="004423FC" w:rsidRPr="00F8701F">
        <w:t>,</w:t>
      </w:r>
      <w:r w:rsidRPr="00F8701F">
        <w:t xml:space="preserve"> kde dochádza </w:t>
      </w:r>
      <w:r w:rsidR="00557D23">
        <w:br/>
      </w:r>
      <w:r w:rsidRPr="00F8701F">
        <w:t xml:space="preserve">k adaptácii zraku vodiča. Medzi tieto pásma patrí medzné, prechodové a výjazdové pásmo.  </w:t>
      </w:r>
    </w:p>
    <w:p w14:paraId="7B198773" w14:textId="77777777" w:rsidR="00754DA4" w:rsidRPr="00F8701F" w:rsidRDefault="00861509" w:rsidP="006572AF">
      <w:pPr>
        <w:pStyle w:val="Nadpis3"/>
      </w:pPr>
      <w:r w:rsidRPr="00F8701F">
        <w:t>3.</w:t>
      </w:r>
      <w:r w:rsidR="006572AF" w:rsidRPr="00F8701F">
        <w:t>10</w:t>
      </w:r>
      <w:r w:rsidR="004F556D" w:rsidRPr="00F8701F">
        <w:t>.</w:t>
      </w:r>
      <w:r w:rsidRPr="00F8701F">
        <w:t>1</w:t>
      </w:r>
      <w:r w:rsidRPr="00F8701F">
        <w:tab/>
      </w:r>
      <w:r w:rsidR="00754DA4" w:rsidRPr="00F8701F">
        <w:t xml:space="preserve">Požiadavky </w:t>
      </w:r>
      <w:r w:rsidR="004317F6" w:rsidRPr="00F8701F">
        <w:t>na</w:t>
      </w:r>
      <w:r w:rsidR="00E34141" w:rsidRPr="00F8701F">
        <w:rPr>
          <w:lang w:val="sk-SK"/>
        </w:rPr>
        <w:t xml:space="preserve"> </w:t>
      </w:r>
      <w:r w:rsidR="00754DA4" w:rsidRPr="00F8701F">
        <w:t>osvetlenie medzného pásma</w:t>
      </w:r>
    </w:p>
    <w:p w14:paraId="1D6E4DBA" w14:textId="77777777" w:rsidR="000E5D66" w:rsidRPr="00C96C7F" w:rsidRDefault="000E5D66" w:rsidP="000E5D66">
      <w:pPr>
        <w:pStyle w:val="tl1"/>
      </w:pPr>
      <w:r w:rsidRPr="00F8701F">
        <w:t xml:space="preserve">Na zamedzenie efektu čiernej diery a splnenie minimálnych požiadaviek na dosiahnutie dostatočnej viditeľnosti prekážok v medznom pásme musí jas medzného pásma dosiahnuť určité minimálne hodnoty. Tieto hodnoty závisia od jasu </w:t>
      </w:r>
      <w:r w:rsidRPr="00C96C7F">
        <w:t xml:space="preserve">približovacieho pásma </w:t>
      </w:r>
      <w:r w:rsidRPr="00875DF2">
        <w:rPr>
          <w:i/>
        </w:rPr>
        <w:t>L</w:t>
      </w:r>
      <w:r w:rsidRPr="00C96C7F">
        <w:rPr>
          <w:vertAlign w:val="subscript"/>
        </w:rPr>
        <w:t>20</w:t>
      </w:r>
      <w:r w:rsidRPr="00C96C7F">
        <w:t xml:space="preserve">. Hodnota priemerného jasu, pod ktorú jas povrchu vozovky nemá klesnúť, má byť určená pre celkovú šírku tunela, t. j. pre jazdný pruh (jazdné pruhy) a pre núdzové </w:t>
      </w:r>
      <w:r w:rsidR="00403782">
        <w:t xml:space="preserve">jazdné </w:t>
      </w:r>
      <w:r w:rsidRPr="00C96C7F">
        <w:t xml:space="preserve">pruhy, ak sa nachádzajú v tuneli. Hodnota činiteľa </w:t>
      </w:r>
      <w:r w:rsidRPr="00875DF2">
        <w:rPr>
          <w:i/>
        </w:rPr>
        <w:t>k</w:t>
      </w:r>
      <w:r w:rsidRPr="00C96C7F">
        <w:t xml:space="preserve"> závisí od </w:t>
      </w:r>
      <w:r w:rsidR="00F82534" w:rsidRPr="00196541">
        <w:t>návrhovej</w:t>
      </w:r>
      <w:r w:rsidR="00F82534">
        <w:t xml:space="preserve"> rýchlosti</w:t>
      </w:r>
      <w:r w:rsidRPr="00C96C7F">
        <w:t xml:space="preserve"> a triedy osvetlenia</w:t>
      </w:r>
      <w:r w:rsidR="00AC6872">
        <w:t xml:space="preserve"> (tabuľka </w:t>
      </w:r>
      <w:r w:rsidR="00FC4A90">
        <w:t>11</w:t>
      </w:r>
      <w:r w:rsidR="00AC6872">
        <w:t>)</w:t>
      </w:r>
      <w:r w:rsidR="00557D23">
        <w:t xml:space="preserve"> [</w:t>
      </w:r>
      <w:r w:rsidR="00557D23" w:rsidRPr="00DF7A6D">
        <w:t xml:space="preserve">TNI CEN/CR </w:t>
      </w:r>
      <w:r w:rsidR="00557D23">
        <w:t>1</w:t>
      </w:r>
      <w:r w:rsidR="00557D23" w:rsidRPr="00DF7A6D">
        <w:t>4380</w:t>
      </w:r>
      <w:r w:rsidR="00557D23">
        <w:t>]</w:t>
      </w:r>
      <w:r w:rsidRPr="00C96C7F">
        <w:t xml:space="preserve">. </w:t>
      </w:r>
    </w:p>
    <w:p w14:paraId="2BA8914B" w14:textId="77777777" w:rsidR="000E5D66" w:rsidRPr="00C96C7F" w:rsidRDefault="000E5D66" w:rsidP="000E5D66">
      <w:pPr>
        <w:pStyle w:val="tl1"/>
      </w:pPr>
      <w:r w:rsidRPr="00C96C7F">
        <w:t xml:space="preserve">Jas medzného pásma </w:t>
      </w:r>
      <w:r w:rsidRPr="00875DF2">
        <w:rPr>
          <w:i/>
        </w:rPr>
        <w:t>L</w:t>
      </w:r>
      <w:r w:rsidRPr="00C96C7F">
        <w:rPr>
          <w:vertAlign w:val="subscript"/>
        </w:rPr>
        <w:t>th</w:t>
      </w:r>
      <w:r w:rsidRPr="00C96C7F">
        <w:t xml:space="preserve"> možno určiť ako:</w:t>
      </w:r>
    </w:p>
    <w:p w14:paraId="7CDAB0FA" w14:textId="77777777" w:rsidR="000E5D66" w:rsidRPr="00C96C7F" w:rsidRDefault="00F15AB0" w:rsidP="005C6EC7">
      <w:pPr>
        <w:pStyle w:val="Popis"/>
      </w:pPr>
      <m:oMath>
        <m:sSub>
          <m:sSubPr>
            <m:ctrlPr>
              <w:rPr>
                <w:rFonts w:ascii="Cambria Math" w:hAnsi="Cambria Math"/>
                <w:i/>
              </w:rPr>
            </m:ctrlPr>
          </m:sSubPr>
          <m:e>
            <m:r>
              <w:rPr>
                <w:rFonts w:ascii="Cambria Math" w:hAnsi="Cambria Math"/>
              </w:rPr>
              <m:t>L</m:t>
            </m:r>
          </m:e>
          <m:sub>
            <m:r>
              <w:rPr>
                <w:rFonts w:ascii="Cambria Math" w:hAnsi="Cambria Math"/>
              </w:rPr>
              <m:t>th</m:t>
            </m:r>
          </m:sub>
        </m:sSub>
        <m:r>
          <w:rPr>
            <w:rFonts w:ascii="Cambria Math"/>
          </w:rPr>
          <m:t>=</m:t>
        </m:r>
        <m:r>
          <w:rPr>
            <w:rFonts w:ascii="Cambria Math" w:hAnsi="Cambria Math"/>
          </w:rPr>
          <m:t>k</m:t>
        </m:r>
        <m:r>
          <w:rPr>
            <w:rFonts w:ascii="Cambria Math"/>
          </w:rPr>
          <m:t>.</m:t>
        </m:r>
        <m:sSub>
          <m:sSubPr>
            <m:ctrlPr>
              <w:rPr>
                <w:rFonts w:ascii="Cambria Math" w:hAnsi="Cambria Math"/>
                <w:i/>
              </w:rPr>
            </m:ctrlPr>
          </m:sSubPr>
          <m:e>
            <m:r>
              <w:rPr>
                <w:rFonts w:ascii="Cambria Math" w:hAnsi="Cambria Math"/>
              </w:rPr>
              <m:t>L</m:t>
            </m:r>
          </m:e>
          <m:sub>
            <m:r>
              <w:rPr>
                <w:rFonts w:ascii="Cambria Math"/>
              </w:rPr>
              <m:t>20</m:t>
            </m:r>
          </m:sub>
        </m:sSub>
      </m:oMath>
      <w:r w:rsidR="005C6EC7">
        <w:tab/>
      </w:r>
      <w:r w:rsidR="00653E23">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20817">
        <w:rPr>
          <w:noProof/>
        </w:rPr>
        <w:t>8</w:t>
      </w:r>
      <w:r w:rsidR="00C36C62">
        <w:rPr>
          <w:noProof/>
        </w:rPr>
        <w:fldChar w:fldCharType="end"/>
      </w:r>
      <w:r w:rsidR="005C6EC7">
        <w:t>)</w:t>
      </w:r>
    </w:p>
    <w:p w14:paraId="6CC452A4" w14:textId="77777777" w:rsidR="00861509" w:rsidRDefault="00861509" w:rsidP="000E5D66">
      <w:pPr>
        <w:pStyle w:val="tl1"/>
      </w:pPr>
      <w:r>
        <w:t>k</w:t>
      </w:r>
      <w:r w:rsidR="000E5D66" w:rsidRPr="00C96C7F">
        <w:t>de</w:t>
      </w:r>
      <w:r>
        <w:t>:</w:t>
      </w:r>
    </w:p>
    <w:p w14:paraId="42A3461A" w14:textId="77777777" w:rsidR="000E5D66" w:rsidRDefault="000E5D66" w:rsidP="000E5D66">
      <w:pPr>
        <w:pStyle w:val="tl1"/>
      </w:pPr>
      <w:r w:rsidRPr="00C96C7F">
        <w:t xml:space="preserve">k je pomer jasu medzného </w:t>
      </w:r>
      <w:r w:rsidRPr="00875DF2">
        <w:rPr>
          <w:i/>
          <w:iCs/>
        </w:rPr>
        <w:t>L</w:t>
      </w:r>
      <w:r w:rsidRPr="00831463">
        <w:rPr>
          <w:vertAlign w:val="subscript"/>
        </w:rPr>
        <w:t>th</w:t>
      </w:r>
      <w:r w:rsidRPr="00C96C7F">
        <w:t xml:space="preserve"> a jasu približovacieho pásma </w:t>
      </w:r>
      <w:r w:rsidRPr="00875DF2">
        <w:rPr>
          <w:i/>
          <w:iCs/>
        </w:rPr>
        <w:t>L</w:t>
      </w:r>
      <w:r w:rsidRPr="00831463">
        <w:rPr>
          <w:vertAlign w:val="subscript"/>
        </w:rPr>
        <w:t>20</w:t>
      </w:r>
      <w:r w:rsidRPr="00C96C7F">
        <w:t>.</w:t>
      </w:r>
    </w:p>
    <w:p w14:paraId="0CC53C46" w14:textId="77777777" w:rsidR="00AC6872" w:rsidRDefault="00AC6872" w:rsidP="00AC6872">
      <w:pPr>
        <w:ind w:firstLine="720"/>
        <w:rPr>
          <w:sz w:val="24"/>
        </w:rPr>
      </w:pPr>
      <w:r w:rsidRPr="00C96C7F">
        <w:lastRenderedPageBreak/>
        <w:t xml:space="preserve">Dĺžka medzného pásma sa </w:t>
      </w:r>
      <w:r>
        <w:t>rovná</w:t>
      </w:r>
      <w:r w:rsidRPr="00C96C7F">
        <w:t xml:space="preserve"> celkovej brzdnej dráhe. V prvej polovici jeho dĺžky </w:t>
      </w:r>
      <w:r>
        <w:t>je</w:t>
      </w:r>
      <w:r w:rsidRPr="00C96C7F">
        <w:t xml:space="preserve"> konštantný jas </w:t>
      </w:r>
      <w:r w:rsidRPr="00875DF2">
        <w:rPr>
          <w:i/>
          <w:iCs/>
        </w:rPr>
        <w:t>L</w:t>
      </w:r>
      <w:r w:rsidRPr="00831463">
        <w:rPr>
          <w:vertAlign w:val="subscript"/>
        </w:rPr>
        <w:t>th</w:t>
      </w:r>
      <w:r w:rsidRPr="00C96C7F">
        <w:t xml:space="preserve"> ako na začiatku medzného pásma. V druhej polovici </w:t>
      </w:r>
      <w:r>
        <w:t>musí</w:t>
      </w:r>
      <w:r w:rsidRPr="00C96C7F">
        <w:t xml:space="preserve"> jas</w:t>
      </w:r>
      <w:r w:rsidRPr="00875DF2">
        <w:rPr>
          <w:i/>
        </w:rPr>
        <w:t xml:space="preserve"> </w:t>
      </w:r>
      <w:r w:rsidRPr="00875DF2">
        <w:rPr>
          <w:i/>
          <w:iCs/>
        </w:rPr>
        <w:t>L</w:t>
      </w:r>
      <w:r w:rsidRPr="00831463">
        <w:rPr>
          <w:vertAlign w:val="subscript"/>
        </w:rPr>
        <w:t>th</w:t>
      </w:r>
      <w:r w:rsidRPr="00C96C7F">
        <w:rPr>
          <w:vertAlign w:val="subscript"/>
        </w:rPr>
        <w:t xml:space="preserve"> </w:t>
      </w:r>
      <w:r w:rsidRPr="00C96C7F">
        <w:t xml:space="preserve">lineárne klesať na hodnotu </w:t>
      </w:r>
      <w:r>
        <w:t>približne</w:t>
      </w:r>
      <w:r w:rsidRPr="00C96C7F">
        <w:t xml:space="preserve"> 0</w:t>
      </w:r>
      <w:r w:rsidR="00E46C9D">
        <w:t>,</w:t>
      </w:r>
      <w:r w:rsidRPr="00C96C7F">
        <w:t xml:space="preserve">4 </w:t>
      </w:r>
      <w:r w:rsidRPr="00875DF2">
        <w:rPr>
          <w:i/>
          <w:iCs/>
        </w:rPr>
        <w:t>L</w:t>
      </w:r>
      <w:r w:rsidRPr="00831463">
        <w:rPr>
          <w:vertAlign w:val="subscript"/>
        </w:rPr>
        <w:t>th</w:t>
      </w:r>
      <w:r w:rsidRPr="00C96C7F">
        <w:t xml:space="preserve">. </w:t>
      </w:r>
    </w:p>
    <w:p w14:paraId="05A60155" w14:textId="77777777" w:rsidR="00D53CA7" w:rsidRDefault="00D53CA7" w:rsidP="000E5D66">
      <w:pPr>
        <w:jc w:val="center"/>
        <w:rPr>
          <w:sz w:val="24"/>
        </w:rPr>
      </w:pPr>
    </w:p>
    <w:p w14:paraId="4C8DBA53" w14:textId="77777777" w:rsidR="000E5D66" w:rsidRPr="00C96C7F" w:rsidRDefault="00A73DE4" w:rsidP="00D641B3">
      <w:pPr>
        <w:pStyle w:val="Tabulka"/>
      </w:pPr>
      <w:bookmarkStart w:id="97" w:name="_Toc3224460"/>
      <w:r>
        <w:t>H</w:t>
      </w:r>
      <w:r w:rsidR="000E5D66" w:rsidRPr="00C96C7F">
        <w:t xml:space="preserve">odnoty činiteľa </w:t>
      </w:r>
      <w:r w:rsidR="000E5D66" w:rsidRPr="00875DF2">
        <w:rPr>
          <w:i/>
        </w:rPr>
        <w:t>k</w:t>
      </w:r>
      <w:r w:rsidR="000E5D66" w:rsidRPr="00C96C7F">
        <w:t xml:space="preserve"> pre rôzne </w:t>
      </w:r>
      <w:r w:rsidR="0068706A" w:rsidRPr="00196541">
        <w:t>návrhové</w:t>
      </w:r>
      <w:r w:rsidR="0068706A">
        <w:t xml:space="preserve"> rýchlosti</w:t>
      </w:r>
      <w:r w:rsidR="000E5D66" w:rsidRPr="00C96C7F">
        <w:t xml:space="preserve"> a rôzne triedy osvetlenia</w:t>
      </w:r>
      <w:bookmarkEnd w:id="97"/>
    </w:p>
    <w:p w14:paraId="7431CE94" w14:textId="77777777" w:rsidR="000C65DC" w:rsidRDefault="00AF7DE8" w:rsidP="00CB5C67">
      <w:pPr>
        <w:pStyle w:val="tl1"/>
        <w:spacing w:after="0"/>
        <w:ind w:firstLine="0"/>
        <w:jc w:val="center"/>
      </w:pPr>
      <w:r w:rsidRPr="00AF7DE8">
        <w:rPr>
          <w:noProof/>
          <w:lang w:eastAsia="sk-SK"/>
        </w:rPr>
        <w:drawing>
          <wp:inline distT="0" distB="0" distL="0" distR="0" wp14:anchorId="0282EAB7" wp14:editId="73731D28">
            <wp:extent cx="5280660" cy="1127760"/>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660" cy="1127760"/>
                    </a:xfrm>
                    <a:prstGeom prst="rect">
                      <a:avLst/>
                    </a:prstGeom>
                    <a:noFill/>
                    <a:ln>
                      <a:noFill/>
                    </a:ln>
                  </pic:spPr>
                </pic:pic>
              </a:graphicData>
            </a:graphic>
          </wp:inline>
        </w:drawing>
      </w:r>
    </w:p>
    <w:p w14:paraId="35CEE818" w14:textId="77777777" w:rsidR="000C65DC" w:rsidRDefault="000C65DC" w:rsidP="00CB5C67">
      <w:pPr>
        <w:pStyle w:val="tl1"/>
        <w:spacing w:after="0"/>
        <w:ind w:firstLine="0"/>
        <w:jc w:val="center"/>
      </w:pPr>
    </w:p>
    <w:p w14:paraId="5DAAC2F3" w14:textId="77777777" w:rsidR="00754DA4" w:rsidRPr="00CB5C67" w:rsidRDefault="00861509" w:rsidP="00CB5C67">
      <w:pPr>
        <w:pStyle w:val="Nadpis3"/>
      </w:pPr>
      <w:r w:rsidRPr="00CB5C67">
        <w:t>3.</w:t>
      </w:r>
      <w:r w:rsidR="006572AF" w:rsidRPr="00CB5C67">
        <w:t>10</w:t>
      </w:r>
      <w:r w:rsidRPr="00CB5C67">
        <w:t>.2</w:t>
      </w:r>
      <w:r w:rsidRPr="00CB5C67">
        <w:tab/>
      </w:r>
      <w:r w:rsidR="00754DA4" w:rsidRPr="00CB5C67">
        <w:t xml:space="preserve">Požiadavky </w:t>
      </w:r>
      <w:r w:rsidR="004317F6" w:rsidRPr="00CB5C67">
        <w:t>na</w:t>
      </w:r>
      <w:r w:rsidR="00E34141" w:rsidRPr="00CB5C67">
        <w:rPr>
          <w:lang w:val="sk-SK"/>
        </w:rPr>
        <w:t xml:space="preserve"> </w:t>
      </w:r>
      <w:r w:rsidR="00754DA4" w:rsidRPr="00CB5C67">
        <w:t>osvetlenie prechodového pásma</w:t>
      </w:r>
    </w:p>
    <w:p w14:paraId="7B05C322" w14:textId="77777777" w:rsidR="000E5D66" w:rsidRPr="00CB5C67" w:rsidRDefault="00FE65B9" w:rsidP="00CB5C67">
      <w:pPr>
        <w:pStyle w:val="tl1"/>
      </w:pPr>
      <w:r w:rsidRPr="00CB5C67">
        <w:t xml:space="preserve">V prechodovom pásme sa úroveň jasu znižuje v súlade s krivkou uvedenou na obrázku </w:t>
      </w:r>
      <w:r w:rsidR="00102F0E" w:rsidRPr="00CB5C67">
        <w:t>8</w:t>
      </w:r>
      <w:r w:rsidR="006D7BFF">
        <w:t xml:space="preserve"> [L6]</w:t>
      </w:r>
      <w:r w:rsidRPr="00CB5C67">
        <w:t xml:space="preserve">. Prechodové pásmo sa začína na konci medzného pásma (t = 0). Pokles jasu pri prechode </w:t>
      </w:r>
      <w:r w:rsidRPr="00CB5C67">
        <w:br/>
        <w:t>z prechodového pásma do vnútorného pásma je 3 : 1.</w:t>
      </w:r>
    </w:p>
    <w:p w14:paraId="271BEDE8" w14:textId="77777777" w:rsidR="00653E23" w:rsidRPr="00CB5C67" w:rsidRDefault="000E5D66" w:rsidP="00CB5C67">
      <w:pPr>
        <w:pStyle w:val="tl1"/>
      </w:pPr>
      <w:r w:rsidRPr="00CB5C67">
        <w:t>Pre pokles</w:t>
      </w:r>
      <w:r w:rsidR="00831463" w:rsidRPr="00CB5C67">
        <w:t xml:space="preserve"> úrovne jasu</w:t>
      </w:r>
      <w:r w:rsidRPr="00CB5C67">
        <w:t xml:space="preserve"> </w:t>
      </w:r>
      <w:r w:rsidR="00831463" w:rsidRPr="00CB5C67">
        <w:t xml:space="preserve">uvedený na obrázku </w:t>
      </w:r>
      <w:r w:rsidR="00BA0F9E" w:rsidRPr="00CB5C67">
        <w:t xml:space="preserve">8 </w:t>
      </w:r>
      <w:r w:rsidRPr="00CB5C67">
        <w:t>platí</w:t>
      </w:r>
      <w:r w:rsidR="00831463" w:rsidRPr="00CB5C67">
        <w:t xml:space="preserve"> nasledovný vzťah</w:t>
      </w:r>
      <w:r w:rsidR="00557D23">
        <w:t xml:space="preserve"> [</w:t>
      </w:r>
      <w:r w:rsidR="00557D23" w:rsidRPr="00DF7A6D">
        <w:t xml:space="preserve">TNI CEN/CR </w:t>
      </w:r>
      <w:r w:rsidR="00557D23">
        <w:t>1</w:t>
      </w:r>
      <w:r w:rsidR="00557D23" w:rsidRPr="00DF7A6D">
        <w:t>4380</w:t>
      </w:r>
      <w:r w:rsidR="00557D23">
        <w:t>]</w:t>
      </w:r>
      <w:r w:rsidR="00653E23" w:rsidRPr="00CB5C67">
        <w:t>:</w:t>
      </w:r>
    </w:p>
    <w:p w14:paraId="7582AF2D" w14:textId="77777777" w:rsidR="00682F83" w:rsidRPr="00CB5C67" w:rsidRDefault="00F15AB0" w:rsidP="00CB5C67">
      <w:pPr>
        <w:pStyle w:val="Popis"/>
      </w:pPr>
      <m:oMath>
        <m:sSub>
          <m:sSubPr>
            <m:ctrlPr>
              <w:rPr>
                <w:rFonts w:ascii="Cambria Math" w:hAnsi="Cambria Math"/>
                <w:i/>
              </w:rPr>
            </m:ctrlPr>
          </m:sSubPr>
          <m:e>
            <m:r>
              <w:rPr>
                <w:rFonts w:ascii="Cambria Math" w:hAnsi="Cambria Math"/>
              </w:rPr>
              <m:t>L</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th</m:t>
            </m:r>
          </m:sub>
        </m:sSub>
        <m:sSup>
          <m:sSupPr>
            <m:ctrlPr>
              <w:rPr>
                <w:rFonts w:ascii="Cambria Math" w:hAnsi="Cambria Math"/>
                <w:i/>
              </w:rPr>
            </m:ctrlPr>
          </m:sSupPr>
          <m:e>
            <m:d>
              <m:dPr>
                <m:ctrlPr>
                  <w:rPr>
                    <w:rFonts w:ascii="Cambria Math" w:hAnsi="Cambria Math"/>
                    <w:i/>
                  </w:rPr>
                </m:ctrlPr>
              </m:dPr>
              <m:e>
                <m:r>
                  <w:rPr>
                    <w:rFonts w:ascii="Cambria Math" w:hAnsi="Cambria Math"/>
                  </w:rPr>
                  <m:t>1,9+t</m:t>
                </m:r>
              </m:e>
            </m:d>
          </m:e>
          <m:sup>
            <m:r>
              <w:rPr>
                <w:rFonts w:ascii="Cambria Math" w:hAnsi="Cambria Math"/>
              </w:rPr>
              <m:t>-1,4</m:t>
            </m:r>
          </m:sup>
        </m:sSup>
      </m:oMath>
      <w:r w:rsidR="00653E23" w:rsidRPr="00CB5C67">
        <w:tab/>
      </w:r>
      <w:r w:rsidR="00653E23" w:rsidRPr="00CB5C67">
        <w:tab/>
      </w:r>
      <w:r w:rsidR="00653E23" w:rsidRPr="00CB5C67">
        <w:tab/>
      </w:r>
      <w:r w:rsidR="00891A06" w:rsidRPr="00CB5C67">
        <w:tab/>
      </w:r>
      <w:r w:rsidR="00653E23" w:rsidRPr="00CB5C67">
        <w:tab/>
        <w:t>(</w:t>
      </w:r>
      <w:r w:rsidR="00C36C62" w:rsidRPr="00CB5C67">
        <w:rPr>
          <w:noProof/>
        </w:rPr>
        <w:fldChar w:fldCharType="begin"/>
      </w:r>
      <w:r w:rsidR="000D1F63" w:rsidRPr="00CB5C67">
        <w:rPr>
          <w:noProof/>
        </w:rPr>
        <w:instrText xml:space="preserve"> SEQ Rovnica \* ARABIC </w:instrText>
      </w:r>
      <w:r w:rsidR="00C36C62" w:rsidRPr="00CB5C67">
        <w:rPr>
          <w:noProof/>
        </w:rPr>
        <w:fldChar w:fldCharType="separate"/>
      </w:r>
      <w:r w:rsidR="00820817">
        <w:rPr>
          <w:noProof/>
        </w:rPr>
        <w:t>9</w:t>
      </w:r>
      <w:r w:rsidR="00C36C62" w:rsidRPr="00CB5C67">
        <w:rPr>
          <w:noProof/>
        </w:rPr>
        <w:fldChar w:fldCharType="end"/>
      </w:r>
      <w:r w:rsidR="00653E23" w:rsidRPr="00CB5C67">
        <w:t>)</w:t>
      </w:r>
    </w:p>
    <w:p w14:paraId="31873FA5" w14:textId="77777777" w:rsidR="00861509" w:rsidRPr="00CB5C67" w:rsidRDefault="00861509" w:rsidP="00CB5C67">
      <w:pPr>
        <w:pStyle w:val="tl1"/>
      </w:pPr>
      <w:r w:rsidRPr="00CB5C67">
        <w:t>k</w:t>
      </w:r>
      <w:r w:rsidR="000E5D66" w:rsidRPr="00CB5C67">
        <w:t>de</w:t>
      </w:r>
      <w:r w:rsidRPr="00CB5C67">
        <w:t>:</w:t>
      </w:r>
    </w:p>
    <w:p w14:paraId="2CA15ECE" w14:textId="77777777" w:rsidR="000E5D66" w:rsidRPr="00CB5C67" w:rsidRDefault="000E5D66" w:rsidP="00CB5C67">
      <w:pPr>
        <w:pStyle w:val="tl1"/>
      </w:pPr>
      <w:r w:rsidRPr="00CB5C67">
        <w:t xml:space="preserve"> </w:t>
      </w:r>
      <w:r w:rsidRPr="00CB5C67">
        <w:rPr>
          <w:i/>
        </w:rPr>
        <w:t>L</w:t>
      </w:r>
      <w:r w:rsidRPr="00CB5C67">
        <w:rPr>
          <w:szCs w:val="20"/>
          <w:vertAlign w:val="subscript"/>
        </w:rPr>
        <w:t>th</w:t>
      </w:r>
      <w:r w:rsidRPr="00CB5C67">
        <w:t xml:space="preserve"> je 100</w:t>
      </w:r>
      <w:r w:rsidR="005C4D76" w:rsidRPr="00CB5C67">
        <w:t xml:space="preserve"> </w:t>
      </w:r>
      <w:r w:rsidRPr="00CB5C67">
        <w:t>% a t je čas v sekundách.</w:t>
      </w:r>
    </w:p>
    <w:p w14:paraId="45BED1B6" w14:textId="77777777" w:rsidR="000E5D66" w:rsidRPr="00CB5C67" w:rsidRDefault="00CB5C67" w:rsidP="00CB5C67">
      <w:pPr>
        <w:spacing w:after="240"/>
        <w:jc w:val="center"/>
        <w:rPr>
          <w:sz w:val="24"/>
        </w:rPr>
      </w:pPr>
      <w:r w:rsidRPr="00CB5C67">
        <w:rPr>
          <w:noProof/>
          <w:sz w:val="24"/>
          <w:lang w:eastAsia="sk-SK"/>
        </w:rPr>
        <w:drawing>
          <wp:inline distT="0" distB="0" distL="0" distR="0" wp14:anchorId="22328DF5" wp14:editId="087CB551">
            <wp:extent cx="5752465" cy="433324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465" cy="4333240"/>
                    </a:xfrm>
                    <a:prstGeom prst="rect">
                      <a:avLst/>
                    </a:prstGeom>
                    <a:noFill/>
                    <a:ln>
                      <a:noFill/>
                    </a:ln>
                  </pic:spPr>
                </pic:pic>
              </a:graphicData>
            </a:graphic>
          </wp:inline>
        </w:drawing>
      </w:r>
    </w:p>
    <w:p w14:paraId="44801AE5" w14:textId="77777777" w:rsidR="000E5D66" w:rsidRDefault="000E5D66" w:rsidP="001F1E5E">
      <w:pPr>
        <w:pStyle w:val="Obrzek"/>
      </w:pPr>
      <w:bookmarkStart w:id="98" w:name="_Toc3217033"/>
      <w:r w:rsidRPr="00682F83">
        <w:t>Priebeh jasu v medznom a prechodovom pásme</w:t>
      </w:r>
      <w:bookmarkEnd w:id="98"/>
    </w:p>
    <w:p w14:paraId="01948CA0" w14:textId="77777777" w:rsidR="00754DA4" w:rsidRPr="006A6C77" w:rsidRDefault="00754DA4" w:rsidP="00D05FA7">
      <w:pPr>
        <w:pStyle w:val="Nadpis2"/>
      </w:pPr>
      <w:bookmarkStart w:id="99" w:name="_Toc14015169"/>
      <w:bookmarkStart w:id="100" w:name="_Toc14015171"/>
      <w:bookmarkStart w:id="101" w:name="_Toc14015172"/>
      <w:bookmarkStart w:id="102" w:name="_Toc3224413"/>
      <w:bookmarkStart w:id="103" w:name="_Toc4747532"/>
      <w:bookmarkStart w:id="104" w:name="_Toc20475309"/>
      <w:bookmarkEnd w:id="99"/>
      <w:bookmarkEnd w:id="100"/>
      <w:bookmarkEnd w:id="101"/>
      <w:r w:rsidRPr="006A6C77">
        <w:lastRenderedPageBreak/>
        <w:t xml:space="preserve">Požiadavky </w:t>
      </w:r>
      <w:r w:rsidR="004317F6" w:rsidRPr="006A6C77">
        <w:t>na</w:t>
      </w:r>
      <w:r w:rsidR="00E34141" w:rsidRPr="006A6C77">
        <w:rPr>
          <w:lang w:val="sk-SK"/>
        </w:rPr>
        <w:t xml:space="preserve"> </w:t>
      </w:r>
      <w:r w:rsidRPr="006A6C77">
        <w:t>vnútorné (prejazdové) osvetlenie cestných tunelov</w:t>
      </w:r>
      <w:bookmarkEnd w:id="102"/>
      <w:bookmarkEnd w:id="103"/>
      <w:bookmarkEnd w:id="104"/>
    </w:p>
    <w:p w14:paraId="3AE389E7" w14:textId="77777777" w:rsidR="00754DA4" w:rsidRDefault="000E5D66" w:rsidP="000E5D66">
      <w:pPr>
        <w:pStyle w:val="tl1"/>
      </w:pPr>
      <w:r w:rsidRPr="006A6C77">
        <w:t xml:space="preserve">Požadované hodnoty udržiavaného jasu povrchu vozovky </w:t>
      </w:r>
      <w:r w:rsidR="004317F6" w:rsidRPr="006A6C77">
        <w:t>na</w:t>
      </w:r>
      <w:r w:rsidR="00F87D71" w:rsidRPr="006A6C77">
        <w:t xml:space="preserve"> </w:t>
      </w:r>
      <w:r w:rsidRPr="006A6C77">
        <w:t>osvetleni</w:t>
      </w:r>
      <w:r w:rsidR="0068706A" w:rsidRPr="006A6C77">
        <w:t>e</w:t>
      </w:r>
      <w:r w:rsidRPr="006A6C77">
        <w:t xml:space="preserve"> vnútorného pásma tunela cez deň v závislosti od </w:t>
      </w:r>
      <w:r w:rsidR="0068706A" w:rsidRPr="006A6C77">
        <w:t>návrhovej rýchlosti</w:t>
      </w:r>
      <w:r w:rsidRPr="006A6C77">
        <w:t xml:space="preserve"> a triedy osvetlenia sú uvedené v tab</w:t>
      </w:r>
      <w:r w:rsidR="0068706A" w:rsidRPr="006A6C77">
        <w:t>uľke</w:t>
      </w:r>
      <w:r w:rsidRPr="006A6C77">
        <w:t xml:space="preserve"> </w:t>
      </w:r>
      <w:r w:rsidR="00BA0F9E" w:rsidRPr="006A6C77">
        <w:t>12</w:t>
      </w:r>
      <w:r w:rsidR="00557D23">
        <w:t xml:space="preserve"> [</w:t>
      </w:r>
      <w:r w:rsidR="00557D23" w:rsidRPr="00DF7A6D">
        <w:t xml:space="preserve">TNI CEN/CR </w:t>
      </w:r>
      <w:r w:rsidR="00557D23">
        <w:t>1</w:t>
      </w:r>
      <w:r w:rsidR="00557D23" w:rsidRPr="00DF7A6D">
        <w:t>4380</w:t>
      </w:r>
      <w:r w:rsidR="00557D23">
        <w:t>]</w:t>
      </w:r>
      <w:r w:rsidRPr="006A6C77">
        <w:t xml:space="preserve">. Priemerný jas povrchu vozovky </w:t>
      </w:r>
      <w:r w:rsidR="00EB1579" w:rsidRPr="006A6C77">
        <w:t>je</w:t>
      </w:r>
      <w:r w:rsidRPr="006A6C77">
        <w:t xml:space="preserve"> určený pre jazdný pruh (jazdné pruhy) </w:t>
      </w:r>
      <w:r w:rsidR="0068706A" w:rsidRPr="006A6C77">
        <w:t xml:space="preserve">v tuneli. </w:t>
      </w:r>
      <w:r w:rsidR="00557D23">
        <w:br/>
      </w:r>
      <w:r w:rsidR="0068706A" w:rsidRPr="006A6C77">
        <w:t>Pre triedy osvetlenia</w:t>
      </w:r>
      <w:r w:rsidR="00EB1579" w:rsidRPr="006A6C77">
        <w:t xml:space="preserve"> </w:t>
      </w:r>
      <w:r w:rsidR="00EB1579">
        <w:t xml:space="preserve">1 až </w:t>
      </w:r>
      <w:r w:rsidR="00EB1579" w:rsidRPr="006A6C77">
        <w:t>3</w:t>
      </w:r>
      <w:r w:rsidR="00621C2C" w:rsidRPr="006A6C77">
        <w:t>,</w:t>
      </w:r>
      <w:r w:rsidR="0068706A" w:rsidRPr="006A6C77">
        <w:t xml:space="preserve"> uvedené v tabuľke </w:t>
      </w:r>
      <w:r w:rsidR="00BA0F9E" w:rsidRPr="006A6C77">
        <w:t>13</w:t>
      </w:r>
      <w:r w:rsidR="00557D23">
        <w:t xml:space="preserve"> [</w:t>
      </w:r>
      <w:r w:rsidR="00557D23" w:rsidRPr="00DF7A6D">
        <w:t xml:space="preserve">TNI CEN/CR </w:t>
      </w:r>
      <w:r w:rsidR="00557D23">
        <w:t>1</w:t>
      </w:r>
      <w:r w:rsidR="00557D23" w:rsidRPr="00DF7A6D">
        <w:t>4380</w:t>
      </w:r>
      <w:r w:rsidR="00557D23">
        <w:t>]</w:t>
      </w:r>
      <w:r w:rsidR="00621C2C" w:rsidRPr="006A6C77">
        <w:t>,</w:t>
      </w:r>
      <w:r w:rsidR="00BA0F9E" w:rsidRPr="006A6C77">
        <w:t xml:space="preserve"> </w:t>
      </w:r>
      <w:r w:rsidR="00EB1579" w:rsidRPr="006A6C77">
        <w:t>je</w:t>
      </w:r>
      <w:r w:rsidRPr="006A6C77">
        <w:t xml:space="preserve"> </w:t>
      </w:r>
      <w:r w:rsidR="00EB1579" w:rsidRPr="006A6C77">
        <w:t xml:space="preserve">dovolený </w:t>
      </w:r>
      <w:r w:rsidRPr="006A6C77">
        <w:t>priemerný jas povrchu vozovky v núdzových pruhoch nižší ako v</w:t>
      </w:r>
      <w:r w:rsidR="00BA0F9E" w:rsidRPr="006A6C77">
        <w:t xml:space="preserve"> priľahlom</w:t>
      </w:r>
      <w:r w:rsidRPr="006A6C77">
        <w:t xml:space="preserve"> jazdnom</w:t>
      </w:r>
      <w:r w:rsidR="0068706A" w:rsidRPr="006A6C77">
        <w:t xml:space="preserve"> pruhu (jazdných pruhoch)</w:t>
      </w:r>
      <w:r w:rsidRPr="006A6C77">
        <w:t>.</w:t>
      </w:r>
    </w:p>
    <w:p w14:paraId="462E2A1A" w14:textId="77777777" w:rsidR="000E5D66" w:rsidRPr="00C96C7F" w:rsidRDefault="000E5D66" w:rsidP="00D641B3">
      <w:pPr>
        <w:pStyle w:val="Tabulka"/>
        <w:rPr>
          <w:vertAlign w:val="superscript"/>
        </w:rPr>
      </w:pPr>
      <w:bookmarkStart w:id="105" w:name="_Toc3224461"/>
      <w:r w:rsidRPr="00C96C7F">
        <w:t>Priemerný jas povrchu vozovky vnútorného pásma v cd/m</w:t>
      </w:r>
      <w:r w:rsidRPr="00C96C7F">
        <w:rPr>
          <w:vertAlign w:val="superscript"/>
        </w:rPr>
        <w:t xml:space="preserve">2 </w:t>
      </w:r>
      <w:r w:rsidRPr="00C96C7F">
        <w:t>cez deň</w:t>
      </w:r>
      <w:bookmarkEnd w:id="105"/>
    </w:p>
    <w:p w14:paraId="7411FBD0" w14:textId="77777777" w:rsidR="000E5D66" w:rsidRDefault="00AF7DE8" w:rsidP="005F283D">
      <w:pPr>
        <w:jc w:val="center"/>
      </w:pPr>
      <w:r w:rsidRPr="00AF7DE8">
        <w:rPr>
          <w:noProof/>
          <w:lang w:eastAsia="sk-SK"/>
        </w:rPr>
        <w:drawing>
          <wp:inline distT="0" distB="0" distL="0" distR="0" wp14:anchorId="33449894" wp14:editId="699E296C">
            <wp:extent cx="5280660" cy="112776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0660" cy="1127760"/>
                    </a:xfrm>
                    <a:prstGeom prst="rect">
                      <a:avLst/>
                    </a:prstGeom>
                    <a:noFill/>
                    <a:ln>
                      <a:noFill/>
                    </a:ln>
                  </pic:spPr>
                </pic:pic>
              </a:graphicData>
            </a:graphic>
          </wp:inline>
        </w:drawing>
      </w:r>
    </w:p>
    <w:p w14:paraId="70F648A1" w14:textId="77777777" w:rsidR="000C65DC" w:rsidRDefault="000C65DC" w:rsidP="000E5D66"/>
    <w:p w14:paraId="334D423F" w14:textId="77777777" w:rsidR="000E5D66" w:rsidRDefault="000E5D66" w:rsidP="00D641B3">
      <w:pPr>
        <w:pStyle w:val="Tabulka"/>
      </w:pPr>
      <w:bookmarkStart w:id="106" w:name="_Toc3224462"/>
      <w:r w:rsidRPr="00C96C7F">
        <w:t xml:space="preserve">Priemerný jas núdzového - núdzových </w:t>
      </w:r>
      <w:r w:rsidR="00403782">
        <w:t xml:space="preserve">jazdných </w:t>
      </w:r>
      <w:r w:rsidRPr="00C96C7F">
        <w:t>pruhov</w:t>
      </w:r>
      <w:bookmarkEnd w:id="106"/>
    </w:p>
    <w:p w14:paraId="35F34B2C" w14:textId="77777777" w:rsidR="00445493" w:rsidRDefault="00AF7DE8" w:rsidP="005F283D">
      <w:pPr>
        <w:jc w:val="center"/>
      </w:pPr>
      <w:r w:rsidRPr="00AF7DE8">
        <w:rPr>
          <w:noProof/>
          <w:lang w:eastAsia="sk-SK"/>
        </w:rPr>
        <w:drawing>
          <wp:inline distT="0" distB="0" distL="0" distR="0" wp14:anchorId="73A81542" wp14:editId="12447CF1">
            <wp:extent cx="5280660" cy="937260"/>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660" cy="937260"/>
                    </a:xfrm>
                    <a:prstGeom prst="rect">
                      <a:avLst/>
                    </a:prstGeom>
                    <a:noFill/>
                    <a:ln>
                      <a:noFill/>
                    </a:ln>
                  </pic:spPr>
                </pic:pic>
              </a:graphicData>
            </a:graphic>
          </wp:inline>
        </w:drawing>
      </w:r>
    </w:p>
    <w:p w14:paraId="51979A1F" w14:textId="77777777" w:rsidR="00DA2882" w:rsidRDefault="00DA2882" w:rsidP="000E5D66">
      <w:pPr>
        <w:pStyle w:val="tl1"/>
      </w:pPr>
    </w:p>
    <w:p w14:paraId="40006783" w14:textId="77777777" w:rsidR="000E5D66" w:rsidRPr="00C96C7F" w:rsidRDefault="000E5D66" w:rsidP="000E5D66">
      <w:pPr>
        <w:pStyle w:val="tl1"/>
      </w:pPr>
      <w:r w:rsidRPr="00C96C7F">
        <w:t xml:space="preserve">Ak sa tunel nachádza na osvetlenej komunikácii, je potrebné udržiavať v noci vnútri tunela rovnaké osvetlenie ako v približovacom pásme. </w:t>
      </w:r>
      <w:r w:rsidR="00EB1579">
        <w:t>P</w:t>
      </w:r>
      <w:r w:rsidRPr="00C96C7F">
        <w:t xml:space="preserve">riemerný jas povrchu vozovky všetkých pásem </w:t>
      </w:r>
      <w:r w:rsidR="00557D23">
        <w:br/>
      </w:r>
      <w:r w:rsidRPr="00C96C7F">
        <w:t>v tunel</w:t>
      </w:r>
      <w:r w:rsidR="00861509">
        <w:t>i</w:t>
      </w:r>
      <w:r w:rsidRPr="00C96C7F">
        <w:t xml:space="preserve"> pre jednotlivé triedy </w:t>
      </w:r>
      <w:r w:rsidR="00EB1579">
        <w:t>nesmie byť</w:t>
      </w:r>
      <w:r w:rsidR="00EB1579" w:rsidRPr="00C96C7F">
        <w:t xml:space="preserve"> </w:t>
      </w:r>
      <w:r w:rsidRPr="00C96C7F">
        <w:t>menší ako hodnoty uvedené v tab</w:t>
      </w:r>
      <w:r w:rsidR="0068706A">
        <w:t>uľke</w:t>
      </w:r>
      <w:r w:rsidRPr="00C96C7F">
        <w:t xml:space="preserve"> </w:t>
      </w:r>
      <w:r w:rsidR="00BA0F9E">
        <w:t>14</w:t>
      </w:r>
      <w:r w:rsidR="00557D23">
        <w:t xml:space="preserve"> [</w:t>
      </w:r>
      <w:r w:rsidR="00557D23" w:rsidRPr="00DF7A6D">
        <w:t xml:space="preserve">TNI CEN/CR </w:t>
      </w:r>
      <w:r w:rsidR="00557D23">
        <w:t>1</w:t>
      </w:r>
      <w:r w:rsidR="00557D23" w:rsidRPr="00DF7A6D">
        <w:t>4380</w:t>
      </w:r>
      <w:r w:rsidR="00557D23">
        <w:t>]</w:t>
      </w:r>
      <w:r w:rsidRPr="00C96C7F">
        <w:t>.</w:t>
      </w:r>
    </w:p>
    <w:p w14:paraId="6A8FD4AB" w14:textId="77777777" w:rsidR="000E5D66" w:rsidRPr="00C96C7F" w:rsidRDefault="000E5D66" w:rsidP="00EB1579">
      <w:pPr>
        <w:pStyle w:val="Tabulka"/>
        <w:rPr>
          <w:vertAlign w:val="superscript"/>
        </w:rPr>
      </w:pPr>
      <w:bookmarkStart w:id="107" w:name="_Toc3224463"/>
      <w:r w:rsidRPr="00C96C7F">
        <w:t>Priemerný jas povrchu vozovky vnútorného pásma v cd/m</w:t>
      </w:r>
      <w:r w:rsidRPr="00C96C7F">
        <w:rPr>
          <w:vertAlign w:val="superscript"/>
        </w:rPr>
        <w:t xml:space="preserve">2 </w:t>
      </w:r>
      <w:r w:rsidRPr="00C96C7F">
        <w:t>v noci</w:t>
      </w:r>
      <w:bookmarkEnd w:id="107"/>
    </w:p>
    <w:p w14:paraId="2ADE9A49" w14:textId="77777777" w:rsidR="000E5D66" w:rsidRPr="00C96C7F" w:rsidRDefault="00AF7DE8" w:rsidP="005F283D">
      <w:pPr>
        <w:jc w:val="center"/>
        <w:rPr>
          <w:sz w:val="24"/>
        </w:rPr>
      </w:pPr>
      <w:r w:rsidRPr="00AF7DE8">
        <w:rPr>
          <w:noProof/>
          <w:lang w:eastAsia="sk-SK"/>
        </w:rPr>
        <w:drawing>
          <wp:inline distT="0" distB="0" distL="0" distR="0" wp14:anchorId="6879D5AE" wp14:editId="250773E4">
            <wp:extent cx="5280660" cy="952500"/>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0660" cy="952500"/>
                    </a:xfrm>
                    <a:prstGeom prst="rect">
                      <a:avLst/>
                    </a:prstGeom>
                    <a:noFill/>
                    <a:ln>
                      <a:noFill/>
                    </a:ln>
                  </pic:spPr>
                </pic:pic>
              </a:graphicData>
            </a:graphic>
          </wp:inline>
        </w:drawing>
      </w:r>
    </w:p>
    <w:p w14:paraId="38D1A728" w14:textId="77777777" w:rsidR="000E5D66" w:rsidRPr="000E5D66" w:rsidRDefault="000E5D66" w:rsidP="000E5D66">
      <w:pPr>
        <w:pStyle w:val="tl1"/>
      </w:pPr>
    </w:p>
    <w:p w14:paraId="5E066BB1" w14:textId="77777777" w:rsidR="00754DA4" w:rsidRPr="006A6C77" w:rsidRDefault="00754DA4" w:rsidP="00D05FA7">
      <w:pPr>
        <w:pStyle w:val="Nadpis2"/>
      </w:pPr>
      <w:bookmarkStart w:id="108" w:name="_Toc3224414"/>
      <w:bookmarkStart w:id="109" w:name="_Toc4747533"/>
      <w:bookmarkStart w:id="110" w:name="_Toc20475310"/>
      <w:r w:rsidRPr="00C96C7F">
        <w:t xml:space="preserve">Požiadavky </w:t>
      </w:r>
      <w:r w:rsidR="004317F6" w:rsidRPr="006A6C77">
        <w:t>na</w:t>
      </w:r>
      <w:r w:rsidR="00621C2C" w:rsidRPr="006A6C77">
        <w:rPr>
          <w:lang w:val="sk-SK"/>
        </w:rPr>
        <w:t xml:space="preserve"> </w:t>
      </w:r>
      <w:r w:rsidRPr="006A6C77">
        <w:t>osvetlenie núdzových zálivov cestných tunelov</w:t>
      </w:r>
      <w:bookmarkEnd w:id="108"/>
      <w:bookmarkEnd w:id="109"/>
      <w:bookmarkEnd w:id="110"/>
    </w:p>
    <w:p w14:paraId="375E4E0D" w14:textId="77777777" w:rsidR="00F97F0F" w:rsidRDefault="0064795E" w:rsidP="00516317">
      <w:pPr>
        <w:pStyle w:val="tl1"/>
      </w:pPr>
      <w:r w:rsidRPr="006A6C77">
        <w:t xml:space="preserve">Pri </w:t>
      </w:r>
      <w:r w:rsidR="00F97F0F" w:rsidRPr="006A6C77">
        <w:t xml:space="preserve"> osvetlen</w:t>
      </w:r>
      <w:r w:rsidRPr="006A6C77">
        <w:t>í</w:t>
      </w:r>
      <w:r w:rsidR="00F97F0F" w:rsidRPr="006A6C77">
        <w:t xml:space="preserve"> núdzov</w:t>
      </w:r>
      <w:r w:rsidRPr="006A6C77">
        <w:t>ého zálivu, ktorý</w:t>
      </w:r>
      <w:r w:rsidR="0084043F" w:rsidRPr="006A6C77">
        <w:t xml:space="preserve"> sa  </w:t>
      </w:r>
      <w:r w:rsidRPr="006A6C77">
        <w:t>nachádza</w:t>
      </w:r>
      <w:r w:rsidR="00F97F0F" w:rsidRPr="006A6C77">
        <w:t xml:space="preserve"> </w:t>
      </w:r>
      <w:r w:rsidR="0084043F" w:rsidRPr="006A6C77">
        <w:t>vo výjazdovom pásme</w:t>
      </w:r>
      <w:r w:rsidR="00F97F0F" w:rsidRPr="006A6C77">
        <w:t xml:space="preserve"> </w:t>
      </w:r>
      <w:r w:rsidR="0084043F" w:rsidRPr="006A6C77">
        <w:t>cestného tunela</w:t>
      </w:r>
      <w:r w:rsidR="00621C2C" w:rsidRPr="006A6C77">
        <w:t>,</w:t>
      </w:r>
      <w:r w:rsidR="0084043F" w:rsidRPr="006A6C77">
        <w:t xml:space="preserve"> musia </w:t>
      </w:r>
      <w:r w:rsidRPr="006A6C77">
        <w:t xml:space="preserve">mať </w:t>
      </w:r>
      <w:r w:rsidR="0084043F" w:rsidRPr="006A6C77">
        <w:t>svetelné zdroje</w:t>
      </w:r>
      <w:r w:rsidRPr="006A6C77">
        <w:t xml:space="preserve"> použité na osvetlenie núdzového zálivu rovnaké parametre</w:t>
      </w:r>
      <w:r w:rsidR="009B3A0A" w:rsidRPr="006A6C77">
        <w:t xml:space="preserve"> (náhradná teplota chromatickosti</w:t>
      </w:r>
      <w:r w:rsidR="009B3A0A">
        <w:t xml:space="preserve"> a pod.</w:t>
      </w:r>
      <w:r w:rsidR="009B3A0A" w:rsidRPr="00B2068A">
        <w:t>)</w:t>
      </w:r>
      <w:r w:rsidR="009B3A0A">
        <w:t xml:space="preserve"> </w:t>
      </w:r>
      <w:r w:rsidR="009B3A0A" w:rsidRPr="00B2068A">
        <w:t xml:space="preserve">ako svetelné zdroje v priľahlom jazdnom pruhu (jazdných </w:t>
      </w:r>
      <w:r w:rsidR="00621C2C" w:rsidRPr="006A6C77">
        <w:t>pruhoch</w:t>
      </w:r>
      <w:r w:rsidR="009B3A0A" w:rsidRPr="00B2068A">
        <w:t>)</w:t>
      </w:r>
      <w:r>
        <w:t>.</w:t>
      </w:r>
      <w:r w:rsidR="0084043F">
        <w:t xml:space="preserve"> </w:t>
      </w:r>
    </w:p>
    <w:p w14:paraId="37E52004" w14:textId="77777777" w:rsidR="0084043F" w:rsidRPr="00A626B3" w:rsidRDefault="009B3A0A" w:rsidP="00A626B3">
      <w:pPr>
        <w:pStyle w:val="tl1"/>
      </w:pPr>
      <w:r w:rsidRPr="00A626B3">
        <w:t>Pri  osvetlení núdzového zálivu, ktorý sa  nachádza vo vnútornom pásme cestného tunela</w:t>
      </w:r>
      <w:r w:rsidR="009B7108" w:rsidRPr="00A626B3">
        <w:t>,</w:t>
      </w:r>
      <w:r w:rsidRPr="00A626B3">
        <w:t xml:space="preserve"> musia mať svetelné zdroje použité na osvetlenie </w:t>
      </w:r>
      <w:r w:rsidR="00A626B3" w:rsidRPr="00A626B3">
        <w:t>núdzového zálivu odlišnú náhradnú teplotu chromatickosti ako svetelné zdroje v priľahlom jazdnom pruhu (jazdných pruhov). Minimálny odstup náhradnej teploty chromatickosti je v pomere 1</w:t>
      </w:r>
      <w:r w:rsidR="007B64D0">
        <w:t xml:space="preserve"> </w:t>
      </w:r>
      <w:r w:rsidR="00A626B3" w:rsidRPr="00A626B3">
        <w:t>:</w:t>
      </w:r>
      <w:r w:rsidR="007B64D0">
        <w:t xml:space="preserve"> </w:t>
      </w:r>
      <w:r w:rsidR="00A626B3" w:rsidRPr="00A626B3">
        <w:t>1,5.</w:t>
      </w:r>
    </w:p>
    <w:p w14:paraId="6C0A0461" w14:textId="77777777" w:rsidR="00516317" w:rsidRPr="00B2068A" w:rsidRDefault="00516317" w:rsidP="00516317">
      <w:pPr>
        <w:pStyle w:val="tl1"/>
      </w:pPr>
      <w:r w:rsidRPr="00B2068A">
        <w:t xml:space="preserve">Priemerná horizontálna osvetlenosť v núdzovom zálive </w:t>
      </w:r>
      <w:r w:rsidR="00EB1579">
        <w:t>musí</w:t>
      </w:r>
      <w:r w:rsidR="00EB1579" w:rsidRPr="00B2068A">
        <w:t xml:space="preserve"> </w:t>
      </w:r>
      <w:r w:rsidRPr="00B2068A">
        <w:t xml:space="preserve">byť trikrát väčšia ako priemerná horizontálna osvetlenosť priľahlého jazdného pruhu (jazdných </w:t>
      </w:r>
      <w:r w:rsidRPr="006A6C77">
        <w:t>pruhov)</w:t>
      </w:r>
      <w:r w:rsidR="009B7108" w:rsidRPr="006A6C77">
        <w:t>,</w:t>
      </w:r>
      <w:r w:rsidRPr="006A6C77">
        <w:t xml:space="preserve"> pokiaľ sú na osvetlenie núdzového zálivu použité svetelné zdroje s rovnakými parametra</w:t>
      </w:r>
      <w:r w:rsidRPr="00B2068A">
        <w:t>mi ako svetelné zdroje v pr</w:t>
      </w:r>
      <w:r w:rsidR="006A6C77">
        <w:t>iľahlom jazdnom pruhu (jazdných</w:t>
      </w:r>
      <w:r w:rsidR="009B7108">
        <w:rPr>
          <w:color w:val="FF0000"/>
        </w:rPr>
        <w:t xml:space="preserve"> </w:t>
      </w:r>
      <w:r w:rsidR="009B7108" w:rsidRPr="006A6C77">
        <w:t>pruhoch</w:t>
      </w:r>
      <w:r w:rsidRPr="00B2068A">
        <w:t xml:space="preserve">).  </w:t>
      </w:r>
    </w:p>
    <w:p w14:paraId="5756EFA7" w14:textId="77777777" w:rsidR="00516317" w:rsidRPr="00B2068A" w:rsidRDefault="00516317" w:rsidP="00516317">
      <w:pPr>
        <w:pStyle w:val="tl1"/>
      </w:pPr>
      <w:r w:rsidRPr="00F26226">
        <w:t xml:space="preserve">Pokiaľ sú použité svetelné zdroje </w:t>
      </w:r>
      <w:r w:rsidR="00F26226" w:rsidRPr="00F26226">
        <w:t>s odlišnými parametrami (s minimálnym odstupom náhradnej teploty chromatickosti v pomere 1</w:t>
      </w:r>
      <w:r w:rsidR="007B64D0">
        <w:t> </w:t>
      </w:r>
      <w:r w:rsidR="00F26226" w:rsidRPr="00F26226">
        <w:t>:</w:t>
      </w:r>
      <w:r w:rsidR="007B64D0">
        <w:t> </w:t>
      </w:r>
      <w:r w:rsidR="00F26226" w:rsidRPr="00F26226">
        <w:t>1,5)</w:t>
      </w:r>
      <w:r w:rsidR="00140D72" w:rsidRPr="00F26226">
        <w:t>,</w:t>
      </w:r>
      <w:r w:rsidR="0068706A" w:rsidRPr="00F26226">
        <w:t xml:space="preserve"> </w:t>
      </w:r>
      <w:r w:rsidR="00EB1579" w:rsidRPr="00F26226">
        <w:t>musí byť</w:t>
      </w:r>
      <w:r w:rsidRPr="00F26226">
        <w:t xml:space="preserve"> prie</w:t>
      </w:r>
      <w:r w:rsidR="00EE67F2" w:rsidRPr="00F26226">
        <w:t xml:space="preserve">merná horizontálna osvetlenosť </w:t>
      </w:r>
      <w:r w:rsidR="00557D23">
        <w:br/>
      </w:r>
      <w:r w:rsidRPr="00F26226">
        <w:t>v núdzovom zálive dvakrát väčšia ako priemerná horizontálna osvetlenosť priľahlého jazdného pruhu (jazdných pruhov).</w:t>
      </w:r>
    </w:p>
    <w:p w14:paraId="3D34C198" w14:textId="77777777" w:rsidR="00516317" w:rsidRPr="00B2068A" w:rsidRDefault="00137918" w:rsidP="00516317">
      <w:pPr>
        <w:pStyle w:val="tl1"/>
      </w:pPr>
      <w:r>
        <w:lastRenderedPageBreak/>
        <w:t xml:space="preserve">Celková rovnomernosť horizontálnej osvetlenosti </w:t>
      </w:r>
      <w:r w:rsidR="00516317" w:rsidRPr="00875DF2">
        <w:rPr>
          <w:i/>
        </w:rPr>
        <w:t>U</w:t>
      </w:r>
      <w:r w:rsidR="00516317" w:rsidRPr="00B2068A">
        <w:rPr>
          <w:vertAlign w:val="subscript"/>
        </w:rPr>
        <w:t>0</w:t>
      </w:r>
      <w:r w:rsidR="00516317" w:rsidRPr="00B2068A">
        <w:t xml:space="preserve"> v núdzovo</w:t>
      </w:r>
      <w:r w:rsidR="00EE67F2">
        <w:t xml:space="preserve">m zálive nesmie byť menšia ako </w:t>
      </w:r>
      <w:r>
        <w:t xml:space="preserve">celková rovnomernosť horizontálnej osvetlenosti </w:t>
      </w:r>
      <w:r w:rsidRPr="00875DF2">
        <w:rPr>
          <w:i/>
        </w:rPr>
        <w:t>U</w:t>
      </w:r>
      <w:r w:rsidRPr="00B2068A">
        <w:rPr>
          <w:vertAlign w:val="subscript"/>
        </w:rPr>
        <w:t>0</w:t>
      </w:r>
      <w:r>
        <w:rPr>
          <w:vertAlign w:val="subscript"/>
        </w:rPr>
        <w:t xml:space="preserve"> </w:t>
      </w:r>
      <w:r w:rsidR="00516317" w:rsidRPr="00B2068A">
        <w:t xml:space="preserve">v priľahlom jazdnom pruhu (jazdných pruhoch). </w:t>
      </w:r>
    </w:p>
    <w:p w14:paraId="2BF3BB96" w14:textId="77777777" w:rsidR="00516317" w:rsidRPr="00B2068A" w:rsidRDefault="00EE67F2" w:rsidP="00516317">
      <w:pPr>
        <w:pStyle w:val="tl1"/>
      </w:pPr>
      <w:r w:rsidRPr="00B2068A">
        <w:t>R</w:t>
      </w:r>
      <w:r w:rsidRPr="00B2068A">
        <w:rPr>
          <w:vertAlign w:val="subscript"/>
        </w:rPr>
        <w:t>a</w:t>
      </w:r>
      <w:r w:rsidR="0068706A">
        <w:rPr>
          <w:vertAlign w:val="subscript"/>
        </w:rPr>
        <w:t xml:space="preserve"> </w:t>
      </w:r>
      <w:r w:rsidR="00516317" w:rsidRPr="00B2068A">
        <w:t xml:space="preserve">svetelných zdrojov použitých pre osvetlenie núdzového zálivu </w:t>
      </w:r>
      <w:r w:rsidR="00EB1579">
        <w:t>musí</w:t>
      </w:r>
      <w:r w:rsidR="00EB1579" w:rsidRPr="00B2068A">
        <w:t xml:space="preserve"> </w:t>
      </w:r>
      <w:r w:rsidR="00516317" w:rsidRPr="00B2068A">
        <w:t xml:space="preserve">byť </w:t>
      </w:r>
      <w:r w:rsidR="00516317" w:rsidRPr="00B2068A">
        <w:rPr>
          <w:rFonts w:cs="Calibri"/>
        </w:rPr>
        <w:t xml:space="preserve">≥ 60. </w:t>
      </w:r>
    </w:p>
    <w:p w14:paraId="40703B64" w14:textId="77777777" w:rsidR="00516317" w:rsidRDefault="00516317" w:rsidP="00516317">
      <w:pPr>
        <w:pStyle w:val="tl1"/>
      </w:pPr>
      <w:r w:rsidRPr="00B2068A">
        <w:t xml:space="preserve">Pri výpočte prahového prírastku </w:t>
      </w:r>
      <w:r w:rsidRPr="00B2068A">
        <w:rPr>
          <w:i/>
        </w:rPr>
        <w:t>TI</w:t>
      </w:r>
      <w:r w:rsidR="0084079A">
        <w:t xml:space="preserve"> v relevantnom </w:t>
      </w:r>
      <w:r w:rsidR="0084079A" w:rsidRPr="006A6C77">
        <w:t>priestore</w:t>
      </w:r>
      <w:r w:rsidRPr="006A6C77">
        <w:t xml:space="preserve"> </w:t>
      </w:r>
      <w:r w:rsidR="00EB1579" w:rsidRPr="006A6C77">
        <w:t xml:space="preserve">sa </w:t>
      </w:r>
      <w:r w:rsidRPr="006A6C77">
        <w:t>musia do výpočtu zahrnúť aj svietidlá, ktoré sa používajú na osvetlenie núdzového zálivu.</w:t>
      </w:r>
    </w:p>
    <w:p w14:paraId="2CA33343" w14:textId="77777777" w:rsidR="00557D23" w:rsidRPr="00B2068A" w:rsidRDefault="00557D23" w:rsidP="00516317">
      <w:pPr>
        <w:pStyle w:val="tl1"/>
      </w:pPr>
    </w:p>
    <w:p w14:paraId="0BF25335" w14:textId="77777777" w:rsidR="00754DA4" w:rsidRDefault="00DD456B" w:rsidP="00D05FA7">
      <w:pPr>
        <w:pStyle w:val="Nadpis2"/>
      </w:pPr>
      <w:bookmarkStart w:id="111" w:name="_Toc4747534"/>
      <w:bookmarkStart w:id="112" w:name="_Toc20475311"/>
      <w:r w:rsidRPr="00B2068A">
        <w:t>Požiadavky pre osvetlenie vstupov do priečnych prepojení v cestných tuneloch</w:t>
      </w:r>
      <w:bookmarkEnd w:id="111"/>
      <w:bookmarkEnd w:id="112"/>
    </w:p>
    <w:p w14:paraId="6A6EBEC4" w14:textId="77777777" w:rsidR="00BD3AD1" w:rsidRDefault="004B5C26">
      <w:pPr>
        <w:pStyle w:val="tl1"/>
      </w:pPr>
      <w:r w:rsidRPr="006A6C77">
        <w:t>Svetelné zdroje použité na osvetlenie núdzového východu musia mať dostatočný index podania farieb</w:t>
      </w:r>
      <w:r w:rsidR="0084079A" w:rsidRPr="006A6C77">
        <w:t>,</w:t>
      </w:r>
      <w:r w:rsidRPr="006A6C77">
        <w:t xml:space="preserve"> aby sa zaistila dobrá reprodukovateľnosť jeho zelenej farby R</w:t>
      </w:r>
      <w:r w:rsidRPr="006A6C77">
        <w:rPr>
          <w:vertAlign w:val="subscript"/>
        </w:rPr>
        <w:t xml:space="preserve">a </w:t>
      </w:r>
      <w:r w:rsidRPr="006A6C77">
        <w:rPr>
          <w:rFonts w:cs="Calibri"/>
        </w:rPr>
        <w:t>≥ 60</w:t>
      </w:r>
      <w:r w:rsidRPr="006A6C77">
        <w:t>.</w:t>
      </w:r>
      <w:r w:rsidRPr="00B2068A">
        <w:t xml:space="preserve">  </w:t>
      </w:r>
    </w:p>
    <w:p w14:paraId="35994CFB" w14:textId="77777777" w:rsidR="00C624CB" w:rsidRPr="0084079A" w:rsidRDefault="004B5C26">
      <w:pPr>
        <w:pStyle w:val="tl1"/>
        <w:rPr>
          <w:color w:val="FF0000"/>
        </w:rPr>
      </w:pPr>
      <w:r w:rsidRPr="00B2068A">
        <w:t xml:space="preserve">Núdzový východ musí byť povinne označený </w:t>
      </w:r>
      <w:r w:rsidR="00BD3AD1">
        <w:t>presvetlenou dvojicou</w:t>
      </w:r>
      <w:r w:rsidR="00BD3AD1" w:rsidRPr="00817F22">
        <w:t xml:space="preserve"> dopravných značiek II 19a a II 19b </w:t>
      </w:r>
      <w:r w:rsidR="00BD3AD1">
        <w:t xml:space="preserve">podľa </w:t>
      </w:r>
      <w:r w:rsidR="00BD3AD1" w:rsidRPr="006A6C77">
        <w:rPr>
          <w:rFonts w:cs="Arial"/>
        </w:rPr>
        <w:t>[Z6]</w:t>
      </w:r>
      <w:r w:rsidR="0084079A" w:rsidRPr="006A6C77">
        <w:rPr>
          <w:rFonts w:cs="Arial"/>
        </w:rPr>
        <w:t>.</w:t>
      </w:r>
    </w:p>
    <w:p w14:paraId="552B029D" w14:textId="77777777" w:rsidR="00817F22" w:rsidRDefault="004B5C26" w:rsidP="004B5C26">
      <w:pPr>
        <w:pStyle w:val="tl1"/>
      </w:pPr>
      <w:r w:rsidRPr="007F1D1B">
        <w:t>Aspoň</w:t>
      </w:r>
      <w:r w:rsidR="007F1D1B" w:rsidRPr="007F1D1B">
        <w:t xml:space="preserve"> jedna presvetlená dopravná značka</w:t>
      </w:r>
      <w:r w:rsidRPr="007F1D1B">
        <w:t xml:space="preserve"> </w:t>
      </w:r>
      <w:r w:rsidR="00531259" w:rsidRPr="007F1D1B">
        <w:t>č. II 20</w:t>
      </w:r>
      <w:r w:rsidR="0084079A">
        <w:t xml:space="preserve"> </w:t>
      </w:r>
      <w:r w:rsidR="004423FC">
        <w:t xml:space="preserve">a, b, </w:t>
      </w:r>
      <w:r w:rsidR="00531259" w:rsidRPr="007F1D1B">
        <w:t>c</w:t>
      </w:r>
      <w:r w:rsidR="00531259">
        <w:t xml:space="preserve"> podľa </w:t>
      </w:r>
      <w:r w:rsidR="00531259">
        <w:rPr>
          <w:rFonts w:cs="Arial"/>
        </w:rPr>
        <w:t xml:space="preserve">[Z6] </w:t>
      </w:r>
      <w:r w:rsidRPr="007F1D1B">
        <w:t xml:space="preserve">sa musí nachádzať  vo  vzdialenosti do 2 m od každého núdzového východu, a to z oboch strán. Vyhotovenie bezpečnostných značiek má byť v súlade s požiadavkami normy </w:t>
      </w:r>
      <w:r w:rsidR="00FD07B6" w:rsidRPr="007F1D1B">
        <w:t xml:space="preserve">STN </w:t>
      </w:r>
      <w:r w:rsidRPr="007F1D1B">
        <w:t>ISO 3864-1</w:t>
      </w:r>
      <w:r w:rsidR="00ED45F9">
        <w:t xml:space="preserve">, </w:t>
      </w:r>
      <w:r w:rsidR="00ED45F9" w:rsidRPr="007F1D1B">
        <w:t>STN ISO 3864-</w:t>
      </w:r>
      <w:r w:rsidR="00ED45F9">
        <w:t>4</w:t>
      </w:r>
      <w:r w:rsidRPr="007F1D1B">
        <w:t xml:space="preserve"> a</w:t>
      </w:r>
      <w:r w:rsidR="00FD07B6" w:rsidRPr="007F1D1B">
        <w:t xml:space="preserve"> STN EN </w:t>
      </w:r>
      <w:r w:rsidRPr="007F1D1B">
        <w:t>ISO 7010</w:t>
      </w:r>
      <w:r w:rsidR="00FD07B6" w:rsidRPr="007F1D1B">
        <w:t>.</w:t>
      </w:r>
      <w:r w:rsidRPr="007F1D1B">
        <w:t xml:space="preserve"> </w:t>
      </w:r>
    </w:p>
    <w:p w14:paraId="6E101B2C" w14:textId="77777777" w:rsidR="00EE67F2" w:rsidRDefault="00817F22" w:rsidP="004B5C26">
      <w:pPr>
        <w:pStyle w:val="tl1"/>
      </w:pPr>
      <w:r w:rsidRPr="00817F22">
        <w:t>Spodný okraj</w:t>
      </w:r>
      <w:r>
        <w:t xml:space="preserve"> </w:t>
      </w:r>
      <w:r w:rsidRPr="00817F22">
        <w:t xml:space="preserve"> </w:t>
      </w:r>
      <w:r>
        <w:t>dopravnej značky</w:t>
      </w:r>
      <w:r w:rsidRPr="00CD728A">
        <w:t xml:space="preserve"> </w:t>
      </w:r>
      <w:r w:rsidRPr="007F1D1B">
        <w:t>č. II 20</w:t>
      </w:r>
      <w:r w:rsidR="0084079A">
        <w:t xml:space="preserve"> </w:t>
      </w:r>
      <w:r w:rsidR="004423FC">
        <w:t xml:space="preserve">a, b, </w:t>
      </w:r>
      <w:r w:rsidRPr="007F1D1B">
        <w:t>c</w:t>
      </w:r>
      <w:r>
        <w:t xml:space="preserve"> podľa </w:t>
      </w:r>
      <w:r>
        <w:rPr>
          <w:rFonts w:cs="Arial"/>
        </w:rPr>
        <w:t xml:space="preserve">[Z6] </w:t>
      </w:r>
      <w:r>
        <w:t xml:space="preserve"> musí byť vo výške 1,0 m až</w:t>
      </w:r>
      <w:r w:rsidRPr="00817F22">
        <w:t xml:space="preserve"> 1,5 m nad úrovňou pochôdznej časti únikovej cesty.</w:t>
      </w:r>
    </w:p>
    <w:p w14:paraId="7AEF5487" w14:textId="77777777" w:rsidR="00FC6BE2" w:rsidRPr="006A6C77" w:rsidRDefault="00FC6BE2" w:rsidP="004B5C26">
      <w:pPr>
        <w:pStyle w:val="tl1"/>
      </w:pPr>
      <w:r>
        <w:t>Presvetlen</w:t>
      </w:r>
      <w:r w:rsidRPr="006A6C77">
        <w:t>á dopravná značka č. II 20</w:t>
      </w:r>
      <w:r w:rsidR="0084079A" w:rsidRPr="006A6C77">
        <w:t xml:space="preserve"> </w:t>
      </w:r>
      <w:r w:rsidR="004423FC" w:rsidRPr="006A6C77">
        <w:t xml:space="preserve">a, b, </w:t>
      </w:r>
      <w:r w:rsidRPr="006A6C77">
        <w:t xml:space="preserve">c podľa </w:t>
      </w:r>
      <w:r w:rsidRPr="006A6C77">
        <w:rPr>
          <w:rFonts w:cs="Arial"/>
        </w:rPr>
        <w:t>[Z6]</w:t>
      </w:r>
      <w:r w:rsidRPr="006A6C77">
        <w:t xml:space="preserve"> musí umožňovať tri regulačné stupne</w:t>
      </w:r>
      <w:r w:rsidR="0084079A" w:rsidRPr="006A6C77">
        <w:t>,</w:t>
      </w:r>
      <w:r w:rsidRPr="006A6C77">
        <w:t xml:space="preserve"> kde úroveň 100</w:t>
      </w:r>
      <w:r w:rsidR="00C825F5" w:rsidRPr="006A6C77">
        <w:t xml:space="preserve"> </w:t>
      </w:r>
      <w:r w:rsidRPr="006A6C77">
        <w:t>% je aktívna pri mimoriadnej situácii, 50</w:t>
      </w:r>
      <w:r w:rsidR="00C825F5" w:rsidRPr="006A6C77">
        <w:t xml:space="preserve"> </w:t>
      </w:r>
      <w:r w:rsidRPr="006A6C77">
        <w:t>% počas prevádzky cez deň a</w:t>
      </w:r>
      <w:r w:rsidR="00C825F5" w:rsidRPr="006A6C77">
        <w:t> </w:t>
      </w:r>
      <w:r w:rsidRPr="006A6C77">
        <w:t>25</w:t>
      </w:r>
      <w:r w:rsidR="00C825F5" w:rsidRPr="006A6C77">
        <w:t xml:space="preserve"> </w:t>
      </w:r>
      <w:r w:rsidRPr="006A6C77">
        <w:t>% počas prevádzky v noci.</w:t>
      </w:r>
    </w:p>
    <w:p w14:paraId="4A8AAE76" w14:textId="77777777" w:rsidR="0069057B" w:rsidRPr="006A6C77" w:rsidRDefault="0069057B" w:rsidP="004B5C26">
      <w:pPr>
        <w:pStyle w:val="tl1"/>
      </w:pPr>
      <w:r w:rsidRPr="006A6C77">
        <w:t>Presvetlená dopravná značka nesmie mať pomer maximálnej hodnoty k minimálnej hodnote jasu pri bielej ani pri zelenej farbe väčší ako 10</w:t>
      </w:r>
      <w:r w:rsidR="007B64D0">
        <w:t xml:space="preserve"> </w:t>
      </w:r>
      <w:r w:rsidRPr="006A6C77">
        <w:t>:</w:t>
      </w:r>
      <w:r w:rsidR="007B64D0">
        <w:t> </w:t>
      </w:r>
      <w:r w:rsidRPr="006A6C77">
        <w:t xml:space="preserve">1. </w:t>
      </w:r>
    </w:p>
    <w:p w14:paraId="4553C29A" w14:textId="77777777" w:rsidR="0069057B" w:rsidRPr="006A6C77" w:rsidRDefault="0069057B" w:rsidP="004B5C26">
      <w:pPr>
        <w:pStyle w:val="tl1"/>
      </w:pPr>
      <w:r w:rsidRPr="006A6C77">
        <w:t xml:space="preserve">Pomer jasu bielej farby k jasu zelenej </w:t>
      </w:r>
      <w:r w:rsidR="005F6F2F" w:rsidRPr="006A6C77">
        <w:t>farb</w:t>
      </w:r>
      <w:r w:rsidR="0084079A" w:rsidRPr="006A6C77">
        <w:t>y</w:t>
      </w:r>
      <w:r w:rsidR="005F6F2F" w:rsidRPr="006A6C77">
        <w:t xml:space="preserve"> </w:t>
      </w:r>
      <w:r w:rsidRPr="006A6C77">
        <w:t xml:space="preserve">nesmie byť menší ako 5 : 1 a zároveň nesmie byť väčší ako 15 : 1. </w:t>
      </w:r>
    </w:p>
    <w:p w14:paraId="395D70B4" w14:textId="77777777" w:rsidR="004B5C26" w:rsidRDefault="004B5C26" w:rsidP="004B5C26">
      <w:pPr>
        <w:pStyle w:val="tl1"/>
      </w:pPr>
      <w:r w:rsidRPr="00B2068A">
        <w:t xml:space="preserve">Zelené obrysové svietidlá musia byť k dispozícii po oboch stranách dverí núdzového východu. </w:t>
      </w:r>
      <w:r w:rsidR="004317F6" w:rsidRPr="006A6C77">
        <w:t>Na</w:t>
      </w:r>
      <w:r w:rsidR="00314A88">
        <w:rPr>
          <w:color w:val="FF0000"/>
        </w:rPr>
        <w:t xml:space="preserve"> </w:t>
      </w:r>
      <w:r w:rsidRPr="00B2068A">
        <w:t>označenie núdzového východu  sa  používa trojica LED svietidiel zelenej f</w:t>
      </w:r>
      <w:r w:rsidR="004B321E">
        <w:t>arby (v súlade s farbou triedy</w:t>
      </w:r>
      <w:r w:rsidRPr="00B2068A">
        <w:t xml:space="preserve"> C1 alebo C2) po oboch stranách východu. Tieto sa umiestnia na bočnú stenu tunelovej rúry (dvernú zárubňu) vo výške </w:t>
      </w:r>
      <w:r w:rsidR="00557D23">
        <w:t>5</w:t>
      </w:r>
      <w:r w:rsidRPr="00B2068A">
        <w:t>0 cm, 1</w:t>
      </w:r>
      <w:r w:rsidR="00557D23">
        <w:t>0</w:t>
      </w:r>
      <w:r w:rsidRPr="00B2068A">
        <w:t>0 cm a 1</w:t>
      </w:r>
      <w:r w:rsidR="00557D23">
        <w:t>5</w:t>
      </w:r>
      <w:r w:rsidRPr="00B2068A">
        <w:t>0 cm nad úrovňou chodníka (obr</w:t>
      </w:r>
      <w:r w:rsidR="00A46EC4">
        <w:t xml:space="preserve">ázok </w:t>
      </w:r>
      <w:r w:rsidR="00102F0E">
        <w:t>9</w:t>
      </w:r>
      <w:r w:rsidRPr="00B2068A">
        <w:t>).</w:t>
      </w:r>
    </w:p>
    <w:p w14:paraId="50B96C4D" w14:textId="77777777" w:rsidR="00557D23" w:rsidRDefault="00557D23" w:rsidP="00557D23">
      <w:pPr>
        <w:pStyle w:val="tl1"/>
        <w:rPr>
          <w:rFonts w:cs="Calibri"/>
        </w:rPr>
      </w:pPr>
      <w:r>
        <w:t>Obrysové s</w:t>
      </w:r>
      <w:r w:rsidRPr="00B2068A">
        <w:t>vietidlá musia mať možnosť blikania s frekvenciou blikania v rozsahu od 0,5 Hz do 2 Hz. Svietivosť týchto svietidiel je najmenej 100 cd vo všetkých smeroch. Obrysové svietidlá musia mať možnosť minimálne dvojstupňov</w:t>
      </w:r>
      <w:r>
        <w:t>ej</w:t>
      </w:r>
      <w:r w:rsidRPr="00B2068A">
        <w:t xml:space="preserve"> regulácie. Za normálnej prevádzky sa prevádzkujú na úrovni 25</w:t>
      </w:r>
      <w:r>
        <w:t xml:space="preserve"> </w:t>
      </w:r>
      <w:r w:rsidRPr="00B2068A">
        <w:t>%, v prípade mimoriadnej udalosti na úrovni 100</w:t>
      </w:r>
      <w:r>
        <w:t xml:space="preserve"> </w:t>
      </w:r>
      <w:r w:rsidRPr="00B2068A">
        <w:t xml:space="preserve">%. </w:t>
      </w:r>
    </w:p>
    <w:p w14:paraId="747CA7AD" w14:textId="77777777" w:rsidR="00557D23" w:rsidRDefault="00557D23" w:rsidP="00557D23">
      <w:pPr>
        <w:pStyle w:val="tl1"/>
        <w:rPr>
          <w:rFonts w:cs="Calibri"/>
        </w:rPr>
      </w:pPr>
      <w:r w:rsidRPr="00F73B22">
        <w:rPr>
          <w:rFonts w:cs="Calibri"/>
        </w:rPr>
        <w:t xml:space="preserve">Počas normálnej prevádzky sa musí zabrániť oslneniu vodičov znížením maximálnej svietivosti obrysových svietidiel a presvetlených dopravných značiek v </w:t>
      </w:r>
      <w:r w:rsidRPr="00714D4C">
        <w:rPr>
          <w:rFonts w:cs="Calibri"/>
        </w:rPr>
        <w:t>kritických smeroch vyžarovacej charakteristiky uvedených v STN  EN 12676 na maximálne 40 cd.</w:t>
      </w:r>
    </w:p>
    <w:p w14:paraId="6D3992A7" w14:textId="77777777" w:rsidR="00557D23" w:rsidRPr="006A6C77" w:rsidRDefault="00557D23" w:rsidP="00557D23">
      <w:pPr>
        <w:pStyle w:val="tl1"/>
      </w:pPr>
      <w:r w:rsidRPr="00B2068A">
        <w:rPr>
          <w:rFonts w:cs="Calibri"/>
        </w:rPr>
        <w:t>Priestor pred dverami núdzového východu musí b</w:t>
      </w:r>
      <w:r w:rsidRPr="006A6C77">
        <w:rPr>
          <w:rFonts w:cs="Calibri"/>
        </w:rPr>
        <w:t xml:space="preserve">yť vizuálne zvýraznený pomocou dodatočného osvetlenia. </w:t>
      </w:r>
      <w:r w:rsidRPr="006A6C77">
        <w:t xml:space="preserve">Plocha susediaca s núdzovým východom musí byť inej farby ako núdzový východ. </w:t>
      </w:r>
      <w:r w:rsidRPr="006A6C77">
        <w:rPr>
          <w:rFonts w:cs="Calibri"/>
        </w:rPr>
        <w:t xml:space="preserve">Udržiavaná hodnota priemernej horizontálnej osvetlenosti v priestore pred dverami núdzového východu počas mimoriadnej situácie musí byť minimálne 100 lx na úrovni podlahy </w:t>
      </w:r>
      <w:r w:rsidR="006219EC">
        <w:rPr>
          <w:rFonts w:cs="Calibri"/>
        </w:rPr>
        <w:br/>
      </w:r>
      <w:r w:rsidRPr="006A6C77">
        <w:rPr>
          <w:rFonts w:cs="Calibri"/>
        </w:rPr>
        <w:t xml:space="preserve">s celkovou rovnomernosťou </w:t>
      </w:r>
      <w:r w:rsidRPr="006A6C77">
        <w:rPr>
          <w:rFonts w:cs="Calibri"/>
          <w:i/>
        </w:rPr>
        <w:t>U</w:t>
      </w:r>
      <w:r w:rsidRPr="006A6C77">
        <w:rPr>
          <w:rFonts w:cs="Calibri"/>
          <w:vertAlign w:val="subscript"/>
        </w:rPr>
        <w:t xml:space="preserve">0 </w:t>
      </w:r>
      <w:r w:rsidRPr="006A6C77">
        <w:rPr>
          <w:rFonts w:cs="Calibri"/>
        </w:rPr>
        <w:t xml:space="preserve">≥ 0,6. Použité svetelné zdroje musia mať </w:t>
      </w:r>
      <w:r w:rsidRPr="006A6C77">
        <w:t xml:space="preserve"> index podania farieb R</w:t>
      </w:r>
      <w:r w:rsidRPr="006A6C77">
        <w:rPr>
          <w:vertAlign w:val="subscript"/>
        </w:rPr>
        <w:t xml:space="preserve">a </w:t>
      </w:r>
      <w:r w:rsidRPr="006A6C77">
        <w:rPr>
          <w:rFonts w:cs="Calibri"/>
        </w:rPr>
        <w:t>≥ 60</w:t>
      </w:r>
      <w:r w:rsidRPr="006A6C77">
        <w:t>. Za normálnej prevádzky je osvetlenie priestoru pred núdzovým východom vypnuté.</w:t>
      </w:r>
    </w:p>
    <w:p w14:paraId="54BC05C8" w14:textId="77777777" w:rsidR="00557D23" w:rsidRDefault="00557D23" w:rsidP="00557D23">
      <w:pPr>
        <w:pStyle w:val="tl1"/>
      </w:pPr>
      <w:r w:rsidRPr="006A6C77">
        <w:t xml:space="preserve">Pri výpočte prahového prírastku </w:t>
      </w:r>
      <w:r w:rsidRPr="006A6C77">
        <w:rPr>
          <w:i/>
        </w:rPr>
        <w:t xml:space="preserve">TI  </w:t>
      </w:r>
      <w:r w:rsidRPr="006A6C77">
        <w:t>v relevantnom priestore musia sa do výpočtu zahrnúť aj svietidlá, ktoré sa používajú na osvetlenie núdzového východu.</w:t>
      </w:r>
    </w:p>
    <w:p w14:paraId="4C369FE6" w14:textId="77777777" w:rsidR="007D6520" w:rsidRDefault="0068102E" w:rsidP="007D6520">
      <w:pPr>
        <w:jc w:val="center"/>
      </w:pPr>
      <w:r>
        <w:rPr>
          <w:noProof/>
          <w:lang w:eastAsia="sk-SK"/>
        </w:rPr>
        <w:lastRenderedPageBreak/>
        <w:drawing>
          <wp:inline distT="0" distB="0" distL="0" distR="0" wp14:anchorId="29F5B916" wp14:editId="52CA50DD">
            <wp:extent cx="5759450" cy="28797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66A11704" w14:textId="77777777" w:rsidR="007D6520" w:rsidRPr="00D93959" w:rsidRDefault="007D6520" w:rsidP="007D6520">
      <w:pPr>
        <w:pStyle w:val="Obrzek"/>
      </w:pPr>
      <w:r w:rsidRPr="00D93959">
        <w:t>Príklad usporiadania prvkov vstupu do priečneho prepojenia</w:t>
      </w:r>
    </w:p>
    <w:p w14:paraId="4CFCD3D6" w14:textId="77777777" w:rsidR="007D6520" w:rsidRPr="00B2068A" w:rsidRDefault="007D6520" w:rsidP="007D6520">
      <w:r w:rsidRPr="00B2068A">
        <w:t>1</w:t>
      </w:r>
      <w:r w:rsidR="00810294">
        <w:t xml:space="preserve"> </w:t>
      </w:r>
      <w:r w:rsidRPr="006A6C77">
        <w:t>- núdzový východ, 2 - obrysové svietidlo, 3</w:t>
      </w:r>
      <w:r w:rsidR="00810294" w:rsidRPr="006A6C77">
        <w:t xml:space="preserve"> </w:t>
      </w:r>
      <w:r w:rsidRPr="006A6C77">
        <w:t>- kombinované svietidlo požiarneho núdzového osvetlenia a presvetlenej dopravne</w:t>
      </w:r>
      <w:r w:rsidR="00314A88" w:rsidRPr="006A6C77">
        <w:t>j</w:t>
      </w:r>
      <w:r w:rsidRPr="006A6C77">
        <w:t xml:space="preserve"> značky č. II 20</w:t>
      </w:r>
      <w:r w:rsidR="0084079A" w:rsidRPr="006A6C77">
        <w:t xml:space="preserve"> </w:t>
      </w:r>
      <w:r w:rsidR="004423FC" w:rsidRPr="006A6C77">
        <w:t xml:space="preserve">a, b, </w:t>
      </w:r>
      <w:r w:rsidRPr="006A6C77">
        <w:t xml:space="preserve">c podľa </w:t>
      </w:r>
      <w:r w:rsidRPr="006A6C77">
        <w:rPr>
          <w:rFonts w:cs="Arial"/>
        </w:rPr>
        <w:t>[Z6]</w:t>
      </w:r>
      <w:r w:rsidRPr="006A6C77">
        <w:t>, 4</w:t>
      </w:r>
      <w:r w:rsidR="00810294" w:rsidRPr="006A6C77">
        <w:t xml:space="preserve"> </w:t>
      </w:r>
      <w:r w:rsidRPr="006A6C77">
        <w:t>- presvetlená dvojica do</w:t>
      </w:r>
      <w:r w:rsidRPr="00817F22">
        <w:t xml:space="preserve">pravných značiek II 19a a II 19b </w:t>
      </w:r>
      <w:r>
        <w:t xml:space="preserve">podľa </w:t>
      </w:r>
      <w:r>
        <w:rPr>
          <w:rFonts w:cs="Arial"/>
        </w:rPr>
        <w:t>[Z6]</w:t>
      </w:r>
      <w:r w:rsidRPr="00B2068A">
        <w:t xml:space="preserve">, 5 - svietidlo </w:t>
      </w:r>
      <w:r w:rsidR="004317F6" w:rsidRPr="006A6C77">
        <w:t>na</w:t>
      </w:r>
      <w:r w:rsidR="00314A88">
        <w:t xml:space="preserve"> </w:t>
      </w:r>
      <w:r w:rsidRPr="00B2068A">
        <w:t>osvetlenie priestoru pred núdzovým východom.</w:t>
      </w:r>
    </w:p>
    <w:p w14:paraId="1A579B5A" w14:textId="77777777" w:rsidR="00557D23" w:rsidRPr="006A6C77" w:rsidRDefault="00557D23" w:rsidP="00557D23">
      <w:pPr>
        <w:pStyle w:val="tl1"/>
        <w:ind w:firstLine="0"/>
      </w:pPr>
    </w:p>
    <w:p w14:paraId="2DEF80AC" w14:textId="77777777" w:rsidR="00754DA4" w:rsidRDefault="00DD456B" w:rsidP="00D05FA7">
      <w:pPr>
        <w:pStyle w:val="Nadpis2"/>
      </w:pPr>
      <w:bookmarkStart w:id="113" w:name="_Toc3224416"/>
      <w:bookmarkStart w:id="114" w:name="_Toc4747535"/>
      <w:bookmarkStart w:id="115" w:name="_Toc20475312"/>
      <w:r w:rsidRPr="00B2068A">
        <w:t xml:space="preserve">Požiadavky </w:t>
      </w:r>
      <w:r w:rsidR="004317F6" w:rsidRPr="006A6C77">
        <w:t>na</w:t>
      </w:r>
      <w:r w:rsidR="008A7431">
        <w:rPr>
          <w:color w:val="FF0000"/>
          <w:lang w:val="sk-SK"/>
        </w:rPr>
        <w:t xml:space="preserve"> </w:t>
      </w:r>
      <w:r w:rsidRPr="00B2068A">
        <w:t>osvetlenie priečnych prepojení cestných tunelov</w:t>
      </w:r>
      <w:bookmarkEnd w:id="113"/>
      <w:bookmarkEnd w:id="114"/>
      <w:bookmarkEnd w:id="115"/>
    </w:p>
    <w:p w14:paraId="58280A12" w14:textId="77777777" w:rsidR="004B5C26" w:rsidRDefault="004B5C26" w:rsidP="004B5C26">
      <w:pPr>
        <w:pStyle w:val="tl1"/>
      </w:pPr>
      <w:r w:rsidRPr="00B2068A">
        <w:t xml:space="preserve">V prípade priečnych prepojení v cestnom </w:t>
      </w:r>
      <w:r w:rsidR="009B6450" w:rsidRPr="00B2068A">
        <w:t>tunel</w:t>
      </w:r>
      <w:r w:rsidR="009B6450">
        <w:t>i</w:t>
      </w:r>
      <w:r w:rsidR="009B6450" w:rsidRPr="00B2068A">
        <w:t xml:space="preserve"> </w:t>
      </w:r>
      <w:r w:rsidRPr="00B2068A">
        <w:t xml:space="preserve">sa </w:t>
      </w:r>
      <w:r w:rsidR="008A7431" w:rsidRPr="006A6C77">
        <w:t>rozoznáva</w:t>
      </w:r>
      <w:r w:rsidR="008A7431">
        <w:rPr>
          <w:color w:val="FF0000"/>
        </w:rPr>
        <w:t xml:space="preserve"> </w:t>
      </w:r>
      <w:r w:rsidR="00EE5045">
        <w:t>p</w:t>
      </w:r>
      <w:r w:rsidR="00EE5045" w:rsidRPr="00213146">
        <w:t>rejazdné priečne prepojenie</w:t>
      </w:r>
      <w:r w:rsidR="00EE5045" w:rsidRPr="00213146" w:rsidDel="00213146">
        <w:t xml:space="preserve"> </w:t>
      </w:r>
      <w:r w:rsidRPr="00B2068A">
        <w:t xml:space="preserve"> a </w:t>
      </w:r>
      <w:r w:rsidR="00EE5045">
        <w:t>p</w:t>
      </w:r>
      <w:r w:rsidR="00EE5045" w:rsidRPr="00213146">
        <w:t>riečne prepojenie pre chodcov</w:t>
      </w:r>
      <w:r w:rsidR="00137918">
        <w:t xml:space="preserve"> </w:t>
      </w:r>
      <w:r w:rsidR="00102F0E">
        <w:t>(</w:t>
      </w:r>
      <w:r w:rsidR="00137918">
        <w:t>obráz</w:t>
      </w:r>
      <w:r w:rsidR="007D6520">
        <w:t xml:space="preserve">ok </w:t>
      </w:r>
      <w:r w:rsidR="00102F0E">
        <w:t>10)</w:t>
      </w:r>
      <w:r w:rsidRPr="00B2068A">
        <w:t xml:space="preserve">. </w:t>
      </w:r>
    </w:p>
    <w:p w14:paraId="1317283D" w14:textId="77777777" w:rsidR="00841530" w:rsidRDefault="00A3783F" w:rsidP="00EE5045">
      <w:pPr>
        <w:rPr>
          <w:rFonts w:cs="Calibri"/>
        </w:rPr>
      </w:pPr>
      <w:r>
        <w:rPr>
          <w:rFonts w:cs="Calibri"/>
          <w:noProof/>
          <w:lang w:eastAsia="sk-SK"/>
        </w:rPr>
        <w:drawing>
          <wp:inline distT="0" distB="0" distL="0" distR="0" wp14:anchorId="368D2041" wp14:editId="5F1B1BA7">
            <wp:extent cx="5708015" cy="1981200"/>
            <wp:effectExtent l="0" t="0" r="6985" b="0"/>
            <wp:docPr id="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8015" cy="1981200"/>
                    </a:xfrm>
                    <a:prstGeom prst="rect">
                      <a:avLst/>
                    </a:prstGeom>
                    <a:noFill/>
                    <a:ln>
                      <a:noFill/>
                    </a:ln>
                  </pic:spPr>
                </pic:pic>
              </a:graphicData>
            </a:graphic>
          </wp:inline>
        </w:drawing>
      </w:r>
    </w:p>
    <w:p w14:paraId="7A6F5B83" w14:textId="77777777" w:rsidR="00EE5045" w:rsidRDefault="00EE5045" w:rsidP="007D6520">
      <w:pPr>
        <w:pStyle w:val="Obrzek"/>
      </w:pPr>
      <w:r w:rsidRPr="00213146">
        <w:t>Prejazdné priečne prepoje</w:t>
      </w:r>
      <w:r w:rsidRPr="006A6C77">
        <w:t>nie</w:t>
      </w:r>
      <w:r w:rsidRPr="006A6C77" w:rsidDel="00213146">
        <w:t xml:space="preserve"> </w:t>
      </w:r>
      <w:r w:rsidRPr="006A6C77">
        <w:t>(</w:t>
      </w:r>
      <w:r w:rsidR="00D8254F" w:rsidRPr="006A6C77">
        <w:t>vľavo</w:t>
      </w:r>
      <w:r w:rsidRPr="006A6C77">
        <w:t>), priečne prepojenie pre chodcov</w:t>
      </w:r>
      <w:r w:rsidRPr="006A6C77" w:rsidDel="00213146">
        <w:t xml:space="preserve"> </w:t>
      </w:r>
      <w:r w:rsidRPr="006A6C77">
        <w:t>(</w:t>
      </w:r>
      <w:r w:rsidR="00D8254F" w:rsidRPr="006A6C77">
        <w:t>vpravo</w:t>
      </w:r>
      <w:r w:rsidRPr="006A6C77">
        <w:t>)</w:t>
      </w:r>
    </w:p>
    <w:p w14:paraId="1D16A901" w14:textId="77777777" w:rsidR="00EE5045" w:rsidRPr="00B2068A" w:rsidRDefault="00EE5045" w:rsidP="004B5C26">
      <w:pPr>
        <w:pStyle w:val="tl1"/>
      </w:pPr>
    </w:p>
    <w:p w14:paraId="095E3AF2" w14:textId="77777777" w:rsidR="00EE67F2" w:rsidRDefault="004B5C26" w:rsidP="004B5C26">
      <w:pPr>
        <w:pStyle w:val="tl1"/>
      </w:pPr>
      <w:r w:rsidRPr="00B2068A">
        <w:t xml:space="preserve">Udržiavaná hodnota priemernej horizontálnej osvetlenosti </w:t>
      </w:r>
      <w:r w:rsidR="007818AA">
        <w:t>priečneho</w:t>
      </w:r>
      <w:r w:rsidRPr="00B2068A">
        <w:t xml:space="preserve"> prepojenia n</w:t>
      </w:r>
      <w:r w:rsidR="00957994">
        <w:t>esmie</w:t>
      </w:r>
      <w:r w:rsidRPr="00B2068A">
        <w:t xml:space="preserve"> byť </w:t>
      </w:r>
      <w:r w:rsidR="00957994">
        <w:br/>
      </w:r>
      <w:r w:rsidRPr="00B2068A">
        <w:t>v čase mimoriadnej situácie menšia ako</w:t>
      </w:r>
      <w:r w:rsidR="00957994">
        <w:t xml:space="preserve"> horizontálna</w:t>
      </w:r>
      <w:r w:rsidRPr="00B2068A">
        <w:t xml:space="preserve"> osvetlenosť</w:t>
      </w:r>
      <w:r w:rsidR="00EE67F2">
        <w:t xml:space="preserve"> na vozovke vo </w:t>
      </w:r>
      <w:r w:rsidRPr="00B2068A">
        <w:t>vnútornom pásme tunel</w:t>
      </w:r>
      <w:r w:rsidR="00957994">
        <w:t>ovej rúry</w:t>
      </w:r>
      <w:r w:rsidRPr="00B2068A">
        <w:t xml:space="preserve"> </w:t>
      </w:r>
      <w:r w:rsidR="00957994">
        <w:t>počas dňa</w:t>
      </w:r>
      <w:r w:rsidRPr="00B2068A">
        <w:t>.</w:t>
      </w:r>
    </w:p>
    <w:p w14:paraId="7F081680" w14:textId="77777777" w:rsidR="004B5C26" w:rsidRDefault="007818AA" w:rsidP="004B5C26">
      <w:pPr>
        <w:pStyle w:val="tl1"/>
      </w:pPr>
      <w:r>
        <w:t>U</w:t>
      </w:r>
      <w:r w:rsidR="004B5C26" w:rsidRPr="00B2068A">
        <w:t xml:space="preserve">držiavaná hodnota priemernej horizontálnej osvetlenosti </w:t>
      </w:r>
      <w:r>
        <w:t>prej</w:t>
      </w:r>
      <w:r w:rsidRPr="00B2068A">
        <w:t xml:space="preserve">azdného </w:t>
      </w:r>
      <w:r>
        <w:t xml:space="preserve">priečneho </w:t>
      </w:r>
      <w:r w:rsidR="004B5C26" w:rsidRPr="00B2068A">
        <w:t xml:space="preserve">prepojenia </w:t>
      </w:r>
      <w:r>
        <w:t>nesmie by</w:t>
      </w:r>
      <w:r w:rsidR="00957994">
        <w:t>ť menej ako</w:t>
      </w:r>
      <w:r w:rsidR="004B5C26" w:rsidRPr="00B2068A">
        <w:t xml:space="preserve"> </w:t>
      </w:r>
      <w:r w:rsidRPr="00B2068A">
        <w:t>1</w:t>
      </w:r>
      <w:r>
        <w:t>0</w:t>
      </w:r>
      <w:r w:rsidRPr="00B2068A">
        <w:t xml:space="preserve">0 </w:t>
      </w:r>
      <w:r w:rsidR="004B5C26" w:rsidRPr="00B2068A">
        <w:t xml:space="preserve">lx s celkovou rovnomernosťou </w:t>
      </w:r>
      <w:r w:rsidR="004B5C26" w:rsidRPr="00875DF2">
        <w:rPr>
          <w:i/>
        </w:rPr>
        <w:t>U</w:t>
      </w:r>
      <w:r w:rsidR="004B5C26" w:rsidRPr="00B2068A">
        <w:rPr>
          <w:vertAlign w:val="subscript"/>
        </w:rPr>
        <w:t xml:space="preserve">0 </w:t>
      </w:r>
      <w:r w:rsidR="004B5C26" w:rsidRPr="00B2068A">
        <w:t>≥ 0,4.</w:t>
      </w:r>
    </w:p>
    <w:p w14:paraId="74541C5D" w14:textId="77777777" w:rsidR="00957994" w:rsidRPr="00B2068A" w:rsidRDefault="00957994">
      <w:pPr>
        <w:pStyle w:val="tl1"/>
      </w:pPr>
      <w:r>
        <w:t>U</w:t>
      </w:r>
      <w:r w:rsidRPr="00B2068A">
        <w:t xml:space="preserve">držiavaná hodnota priemernej horizontálnej osvetlenosti </w:t>
      </w:r>
      <w:r>
        <w:t xml:space="preserve">priečneho </w:t>
      </w:r>
      <w:r w:rsidRPr="00B2068A">
        <w:t>prepojenia</w:t>
      </w:r>
      <w:r>
        <w:t xml:space="preserve"> pre chodcov</w:t>
      </w:r>
      <w:r w:rsidRPr="00B2068A">
        <w:t xml:space="preserve"> </w:t>
      </w:r>
      <w:r>
        <w:t>nesmie byť menej ako</w:t>
      </w:r>
      <w:r w:rsidRPr="00B2068A">
        <w:t xml:space="preserve"> 1</w:t>
      </w:r>
      <w:r>
        <w:t>0</w:t>
      </w:r>
      <w:r w:rsidRPr="00B2068A">
        <w:t xml:space="preserve">0 lx s celkovou rovnomernosťou </w:t>
      </w:r>
      <w:r w:rsidRPr="00875DF2">
        <w:rPr>
          <w:i/>
        </w:rPr>
        <w:t>U</w:t>
      </w:r>
      <w:r w:rsidRPr="00B2068A">
        <w:rPr>
          <w:vertAlign w:val="subscript"/>
        </w:rPr>
        <w:t xml:space="preserve">0 </w:t>
      </w:r>
      <w:r w:rsidRPr="00B2068A">
        <w:t>≥ 0,</w:t>
      </w:r>
      <w:r>
        <w:t>2</w:t>
      </w:r>
      <w:r w:rsidRPr="00B2068A">
        <w:t>.</w:t>
      </w:r>
    </w:p>
    <w:p w14:paraId="59D12354" w14:textId="77777777" w:rsidR="004B5C26" w:rsidRPr="00B2068A" w:rsidRDefault="004B5C26" w:rsidP="004B5C26">
      <w:pPr>
        <w:pStyle w:val="tl1"/>
      </w:pPr>
      <w:r w:rsidRPr="00B2068A">
        <w:t xml:space="preserve">Svetelné zdroje </w:t>
      </w:r>
      <w:r w:rsidR="004317F6" w:rsidRPr="006A6C77">
        <w:t>na</w:t>
      </w:r>
      <w:r w:rsidR="00E17AAD">
        <w:rPr>
          <w:color w:val="FF0000"/>
        </w:rPr>
        <w:t xml:space="preserve"> </w:t>
      </w:r>
      <w:r w:rsidRPr="00B2068A">
        <w:t>osvet</w:t>
      </w:r>
      <w:r w:rsidR="00A46EC4">
        <w:t>l</w:t>
      </w:r>
      <w:r w:rsidRPr="00B2068A">
        <w:t>enie priečnych prepojení musia mať index podania farieb R</w:t>
      </w:r>
      <w:r w:rsidRPr="00B2068A">
        <w:rPr>
          <w:vertAlign w:val="subscript"/>
        </w:rPr>
        <w:t xml:space="preserve">a </w:t>
      </w:r>
      <w:r w:rsidRPr="00B2068A">
        <w:t>≥ 40.</w:t>
      </w:r>
    </w:p>
    <w:p w14:paraId="47453DFC" w14:textId="77777777" w:rsidR="004B5C26" w:rsidRPr="00EE67F2" w:rsidRDefault="004B5C26" w:rsidP="00EE67F2">
      <w:pPr>
        <w:pStyle w:val="tl1"/>
      </w:pPr>
      <w:r w:rsidRPr="00EE67F2">
        <w:t xml:space="preserve">Za normálnych okolností je osvetlenie v priečnych prepojeniach vypnuté. Všetky svietidlá sa musia rozsvietiť v nasledujúcich prípadoch:  </w:t>
      </w:r>
    </w:p>
    <w:p w14:paraId="4667B8AD" w14:textId="77777777" w:rsidR="004B5C26" w:rsidRPr="00EE67F2" w:rsidRDefault="004B5C26" w:rsidP="00C8373B">
      <w:pPr>
        <w:pStyle w:val="Nadpis9"/>
        <w:numPr>
          <w:ilvl w:val="0"/>
          <w:numId w:val="27"/>
        </w:numPr>
      </w:pPr>
      <w:r w:rsidRPr="00EE67F2">
        <w:lastRenderedPageBreak/>
        <w:t xml:space="preserve">pri prechode do režimu pri požiari, </w:t>
      </w:r>
    </w:p>
    <w:p w14:paraId="14248D4E" w14:textId="77777777" w:rsidR="004B5C26" w:rsidRPr="00EE67F2" w:rsidRDefault="004B5C26" w:rsidP="001F1E5E">
      <w:pPr>
        <w:pStyle w:val="Nadpis9"/>
      </w:pPr>
      <w:r w:rsidRPr="00EE67F2">
        <w:t xml:space="preserve">na priamy pokyn operátora systému, </w:t>
      </w:r>
    </w:p>
    <w:p w14:paraId="594DB59D" w14:textId="77777777" w:rsidR="004B5C26" w:rsidRPr="00EE67F2" w:rsidRDefault="004B5C26" w:rsidP="001F1E5E">
      <w:pPr>
        <w:pStyle w:val="Nadpis9"/>
      </w:pPr>
      <w:r w:rsidRPr="00EE67F2">
        <w:t>na priamy pokyn centrálneho riadiaceho systému,</w:t>
      </w:r>
    </w:p>
    <w:p w14:paraId="153D1E6E" w14:textId="77777777" w:rsidR="004B5C26" w:rsidRPr="006A6C77" w:rsidRDefault="004B5C26" w:rsidP="001F1E5E">
      <w:pPr>
        <w:pStyle w:val="Nadpis9"/>
      </w:pPr>
      <w:r w:rsidRPr="00EE67F2">
        <w:t>automaticky</w:t>
      </w:r>
      <w:r w:rsidRPr="006A6C77">
        <w:t xml:space="preserve"> pri otvorení dverí núdzového východu.</w:t>
      </w:r>
    </w:p>
    <w:p w14:paraId="64C525FE" w14:textId="77777777" w:rsidR="00A46EC4" w:rsidRPr="006A6C77" w:rsidRDefault="004B5C26">
      <w:pPr>
        <w:pStyle w:val="tl1"/>
      </w:pPr>
      <w:r w:rsidRPr="006A6C77">
        <w:t>Po aktivácii na základe niektorého z vyššie uvedených prípadov sa nesmie osvetlenie vypnúť automaticky, smie sa vypnúť len priamym pokynom od operátora po overení</w:t>
      </w:r>
      <w:r w:rsidR="00D8254F" w:rsidRPr="006A6C77">
        <w:t>,</w:t>
      </w:r>
      <w:r w:rsidRPr="006A6C77">
        <w:t xml:space="preserve"> či v priečnom prepojení neostali osoby. </w:t>
      </w:r>
    </w:p>
    <w:p w14:paraId="7A4F7EC6" w14:textId="77777777" w:rsidR="00DD456B" w:rsidRDefault="00DD456B" w:rsidP="00D05FA7">
      <w:pPr>
        <w:pStyle w:val="Nadpis2"/>
      </w:pPr>
      <w:bookmarkStart w:id="116" w:name="_Toc3224417"/>
      <w:bookmarkStart w:id="117" w:name="_Toc4747536"/>
      <w:bookmarkStart w:id="118" w:name="_Toc20475313"/>
      <w:r w:rsidRPr="00B2068A">
        <w:t xml:space="preserve">Požiadavky </w:t>
      </w:r>
      <w:r w:rsidR="004317F6" w:rsidRPr="006A6C77">
        <w:t>na</w:t>
      </w:r>
      <w:r w:rsidR="00E17AAD">
        <w:rPr>
          <w:lang w:val="sk-SK"/>
        </w:rPr>
        <w:t xml:space="preserve"> </w:t>
      </w:r>
      <w:r w:rsidRPr="00B2068A">
        <w:t>náhradné</w:t>
      </w:r>
      <w:r w:rsidR="00006B9F">
        <w:t xml:space="preserve"> (bezpečnostné)</w:t>
      </w:r>
      <w:r w:rsidRPr="00B2068A">
        <w:t xml:space="preserve"> osvetlenie cestných tunelov</w:t>
      </w:r>
      <w:bookmarkEnd w:id="116"/>
      <w:bookmarkEnd w:id="117"/>
      <w:bookmarkEnd w:id="118"/>
    </w:p>
    <w:p w14:paraId="56BF7BA6" w14:textId="77777777" w:rsidR="004B5C26" w:rsidRDefault="004B5C26" w:rsidP="004B5C26">
      <w:pPr>
        <w:pStyle w:val="tl1"/>
        <w:rPr>
          <w:rFonts w:eastAsia="Calibri"/>
        </w:rPr>
      </w:pPr>
      <w:r w:rsidRPr="00B2068A">
        <w:rPr>
          <w:rFonts w:eastAsia="Calibri"/>
        </w:rPr>
        <w:t xml:space="preserve">Pri výpadku elektrickej energie </w:t>
      </w:r>
      <w:r w:rsidR="00B81957">
        <w:rPr>
          <w:rFonts w:eastAsia="Calibri"/>
        </w:rPr>
        <w:t>musí byť vodičom umožnený</w:t>
      </w:r>
      <w:r w:rsidR="00B81957" w:rsidRPr="00B2068A">
        <w:rPr>
          <w:rFonts w:eastAsia="Calibri"/>
        </w:rPr>
        <w:t xml:space="preserve"> bezpečný výjazd z</w:t>
      </w:r>
      <w:r w:rsidR="00B81957">
        <w:rPr>
          <w:rFonts w:eastAsia="Calibri"/>
        </w:rPr>
        <w:t> </w:t>
      </w:r>
      <w:r w:rsidR="00B81957" w:rsidRPr="00B2068A">
        <w:rPr>
          <w:rFonts w:eastAsia="Calibri"/>
        </w:rPr>
        <w:t>tunela</w:t>
      </w:r>
      <w:r w:rsidR="00B81957">
        <w:rPr>
          <w:rFonts w:eastAsia="Calibri"/>
        </w:rPr>
        <w:t xml:space="preserve"> prostredníctvom náhradného osvetlenia tunelovej rúry.</w:t>
      </w:r>
      <w:r w:rsidR="00B81957" w:rsidRPr="00B2068A">
        <w:rPr>
          <w:rFonts w:eastAsia="Calibri"/>
        </w:rPr>
        <w:t xml:space="preserve"> </w:t>
      </w:r>
      <w:r w:rsidRPr="00B2068A">
        <w:rPr>
          <w:rFonts w:eastAsia="Calibri"/>
        </w:rPr>
        <w:t>Náhradné osvetlenie</w:t>
      </w:r>
      <w:r w:rsidR="009D4FC9">
        <w:rPr>
          <w:rFonts w:eastAsia="Calibri"/>
        </w:rPr>
        <w:t xml:space="preserve"> v </w:t>
      </w:r>
      <w:r w:rsidRPr="00B2068A">
        <w:rPr>
          <w:rFonts w:eastAsia="Calibri"/>
        </w:rPr>
        <w:t>tunel</w:t>
      </w:r>
      <w:r w:rsidR="009D4FC9">
        <w:rPr>
          <w:rFonts w:eastAsia="Calibri"/>
        </w:rPr>
        <w:t>ovej rúre</w:t>
      </w:r>
      <w:r w:rsidRPr="00B2068A">
        <w:rPr>
          <w:rFonts w:eastAsia="Calibri"/>
        </w:rPr>
        <w:t xml:space="preserve"> je zabezpečované svietidlami</w:t>
      </w:r>
      <w:r w:rsidR="002832D4">
        <w:rPr>
          <w:rFonts w:eastAsia="Calibri"/>
        </w:rPr>
        <w:t>,</w:t>
      </w:r>
      <w:r w:rsidRPr="00B2068A">
        <w:rPr>
          <w:rFonts w:eastAsia="Calibri"/>
        </w:rPr>
        <w:t xml:space="preserve"> ktoré za normálnych okolností zabezpečujú </w:t>
      </w:r>
      <w:r w:rsidR="009B1BD3">
        <w:rPr>
          <w:rFonts w:eastAsia="Calibri"/>
        </w:rPr>
        <w:t xml:space="preserve">hlavné </w:t>
      </w:r>
      <w:r w:rsidR="009B1BD3" w:rsidRPr="00B2068A">
        <w:rPr>
          <w:rFonts w:eastAsia="Calibri"/>
        </w:rPr>
        <w:t>osvetlenie</w:t>
      </w:r>
      <w:r w:rsidRPr="00B2068A">
        <w:rPr>
          <w:rFonts w:eastAsia="Calibri"/>
        </w:rPr>
        <w:t xml:space="preserve"> tunelovej rúry a sú trvalo napájané zo zdroja</w:t>
      </w:r>
      <w:r w:rsidR="004F556D">
        <w:rPr>
          <w:rFonts w:eastAsia="Calibri"/>
        </w:rPr>
        <w:t xml:space="preserve"> nepretržitého </w:t>
      </w:r>
      <w:r w:rsidR="004F556D" w:rsidRPr="006A6C77">
        <w:rPr>
          <w:rFonts w:eastAsia="Calibri"/>
        </w:rPr>
        <w:t>napájania</w:t>
      </w:r>
      <w:r w:rsidR="00D8254F" w:rsidRPr="006A6C77">
        <w:rPr>
          <w:rFonts w:eastAsia="Calibri"/>
        </w:rPr>
        <w:t>,</w:t>
      </w:r>
      <w:r w:rsidRPr="00B2068A">
        <w:rPr>
          <w:rFonts w:eastAsia="Calibri"/>
        </w:rPr>
        <w:t xml:space="preserve"> </w:t>
      </w:r>
      <w:r w:rsidRPr="00B2068A">
        <w:t xml:space="preserve">čím je zabezpečená jeho prevádzka bez výpadku. </w:t>
      </w:r>
      <w:r w:rsidRPr="00B2068A">
        <w:rPr>
          <w:rFonts w:eastAsia="Calibri"/>
        </w:rPr>
        <w:t>Na udržanie potrebnej hladiny náhradného osvetlenia sa používa časť prejazdového osvetlenia</w:t>
      </w:r>
      <w:r w:rsidR="00C21D9D">
        <w:rPr>
          <w:rFonts w:eastAsia="Calibri"/>
        </w:rPr>
        <w:t xml:space="preserve"> a vybrané svietidlá vo vjazdovom pásme</w:t>
      </w:r>
      <w:r w:rsidRPr="00B2068A">
        <w:rPr>
          <w:rFonts w:eastAsia="Calibri"/>
        </w:rPr>
        <w:t xml:space="preserve">. </w:t>
      </w:r>
      <w:r w:rsidR="004F556D">
        <w:rPr>
          <w:rFonts w:eastAsia="Calibri"/>
        </w:rPr>
        <w:t>Zdroj nepretržitého napájan</w:t>
      </w:r>
      <w:r w:rsidR="0035119A">
        <w:rPr>
          <w:rFonts w:eastAsia="Calibri"/>
        </w:rPr>
        <w:t>i</w:t>
      </w:r>
      <w:r w:rsidR="004F556D">
        <w:rPr>
          <w:rFonts w:eastAsia="Calibri"/>
        </w:rPr>
        <w:t>a</w:t>
      </w:r>
      <w:r>
        <w:rPr>
          <w:rFonts w:eastAsia="Calibri"/>
        </w:rPr>
        <w:t xml:space="preserve"> musí </w:t>
      </w:r>
      <w:r w:rsidR="002832D4">
        <w:rPr>
          <w:rFonts w:eastAsia="Calibri"/>
        </w:rPr>
        <w:t xml:space="preserve">byť </w:t>
      </w:r>
      <w:r>
        <w:rPr>
          <w:rFonts w:eastAsia="Calibri"/>
        </w:rPr>
        <w:t>dimenzovaný tak</w:t>
      </w:r>
      <w:r w:rsidR="009B6450">
        <w:rPr>
          <w:rFonts w:eastAsia="Calibri"/>
        </w:rPr>
        <w:t>,</w:t>
      </w:r>
      <w:r>
        <w:rPr>
          <w:rFonts w:eastAsia="Calibri"/>
        </w:rPr>
        <w:t xml:space="preserve"> aby zabezpečil hodnotu úrovne prejazdového osvetlenia ako v noci. </w:t>
      </w:r>
    </w:p>
    <w:p w14:paraId="0AF763C1" w14:textId="77777777" w:rsidR="0004301A" w:rsidRPr="0035119A" w:rsidRDefault="00EA269B">
      <w:pPr>
        <w:pStyle w:val="tl1"/>
      </w:pPr>
      <w:r>
        <w:rPr>
          <w:rFonts w:eastAsia="Calibri"/>
        </w:rPr>
        <w:t xml:space="preserve">Náhradné osvetlenie sa navrhuje taktiež vo vybraných technologických miestnostiach, kde prerušenie </w:t>
      </w:r>
      <w:r w:rsidR="0035119A">
        <w:rPr>
          <w:rFonts w:eastAsia="Calibri"/>
        </w:rPr>
        <w:t xml:space="preserve">vykonávaných </w:t>
      </w:r>
      <w:r>
        <w:rPr>
          <w:rFonts w:eastAsia="Calibri"/>
        </w:rPr>
        <w:t xml:space="preserve">činností môže ohroziť bezpečnosť premávky, technologického zariadenia alebo obsluhy. V týchto priestoroch sa musí zabezpečiť náhradné osvetlenie s úrovňou minimálne </w:t>
      </w:r>
      <w:r w:rsidR="002C5AA6">
        <w:rPr>
          <w:rFonts w:eastAsia="Calibri"/>
        </w:rPr>
        <w:br/>
      </w:r>
      <w:r>
        <w:rPr>
          <w:rFonts w:eastAsia="Calibri"/>
        </w:rPr>
        <w:t>10</w:t>
      </w:r>
      <w:r w:rsidR="002832D4">
        <w:rPr>
          <w:rFonts w:eastAsia="Calibri"/>
        </w:rPr>
        <w:t xml:space="preserve"> </w:t>
      </w:r>
      <w:r>
        <w:rPr>
          <w:rFonts w:eastAsia="Calibri"/>
        </w:rPr>
        <w:t xml:space="preserve">% (pričom najmenej </w:t>
      </w:r>
      <w:r w:rsidR="0035119A">
        <w:rPr>
          <w:rFonts w:eastAsia="Calibri"/>
        </w:rPr>
        <w:t xml:space="preserve">15 </w:t>
      </w:r>
      <w:r>
        <w:rPr>
          <w:rFonts w:eastAsia="Calibri"/>
        </w:rPr>
        <w:t xml:space="preserve">lx) priemernej udržiavanej osvetlenosti s celkovou rovnomernosťou </w:t>
      </w:r>
      <w:r w:rsidR="006219EC">
        <w:rPr>
          <w:rFonts w:eastAsia="Calibri"/>
        </w:rPr>
        <w:br/>
      </w:r>
      <w:r w:rsidRPr="00875DF2">
        <w:rPr>
          <w:i/>
        </w:rPr>
        <w:t>U</w:t>
      </w:r>
      <w:r w:rsidRPr="00B2068A">
        <w:rPr>
          <w:vertAlign w:val="subscript"/>
        </w:rPr>
        <w:t>0</w:t>
      </w:r>
      <w:r w:rsidR="00102F0E">
        <w:rPr>
          <w:vertAlign w:val="subscript"/>
        </w:rPr>
        <w:t xml:space="preserve"> </w:t>
      </w:r>
      <w:r>
        <w:rPr>
          <w:vertAlign w:val="subscript"/>
        </w:rPr>
        <w:t xml:space="preserve"> </w:t>
      </w:r>
      <w:r>
        <w:rPr>
          <w:rFonts w:eastAsia="Calibri"/>
        </w:rPr>
        <w:t>≥ 0,1.</w:t>
      </w:r>
      <w:r w:rsidR="0004301A" w:rsidRPr="00995611">
        <w:t xml:space="preserve"> </w:t>
      </w:r>
    </w:p>
    <w:p w14:paraId="4FBA8B6D" w14:textId="77777777" w:rsidR="00DD456B" w:rsidRDefault="00DD456B" w:rsidP="00D05FA7">
      <w:pPr>
        <w:pStyle w:val="Nadpis2"/>
      </w:pPr>
      <w:bookmarkStart w:id="119" w:name="_Toc14015178"/>
      <w:bookmarkStart w:id="120" w:name="_Toc3224418"/>
      <w:bookmarkStart w:id="121" w:name="_Toc4747537"/>
      <w:bookmarkStart w:id="122" w:name="_Toc20475314"/>
      <w:bookmarkEnd w:id="119"/>
      <w:r w:rsidRPr="00B2068A">
        <w:t>Požiadavky požiarneho núdzového osvetlenia cestných tunelov</w:t>
      </w:r>
      <w:bookmarkEnd w:id="120"/>
      <w:bookmarkEnd w:id="121"/>
      <w:bookmarkEnd w:id="122"/>
    </w:p>
    <w:p w14:paraId="4283A3CC" w14:textId="77777777" w:rsidR="007818AA" w:rsidRDefault="004B5C26" w:rsidP="002A5AC8">
      <w:pPr>
        <w:pStyle w:val="tl1"/>
      </w:pPr>
      <w:r w:rsidRPr="00995611">
        <w:t xml:space="preserve">Okrem náhradného osvetlenia sa v tuneli navrhuje požiarne núdzové osvetlenie, ktoré slúži </w:t>
      </w:r>
      <w:r w:rsidR="0004301A">
        <w:br/>
      </w:r>
      <w:r w:rsidRPr="00995611">
        <w:t>v prípade požiaru ako núdzové osvetlenie únikových ciest</w:t>
      </w:r>
      <w:r w:rsidR="002832D4">
        <w:t>,</w:t>
      </w:r>
      <w:r w:rsidRPr="00995611">
        <w:t xml:space="preserve"> ktoré sa nachádzajú </w:t>
      </w:r>
      <w:r w:rsidRPr="006A6C77">
        <w:t>v tunelovej rúre</w:t>
      </w:r>
      <w:r w:rsidR="00E77420" w:rsidRPr="006A6C77">
        <w:t>,</w:t>
      </w:r>
      <w:r w:rsidRPr="006A6C77">
        <w:t xml:space="preserve"> </w:t>
      </w:r>
      <w:r w:rsidR="0035119A" w:rsidRPr="006A6C77">
        <w:t>a zároveň slúži na vizuálne navedenie unikajúcich osôb k núdzovým východo</w:t>
      </w:r>
      <w:r w:rsidR="0035119A">
        <w:t>m aj v prípade zadymeného priestoru</w:t>
      </w:r>
      <w:r w:rsidRPr="00995611">
        <w:t>.</w:t>
      </w:r>
      <w:r w:rsidR="007818AA">
        <w:t xml:space="preserve"> </w:t>
      </w:r>
    </w:p>
    <w:p w14:paraId="4F2FA2B9" w14:textId="77777777" w:rsidR="004A6A3A" w:rsidRDefault="004A6A3A" w:rsidP="004A6A3A">
      <w:pPr>
        <w:pStyle w:val="tl1"/>
      </w:pPr>
      <w:r>
        <w:t>Všetky parametre požiarneho núdzové</w:t>
      </w:r>
      <w:r w:rsidR="0014393C">
        <w:t>ho</w:t>
      </w:r>
      <w:r>
        <w:t xml:space="preserve"> osvetlen</w:t>
      </w:r>
      <w:r w:rsidR="0014393C">
        <w:t>ia</w:t>
      </w:r>
      <w:r>
        <w:t xml:space="preserve"> mus</w:t>
      </w:r>
      <w:r w:rsidR="000951E8">
        <w:t>ia</w:t>
      </w:r>
      <w:r>
        <w:t xml:space="preserve"> byť navrhnuté v</w:t>
      </w:r>
      <w:r w:rsidR="009D4A8B">
        <w:t> </w:t>
      </w:r>
      <w:r>
        <w:t>súlade</w:t>
      </w:r>
      <w:r w:rsidR="009D4A8B">
        <w:br/>
      </w:r>
      <w:r>
        <w:t xml:space="preserve"> s </w:t>
      </w:r>
      <w:r w:rsidRPr="00C304E5">
        <w:t>STN EN 16276</w:t>
      </w:r>
      <w:r>
        <w:t xml:space="preserve">. </w:t>
      </w:r>
    </w:p>
    <w:p w14:paraId="71827656" w14:textId="77777777" w:rsidR="008D5E02" w:rsidRDefault="009B1BD3">
      <w:pPr>
        <w:pStyle w:val="tl1"/>
      </w:pPr>
      <w:r>
        <w:t>Na osvetlenie zásahových ciest</w:t>
      </w:r>
      <w:r w:rsidR="008D5E02" w:rsidRPr="00B2068A">
        <w:t xml:space="preserve"> v</w:t>
      </w:r>
      <w:r w:rsidR="0092273D">
        <w:t> </w:t>
      </w:r>
      <w:r w:rsidR="008D5E02" w:rsidRPr="00B2068A">
        <w:t>tuneli</w:t>
      </w:r>
      <w:r w:rsidR="0092273D">
        <w:t xml:space="preserve"> v zmysle </w:t>
      </w:r>
      <w:r w:rsidR="0014393C">
        <w:t>[</w:t>
      </w:r>
      <w:r w:rsidR="0092273D">
        <w:t>T</w:t>
      </w:r>
      <w:r w:rsidR="0013325A">
        <w:t>6</w:t>
      </w:r>
      <w:r w:rsidR="0014393C">
        <w:t>]</w:t>
      </w:r>
      <w:r w:rsidR="008D5E02" w:rsidRPr="00B2068A">
        <w:t xml:space="preserve"> </w:t>
      </w:r>
      <w:r>
        <w:t>slúžia svietidlá</w:t>
      </w:r>
      <w:r w:rsidR="004A387C">
        <w:t>,</w:t>
      </w:r>
      <w:r>
        <w:t xml:space="preserve"> ktoré zabezpečujú hlavné osvetlenie tunelovej rúry</w:t>
      </w:r>
      <w:r w:rsidR="008D5E02" w:rsidRPr="00B2068A">
        <w:t>.</w:t>
      </w:r>
      <w:r w:rsidR="008D5E02">
        <w:t xml:space="preserve"> </w:t>
      </w:r>
      <w:r>
        <w:t xml:space="preserve">Pri výpadku </w:t>
      </w:r>
      <w:r w:rsidRPr="00B2068A">
        <w:rPr>
          <w:rFonts w:eastAsia="Calibri"/>
        </w:rPr>
        <w:t>elektrickej energie</w:t>
      </w:r>
      <w:r>
        <w:rPr>
          <w:rFonts w:eastAsia="Calibri"/>
        </w:rPr>
        <w:t xml:space="preserve"> je zabezpečené osvetlenie zásahových ciest v tunelovej rúre prostredníctvom náhradného osvetlen</w:t>
      </w:r>
      <w:r w:rsidR="00720092">
        <w:rPr>
          <w:rFonts w:eastAsia="Calibri"/>
        </w:rPr>
        <w:t>i</w:t>
      </w:r>
      <w:r>
        <w:rPr>
          <w:rFonts w:eastAsia="Calibri"/>
        </w:rPr>
        <w:t>a</w:t>
      </w:r>
      <w:r w:rsidR="00720092">
        <w:rPr>
          <w:rFonts w:eastAsia="Calibri"/>
        </w:rPr>
        <w:t>.</w:t>
      </w:r>
      <w:r>
        <w:rPr>
          <w:rFonts w:eastAsia="Calibri"/>
        </w:rPr>
        <w:t xml:space="preserve"> </w:t>
      </w:r>
      <w:r>
        <w:t xml:space="preserve"> </w:t>
      </w:r>
      <w:r w:rsidR="00720092">
        <w:t>U</w:t>
      </w:r>
      <w:r w:rsidR="008D5E02">
        <w:t xml:space="preserve">držiavaná hodnota priemernej horizontálnej osvetlenosti </w:t>
      </w:r>
      <w:r w:rsidR="00720092">
        <w:t xml:space="preserve">zásahovej cesty v tunelovej rúre musí </w:t>
      </w:r>
      <w:r w:rsidR="008D5E02">
        <w:t>byť najmenej 15 lx s</w:t>
      </w:r>
      <w:r w:rsidR="00E77420">
        <w:t> </w:t>
      </w:r>
      <w:r w:rsidR="008D5E02">
        <w:t>celkovou</w:t>
      </w:r>
      <w:r w:rsidR="00E77420">
        <w:t xml:space="preserve"> </w:t>
      </w:r>
      <w:r w:rsidR="008D5E02">
        <w:t xml:space="preserve">rovnomernosťou </w:t>
      </w:r>
      <w:r w:rsidR="008D5E02" w:rsidRPr="00875DF2">
        <w:rPr>
          <w:i/>
        </w:rPr>
        <w:t>U</w:t>
      </w:r>
      <w:r w:rsidR="008D5E02" w:rsidRPr="00B2068A">
        <w:rPr>
          <w:vertAlign w:val="subscript"/>
        </w:rPr>
        <w:t>0</w:t>
      </w:r>
      <w:r w:rsidR="008D5E02">
        <w:rPr>
          <w:vertAlign w:val="subscript"/>
        </w:rPr>
        <w:t xml:space="preserve"> </w:t>
      </w:r>
      <w:r w:rsidR="008D5E02">
        <w:rPr>
          <w:rFonts w:eastAsia="Calibri"/>
        </w:rPr>
        <w:t xml:space="preserve">≥ </w:t>
      </w:r>
      <w:r w:rsidR="008D5E02">
        <w:t xml:space="preserve">0,1. </w:t>
      </w:r>
    </w:p>
    <w:p w14:paraId="3502A6FF" w14:textId="77777777" w:rsidR="00FC6BE2" w:rsidRDefault="00FC6BE2" w:rsidP="00FC6BE2">
      <w:pPr>
        <w:pStyle w:val="tl1"/>
      </w:pPr>
      <w:r w:rsidRPr="00CD728A">
        <w:t>Tepelná deštrukcia jedného alebo viacerých svietidiel</w:t>
      </w:r>
      <w:r>
        <w:t xml:space="preserve"> požiarneho núdzového osvetlenia</w:t>
      </w:r>
      <w:r w:rsidRPr="00CD728A">
        <w:t xml:space="preserve"> nesmie mať za následok stratu napájania</w:t>
      </w:r>
      <w:r w:rsidR="009B6450">
        <w:t xml:space="preserve"> a funkčnosti</w:t>
      </w:r>
      <w:r w:rsidRPr="00CD728A">
        <w:t xml:space="preserve"> celej sekcie svietidiel.</w:t>
      </w:r>
      <w:r w:rsidRPr="00995611">
        <w:t xml:space="preserve"> </w:t>
      </w:r>
    </w:p>
    <w:p w14:paraId="41CD51E3" w14:textId="77777777" w:rsidR="00FC6BE2" w:rsidRDefault="00FC6BE2" w:rsidP="00FC6BE2">
      <w:pPr>
        <w:pStyle w:val="tl1"/>
      </w:pPr>
      <w:r w:rsidRPr="00995611">
        <w:t>Napájanie požiarneho núdzového osvetlen</w:t>
      </w:r>
      <w:r>
        <w:t>ia</w:t>
      </w:r>
      <w:r w:rsidRPr="00995611">
        <w:t xml:space="preserve"> musí byť funkčné v súlade s </w:t>
      </w:r>
      <w:r w:rsidR="0014393C">
        <w:t>[</w:t>
      </w:r>
      <w:r w:rsidRPr="0035119A">
        <w:t>T</w:t>
      </w:r>
      <w:r w:rsidR="0013325A">
        <w:t>6</w:t>
      </w:r>
      <w:r w:rsidR="0014393C">
        <w:t>]</w:t>
      </w:r>
      <w:r w:rsidRPr="00995611">
        <w:t xml:space="preserve">. </w:t>
      </w:r>
    </w:p>
    <w:p w14:paraId="7CCB55B7" w14:textId="77777777" w:rsidR="00754DA4" w:rsidRDefault="00C13B92" w:rsidP="006572AF">
      <w:pPr>
        <w:pStyle w:val="Nadpis3"/>
      </w:pPr>
      <w:r>
        <w:t>3.</w:t>
      </w:r>
      <w:r w:rsidR="006572AF">
        <w:t>16</w:t>
      </w:r>
      <w:r>
        <w:t>.1</w:t>
      </w:r>
      <w:r>
        <w:tab/>
      </w:r>
      <w:r w:rsidR="00DD456B" w:rsidRPr="00B2068A">
        <w:t>Úniková cesta v tunelovej rúre</w:t>
      </w:r>
    </w:p>
    <w:p w14:paraId="1FA44F09" w14:textId="77777777" w:rsidR="004B5C26" w:rsidRDefault="004B5C26" w:rsidP="002A5AC8">
      <w:pPr>
        <w:pStyle w:val="tl1"/>
      </w:pPr>
      <w:r w:rsidRPr="002A5AC8">
        <w:t xml:space="preserve">V každej mimoriadnej situácii sa požaduje aktivácia  </w:t>
      </w:r>
      <w:r w:rsidR="003A7180">
        <w:t>požiarnych nú</w:t>
      </w:r>
      <w:r w:rsidR="00EE5045">
        <w:t xml:space="preserve">dzových </w:t>
      </w:r>
      <w:r w:rsidRPr="002A5AC8">
        <w:t xml:space="preserve">svietidiel, ktoré </w:t>
      </w:r>
      <w:r w:rsidR="004A5B5B">
        <w:t xml:space="preserve">zabezpečia osvetlenie únikových ciest a </w:t>
      </w:r>
      <w:r w:rsidRPr="002A5AC8">
        <w:t>usmernia unikajúce osoby k núdzovým východom.</w:t>
      </w:r>
    </w:p>
    <w:p w14:paraId="7D78C1FD" w14:textId="77777777" w:rsidR="004A5B5B" w:rsidRPr="002A5AC8" w:rsidRDefault="004A5B5B" w:rsidP="002A5AC8">
      <w:pPr>
        <w:pStyle w:val="tl1"/>
      </w:pPr>
      <w:r w:rsidRPr="002A5AC8">
        <w:t>Minimálna úroveň</w:t>
      </w:r>
      <w:r w:rsidR="00FC6BE2">
        <w:t xml:space="preserve"> horizontálnej</w:t>
      </w:r>
      <w:r w:rsidRPr="002A5AC8">
        <w:t xml:space="preserve"> osvetlenosti v osi nechránenej únikovej komunikácie so šírkou do</w:t>
      </w:r>
      <w:r w:rsidR="007B64D0">
        <w:t> </w:t>
      </w:r>
      <w:r w:rsidRPr="002A5AC8">
        <w:t>2</w:t>
      </w:r>
      <w:r w:rsidR="007B64D0">
        <w:t> </w:t>
      </w:r>
      <w:r w:rsidRPr="002A5AC8">
        <w:t xml:space="preserve">m medzi dvomi orientačnými svietidlami </w:t>
      </w:r>
      <w:r w:rsidRPr="00714D4C">
        <w:t>má byť</w:t>
      </w:r>
      <w:r w:rsidR="007B64D0">
        <w:t> </w:t>
      </w:r>
      <w:r w:rsidRPr="00714D4C">
        <w:t>≥</w:t>
      </w:r>
      <w:r w:rsidR="007B64D0">
        <w:t> </w:t>
      </w:r>
      <w:r w:rsidRPr="00714D4C">
        <w:t>2</w:t>
      </w:r>
      <w:r w:rsidR="007B64D0">
        <w:t> </w:t>
      </w:r>
      <w:r w:rsidRPr="00714D4C">
        <w:t xml:space="preserve">lx pri dodržaní rovnomernosti </w:t>
      </w:r>
      <w:r w:rsidR="00FC6BE2" w:rsidRPr="00714D4C">
        <w:br/>
      </w:r>
      <w:r w:rsidRPr="00714D4C">
        <w:rPr>
          <w:i/>
        </w:rPr>
        <w:t>E</w:t>
      </w:r>
      <w:r w:rsidRPr="00714D4C">
        <w:rPr>
          <w:vertAlign w:val="subscript"/>
        </w:rPr>
        <w:t>min</w:t>
      </w:r>
      <w:r w:rsidRPr="00714D4C">
        <w:t xml:space="preserve"> / </w:t>
      </w:r>
      <w:r w:rsidRPr="00714D4C">
        <w:rPr>
          <w:i/>
        </w:rPr>
        <w:t>E</w:t>
      </w:r>
      <w:r w:rsidRPr="00714D4C">
        <w:rPr>
          <w:vertAlign w:val="subscript"/>
        </w:rPr>
        <w:t>max</w:t>
      </w:r>
      <w:r w:rsidRPr="00714D4C">
        <w:t xml:space="preserve"> ≥ 1</w:t>
      </w:r>
      <w:r w:rsidR="007B64D0">
        <w:t> </w:t>
      </w:r>
      <w:r w:rsidRPr="00714D4C">
        <w:t>:</w:t>
      </w:r>
      <w:r w:rsidR="007B64D0">
        <w:t> </w:t>
      </w:r>
      <w:r w:rsidRPr="00714D4C">
        <w:t>40. Stredový pás široký aspoň pol šírky má byť</w:t>
      </w:r>
      <w:r w:rsidRPr="002A5AC8">
        <w:t xml:space="preserve"> osvetlený na polovicu tejto hodnoty</w:t>
      </w:r>
      <w:r>
        <w:t>.</w:t>
      </w:r>
    </w:p>
    <w:p w14:paraId="1CB7102E" w14:textId="77777777" w:rsidR="00EE5045" w:rsidRDefault="004B5C26" w:rsidP="002A5AC8">
      <w:pPr>
        <w:pStyle w:val="tl1"/>
      </w:pPr>
      <w:r w:rsidRPr="002A5AC8">
        <w:t>Na tento účel sa používajú bodové zdroje svetla inštalované tak</w:t>
      </w:r>
      <w:r w:rsidR="00C13B92">
        <w:t xml:space="preserve">, </w:t>
      </w:r>
      <w:r w:rsidRPr="002A5AC8">
        <w:t xml:space="preserve">aby bola zaručená viditeľnosť od jedného svietidla k druhému. Najvyššia prípustná vzdialenosť medzi </w:t>
      </w:r>
      <w:r w:rsidR="00E442C2">
        <w:t>požiarnymi núdzovými svietidlami</w:t>
      </w:r>
      <w:r w:rsidRPr="002A5AC8">
        <w:t xml:space="preserve"> nesmie presiahnuť 25 m, výška </w:t>
      </w:r>
      <w:r w:rsidR="005C5F2D">
        <w:t xml:space="preserve">požiarnych núdzových </w:t>
      </w:r>
      <w:r w:rsidRPr="002A5AC8">
        <w:t xml:space="preserve">svietidiel nad vozovkou </w:t>
      </w:r>
      <w:r w:rsidR="006A6C77">
        <w:t xml:space="preserve">má </w:t>
      </w:r>
      <w:r w:rsidR="00E442C2">
        <w:t>byť</w:t>
      </w:r>
      <w:r w:rsidR="006A6C77">
        <w:t xml:space="preserve"> </w:t>
      </w:r>
      <w:r w:rsidRPr="002A5AC8">
        <w:t>v rozmedzí 0,8</w:t>
      </w:r>
      <w:r w:rsidR="00C13B92">
        <w:t xml:space="preserve"> m</w:t>
      </w:r>
      <w:r w:rsidR="00E77420" w:rsidRPr="006A6C77">
        <w:t xml:space="preserve"> – </w:t>
      </w:r>
      <w:r w:rsidRPr="002A5AC8">
        <w:t>1 m.</w:t>
      </w:r>
    </w:p>
    <w:p w14:paraId="35F4858F" w14:textId="77777777" w:rsidR="005655CD" w:rsidRDefault="00EE5045" w:rsidP="002A5AC8">
      <w:pPr>
        <w:pStyle w:val="tl1"/>
      </w:pPr>
      <w:r>
        <w:t>Svietidlá požiarneho núdzového osvetlenia môž</w:t>
      </w:r>
      <w:r w:rsidRPr="00EE5045">
        <w:t>u byť integrované do presvetlených dopravných značiek</w:t>
      </w:r>
      <w:r w:rsidR="005C5F2D">
        <w:t xml:space="preserve"> </w:t>
      </w:r>
      <w:r w:rsidR="005C5F2D" w:rsidRPr="007F1D1B">
        <w:t>č. II 20</w:t>
      </w:r>
      <w:r w:rsidR="009B6450">
        <w:t xml:space="preserve">a, b, </w:t>
      </w:r>
      <w:r w:rsidR="005C5F2D" w:rsidRPr="007F1D1B">
        <w:t>c</w:t>
      </w:r>
      <w:r w:rsidR="005C5F2D">
        <w:t xml:space="preserve"> podľa </w:t>
      </w:r>
      <w:r w:rsidR="005C5F2D">
        <w:rPr>
          <w:rFonts w:cs="Arial"/>
        </w:rPr>
        <w:t>[Z6]</w:t>
      </w:r>
      <w:r>
        <w:t>.</w:t>
      </w:r>
      <w:r w:rsidR="005C5F2D">
        <w:t xml:space="preserve"> </w:t>
      </w:r>
    </w:p>
    <w:p w14:paraId="00B4986B" w14:textId="77777777" w:rsidR="00CB0313" w:rsidRPr="006A6C77" w:rsidRDefault="004B5C26" w:rsidP="002A5AC8">
      <w:pPr>
        <w:pStyle w:val="tl1"/>
      </w:pPr>
      <w:r w:rsidRPr="006A6C77">
        <w:lastRenderedPageBreak/>
        <w:t>Za predpokladu</w:t>
      </w:r>
      <w:r w:rsidR="00E77420" w:rsidRPr="006A6C77">
        <w:t>,</w:t>
      </w:r>
      <w:r w:rsidRPr="006A6C77">
        <w:t xml:space="preserve">  že poloha núdzových východov je očividná</w:t>
      </w:r>
      <w:r w:rsidR="00E77420" w:rsidRPr="006A6C77">
        <w:t>,</w:t>
      </w:r>
      <w:r w:rsidRPr="006A6C77">
        <w:t xml:space="preserve"> sa v tuneli s dvomi jazdnými pruhmi svietidlá</w:t>
      </w:r>
      <w:r w:rsidR="000849B3" w:rsidRPr="006A6C77">
        <w:t xml:space="preserve"> požiarneho núdzového osvetlenia a presvetlené dopravné značky č. II </w:t>
      </w:r>
      <w:r w:rsidR="00D94E78" w:rsidRPr="006A6C77">
        <w:t>20a, b, c</w:t>
      </w:r>
      <w:r w:rsidR="000849B3" w:rsidRPr="006A6C77">
        <w:t xml:space="preserve"> podľa </w:t>
      </w:r>
      <w:r w:rsidR="000849B3" w:rsidRPr="006A6C77">
        <w:rPr>
          <w:rFonts w:cs="Arial"/>
        </w:rPr>
        <w:t>[Z6]</w:t>
      </w:r>
      <w:r w:rsidR="000849B3" w:rsidRPr="006A6C77">
        <w:t xml:space="preserve"> </w:t>
      </w:r>
      <w:r w:rsidRPr="006A6C77">
        <w:t xml:space="preserve"> umiestňujú na jednej strane tunelovej rúry</w:t>
      </w:r>
      <w:r w:rsidR="00D94E78" w:rsidRPr="006A6C77">
        <w:t>, kde sa nachádzajú núdzové východy</w:t>
      </w:r>
      <w:r w:rsidRPr="006A6C77">
        <w:t xml:space="preserve">. </w:t>
      </w:r>
    </w:p>
    <w:p w14:paraId="2B47EFB4" w14:textId="77777777" w:rsidR="004B5C26" w:rsidRPr="006A6C77" w:rsidRDefault="004B5C26" w:rsidP="002A5AC8">
      <w:pPr>
        <w:pStyle w:val="tl1"/>
      </w:pPr>
      <w:r w:rsidRPr="006A6C77">
        <w:t>V</w:t>
      </w:r>
      <w:r w:rsidR="00E77420" w:rsidRPr="006A6C77">
        <w:t> </w:t>
      </w:r>
      <w:r w:rsidRPr="006A6C77">
        <w:t>prípade</w:t>
      </w:r>
      <w:r w:rsidR="00E77420" w:rsidRPr="006A6C77">
        <w:t>,</w:t>
      </w:r>
      <w:r w:rsidRPr="006A6C77">
        <w:t xml:space="preserve"> že má tunel tri alebo viac jazdných pruhov</w:t>
      </w:r>
      <w:r w:rsidR="00E77420" w:rsidRPr="006A6C77">
        <w:t>,</w:t>
      </w:r>
      <w:r w:rsidR="00CB0313" w:rsidRPr="006A6C77">
        <w:t xml:space="preserve"> je</w:t>
      </w:r>
      <w:r w:rsidRPr="006A6C77">
        <w:t xml:space="preserve"> </w:t>
      </w:r>
      <w:r w:rsidR="00CB0313" w:rsidRPr="006A6C77">
        <w:t xml:space="preserve">potrebné postupovať </w:t>
      </w:r>
      <w:r w:rsidR="000849B3" w:rsidRPr="006A6C77">
        <w:t xml:space="preserve">podľa </w:t>
      </w:r>
      <w:r w:rsidR="006A6C77">
        <w:t xml:space="preserve">                  </w:t>
      </w:r>
      <w:r w:rsidR="00CB0313" w:rsidRPr="006A6C77">
        <w:rPr>
          <w:rFonts w:cs="Arial"/>
          <w:szCs w:val="20"/>
        </w:rPr>
        <w:t>STN EN 16276</w:t>
      </w:r>
      <w:r w:rsidR="00232CB3" w:rsidRPr="006A6C77">
        <w:t>.</w:t>
      </w:r>
    </w:p>
    <w:p w14:paraId="01C39407" w14:textId="77777777" w:rsidR="00DD456B" w:rsidRDefault="00C13B92" w:rsidP="006572AF">
      <w:pPr>
        <w:pStyle w:val="Nadpis3"/>
      </w:pPr>
      <w:r>
        <w:t>3.</w:t>
      </w:r>
      <w:r w:rsidR="006572AF">
        <w:t>16</w:t>
      </w:r>
      <w:r>
        <w:t>.2</w:t>
      </w:r>
      <w:r>
        <w:tab/>
      </w:r>
      <w:r w:rsidR="00DD456B" w:rsidRPr="00B2068A">
        <w:t xml:space="preserve">Úniková </w:t>
      </w:r>
      <w:r w:rsidR="00075C58">
        <w:t>štôlňa</w:t>
      </w:r>
    </w:p>
    <w:p w14:paraId="47128208" w14:textId="77777777" w:rsidR="00EB073E" w:rsidRDefault="00EB073E" w:rsidP="00EB073E">
      <w:pPr>
        <w:pStyle w:val="tl1"/>
      </w:pPr>
      <w:r>
        <w:t xml:space="preserve">Horizontálna osvetlenosť vozovky v únikovej štôlni nesmie byť počas mimoriadnej situácie menšia ako horizontálna osvetlenosť na </w:t>
      </w:r>
      <w:r w:rsidRPr="00B2068A">
        <w:t>vozovke vo vnútornom pásme tunela počas dňa</w:t>
      </w:r>
      <w:r>
        <w:t xml:space="preserve">.  </w:t>
      </w:r>
      <w:r w:rsidR="0089432F" w:rsidRPr="00B2068A">
        <w:t>Priemerná osvetlenosť stien musí byť do výšky 1,5 m taká istá ako priemerná horizontálna osvetlenosť na vozovke.</w:t>
      </w:r>
      <w:r>
        <w:t xml:space="preserve"> </w:t>
      </w:r>
    </w:p>
    <w:p w14:paraId="2C1358EB" w14:textId="77777777" w:rsidR="004B5C26" w:rsidRPr="00B2068A" w:rsidRDefault="00EB073E" w:rsidP="004B5C26">
      <w:pPr>
        <w:pStyle w:val="tl1"/>
      </w:pPr>
      <w:r>
        <w:t xml:space="preserve">Celková rovnomernosť horizontálnej osvetlenosti vozovky v únikovej štôlni musí byť  </w:t>
      </w:r>
      <w:r w:rsidR="004B5C26" w:rsidRPr="00875DF2">
        <w:rPr>
          <w:i/>
        </w:rPr>
        <w:t>U</w:t>
      </w:r>
      <w:r w:rsidR="004B5C26" w:rsidRPr="00B2068A">
        <w:rPr>
          <w:vertAlign w:val="subscript"/>
        </w:rPr>
        <w:t>0</w:t>
      </w:r>
      <w:r w:rsidR="004B5C26" w:rsidRPr="00B2068A">
        <w:t xml:space="preserve"> ≥ 0,2. </w:t>
      </w:r>
    </w:p>
    <w:p w14:paraId="7D4706A9" w14:textId="77777777" w:rsidR="00DD456B" w:rsidRDefault="004B5C26" w:rsidP="00DD456B">
      <w:pPr>
        <w:pStyle w:val="tl1"/>
      </w:pPr>
      <w:r w:rsidRPr="00B2068A">
        <w:t>Použité svetelné zdroje musia mať Ra ≥ 40.</w:t>
      </w:r>
    </w:p>
    <w:p w14:paraId="28D772B0" w14:textId="77777777" w:rsidR="00734EE4" w:rsidRPr="00DD456B" w:rsidRDefault="00BD3AD1" w:rsidP="00DD456B">
      <w:pPr>
        <w:pStyle w:val="tl1"/>
      </w:pPr>
      <w:r w:rsidRPr="00BD3AD1">
        <w:t>V únikovej štôlni musia byť v miestach vyústenia priečnych prepojení osadené</w:t>
      </w:r>
      <w:r w:rsidR="000D741E">
        <w:t xml:space="preserve"> </w:t>
      </w:r>
      <w:r w:rsidRPr="00BD3AD1">
        <w:t xml:space="preserve">dopravné značky </w:t>
      </w:r>
      <w:r w:rsidR="0089432F" w:rsidRPr="0089432F">
        <w:t>č. II 20a, b, c</w:t>
      </w:r>
      <w:r w:rsidRPr="00BD3AD1">
        <w:t xml:space="preserve">  </w:t>
      </w:r>
      <w:r>
        <w:t xml:space="preserve">podľa </w:t>
      </w:r>
      <w:r>
        <w:rPr>
          <w:rFonts w:cs="Arial"/>
        </w:rPr>
        <w:t xml:space="preserve">[Z6]  </w:t>
      </w:r>
      <w:r w:rsidRPr="00BD3AD1">
        <w:t>ozn</w:t>
      </w:r>
      <w:r w:rsidR="000D741E">
        <w:t>ačujúce vzdialenosti k portálom</w:t>
      </w:r>
      <w:r w:rsidRPr="00BD3AD1">
        <w:t>. Spodný okraj značky musí byť vo výške 1,0 m a</w:t>
      </w:r>
      <w:r w:rsidR="000D741E">
        <w:t>ž</w:t>
      </w:r>
      <w:r w:rsidRPr="00BD3AD1">
        <w:t xml:space="preserve"> 1,5 m nad úrovňou pochôdznej časti únikovej cesty. </w:t>
      </w:r>
    </w:p>
    <w:p w14:paraId="6C5795FD" w14:textId="77777777" w:rsidR="00DD456B" w:rsidRDefault="00C13B92" w:rsidP="006572AF">
      <w:pPr>
        <w:pStyle w:val="Nadpis3"/>
      </w:pPr>
      <w:r>
        <w:t>3.</w:t>
      </w:r>
      <w:r w:rsidR="006572AF">
        <w:t>16</w:t>
      </w:r>
      <w:r>
        <w:t>.3</w:t>
      </w:r>
      <w:r>
        <w:tab/>
      </w:r>
      <w:r w:rsidR="00DD456B" w:rsidRPr="00B2068A">
        <w:t>Osvetlenie SOS kabín</w:t>
      </w:r>
      <w:r w:rsidR="007C47B0">
        <w:t xml:space="preserve"> alebo výklenkov</w:t>
      </w:r>
    </w:p>
    <w:p w14:paraId="7721F2C2" w14:textId="77777777" w:rsidR="003A7180" w:rsidRPr="006A6C77" w:rsidRDefault="004B5C26" w:rsidP="004B5C26">
      <w:pPr>
        <w:pStyle w:val="tl1"/>
      </w:pPr>
      <w:r w:rsidRPr="006A6C77">
        <w:t xml:space="preserve">SOS kabína </w:t>
      </w:r>
      <w:r w:rsidR="007C47B0" w:rsidRPr="006A6C77">
        <w:t xml:space="preserve">alebo výklenok </w:t>
      </w:r>
      <w:r w:rsidRPr="006A6C77">
        <w:t>mus</w:t>
      </w:r>
      <w:r w:rsidR="0089432F" w:rsidRPr="006A6C77">
        <w:t>ia</w:t>
      </w:r>
      <w:r w:rsidRPr="006A6C77">
        <w:t xml:space="preserve"> byť </w:t>
      </w:r>
      <w:r w:rsidR="0089432F" w:rsidRPr="006A6C77">
        <w:t xml:space="preserve">vyznačené </w:t>
      </w:r>
      <w:r w:rsidR="00EF4C19" w:rsidRPr="006A6C77">
        <w:t xml:space="preserve">obojstranne </w:t>
      </w:r>
      <w:r w:rsidR="0089432F" w:rsidRPr="006A6C77">
        <w:t xml:space="preserve">presvetlenou </w:t>
      </w:r>
      <w:r w:rsidR="007C47B0" w:rsidRPr="006A6C77">
        <w:t>dopravnou značkou</w:t>
      </w:r>
      <w:r w:rsidRPr="006A6C77">
        <w:t xml:space="preserve"> </w:t>
      </w:r>
      <w:r w:rsidR="00D313CA" w:rsidRPr="006A6C77">
        <w:t>II</w:t>
      </w:r>
      <w:r w:rsidR="000D741E" w:rsidRPr="006A6C77">
        <w:t xml:space="preserve"> </w:t>
      </w:r>
      <w:r w:rsidR="00D313CA" w:rsidRPr="006A6C77">
        <w:t>1a</w:t>
      </w:r>
      <w:r w:rsidR="008E3FE7" w:rsidRPr="006A6C77">
        <w:t xml:space="preserve"> </w:t>
      </w:r>
      <w:r w:rsidR="000D741E" w:rsidRPr="006A6C77">
        <w:t xml:space="preserve">podľa </w:t>
      </w:r>
      <w:r w:rsidR="000D741E" w:rsidRPr="006A6C77">
        <w:rPr>
          <w:rFonts w:cs="Arial"/>
        </w:rPr>
        <w:t>[Z6]</w:t>
      </w:r>
      <w:r w:rsidRPr="006A6C77">
        <w:t xml:space="preserve">. </w:t>
      </w:r>
      <w:r w:rsidR="0089432F" w:rsidRPr="006A6C77">
        <w:t>M</w:t>
      </w:r>
      <w:r w:rsidRPr="006A6C77">
        <w:t xml:space="preserve">aximálna svietivosť </w:t>
      </w:r>
      <w:r w:rsidR="002C77BA" w:rsidRPr="006A6C77">
        <w:t>v kritick</w:t>
      </w:r>
      <w:r w:rsidR="00D200D9" w:rsidRPr="006A6C77">
        <w:t>ých</w:t>
      </w:r>
      <w:r w:rsidR="002C77BA" w:rsidRPr="006A6C77">
        <w:t xml:space="preserve"> </w:t>
      </w:r>
      <w:r w:rsidR="00D200D9" w:rsidRPr="006A6C77">
        <w:t xml:space="preserve">smeroch </w:t>
      </w:r>
      <w:r w:rsidR="00D200D9" w:rsidRPr="006A6C77">
        <w:rPr>
          <w:rFonts w:cs="Calibri"/>
        </w:rPr>
        <w:t>uvedených v STN  EN 12676</w:t>
      </w:r>
      <w:r w:rsidR="002C77BA" w:rsidRPr="006A6C77">
        <w:t xml:space="preserve"> </w:t>
      </w:r>
      <w:r w:rsidRPr="006A6C77">
        <w:t xml:space="preserve">za normálnej prevádzky </w:t>
      </w:r>
      <w:r w:rsidR="00D313CA" w:rsidRPr="006A6C77">
        <w:t xml:space="preserve">nesmie </w:t>
      </w:r>
      <w:r w:rsidRPr="006A6C77">
        <w:t>presiahnuť maximálnu hodnotu 40 cd.</w:t>
      </w:r>
      <w:r w:rsidR="00EF4C19" w:rsidRPr="006A6C77">
        <w:t xml:space="preserve"> Presvetlená dopravná značka musí umožňovať</w:t>
      </w:r>
      <w:r w:rsidR="0069057B" w:rsidRPr="006A6C77">
        <w:t xml:space="preserve"> tri</w:t>
      </w:r>
      <w:r w:rsidR="00EF4C19" w:rsidRPr="006A6C77">
        <w:t xml:space="preserve"> regulačné stupne</w:t>
      </w:r>
      <w:r w:rsidR="00E77420" w:rsidRPr="006A6C77">
        <w:t>,</w:t>
      </w:r>
      <w:r w:rsidR="00EF4C19" w:rsidRPr="006A6C77">
        <w:t xml:space="preserve"> kde úroveň 100 % je aktívna pri mimoriadnej situácii, 50 % počas prevádzky cez deň a 25 % počas prevádzky v noci.</w:t>
      </w:r>
      <w:r w:rsidRPr="006A6C77">
        <w:t xml:space="preserve"> </w:t>
      </w:r>
    </w:p>
    <w:p w14:paraId="6C6AF363" w14:textId="77777777" w:rsidR="005F6F2F" w:rsidRPr="006A6C77" w:rsidRDefault="005F6F2F" w:rsidP="005F6F2F">
      <w:pPr>
        <w:pStyle w:val="tl1"/>
      </w:pPr>
      <w:r w:rsidRPr="006A6C77">
        <w:t>Presvetlená dopravná značka nesmie mať pomer maximálnej hodnoty k minimálnej hodnote jasu pri bielej ani pri modrej farbe väčší ako 10</w:t>
      </w:r>
      <w:r w:rsidR="007B64D0">
        <w:t> </w:t>
      </w:r>
      <w:r w:rsidRPr="006A6C77">
        <w:t>:</w:t>
      </w:r>
      <w:r w:rsidR="007B64D0">
        <w:t> </w:t>
      </w:r>
      <w:r w:rsidRPr="006A6C77">
        <w:t xml:space="preserve">1. </w:t>
      </w:r>
    </w:p>
    <w:p w14:paraId="5E0800FE" w14:textId="77777777" w:rsidR="005F6F2F" w:rsidRPr="006A6C77" w:rsidRDefault="005F6F2F" w:rsidP="005F6F2F">
      <w:pPr>
        <w:pStyle w:val="tl1"/>
        <w:rPr>
          <w:rFonts w:cs="Calibri"/>
        </w:rPr>
      </w:pPr>
      <w:r w:rsidRPr="006A6C77">
        <w:t>Pomer jasu bielej farby k jasu modrej farb</w:t>
      </w:r>
      <w:r w:rsidR="007E5411" w:rsidRPr="006A6C77">
        <w:t>y</w:t>
      </w:r>
      <w:r w:rsidRPr="006A6C77">
        <w:t xml:space="preserve"> nesmie byť menší ako 5</w:t>
      </w:r>
      <w:r w:rsidR="007B64D0">
        <w:t> </w:t>
      </w:r>
      <w:r w:rsidRPr="006A6C77">
        <w:t>:</w:t>
      </w:r>
      <w:r w:rsidR="007B64D0">
        <w:t> </w:t>
      </w:r>
      <w:r w:rsidRPr="006A6C77">
        <w:t>1 a zároveň nesmie byť väčší ako 15 : 1.</w:t>
      </w:r>
    </w:p>
    <w:p w14:paraId="741AFCFE" w14:textId="77777777" w:rsidR="004B5C26" w:rsidRPr="006A6C77" w:rsidRDefault="00D313CA">
      <w:pPr>
        <w:pStyle w:val="tl1"/>
      </w:pPr>
      <w:r w:rsidRPr="006A6C77">
        <w:rPr>
          <w:rFonts w:cs="Calibri"/>
        </w:rPr>
        <w:t xml:space="preserve">Nad dopravnou značkou </w:t>
      </w:r>
      <w:r w:rsidR="002C77BA" w:rsidRPr="006A6C77">
        <w:rPr>
          <w:rFonts w:cs="Calibri"/>
        </w:rPr>
        <w:t>musí byť umiestnené výstražné žlté svetlo</w:t>
      </w:r>
      <w:r w:rsidR="006B3A3F" w:rsidRPr="006A6C77">
        <w:rPr>
          <w:rFonts w:cs="Calibri"/>
        </w:rPr>
        <w:t>,</w:t>
      </w:r>
      <w:r w:rsidR="002C77BA" w:rsidRPr="006A6C77">
        <w:rPr>
          <w:rFonts w:cs="Calibri"/>
        </w:rPr>
        <w:t xml:space="preserve"> ktoré je za normálnych okolností vypnuté. </w:t>
      </w:r>
      <w:r w:rsidR="003A7180" w:rsidRPr="006A6C77">
        <w:t>Otvorenie dvier SOS kabíny musí byť vizuálne signalizované výstražným žltým prerušovaným svetlom nad vstupom do kabíny.</w:t>
      </w:r>
    </w:p>
    <w:p w14:paraId="4A688B9E" w14:textId="77777777" w:rsidR="004B5C26" w:rsidRPr="00D93959" w:rsidRDefault="004B5C26" w:rsidP="00D93959">
      <w:pPr>
        <w:pStyle w:val="tl1"/>
      </w:pPr>
      <w:r w:rsidRPr="006A6C77">
        <w:t xml:space="preserve">Požadovaná hodnota priemernej horizontálnej osvetlenosti v SOS kabíne </w:t>
      </w:r>
      <w:r w:rsidR="006B678D" w:rsidRPr="006A6C77">
        <w:t xml:space="preserve">alebo výklenku </w:t>
      </w:r>
      <w:r w:rsidR="006B678D" w:rsidRPr="006A6C77">
        <w:br/>
      </w:r>
      <w:r w:rsidRPr="006A6C77">
        <w:t>je 100 lx</w:t>
      </w:r>
      <w:r w:rsidRPr="00D93959">
        <w:t xml:space="preserve">  s celkovou rovnomernosťou </w:t>
      </w:r>
      <w:r w:rsidRPr="00875DF2">
        <w:rPr>
          <w:i/>
        </w:rPr>
        <w:t>U</w:t>
      </w:r>
      <w:r w:rsidRPr="00875DF2">
        <w:rPr>
          <w:vertAlign w:val="subscript"/>
        </w:rPr>
        <w:t>0</w:t>
      </w:r>
      <w:r w:rsidRPr="00D93959">
        <w:t xml:space="preserve"> ≥ 0,4. Použité svetelné zdroj</w:t>
      </w:r>
      <w:r w:rsidR="00A46EC4">
        <w:t xml:space="preserve">e musia mať </w:t>
      </w:r>
      <w:r w:rsidRPr="00D93959">
        <w:t xml:space="preserve"> Ra ≥ 40.</w:t>
      </w:r>
    </w:p>
    <w:p w14:paraId="27C1033E" w14:textId="77777777" w:rsidR="004B5C26" w:rsidRPr="00D93959" w:rsidRDefault="004B5C26" w:rsidP="00D93959">
      <w:pPr>
        <w:pStyle w:val="tl1"/>
      </w:pPr>
      <w:r w:rsidRPr="00D93959">
        <w:t xml:space="preserve">Za normálnych okolností </w:t>
      </w:r>
      <w:r w:rsidR="007B64D0">
        <w:t>je</w:t>
      </w:r>
      <w:r w:rsidRPr="00D93959">
        <w:t xml:space="preserve"> osvetlenie v SOS kabíne </w:t>
      </w:r>
      <w:r w:rsidR="006B678D">
        <w:t xml:space="preserve">alebo výklenku </w:t>
      </w:r>
      <w:r w:rsidRPr="00D93959">
        <w:t xml:space="preserve">prevádzkované na </w:t>
      </w:r>
      <w:r w:rsidR="00A46EC4">
        <w:t>úrovni 10</w:t>
      </w:r>
      <w:r w:rsidR="006B3A3F">
        <w:t xml:space="preserve"> </w:t>
      </w:r>
      <w:r w:rsidR="00A46EC4">
        <w:t>%. Osvetlenie</w:t>
      </w:r>
      <w:r w:rsidRPr="00D93959">
        <w:t xml:space="preserve"> musí plynulo prejsť na úroveň 100</w:t>
      </w:r>
      <w:r w:rsidR="006B3A3F">
        <w:t xml:space="preserve"> </w:t>
      </w:r>
      <w:r w:rsidRPr="00D93959">
        <w:t>%</w:t>
      </w:r>
      <w:r w:rsidR="006A6C77">
        <w:t>:</w:t>
      </w:r>
      <w:r w:rsidRPr="00D93959">
        <w:t xml:space="preserve">  </w:t>
      </w:r>
    </w:p>
    <w:p w14:paraId="32A62902" w14:textId="77777777" w:rsidR="004B5C26" w:rsidRPr="00D93959" w:rsidRDefault="004B5C26" w:rsidP="00C8373B">
      <w:pPr>
        <w:pStyle w:val="Nadpis9"/>
        <w:numPr>
          <w:ilvl w:val="0"/>
          <w:numId w:val="26"/>
        </w:numPr>
      </w:pPr>
      <w:r w:rsidRPr="00D93959">
        <w:t xml:space="preserve">pri prechode do režimu pri požiari, </w:t>
      </w:r>
    </w:p>
    <w:p w14:paraId="2B7FF025" w14:textId="77777777" w:rsidR="004B5C26" w:rsidRPr="00D93959" w:rsidRDefault="004B5C26" w:rsidP="001F1E5E">
      <w:pPr>
        <w:pStyle w:val="Nadpis9"/>
      </w:pPr>
      <w:r w:rsidRPr="00D93959">
        <w:t xml:space="preserve">na priamy pokyn operátora systému, </w:t>
      </w:r>
    </w:p>
    <w:p w14:paraId="662C7AAE" w14:textId="77777777" w:rsidR="004B5C26" w:rsidRPr="00D93959" w:rsidRDefault="004B5C26" w:rsidP="001F1E5E">
      <w:pPr>
        <w:pStyle w:val="Nadpis9"/>
      </w:pPr>
      <w:r w:rsidRPr="00D93959">
        <w:t>na priamy pokyn centrálneho riadiaceho systému,</w:t>
      </w:r>
    </w:p>
    <w:p w14:paraId="536B4ABD" w14:textId="77777777" w:rsidR="004B5C26" w:rsidRPr="00D93959" w:rsidRDefault="004B5C26" w:rsidP="00085E62">
      <w:pPr>
        <w:pStyle w:val="Nadpis9"/>
      </w:pPr>
      <w:r w:rsidRPr="00D93959">
        <w:t xml:space="preserve">automaticky pri otvorení </w:t>
      </w:r>
      <w:r w:rsidR="00085E62" w:rsidRPr="00085E62">
        <w:t>SOS kabíny alebo výklenku</w:t>
      </w:r>
      <w:r w:rsidRPr="00D93959">
        <w:t>.</w:t>
      </w:r>
    </w:p>
    <w:p w14:paraId="561F1338" w14:textId="77777777" w:rsidR="00734EE4" w:rsidRDefault="00734EE4" w:rsidP="00734EE4">
      <w:pPr>
        <w:pStyle w:val="tl1"/>
        <w:spacing w:after="0"/>
        <w:rPr>
          <w:rFonts w:cs="Calibri"/>
        </w:rPr>
      </w:pPr>
    </w:p>
    <w:p w14:paraId="01312E07" w14:textId="77777777" w:rsidR="003A7180" w:rsidRDefault="004B5C26" w:rsidP="004B5C26">
      <w:pPr>
        <w:pStyle w:val="tl1"/>
        <w:rPr>
          <w:rFonts w:cs="Calibri"/>
        </w:rPr>
      </w:pPr>
      <w:r w:rsidRPr="00B2068A">
        <w:rPr>
          <w:rFonts w:cs="Calibri"/>
        </w:rPr>
        <w:t>Po aktivácii na základe niektorého z vyššie uvedených p</w:t>
      </w:r>
      <w:r w:rsidRPr="006A6C77">
        <w:rPr>
          <w:rFonts w:cs="Calibri"/>
        </w:rPr>
        <w:t xml:space="preserve">rípadov sa nesmie osvetlenie </w:t>
      </w:r>
      <w:r w:rsidR="0073259E">
        <w:rPr>
          <w:rFonts w:cs="Calibri"/>
        </w:rPr>
        <w:t>znížiť na úroveň 10 %</w:t>
      </w:r>
      <w:r w:rsidRPr="006A6C77">
        <w:rPr>
          <w:rFonts w:cs="Calibri"/>
        </w:rPr>
        <w:t xml:space="preserve"> automaticky, smie sa </w:t>
      </w:r>
      <w:r w:rsidR="0073259E">
        <w:rPr>
          <w:rFonts w:cs="Calibri"/>
        </w:rPr>
        <w:t>znížiť</w:t>
      </w:r>
      <w:r w:rsidRPr="006A6C77">
        <w:rPr>
          <w:rFonts w:cs="Calibri"/>
        </w:rPr>
        <w:t xml:space="preserve"> len priamym pokynom od operátora po overení</w:t>
      </w:r>
      <w:r w:rsidR="00176D81" w:rsidRPr="006A6C77">
        <w:rPr>
          <w:rFonts w:cs="Calibri"/>
        </w:rPr>
        <w:t>,</w:t>
      </w:r>
      <w:r w:rsidRPr="006A6C77">
        <w:rPr>
          <w:rFonts w:cs="Calibri"/>
        </w:rPr>
        <w:t xml:space="preserve"> či v SOS kabíne</w:t>
      </w:r>
      <w:r w:rsidR="00344CFD" w:rsidRPr="006A6C77">
        <w:rPr>
          <w:rFonts w:cs="Calibri"/>
        </w:rPr>
        <w:t xml:space="preserve"> alebo výklenku</w:t>
      </w:r>
      <w:r w:rsidRPr="006A6C77">
        <w:rPr>
          <w:rFonts w:cs="Calibri"/>
        </w:rPr>
        <w:t xml:space="preserve"> neostala osoba.</w:t>
      </w:r>
      <w:r w:rsidRPr="00B2068A">
        <w:rPr>
          <w:rFonts w:cs="Calibri"/>
        </w:rPr>
        <w:t xml:space="preserve"> </w:t>
      </w:r>
    </w:p>
    <w:p w14:paraId="56BF7E7C" w14:textId="77777777" w:rsidR="00FF42C6" w:rsidRDefault="00FF42C6" w:rsidP="00D05FA7">
      <w:pPr>
        <w:pStyle w:val="Nadpis2"/>
      </w:pPr>
      <w:bookmarkStart w:id="123" w:name="_Toc20475315"/>
      <w:r w:rsidRPr="00B2068A">
        <w:t xml:space="preserve">Požiadavky </w:t>
      </w:r>
      <w:r w:rsidR="004317F6" w:rsidRPr="006A6C77">
        <w:t>na</w:t>
      </w:r>
      <w:r w:rsidR="007E5411">
        <w:rPr>
          <w:color w:val="FF0000"/>
          <w:lang w:val="sk-SK"/>
        </w:rPr>
        <w:t xml:space="preserve"> </w:t>
      </w:r>
      <w:r w:rsidRPr="00B2068A">
        <w:t>osvetlenie krátkych cestných tunelov</w:t>
      </w:r>
      <w:bookmarkEnd w:id="123"/>
    </w:p>
    <w:p w14:paraId="0B6440E1" w14:textId="77777777" w:rsidR="00FF42C6" w:rsidRPr="00EE67F2" w:rsidRDefault="00FF42C6" w:rsidP="00FF42C6">
      <w:pPr>
        <w:pStyle w:val="tl1"/>
        <w:spacing w:after="0"/>
      </w:pPr>
    </w:p>
    <w:p w14:paraId="2019B0E9" w14:textId="77777777" w:rsidR="00FF42C6" w:rsidRDefault="00FF42C6" w:rsidP="00FF42C6">
      <w:pPr>
        <w:pStyle w:val="tl1"/>
      </w:pPr>
      <w:r w:rsidRPr="00B2068A">
        <w:t xml:space="preserve">Potreba umelého osvetlenia krátkeho tunela vo dne sa posudzuje na základe viditeľnosti ostatných používateľov komunikácie zo vzdialenosti, ktorá sa rovná celkovej brzdnej dráhe pred vstupným portálom oproti scéne za výstupným portálom, ktorá je osvetlená denným svetlom. </w:t>
      </w:r>
      <w:r>
        <w:br/>
      </w:r>
      <w:r w:rsidRPr="00B2068A">
        <w:t>Ak výstupný portál tvorí veľkú časť viditeľnej scény, ktorú vidieť cez ostatných používateľov a objekty, ktoré sa javia ako tmavé oproti svetlejšej scéne výstupného portálu, umelé osvetlenie vo dne sa nepožaduje. Umelé osvetlenie vo dne sa vyžaduje, keď výjazd z tunela tvorí veľké tmavé pole, v ktorom môžu byť objekty</w:t>
      </w:r>
      <w:r w:rsidRPr="001D27C4">
        <w:t xml:space="preserve"> schované. To sa môže stať, ak je tunel relatívne „dlhý“ alebo ak je krátky tunel </w:t>
      </w:r>
      <w:r w:rsidRPr="001D27C4">
        <w:lastRenderedPageBreak/>
        <w:t xml:space="preserve">zakrivený takým spôsobom, že </w:t>
      </w:r>
      <w:r w:rsidR="002B3DDC" w:rsidRPr="001D27C4">
        <w:t xml:space="preserve">je viditeľná </w:t>
      </w:r>
      <w:r w:rsidRPr="001D27C4">
        <w:t>iba časť výstupného portálu</w:t>
      </w:r>
      <w:r w:rsidR="00176D81" w:rsidRPr="001D27C4">
        <w:t>,</w:t>
      </w:r>
      <w:r w:rsidRPr="001D27C4">
        <w:t xml:space="preserve"> alebo ak ho vôbec nevidieť. Kritickým faktor</w:t>
      </w:r>
      <w:r w:rsidRPr="00B2068A">
        <w:t xml:space="preserve">om je pre vodiča prichádzajúceho zo vzdialenosti, ktorá sa rovná celkovej brzdnej dráhe pred vstupným portálom, zreteľnosť videnia vozidla, ostatných používateľov komunikácie alebo prekážok.  </w:t>
      </w:r>
      <w:r>
        <w:t>T</w:t>
      </w:r>
      <w:r w:rsidRPr="00B2068A">
        <w:t>unely kratšie ako 25</w:t>
      </w:r>
      <w:r w:rsidR="006B3A3F">
        <w:t xml:space="preserve"> </w:t>
      </w:r>
      <w:r w:rsidRPr="00B2068A">
        <w:t>m nepotrebujú osvetlenie</w:t>
      </w:r>
      <w:r>
        <w:t xml:space="preserve"> cez deň</w:t>
      </w:r>
      <w:r w:rsidRPr="00B2068A">
        <w:t xml:space="preserve">. Pri tuneloch dĺžky 25 </w:t>
      </w:r>
      <w:r w:rsidR="0014393C">
        <w:t xml:space="preserve">m </w:t>
      </w:r>
      <w:r w:rsidRPr="00B2068A">
        <w:t>- 200 m je vždy potrebné posúdiť nutnosť umelého osvetlenia</w:t>
      </w:r>
      <w:r>
        <w:t xml:space="preserve"> cez deň</w:t>
      </w:r>
      <w:r w:rsidRPr="00B2068A">
        <w:t>. V tuneloch s dĺžkou väčšou ako 200 m je potrebné zriadiť umelé osvetlenie vždy.</w:t>
      </w:r>
    </w:p>
    <w:p w14:paraId="14A4A4D4" w14:textId="77777777" w:rsidR="00FF42C6" w:rsidRPr="003374E7" w:rsidRDefault="00B0302E" w:rsidP="006572AF">
      <w:pPr>
        <w:pStyle w:val="Nadpis3"/>
      </w:pPr>
      <w:r>
        <w:t>3.</w:t>
      </w:r>
      <w:r w:rsidR="006572AF">
        <w:t>17</w:t>
      </w:r>
      <w:r>
        <w:t xml:space="preserve">.1 </w:t>
      </w:r>
      <w:r w:rsidR="00FF42C6" w:rsidRPr="003374E7">
        <w:t xml:space="preserve">Osvetlenie krátkych tunelov cez deň a v noci </w:t>
      </w:r>
    </w:p>
    <w:p w14:paraId="0B5405C0" w14:textId="77777777" w:rsidR="00FF42C6" w:rsidRPr="00B2068A" w:rsidRDefault="00FF42C6" w:rsidP="00FF42C6">
      <w:pPr>
        <w:pStyle w:val="tl1"/>
      </w:pPr>
      <w:r w:rsidRPr="00B2068A">
        <w:t>Zabezpečenie vhodného spôsobu osvetlenia krátkych tunelov cez deň závisí od konkrétnej situácie a možno ho uskutočniť:</w:t>
      </w:r>
    </w:p>
    <w:p w14:paraId="316D5B16" w14:textId="77777777" w:rsidR="00FF42C6" w:rsidRPr="001D27C4" w:rsidRDefault="00FF42C6" w:rsidP="00FF42C6">
      <w:pPr>
        <w:pStyle w:val="Nadpis9"/>
        <w:numPr>
          <w:ilvl w:val="0"/>
          <w:numId w:val="29"/>
        </w:numPr>
      </w:pPr>
      <w:r w:rsidRPr="00B2068A">
        <w:t xml:space="preserve">použitím plného </w:t>
      </w:r>
      <w:r w:rsidRPr="001D27C4">
        <w:t xml:space="preserve">osvetlenia vjazdového pásma ako v dlhých tuneloch, koncepcia </w:t>
      </w:r>
      <w:r w:rsidRPr="001D27C4">
        <w:tab/>
        <w:t xml:space="preserve">    tejto metódy je v súlade s [T</w:t>
      </w:r>
      <w:r w:rsidR="0013325A">
        <w:t>20</w:t>
      </w:r>
      <w:r w:rsidRPr="001D27C4">
        <w:t xml:space="preserve">] a </w:t>
      </w:r>
      <w:r w:rsidR="0073259E">
        <w:t>[</w:t>
      </w:r>
      <w:r w:rsidR="0073259E" w:rsidRPr="00DF7A6D">
        <w:t xml:space="preserve">TNI CEN/CR </w:t>
      </w:r>
      <w:r w:rsidR="0073259E">
        <w:t>1</w:t>
      </w:r>
      <w:r w:rsidR="0073259E" w:rsidRPr="00DF7A6D">
        <w:t>4380</w:t>
      </w:r>
      <w:r w:rsidR="0073259E">
        <w:t>]</w:t>
      </w:r>
      <w:r w:rsidR="00176D81" w:rsidRPr="001D27C4">
        <w:t>,</w:t>
      </w:r>
    </w:p>
    <w:p w14:paraId="4B4C27A5" w14:textId="77777777" w:rsidR="00FF42C6" w:rsidRPr="001D27C4" w:rsidRDefault="00FF42C6" w:rsidP="00FF42C6">
      <w:pPr>
        <w:pStyle w:val="Nadpis9"/>
      </w:pPr>
      <w:r w:rsidRPr="001D27C4">
        <w:t>použitím pásiem osvetlenia krátkeho tunela v súlade s</w:t>
      </w:r>
      <w:r w:rsidR="004E61ED" w:rsidRPr="001D27C4">
        <w:t> </w:t>
      </w:r>
      <w:r w:rsidR="0013325A" w:rsidRPr="001D27C4">
        <w:t>[T</w:t>
      </w:r>
      <w:r w:rsidR="0013325A">
        <w:t>10</w:t>
      </w:r>
      <w:r w:rsidR="0013325A" w:rsidRPr="001D27C4">
        <w:t>]</w:t>
      </w:r>
      <w:r w:rsidR="004E61ED" w:rsidRPr="001D27C4">
        <w:t>,</w:t>
      </w:r>
      <w:r w:rsidRPr="001D27C4">
        <w:t xml:space="preserve"> </w:t>
      </w:r>
      <w:r w:rsidR="00176D81" w:rsidRPr="001D27C4">
        <w:t xml:space="preserve">        </w:t>
      </w:r>
    </w:p>
    <w:p w14:paraId="4399B7D0" w14:textId="77777777" w:rsidR="00FF42C6" w:rsidRDefault="00FF42C6" w:rsidP="00FF42C6">
      <w:pPr>
        <w:pStyle w:val="Nadpis9"/>
      </w:pPr>
      <w:r w:rsidRPr="001D27C4">
        <w:t xml:space="preserve">použitím „svetelných kaluží“ v niekoľkých miestach pozdĺž tunela vytvorených </w:t>
      </w:r>
      <w:r w:rsidRPr="001D27C4">
        <w:tab/>
        <w:t xml:space="preserve">   stropom prestupujúcim denným svetlom alebo umelým osvetlením tak, že vozidlá </w:t>
      </w:r>
      <w:r w:rsidR="00EB5983" w:rsidRPr="001D27C4">
        <w:br/>
      </w:r>
      <w:r w:rsidRPr="001D27C4">
        <w:t xml:space="preserve">a ostatných používateľov tunela možno vidieť </w:t>
      </w:r>
      <w:r w:rsidRPr="00B2068A">
        <w:t xml:space="preserve">ako tmavé objekty na pozadí týchto </w:t>
      </w:r>
      <w:r w:rsidRPr="00B2068A">
        <w:tab/>
        <w:t xml:space="preserve">   „svetelných kaluží“, koncepcia tejto metódy je uvedená v</w:t>
      </w:r>
      <w:r w:rsidR="006B3A3F">
        <w:t> </w:t>
      </w:r>
      <w:r>
        <w:t>[T</w:t>
      </w:r>
      <w:r w:rsidR="00AE5AC3">
        <w:t>11</w:t>
      </w:r>
      <w:r>
        <w:t>]</w:t>
      </w:r>
      <w:r w:rsidRPr="00B2068A">
        <w:t>.</w:t>
      </w:r>
    </w:p>
    <w:p w14:paraId="7B2D7C5A" w14:textId="77777777" w:rsidR="00FF42C6" w:rsidRPr="00E52ECB" w:rsidRDefault="00FF42C6" w:rsidP="00FF42C6"/>
    <w:p w14:paraId="1B088813" w14:textId="77777777" w:rsidR="00FF42C6" w:rsidRPr="00B2068A" w:rsidRDefault="00FF42C6" w:rsidP="00FF42C6">
      <w:pPr>
        <w:pStyle w:val="tl1"/>
      </w:pPr>
      <w:r w:rsidRPr="00B2068A">
        <w:t xml:space="preserve">Pri krátkych tuneloch vybavených denným osvetlením </w:t>
      </w:r>
      <w:r>
        <w:t xml:space="preserve">je </w:t>
      </w:r>
      <w:r w:rsidRPr="00B2068A">
        <w:t xml:space="preserve">v noci </w:t>
      </w:r>
      <w:r>
        <w:t>potrebné</w:t>
      </w:r>
      <w:r w:rsidRPr="00B2068A">
        <w:t xml:space="preserve"> osvetlenie tunela udržiava</w:t>
      </w:r>
      <w:r>
        <w:t>ť</w:t>
      </w:r>
      <w:r w:rsidRPr="00B2068A">
        <w:t xml:space="preserve"> na konštantnej hodnote pre vnútorné pásmo tak ako pri dlhých tuneloch.</w:t>
      </w:r>
    </w:p>
    <w:p w14:paraId="315912A6" w14:textId="77777777" w:rsidR="00FF42C6" w:rsidRDefault="00FF42C6" w:rsidP="00FF42C6">
      <w:pPr>
        <w:pStyle w:val="tl1"/>
      </w:pPr>
      <w:r>
        <w:t>Osvetlenie v no</w:t>
      </w:r>
      <w:r w:rsidRPr="001D27C4">
        <w:t>ci je potrebné</w:t>
      </w:r>
      <w:r w:rsidR="00C30325" w:rsidRPr="001D27C4">
        <w:t>,</w:t>
      </w:r>
      <w:r w:rsidRPr="001D27C4">
        <w:t xml:space="preserve"> ak sa krátky tunel dlhší ako 25 m nachádza na osvetlenej komunikácii, aj keď tunel nevyžaduje cez deň umelé osvetlenie. Jas vnútri tunela musí byť aspoň taký istý, ale nie viac ako dvakrát vyšší ako na priľahlých úsekoch otvorenej komunikácie</w:t>
      </w:r>
      <w:r w:rsidR="00C30325" w:rsidRPr="001D27C4">
        <w:t>.</w:t>
      </w:r>
    </w:p>
    <w:p w14:paraId="412D4AAA" w14:textId="77777777" w:rsidR="00AF0885" w:rsidRPr="00C30325" w:rsidRDefault="00AF0885" w:rsidP="00FF42C6">
      <w:pPr>
        <w:pStyle w:val="tl1"/>
        <w:rPr>
          <w:color w:val="FF0000"/>
        </w:rPr>
      </w:pPr>
    </w:p>
    <w:p w14:paraId="019625DE" w14:textId="77777777" w:rsidR="00FF42C6" w:rsidRDefault="00B0302E" w:rsidP="006572AF">
      <w:pPr>
        <w:pStyle w:val="Nadpis3"/>
      </w:pPr>
      <w:r>
        <w:t>3.</w:t>
      </w:r>
      <w:r w:rsidR="006572AF">
        <w:t>17</w:t>
      </w:r>
      <w:r>
        <w:t xml:space="preserve">.2 </w:t>
      </w:r>
      <w:r w:rsidR="00FF42C6">
        <w:t>P</w:t>
      </w:r>
      <w:r w:rsidR="00FF42C6" w:rsidRPr="003374E7">
        <w:t>oužit</w:t>
      </w:r>
      <w:r w:rsidR="00FF42C6">
        <w:t>ie</w:t>
      </w:r>
      <w:r w:rsidR="00FF42C6" w:rsidRPr="003374E7">
        <w:t xml:space="preserve"> plného osvetlenia vjazdového pásma </w:t>
      </w:r>
    </w:p>
    <w:p w14:paraId="78375B69" w14:textId="77777777" w:rsidR="00FF42C6" w:rsidRPr="003374E7" w:rsidRDefault="00FF42C6" w:rsidP="00FF42C6">
      <w:pPr>
        <w:pStyle w:val="tl1"/>
        <w:spacing w:after="0"/>
      </w:pPr>
    </w:p>
    <w:p w14:paraId="7EBAB9F6" w14:textId="77777777" w:rsidR="00FF42C6" w:rsidRPr="00B2068A" w:rsidRDefault="004317F6" w:rsidP="00FF42C6">
      <w:pPr>
        <w:pStyle w:val="tl1"/>
      </w:pPr>
      <w:r w:rsidRPr="001D27C4">
        <w:t>Na</w:t>
      </w:r>
      <w:r w:rsidR="007E5411" w:rsidRPr="001D27C4">
        <w:t xml:space="preserve"> </w:t>
      </w:r>
      <w:r w:rsidR="00D40DEB" w:rsidRPr="001D27C4">
        <w:t xml:space="preserve">osvetlenie krátkych tunelov a podjazdov sa prednostne používa osvetlenie vjazdového pásma ako v dlhých tuneloch. </w:t>
      </w:r>
      <w:r w:rsidR="00FF42C6" w:rsidRPr="001D27C4">
        <w:t>Pri použití plného osvetlenia vjazdového pásma ako v dlhých tuneloch sa musí potreba osvetlenia krátkeho cestného tunela preskúmať</w:t>
      </w:r>
      <w:r w:rsidR="00C30325" w:rsidRPr="001D27C4">
        <w:t>,</w:t>
      </w:r>
      <w:r w:rsidR="00FF42C6" w:rsidRPr="001D27C4">
        <w:t xml:space="preserve"> pokiaľ nie je prekročená medzná hodnota</w:t>
      </w:r>
      <w:r w:rsidR="00FF42C6" w:rsidRPr="00B2068A">
        <w:t xml:space="preserve"> dĺžky tunela uvedená nižšie</w:t>
      </w:r>
      <w:r w:rsidR="0073259E">
        <w:t xml:space="preserve"> [L2]</w:t>
      </w:r>
      <w:r w:rsidR="00FF42C6" w:rsidRPr="00B2068A">
        <w:t xml:space="preserve">: </w:t>
      </w:r>
    </w:p>
    <w:p w14:paraId="5C7D109F" w14:textId="77777777" w:rsidR="00FF42C6" w:rsidRPr="00B2068A" w:rsidRDefault="00FF42C6" w:rsidP="00FF42C6">
      <w:pPr>
        <w:pStyle w:val="Nadpis9"/>
        <w:numPr>
          <w:ilvl w:val="0"/>
          <w:numId w:val="11"/>
        </w:numPr>
      </w:pPr>
      <w:r w:rsidRPr="00B2068A">
        <w:t>125 m pre jednosmerný/obojsmerný mestský tunel,</w:t>
      </w:r>
    </w:p>
    <w:p w14:paraId="44F38026" w14:textId="77777777" w:rsidR="00FF42C6" w:rsidRPr="00B2068A" w:rsidRDefault="00FF42C6" w:rsidP="00FF42C6">
      <w:pPr>
        <w:pStyle w:val="Nadpis9"/>
      </w:pPr>
      <w:r w:rsidRPr="00B2068A">
        <w:t xml:space="preserve">150 m pre obojsmerný medzimestský tunel s vysokou intenzitou </w:t>
      </w:r>
      <w:r>
        <w:t>cestnej premávky</w:t>
      </w:r>
      <w:r w:rsidRPr="00B2068A">
        <w:t xml:space="preserve"> alebo vysokou rýchlosťou,</w:t>
      </w:r>
    </w:p>
    <w:p w14:paraId="4C880A38" w14:textId="77777777" w:rsidR="00FF42C6" w:rsidRPr="00B2068A" w:rsidRDefault="00FF42C6" w:rsidP="00FF42C6">
      <w:pPr>
        <w:pStyle w:val="Nadpis9"/>
      </w:pPr>
      <w:r w:rsidRPr="00B2068A">
        <w:t>200 m pre jednosmerný medzimestský tunel s vysokou intenzitou c</w:t>
      </w:r>
      <w:r>
        <w:t xml:space="preserve">estnej premávky </w:t>
      </w:r>
      <w:r w:rsidRPr="00B2068A">
        <w:t>alebo vysokou rýchlosťou,</w:t>
      </w:r>
    </w:p>
    <w:p w14:paraId="19FCED13" w14:textId="77777777" w:rsidR="00FF42C6" w:rsidRDefault="00FF42C6" w:rsidP="00FF42C6">
      <w:pPr>
        <w:pStyle w:val="Nadpis9"/>
      </w:pPr>
      <w:r w:rsidRPr="00B2068A">
        <w:t>200 m pre jednosmerný/obojsmerný medzimestský tunel s nízkou i</w:t>
      </w:r>
      <w:r>
        <w:t>ntenzitou cestnej</w:t>
      </w:r>
      <w:r w:rsidRPr="00B2068A">
        <w:t xml:space="preserve"> premávky a nízkymi rýchlosťami</w:t>
      </w:r>
      <w:r>
        <w:t>.</w:t>
      </w:r>
    </w:p>
    <w:p w14:paraId="171FA681" w14:textId="77777777" w:rsidR="00FF42C6" w:rsidRDefault="00FF42C6" w:rsidP="00B0302E">
      <w:pPr>
        <w:pStyle w:val="tl1"/>
        <w:spacing w:after="0"/>
      </w:pPr>
    </w:p>
    <w:p w14:paraId="344369F9" w14:textId="77777777" w:rsidR="00FF42C6" w:rsidRDefault="004317F6" w:rsidP="00FF42C6">
      <w:pPr>
        <w:pStyle w:val="tl1"/>
      </w:pPr>
      <w:r w:rsidRPr="001D27C4">
        <w:t>Na</w:t>
      </w:r>
      <w:r w:rsidR="00C30325">
        <w:rPr>
          <w:color w:val="FF0000"/>
        </w:rPr>
        <w:t xml:space="preserve"> </w:t>
      </w:r>
      <w:r w:rsidR="00FF42C6" w:rsidRPr="00B2068A">
        <w:t xml:space="preserve">posúdenie nutnosti </w:t>
      </w:r>
      <w:r w:rsidR="00FF42C6">
        <w:t xml:space="preserve">a úrovne </w:t>
      </w:r>
      <w:r w:rsidR="00FF42C6" w:rsidRPr="00B2068A">
        <w:t xml:space="preserve">umelého osvetlenia jednotlivých druhov krátkych tunelov (mestský, medzimestský, jednosmerný, obojsmerný) </w:t>
      </w:r>
      <w:r w:rsidR="00FF42C6">
        <w:t>je potrebné použiť</w:t>
      </w:r>
      <w:r w:rsidR="00FF42C6" w:rsidRPr="00B2068A">
        <w:t xml:space="preserve"> tabuľky </w:t>
      </w:r>
      <w:r w:rsidR="00BA0F9E">
        <w:t>15</w:t>
      </w:r>
      <w:r w:rsidR="00BA0F9E" w:rsidRPr="00B2068A">
        <w:t xml:space="preserve"> </w:t>
      </w:r>
      <w:r w:rsidR="00FF42C6" w:rsidRPr="00B2068A">
        <w:t xml:space="preserve">až </w:t>
      </w:r>
      <w:r w:rsidR="00BA0F9E">
        <w:t>18</w:t>
      </w:r>
      <w:r w:rsidR="0073259E">
        <w:t xml:space="preserve"> [L2]</w:t>
      </w:r>
      <w:r w:rsidR="00BA0F9E">
        <w:t xml:space="preserve"> </w:t>
      </w:r>
      <w:r w:rsidR="00FF42C6">
        <w:t>týchto TP</w:t>
      </w:r>
      <w:r w:rsidR="00FF42C6" w:rsidRPr="00952D2A">
        <w:t>. Uvedené tabuľky sú založené na viditeľnosti scény za výstupným portálom.</w:t>
      </w:r>
      <w:r w:rsidR="00FF42C6">
        <w:t xml:space="preserve"> Tabuľky </w:t>
      </w:r>
      <w:r w:rsidR="00BA0F9E">
        <w:t xml:space="preserve">17 </w:t>
      </w:r>
      <w:r w:rsidR="00FF42C6">
        <w:t xml:space="preserve">a </w:t>
      </w:r>
      <w:r w:rsidR="00BA0F9E">
        <w:t xml:space="preserve">18 </w:t>
      </w:r>
      <w:r w:rsidR="0073259E">
        <w:t xml:space="preserve">[L2] </w:t>
      </w:r>
      <w:r w:rsidR="00FF42C6">
        <w:t xml:space="preserve">sú doplnené o </w:t>
      </w:r>
      <w:r w:rsidR="00FF42C6" w:rsidRPr="00B2068A">
        <w:t>kritéri</w:t>
      </w:r>
      <w:r w:rsidR="00FF42C6">
        <w:t>á</w:t>
      </w:r>
      <w:r w:rsidR="00FF42C6" w:rsidRPr="00B2068A">
        <w:t xml:space="preserve"> rýchlosti a husto</w:t>
      </w:r>
      <w:r w:rsidR="00FF42C6">
        <w:t xml:space="preserve">ty intenzity cestnej premávky.  </w:t>
      </w:r>
      <w:r w:rsidR="0073259E">
        <w:t xml:space="preserve"> </w:t>
      </w:r>
    </w:p>
    <w:p w14:paraId="19453766" w14:textId="77777777" w:rsidR="00FF42C6" w:rsidRPr="00B2068A" w:rsidRDefault="00FF42C6" w:rsidP="00FF42C6">
      <w:pPr>
        <w:pStyle w:val="Tabulka"/>
      </w:pPr>
      <w:r w:rsidRPr="00B2068A">
        <w:t>Mestské tunely</w:t>
      </w:r>
    </w:p>
    <w:p w14:paraId="0F6AF18A" w14:textId="77777777" w:rsidR="00FF42C6" w:rsidRPr="00B2068A" w:rsidRDefault="00FC162F" w:rsidP="00FF42C6">
      <w:r w:rsidRPr="00FC162F">
        <w:rPr>
          <w:noProof/>
          <w:lang w:eastAsia="sk-SK"/>
        </w:rPr>
        <w:drawing>
          <wp:inline distT="0" distB="0" distL="0" distR="0" wp14:anchorId="2E00BECB" wp14:editId="6DA44583">
            <wp:extent cx="5753100" cy="952500"/>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952500"/>
                    </a:xfrm>
                    <a:prstGeom prst="rect">
                      <a:avLst/>
                    </a:prstGeom>
                    <a:noFill/>
                    <a:ln>
                      <a:noFill/>
                    </a:ln>
                  </pic:spPr>
                </pic:pic>
              </a:graphicData>
            </a:graphic>
          </wp:inline>
        </w:drawing>
      </w:r>
    </w:p>
    <w:p w14:paraId="14C0F86D" w14:textId="77777777" w:rsidR="00FF42C6" w:rsidRPr="00B2068A" w:rsidRDefault="00FF42C6" w:rsidP="00FF42C6">
      <w:pPr>
        <w:pStyle w:val="Tabulka"/>
      </w:pPr>
      <w:r w:rsidRPr="00B2068A">
        <w:t xml:space="preserve">Medzimestské tunely </w:t>
      </w:r>
      <w:r>
        <w:t xml:space="preserve">s </w:t>
      </w:r>
      <w:r w:rsidRPr="00B2068A">
        <w:t>nízkou intenzitou premávky a nízkou rýchlosťou</w:t>
      </w:r>
    </w:p>
    <w:p w14:paraId="4A073767" w14:textId="77777777" w:rsidR="00FF42C6" w:rsidRDefault="00FC162F" w:rsidP="00FF42C6">
      <w:pPr>
        <w:rPr>
          <w:sz w:val="24"/>
        </w:rPr>
      </w:pPr>
      <w:r w:rsidRPr="00FC162F">
        <w:rPr>
          <w:noProof/>
          <w:lang w:eastAsia="sk-SK"/>
        </w:rPr>
        <w:lastRenderedPageBreak/>
        <w:drawing>
          <wp:inline distT="0" distB="0" distL="0" distR="0" wp14:anchorId="520BB5A3" wp14:editId="26442295">
            <wp:extent cx="5753100" cy="952500"/>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952500"/>
                    </a:xfrm>
                    <a:prstGeom prst="rect">
                      <a:avLst/>
                    </a:prstGeom>
                    <a:noFill/>
                    <a:ln>
                      <a:noFill/>
                    </a:ln>
                  </pic:spPr>
                </pic:pic>
              </a:graphicData>
            </a:graphic>
          </wp:inline>
        </w:drawing>
      </w:r>
    </w:p>
    <w:p w14:paraId="11E5410A" w14:textId="77777777" w:rsidR="00FF42C6" w:rsidRDefault="00FF42C6" w:rsidP="00FF42C6">
      <w:pPr>
        <w:rPr>
          <w:sz w:val="24"/>
        </w:rPr>
      </w:pPr>
    </w:p>
    <w:p w14:paraId="22FCCF36" w14:textId="77777777" w:rsidR="00FF42C6" w:rsidRPr="00B2068A" w:rsidRDefault="00FF42C6" w:rsidP="002F47F8">
      <w:pPr>
        <w:pStyle w:val="Tabulka"/>
        <w:ind w:left="1418" w:hanging="1418"/>
      </w:pPr>
      <w:r w:rsidRPr="00B2068A">
        <w:t>Obojsmerný medzimestský tunel s vysokou intenzitou c</w:t>
      </w:r>
      <w:r>
        <w:t xml:space="preserve">estnej premávky </w:t>
      </w:r>
      <w:r>
        <w:br/>
        <w:t xml:space="preserve">alebo </w:t>
      </w:r>
      <w:r w:rsidRPr="00B2068A">
        <w:t>vysokou rýchlosťou</w:t>
      </w:r>
    </w:p>
    <w:p w14:paraId="57A61565" w14:textId="77777777" w:rsidR="00FF42C6" w:rsidRPr="00B2068A" w:rsidRDefault="00F34709" w:rsidP="00FF42C6">
      <w:pPr>
        <w:rPr>
          <w:sz w:val="24"/>
        </w:rPr>
      </w:pPr>
      <w:r w:rsidRPr="00F34709">
        <w:rPr>
          <w:noProof/>
          <w:lang w:eastAsia="sk-SK"/>
        </w:rPr>
        <w:drawing>
          <wp:inline distT="0" distB="0" distL="0" distR="0" wp14:anchorId="1EEF64FB" wp14:editId="6101A329">
            <wp:extent cx="5757545" cy="1087647"/>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545" cy="1087647"/>
                    </a:xfrm>
                    <a:prstGeom prst="rect">
                      <a:avLst/>
                    </a:prstGeom>
                    <a:noFill/>
                    <a:ln>
                      <a:noFill/>
                    </a:ln>
                  </pic:spPr>
                </pic:pic>
              </a:graphicData>
            </a:graphic>
          </wp:inline>
        </w:drawing>
      </w:r>
    </w:p>
    <w:p w14:paraId="198FA82C" w14:textId="77777777" w:rsidR="00FF42C6" w:rsidRDefault="00FF42C6" w:rsidP="00FF42C6">
      <w:pPr>
        <w:rPr>
          <w:sz w:val="24"/>
        </w:rPr>
      </w:pPr>
    </w:p>
    <w:p w14:paraId="373369B7" w14:textId="77777777" w:rsidR="00FF42C6" w:rsidRPr="00B2068A" w:rsidRDefault="00FF42C6" w:rsidP="002F47F8">
      <w:pPr>
        <w:pStyle w:val="Tabulka"/>
        <w:ind w:left="1418" w:hanging="1418"/>
      </w:pPr>
      <w:r w:rsidRPr="00B2068A">
        <w:t xml:space="preserve">Jednosmerný medzimestský tunel s vysokou intenzitou cestnej premávky </w:t>
      </w:r>
      <w:r w:rsidRPr="00B2068A">
        <w:tab/>
        <w:t xml:space="preserve">               alebo vysokou rýchlosťou</w:t>
      </w:r>
    </w:p>
    <w:p w14:paraId="4A6B6121" w14:textId="77777777" w:rsidR="00FF42C6" w:rsidRPr="00B2068A" w:rsidRDefault="00F34709" w:rsidP="00FF42C6">
      <w:pPr>
        <w:rPr>
          <w:sz w:val="24"/>
        </w:rPr>
      </w:pPr>
      <w:r w:rsidRPr="00F34709">
        <w:rPr>
          <w:noProof/>
          <w:lang w:eastAsia="sk-SK"/>
        </w:rPr>
        <w:drawing>
          <wp:inline distT="0" distB="0" distL="0" distR="0" wp14:anchorId="16DD3BA8" wp14:editId="404654C1">
            <wp:extent cx="5757545" cy="1087647"/>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7545" cy="1087647"/>
                    </a:xfrm>
                    <a:prstGeom prst="rect">
                      <a:avLst/>
                    </a:prstGeom>
                    <a:noFill/>
                    <a:ln>
                      <a:noFill/>
                    </a:ln>
                  </pic:spPr>
                </pic:pic>
              </a:graphicData>
            </a:graphic>
          </wp:inline>
        </w:drawing>
      </w:r>
    </w:p>
    <w:p w14:paraId="147A0C0D" w14:textId="77777777" w:rsidR="00FF42C6" w:rsidRDefault="00FF42C6" w:rsidP="00FF42C6">
      <w:pPr>
        <w:pStyle w:val="tl1"/>
      </w:pPr>
    </w:p>
    <w:p w14:paraId="292D1921" w14:textId="77777777" w:rsidR="00FF42C6" w:rsidRDefault="004317F6" w:rsidP="00FF42C6">
      <w:pPr>
        <w:pStyle w:val="tl1"/>
      </w:pPr>
      <w:r w:rsidRPr="001D27C4">
        <w:t>Na</w:t>
      </w:r>
      <w:r w:rsidR="00D422D9">
        <w:rPr>
          <w:color w:val="FF0000"/>
        </w:rPr>
        <w:t xml:space="preserve"> </w:t>
      </w:r>
      <w:r w:rsidR="00FF42C6" w:rsidRPr="00B2068A">
        <w:t>posúdenie</w:t>
      </w:r>
      <w:r w:rsidR="00FF42C6">
        <w:t xml:space="preserve"> </w:t>
      </w:r>
      <w:r w:rsidR="00FF42C6" w:rsidRPr="00952D2A">
        <w:t>viditeľnosti scény za výstupným portálom</w:t>
      </w:r>
      <w:r w:rsidR="00FF42C6">
        <w:t xml:space="preserve"> </w:t>
      </w:r>
      <w:r w:rsidR="00FF42C6" w:rsidRPr="00B2068A">
        <w:t>je potrebné použiť grafickú metódu pomerného výhľadu</w:t>
      </w:r>
      <w:r w:rsidR="00FF42C6">
        <w:t xml:space="preserve"> </w:t>
      </w:r>
      <w:r w:rsidR="00FF42C6" w:rsidRPr="00B7159D">
        <w:rPr>
          <w:i/>
        </w:rPr>
        <w:t>LTP</w:t>
      </w:r>
      <w:r w:rsidR="00FF42C6" w:rsidRPr="00B2068A">
        <w:t>.</w:t>
      </w:r>
      <w:r w:rsidR="00FF42C6">
        <w:t xml:space="preserve"> Znázornenie krátkeho tunela s vyznačením potrebných bodov </w:t>
      </w:r>
      <w:r w:rsidR="00693591">
        <w:t>pre</w:t>
      </w:r>
      <w:r w:rsidR="00D422D9">
        <w:rPr>
          <w:color w:val="FF0000"/>
        </w:rPr>
        <w:t xml:space="preserve"> </w:t>
      </w:r>
      <w:r w:rsidR="00FF42C6">
        <w:t xml:space="preserve">vypočítanie pomerného výhľadu je na obrázku </w:t>
      </w:r>
      <w:r w:rsidR="00102F0E">
        <w:t>11</w:t>
      </w:r>
      <w:r w:rsidR="00FF42C6">
        <w:t xml:space="preserve">. </w:t>
      </w:r>
    </w:p>
    <w:p w14:paraId="4229C8A0" w14:textId="77777777" w:rsidR="00FF42C6" w:rsidRPr="00B2068A" w:rsidRDefault="00A3783F" w:rsidP="00FF42C6">
      <w:pPr>
        <w:jc w:val="center"/>
        <w:rPr>
          <w:rFonts w:ascii="Calibri Light" w:hAnsi="Calibri Light"/>
          <w:sz w:val="28"/>
          <w:szCs w:val="28"/>
        </w:rPr>
      </w:pPr>
      <w:r>
        <w:rPr>
          <w:rFonts w:ascii="Calibri Light" w:hAnsi="Calibri Light"/>
          <w:noProof/>
          <w:sz w:val="28"/>
          <w:szCs w:val="28"/>
          <w:lang w:eastAsia="sk-SK"/>
        </w:rPr>
        <w:drawing>
          <wp:inline distT="0" distB="0" distL="0" distR="0" wp14:anchorId="652E36D8" wp14:editId="38FAE84B">
            <wp:extent cx="3124200" cy="2181860"/>
            <wp:effectExtent l="0" t="0" r="0" b="8890"/>
            <wp:docPr id="11" name="obrázek 1" descr="C:\Users\admin\Desktop\Tunel\fin\1131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1131_1 (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2181860"/>
                    </a:xfrm>
                    <a:prstGeom prst="rect">
                      <a:avLst/>
                    </a:prstGeom>
                    <a:noFill/>
                    <a:ln>
                      <a:noFill/>
                    </a:ln>
                  </pic:spPr>
                </pic:pic>
              </a:graphicData>
            </a:graphic>
          </wp:inline>
        </w:drawing>
      </w:r>
    </w:p>
    <w:p w14:paraId="58028075" w14:textId="77777777" w:rsidR="00FF42C6" w:rsidRDefault="00FF42C6" w:rsidP="00FF42C6">
      <w:pPr>
        <w:pStyle w:val="Obrzek"/>
      </w:pPr>
      <w:r w:rsidRPr="004B321E">
        <w:t>Pohľad na krátky tunel</w:t>
      </w:r>
    </w:p>
    <w:p w14:paraId="7306FCA4" w14:textId="77777777" w:rsidR="00FF42C6" w:rsidRPr="00D4133C" w:rsidRDefault="00FF42C6" w:rsidP="00FF42C6"/>
    <w:p w14:paraId="6E170E3F" w14:textId="77777777" w:rsidR="00FF42C6" w:rsidRPr="00B2068A" w:rsidRDefault="00FF42C6" w:rsidP="00FF42C6">
      <w:pPr>
        <w:pStyle w:val="tl1"/>
      </w:pPr>
      <w:r w:rsidRPr="00B2068A">
        <w:t>Pomerný výhľad je definovaný ako podiel viditeľnej plochy výstupného portálu a viditeľnej plochy vstupného portálu vyjadrený v percentách a závisí od:</w:t>
      </w:r>
    </w:p>
    <w:p w14:paraId="058A6BAB" w14:textId="77777777" w:rsidR="00FF42C6" w:rsidRPr="001D27C4" w:rsidRDefault="00FF42C6" w:rsidP="00FF42C6">
      <w:pPr>
        <w:pStyle w:val="Nadpis9"/>
        <w:numPr>
          <w:ilvl w:val="0"/>
          <w:numId w:val="17"/>
        </w:numPr>
      </w:pPr>
      <w:r w:rsidRPr="001D27C4">
        <w:t>geometrických parametrov tunelovej rúry, ako je šírka, výšk</w:t>
      </w:r>
      <w:r w:rsidR="00D422D9" w:rsidRPr="001D27C4">
        <w:t>a a dĺžka (dĺžka má väčší vplyv</w:t>
      </w:r>
      <w:r w:rsidRPr="001D27C4">
        <w:t xml:space="preserve"> ako šírka a výška),</w:t>
      </w:r>
    </w:p>
    <w:p w14:paraId="2A513E70" w14:textId="77777777" w:rsidR="00FF42C6" w:rsidRPr="001D27C4" w:rsidRDefault="00FF42C6" w:rsidP="00FF42C6">
      <w:pPr>
        <w:pStyle w:val="Nadpis9"/>
      </w:pPr>
      <w:r w:rsidRPr="001D27C4">
        <w:t>horizontálneho a vertikálneho zakrivenia tunelovej rúry,</w:t>
      </w:r>
    </w:p>
    <w:p w14:paraId="09D514D3" w14:textId="77777777" w:rsidR="00FF42C6" w:rsidRPr="001D27C4" w:rsidRDefault="00FF42C6" w:rsidP="00FF42C6">
      <w:pPr>
        <w:pStyle w:val="Nadpis9"/>
      </w:pPr>
      <w:r w:rsidRPr="001D27C4">
        <w:t>celkovej brzdnej dráhy,</w:t>
      </w:r>
    </w:p>
    <w:p w14:paraId="4E8C96BA" w14:textId="77777777" w:rsidR="00FF42C6" w:rsidRPr="001D27C4" w:rsidRDefault="00FF42C6" w:rsidP="00FF42C6">
      <w:pPr>
        <w:pStyle w:val="Nadpis9"/>
      </w:pPr>
      <w:r w:rsidRPr="001D27C4">
        <w:t>vplyvu denného svetla na osvetlenie vstupného a výstupného portálu.</w:t>
      </w:r>
    </w:p>
    <w:p w14:paraId="027F40A1" w14:textId="77777777" w:rsidR="00FF42C6" w:rsidRPr="001D27C4" w:rsidRDefault="00FF42C6" w:rsidP="00FF42C6">
      <w:pPr>
        <w:pStyle w:val="tl1"/>
      </w:pPr>
    </w:p>
    <w:p w14:paraId="66DF18E8" w14:textId="77777777" w:rsidR="00FF42C6" w:rsidRPr="001D27C4" w:rsidRDefault="00FF42C6" w:rsidP="00FF42C6">
      <w:pPr>
        <w:pStyle w:val="tl1"/>
      </w:pPr>
      <w:r w:rsidRPr="001D27C4">
        <w:t xml:space="preserve">Pomerný výhľad </w:t>
      </w:r>
      <w:r w:rsidRPr="001D27C4">
        <w:rPr>
          <w:i/>
        </w:rPr>
        <w:t>LTP</w:t>
      </w:r>
      <w:r w:rsidRPr="001D27C4">
        <w:t xml:space="preserve"> je definovaný vzťahom</w:t>
      </w:r>
      <w:r w:rsidR="0073259E">
        <w:t xml:space="preserve"> [</w:t>
      </w:r>
      <w:r w:rsidR="0073259E" w:rsidRPr="00DF7A6D">
        <w:t xml:space="preserve">TNI CEN/CR </w:t>
      </w:r>
      <w:r w:rsidR="0073259E">
        <w:t>1</w:t>
      </w:r>
      <w:r w:rsidR="0073259E" w:rsidRPr="00DF7A6D">
        <w:t>4380</w:t>
      </w:r>
      <w:r w:rsidR="0073259E">
        <w:t>]</w:t>
      </w:r>
      <w:r w:rsidRPr="001D27C4">
        <w:t>:</w:t>
      </w:r>
    </w:p>
    <w:p w14:paraId="17CB73DF" w14:textId="77777777" w:rsidR="00FF42C6" w:rsidRPr="001D27C4" w:rsidRDefault="00A3783F" w:rsidP="00FF42C6">
      <w:pPr>
        <w:pStyle w:val="Popis"/>
      </w:pPr>
      <m:oMath>
        <m:r>
          <w:rPr>
            <w:rFonts w:ascii="Cambria Math" w:hAnsi="Cambria Math"/>
          </w:rPr>
          <m:t>LTP</m:t>
        </m:r>
        <m:r>
          <w:rPr>
            <w:rFonts w:ascii="Cambria Math"/>
          </w:rPr>
          <m:t>=100.</m:t>
        </m:r>
        <m:f>
          <m:fPr>
            <m:ctrlPr>
              <w:rPr>
                <w:rFonts w:ascii="Cambria Math" w:hAnsi="Cambria Math"/>
                <w:i/>
              </w:rPr>
            </m:ctrlPr>
          </m:fPr>
          <m:num>
            <m:d>
              <m:dPr>
                <m:ctrlPr>
                  <w:rPr>
                    <w:rFonts w:ascii="Cambria Math" w:hAnsi="Cambria Math"/>
                    <w:i/>
                  </w:rPr>
                </m:ctrlPr>
              </m:dPr>
              <m:e>
                <m:r>
                  <w:rPr>
                    <w:rFonts w:ascii="Cambria Math" w:hAnsi="Cambria Math"/>
                  </w:rPr>
                  <m:t>plochaEFGH</m:t>
                </m:r>
              </m:e>
            </m:d>
          </m:num>
          <m:den>
            <m:r>
              <w:rPr>
                <w:rFonts w:ascii="Cambria Math" w:hAnsi="Cambria Math"/>
              </w:rPr>
              <m:t>(plochaABCD)</m:t>
            </m:r>
          </m:den>
        </m:f>
      </m:oMath>
      <w:r w:rsidR="00FF42C6" w:rsidRPr="001D27C4">
        <w:tab/>
      </w:r>
      <w:r w:rsidR="00FF42C6" w:rsidRPr="001D27C4">
        <w:tab/>
      </w:r>
      <w:r w:rsidR="00FF42C6" w:rsidRPr="001D27C4">
        <w:tab/>
      </w:r>
      <w:r w:rsidR="00FF42C6" w:rsidRPr="001D27C4">
        <w:tab/>
      </w:r>
      <w:r w:rsidR="00FF42C6" w:rsidRPr="001D27C4">
        <w:tab/>
        <w:t>(</w:t>
      </w:r>
      <w:r w:rsidR="00C36C62" w:rsidRPr="001D27C4">
        <w:rPr>
          <w:noProof/>
        </w:rPr>
        <w:fldChar w:fldCharType="begin"/>
      </w:r>
      <w:r w:rsidR="00FF42C6" w:rsidRPr="001D27C4">
        <w:rPr>
          <w:noProof/>
        </w:rPr>
        <w:instrText xml:space="preserve"> SEQ Rovnica \* ARABIC </w:instrText>
      </w:r>
      <w:r w:rsidR="00C36C62" w:rsidRPr="001D27C4">
        <w:rPr>
          <w:noProof/>
        </w:rPr>
        <w:fldChar w:fldCharType="separate"/>
      </w:r>
      <w:r w:rsidR="00820817">
        <w:rPr>
          <w:noProof/>
        </w:rPr>
        <w:t>10</w:t>
      </w:r>
      <w:r w:rsidR="00C36C62" w:rsidRPr="001D27C4">
        <w:rPr>
          <w:noProof/>
        </w:rPr>
        <w:fldChar w:fldCharType="end"/>
      </w:r>
      <w:r w:rsidR="00FF42C6" w:rsidRPr="001D27C4">
        <w:t>)</w:t>
      </w:r>
    </w:p>
    <w:p w14:paraId="7328F897" w14:textId="77777777" w:rsidR="00102F0E" w:rsidRPr="001D27C4" w:rsidRDefault="00102F0E" w:rsidP="00FF42C6">
      <w:pPr>
        <w:pStyle w:val="tl1"/>
      </w:pPr>
    </w:p>
    <w:p w14:paraId="05D5BD1C" w14:textId="77777777" w:rsidR="00FF42C6" w:rsidRPr="001D27C4" w:rsidRDefault="00FF42C6" w:rsidP="00FF42C6">
      <w:pPr>
        <w:pStyle w:val="tl1"/>
      </w:pPr>
      <w:r w:rsidRPr="001D27C4">
        <w:t>Referenčný bod pozorovania je umiestnený:</w:t>
      </w:r>
    </w:p>
    <w:p w14:paraId="73C47F36" w14:textId="77777777" w:rsidR="00FF42C6" w:rsidRPr="001D27C4" w:rsidRDefault="00FF42C6" w:rsidP="00FF42C6">
      <w:pPr>
        <w:pStyle w:val="Nadpis9"/>
        <w:numPr>
          <w:ilvl w:val="0"/>
          <w:numId w:val="18"/>
        </w:numPr>
      </w:pPr>
      <w:r w:rsidRPr="001D27C4">
        <w:t>na vodorovnej priamke 1,2 m nad povrchom vozovky,</w:t>
      </w:r>
    </w:p>
    <w:p w14:paraId="5451229E" w14:textId="77777777" w:rsidR="00FF42C6" w:rsidRPr="001D27C4" w:rsidRDefault="00FF42C6" w:rsidP="00FF42C6">
      <w:pPr>
        <w:pStyle w:val="Nadpis9"/>
      </w:pPr>
      <w:r w:rsidRPr="001D27C4">
        <w:t>v osi jazdného pruhu (v prípade viac jazdných pruhov sa určuje pre každý z nich, hoci najkritickejšia situácia nastáva v jazdnom pruhu najmenej vzdialenom od steny),</w:t>
      </w:r>
    </w:p>
    <w:p w14:paraId="47A9E5BC" w14:textId="77777777" w:rsidR="00FF42C6" w:rsidRPr="001D27C4" w:rsidRDefault="00FF42C6" w:rsidP="00FF42C6">
      <w:pPr>
        <w:pStyle w:val="Nadpis9"/>
      </w:pPr>
      <w:r w:rsidRPr="001D27C4">
        <w:t>vo vzdialenosti rovnajúcej sa celkovej brzdnej dráhe pred vjazdom do tunela.</w:t>
      </w:r>
    </w:p>
    <w:p w14:paraId="5BDF2B12" w14:textId="77777777" w:rsidR="00FF42C6" w:rsidRPr="001D27C4" w:rsidRDefault="00FF42C6" w:rsidP="00FF42C6">
      <w:pPr>
        <w:pStyle w:val="tl1"/>
      </w:pPr>
    </w:p>
    <w:p w14:paraId="1B844036" w14:textId="77777777" w:rsidR="00FF42C6" w:rsidRPr="001D27C4" w:rsidRDefault="00FF42C6" w:rsidP="00FF42C6">
      <w:pPr>
        <w:pStyle w:val="tl1"/>
      </w:pPr>
      <w:r w:rsidRPr="001D27C4">
        <w:t xml:space="preserve">Strop tunela sa neberie do úvahy, pretože normálne netvorí pozadie, s ktorým by mohli splynúť používatelia komunikácie alebo prekážky. Prenikanie denného svetla skracuje zdanlivú vizuálnu dĺžku tunela. Preto sa pri zisťovaní LTP vychádza zo zdanlivého vjazdového a výjazdového portálu. Zdanlivý vjazdový portál je posunutý do tunela 5 m a zdanlivý výjazdový portál 10 m. </w:t>
      </w:r>
    </w:p>
    <w:p w14:paraId="3BA015F5" w14:textId="77777777" w:rsidR="00FF42C6" w:rsidRPr="001D27C4" w:rsidRDefault="00FF42C6" w:rsidP="00FF42C6">
      <w:pPr>
        <w:pStyle w:val="tl1"/>
      </w:pPr>
      <w:r w:rsidRPr="001D27C4">
        <w:rPr>
          <w:i/>
        </w:rPr>
        <w:t>LTP</w:t>
      </w:r>
      <w:r w:rsidRPr="001D27C4">
        <w:t xml:space="preserve"> pre malé uhly výhľadu</w:t>
      </w:r>
      <w:r w:rsidR="00D76D9E" w:rsidRPr="001D27C4">
        <w:t>,</w:t>
      </w:r>
      <w:r w:rsidRPr="001D27C4">
        <w:t xml:space="preserve"> ktoré sú znázornené na obrázku </w:t>
      </w:r>
      <w:r w:rsidR="00102F0E" w:rsidRPr="001D27C4">
        <w:t>12</w:t>
      </w:r>
      <w:r w:rsidR="0073259E">
        <w:t xml:space="preserve"> [</w:t>
      </w:r>
      <w:r w:rsidR="0073259E" w:rsidRPr="00DF7A6D">
        <w:t xml:space="preserve">TNI CEN/CR </w:t>
      </w:r>
      <w:r w:rsidR="0073259E">
        <w:t>1</w:t>
      </w:r>
      <w:r w:rsidR="0073259E" w:rsidRPr="00DF7A6D">
        <w:t>4380</w:t>
      </w:r>
      <w:r w:rsidR="0073259E">
        <w:t>]</w:t>
      </w:r>
      <w:r w:rsidR="00D422D9" w:rsidRPr="001D27C4">
        <w:t>,</w:t>
      </w:r>
      <w:r w:rsidR="00102F0E" w:rsidRPr="001D27C4">
        <w:t xml:space="preserve"> </w:t>
      </w:r>
      <w:r w:rsidRPr="001D27C4">
        <w:t>možno vypočítať pomocou nasledujúceho vzťahu</w:t>
      </w:r>
      <w:r w:rsidR="0073259E">
        <w:t xml:space="preserve"> [</w:t>
      </w:r>
      <w:r w:rsidR="0073259E" w:rsidRPr="00DF7A6D">
        <w:t xml:space="preserve">TNI CEN/CR </w:t>
      </w:r>
      <w:r w:rsidR="0073259E">
        <w:t>1</w:t>
      </w:r>
      <w:r w:rsidR="0073259E" w:rsidRPr="00DF7A6D">
        <w:t>4380</w:t>
      </w:r>
      <w:r w:rsidR="0073259E">
        <w:t>]</w:t>
      </w:r>
      <w:r w:rsidRPr="001D27C4">
        <w:t>:</w:t>
      </w:r>
    </w:p>
    <w:p w14:paraId="077736A4" w14:textId="77777777" w:rsidR="00FF42C6" w:rsidRPr="001D27C4" w:rsidRDefault="00FF42C6" w:rsidP="00FF42C6">
      <w:pPr>
        <w:pStyle w:val="Popis"/>
        <w:ind w:left="1440" w:firstLine="720"/>
      </w:pPr>
      <w:r w:rsidRPr="001D27C4">
        <w:t xml:space="preserve">                     </w:t>
      </w:r>
      <m:oMath>
        <m:r>
          <w:rPr>
            <w:rFonts w:ascii="Cambria Math" w:hAnsi="Cambria Math"/>
          </w:rPr>
          <m:t>LTP</m:t>
        </m:r>
        <m:r>
          <w:rPr>
            <w:rFonts w:ascii="Cambria Math"/>
          </w:rPr>
          <m:t>=100.</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u</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e>
        </m:d>
        <m:r>
          <w:rPr>
            <w:rFonts w:asci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i</m:t>
                    </m:r>
                  </m:sub>
                </m:sSub>
              </m:den>
            </m:f>
          </m:e>
        </m:d>
      </m:oMath>
      <w:r w:rsidRPr="001D27C4">
        <w:tab/>
      </w:r>
      <w:r w:rsidRPr="001D27C4">
        <w:tab/>
      </w:r>
      <w:r w:rsidRPr="001D27C4">
        <w:tab/>
      </w:r>
      <w:r w:rsidRPr="001D27C4">
        <w:tab/>
      </w:r>
      <w:r w:rsidRPr="001D27C4">
        <w:tab/>
      </w:r>
      <w:r w:rsidRPr="001D27C4">
        <w:tab/>
      </w:r>
      <w:r w:rsidRPr="001D27C4">
        <w:tab/>
        <w:t>(</w:t>
      </w:r>
      <w:r w:rsidR="00C36C62" w:rsidRPr="001D27C4">
        <w:rPr>
          <w:noProof/>
        </w:rPr>
        <w:fldChar w:fldCharType="begin"/>
      </w:r>
      <w:r w:rsidRPr="001D27C4">
        <w:rPr>
          <w:noProof/>
        </w:rPr>
        <w:instrText xml:space="preserve"> SEQ Rovnica \* ARABIC </w:instrText>
      </w:r>
      <w:r w:rsidR="00C36C62" w:rsidRPr="001D27C4">
        <w:rPr>
          <w:noProof/>
        </w:rPr>
        <w:fldChar w:fldCharType="separate"/>
      </w:r>
      <w:r w:rsidR="00820817">
        <w:rPr>
          <w:noProof/>
        </w:rPr>
        <w:t>11</w:t>
      </w:r>
      <w:r w:rsidR="00C36C62" w:rsidRPr="001D27C4">
        <w:rPr>
          <w:noProof/>
        </w:rPr>
        <w:fldChar w:fldCharType="end"/>
      </w:r>
      <w:r w:rsidRPr="001D27C4">
        <w:t>)</w:t>
      </w:r>
    </w:p>
    <w:p w14:paraId="0377F4DE" w14:textId="77777777" w:rsidR="00FF42C6" w:rsidRPr="001D27C4" w:rsidRDefault="00FF42C6" w:rsidP="00FF42C6">
      <w:pPr>
        <w:pStyle w:val="tl1"/>
      </w:pPr>
      <w:r w:rsidRPr="001D27C4">
        <w:t>kde:</w:t>
      </w:r>
    </w:p>
    <w:p w14:paraId="2BF9A079" w14:textId="77777777" w:rsidR="00FF42C6" w:rsidRPr="001D27C4" w:rsidRDefault="00FF42C6" w:rsidP="00FF42C6">
      <w:pPr>
        <w:pStyle w:val="tl1"/>
        <w:ind w:firstLine="0"/>
      </w:pPr>
      <w:r w:rsidRPr="001D27C4">
        <w:tab/>
      </w:r>
      <w:r w:rsidR="00D76D9E" w:rsidRPr="001D27C4">
        <w:t xml:space="preserve">- </w:t>
      </w:r>
      <w:r w:rsidRPr="001D27C4">
        <w:t>α</w:t>
      </w:r>
      <w:r w:rsidRPr="001D27C4">
        <w:rPr>
          <w:vertAlign w:val="subscript"/>
        </w:rPr>
        <w:t>u</w:t>
      </w:r>
      <w:r w:rsidRPr="001D27C4">
        <w:t xml:space="preserve">  β</w:t>
      </w:r>
      <w:r w:rsidRPr="001D27C4">
        <w:rPr>
          <w:vertAlign w:val="subscript"/>
        </w:rPr>
        <w:t>u</w:t>
      </w:r>
      <w:r w:rsidRPr="001D27C4">
        <w:t xml:space="preserve"> sú zrakové uhly pre viditeľnú časť zdanlivého výjazdového portálu;</w:t>
      </w:r>
    </w:p>
    <w:p w14:paraId="228E01CC" w14:textId="77777777" w:rsidR="00FF42C6" w:rsidRPr="001D27C4" w:rsidRDefault="00FF42C6" w:rsidP="00FF42C6">
      <w:pPr>
        <w:pStyle w:val="tl1"/>
      </w:pPr>
      <w:r w:rsidRPr="001D27C4">
        <w:t>- α</w:t>
      </w:r>
      <w:r w:rsidRPr="001D27C4">
        <w:rPr>
          <w:vertAlign w:val="subscript"/>
        </w:rPr>
        <w:t>i</w:t>
      </w:r>
      <w:r w:rsidRPr="001D27C4">
        <w:t xml:space="preserve">  β</w:t>
      </w:r>
      <w:r w:rsidRPr="001D27C4">
        <w:rPr>
          <w:vertAlign w:val="subscript"/>
        </w:rPr>
        <w:t>i</w:t>
      </w:r>
      <w:r w:rsidRPr="001D27C4">
        <w:t xml:space="preserve"> </w:t>
      </w:r>
      <w:r w:rsidR="00D76D9E" w:rsidRPr="001D27C4">
        <w:t xml:space="preserve">sú </w:t>
      </w:r>
      <w:r w:rsidRPr="001D27C4">
        <w:t>zrakové uhly pre zdanlivý vjazdový portál.</w:t>
      </w:r>
    </w:p>
    <w:p w14:paraId="3CE7BFA8" w14:textId="77777777" w:rsidR="00FF42C6" w:rsidRPr="00B2068A" w:rsidRDefault="00A3783F" w:rsidP="00FF42C6">
      <w:pPr>
        <w:jc w:val="center"/>
        <w:rPr>
          <w:rFonts w:cs="Calibri"/>
          <w:sz w:val="24"/>
        </w:rPr>
      </w:pPr>
      <w:r>
        <w:rPr>
          <w:rFonts w:cs="Calibri"/>
          <w:noProof/>
          <w:sz w:val="24"/>
          <w:lang w:eastAsia="sk-SK"/>
        </w:rPr>
        <w:drawing>
          <wp:inline distT="0" distB="0" distL="0" distR="0" wp14:anchorId="0CAE4756" wp14:editId="14F369AA">
            <wp:extent cx="4883785" cy="3574415"/>
            <wp:effectExtent l="0" t="0" r="0" b="6985"/>
            <wp:docPr id="16" name="obrázek 1" descr="C:\Users\admin\Downloads\obr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ownloads\obr_3_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3785" cy="3574415"/>
                    </a:xfrm>
                    <a:prstGeom prst="rect">
                      <a:avLst/>
                    </a:prstGeom>
                    <a:noFill/>
                    <a:ln>
                      <a:noFill/>
                    </a:ln>
                  </pic:spPr>
                </pic:pic>
              </a:graphicData>
            </a:graphic>
          </wp:inline>
        </w:drawing>
      </w:r>
    </w:p>
    <w:p w14:paraId="21B073FD" w14:textId="77777777" w:rsidR="00FF42C6" w:rsidRPr="00981000" w:rsidRDefault="00FF42C6" w:rsidP="00FF42C6">
      <w:pPr>
        <w:pStyle w:val="Obrzek"/>
      </w:pPr>
      <w:r w:rsidRPr="00981000">
        <w:t>Pomerný výhľad pre malé uhly</w:t>
      </w:r>
    </w:p>
    <w:p w14:paraId="095E703A" w14:textId="77777777" w:rsidR="00FF42C6" w:rsidRPr="00B2068A" w:rsidRDefault="00FF42C6" w:rsidP="00FF42C6">
      <w:pPr>
        <w:pStyle w:val="tl1"/>
      </w:pPr>
      <w:r>
        <w:t>Na základe vypočítaných hodnôt platí</w:t>
      </w:r>
      <w:r w:rsidRPr="00B2068A">
        <w:t>:</w:t>
      </w:r>
    </w:p>
    <w:p w14:paraId="07042735" w14:textId="77777777" w:rsidR="00FF42C6" w:rsidRPr="00B2068A" w:rsidRDefault="00FF42C6" w:rsidP="00FF42C6">
      <w:pPr>
        <w:pStyle w:val="Nadpis9"/>
        <w:numPr>
          <w:ilvl w:val="0"/>
          <w:numId w:val="30"/>
        </w:numPr>
      </w:pPr>
      <w:r w:rsidRPr="00B2068A">
        <w:lastRenderedPageBreak/>
        <w:tab/>
        <w:t xml:space="preserve">- pri </w:t>
      </w:r>
      <w:r w:rsidRPr="00D4133C">
        <w:rPr>
          <w:i/>
          <w:iCs/>
        </w:rPr>
        <w:t xml:space="preserve">LTP </w:t>
      </w:r>
      <w:r w:rsidRPr="00B2068A">
        <w:t>&lt; 20 % je umelé osvetlenie cez deň vždy potrebné,</w:t>
      </w:r>
    </w:p>
    <w:p w14:paraId="4560D054" w14:textId="77777777" w:rsidR="00FF42C6" w:rsidRPr="00B2068A" w:rsidRDefault="00FF42C6" w:rsidP="00FF42C6">
      <w:pPr>
        <w:pStyle w:val="Nadpis9"/>
      </w:pPr>
      <w:r w:rsidRPr="00B2068A">
        <w:tab/>
        <w:t xml:space="preserve">- pri </w:t>
      </w:r>
      <w:r w:rsidRPr="00B2068A">
        <w:rPr>
          <w:i/>
          <w:iCs/>
        </w:rPr>
        <w:t xml:space="preserve">LTP </w:t>
      </w:r>
      <w:r w:rsidRPr="00B2068A">
        <w:t>&gt; 50 % nie je umelé osvetlenie cez deň nikdy potrebné,</w:t>
      </w:r>
    </w:p>
    <w:p w14:paraId="2E250992" w14:textId="77777777" w:rsidR="00FF42C6" w:rsidRDefault="00FF42C6" w:rsidP="00FF42C6">
      <w:pPr>
        <w:pStyle w:val="Nadpis9"/>
      </w:pPr>
      <w:r w:rsidRPr="00B2068A">
        <w:tab/>
        <w:t>- pri 20 % &lt;</w:t>
      </w:r>
      <w:r>
        <w:t xml:space="preserve"> </w:t>
      </w:r>
      <w:r w:rsidRPr="00B2068A">
        <w:rPr>
          <w:i/>
          <w:iCs/>
        </w:rPr>
        <w:t xml:space="preserve">LTP  </w:t>
      </w:r>
      <w:r w:rsidRPr="00B2068A">
        <w:t xml:space="preserve">&lt; 50 % </w:t>
      </w:r>
      <w:r w:rsidR="006424B0">
        <w:t>musí sa posúdiť potreba</w:t>
      </w:r>
      <w:r w:rsidR="006424B0" w:rsidRPr="00B2068A">
        <w:t xml:space="preserve"> </w:t>
      </w:r>
      <w:r w:rsidRPr="00B2068A">
        <w:t>umelé</w:t>
      </w:r>
      <w:r w:rsidR="006424B0">
        <w:t>ho</w:t>
      </w:r>
      <w:r w:rsidRPr="00B2068A">
        <w:t xml:space="preserve"> </w:t>
      </w:r>
      <w:r w:rsidR="006424B0" w:rsidRPr="00B2068A">
        <w:t>osvetleni</w:t>
      </w:r>
      <w:r w:rsidR="006424B0">
        <w:t>a</w:t>
      </w:r>
      <w:r w:rsidR="006424B0" w:rsidRPr="00B2068A">
        <w:t xml:space="preserve"> </w:t>
      </w:r>
      <w:r w:rsidRPr="00B2068A">
        <w:t>cez deň.</w:t>
      </w:r>
    </w:p>
    <w:p w14:paraId="5DED04D2" w14:textId="77777777" w:rsidR="00FF42C6" w:rsidRPr="00D4133C" w:rsidRDefault="00FF42C6" w:rsidP="00FF42C6"/>
    <w:p w14:paraId="68DEE3DF" w14:textId="77777777" w:rsidR="00FF42C6" w:rsidRPr="00B2068A" w:rsidRDefault="004317F6" w:rsidP="00FF42C6">
      <w:pPr>
        <w:pStyle w:val="tl1"/>
      </w:pPr>
      <w:r w:rsidRPr="001D27C4">
        <w:t>Na</w:t>
      </w:r>
      <w:r w:rsidR="00D422D9" w:rsidRPr="001D27C4">
        <w:t xml:space="preserve"> </w:t>
      </w:r>
      <w:r w:rsidR="00FF42C6" w:rsidRPr="001D27C4">
        <w:t xml:space="preserve">rozhodnutie potreby umelého osvetlenia cez deň pri 20 % &lt; </w:t>
      </w:r>
      <w:r w:rsidR="00FF42C6" w:rsidRPr="001D27C4">
        <w:rPr>
          <w:i/>
          <w:iCs/>
        </w:rPr>
        <w:t xml:space="preserve">LTP </w:t>
      </w:r>
      <w:r w:rsidR="00FF42C6" w:rsidRPr="001D27C4">
        <w:t>&lt; 50 % je  potrebné posúden</w:t>
      </w:r>
      <w:r w:rsidR="00FF42C6" w:rsidRPr="00B2068A">
        <w:t>ie viditeľnosti kritického relevantného objektu. Ak je jediným povoleným užívateľom komunikácie motorová doprava, predstavuje tento objekt vozid</w:t>
      </w:r>
      <w:r w:rsidR="001D27C4">
        <w:t xml:space="preserve">lo, v prípade zmiešanej dopravy </w:t>
      </w:r>
      <w:r w:rsidR="00D14070" w:rsidRPr="001D27C4">
        <w:t xml:space="preserve">objekt predstavujú </w:t>
      </w:r>
      <w:r w:rsidR="00FF42C6" w:rsidRPr="001D27C4">
        <w:t xml:space="preserve">chodci alebo cyklisti (obrázok </w:t>
      </w:r>
      <w:r w:rsidR="00102F0E" w:rsidRPr="001D27C4">
        <w:t>13</w:t>
      </w:r>
      <w:r w:rsidR="00FF42C6" w:rsidRPr="001D27C4">
        <w:t>).  Kritický objekt sa umiestňuje do stredu jazdného</w:t>
      </w:r>
      <w:r w:rsidR="00D14070" w:rsidRPr="001D27C4">
        <w:t xml:space="preserve"> </w:t>
      </w:r>
      <w:r w:rsidR="00FF42C6" w:rsidRPr="001D27C4">
        <w:t xml:space="preserve">pruhu. </w:t>
      </w:r>
      <w:r w:rsidR="00FF42C6" w:rsidRPr="00B2068A">
        <w:t>V prípade motorového vozidla je kritický objekt definovaný ako obdĺžnik so šírkou 1,</w:t>
      </w:r>
      <w:r w:rsidR="007A5A4C" w:rsidRPr="00B2068A">
        <w:t>6</w:t>
      </w:r>
      <w:r w:rsidR="007A5A4C">
        <w:t> </w:t>
      </w:r>
      <w:r w:rsidR="00FF42C6" w:rsidRPr="00B2068A">
        <w:t xml:space="preserve">m </w:t>
      </w:r>
      <w:r w:rsidR="00FF42C6">
        <w:br/>
      </w:r>
      <w:r w:rsidR="00FF42C6" w:rsidRPr="00B2068A">
        <w:t>a výškou 1,4</w:t>
      </w:r>
      <w:r w:rsidR="002F0D6A">
        <w:t xml:space="preserve"> </w:t>
      </w:r>
      <w:r w:rsidR="00FF42C6" w:rsidRPr="00B2068A">
        <w:t>m. V prípade chodcov/cyklistov je kritický objekt definovaný ako obdĺžnik so šírk</w:t>
      </w:r>
      <w:r w:rsidR="00FF42C6">
        <w:t>ou 0,5 m a výškou 1,8 m</w:t>
      </w:r>
      <w:r w:rsidR="00FF42C6" w:rsidRPr="00B2068A">
        <w:t>.</w:t>
      </w:r>
      <w:r w:rsidR="00FF42C6">
        <w:t xml:space="preserve"> V prípade nákladného motorového vozidla je kritický objekt definovaný ako obdĺžnik so šírkou 2,5 m a výškou 4</w:t>
      </w:r>
      <w:r w:rsidR="002F0D6A">
        <w:t xml:space="preserve"> </w:t>
      </w:r>
      <w:r w:rsidR="00FF42C6">
        <w:t>m.</w:t>
      </w:r>
    </w:p>
    <w:p w14:paraId="49D8DE51" w14:textId="77777777" w:rsidR="00FF42C6" w:rsidRPr="00B2068A" w:rsidRDefault="00FF42C6" w:rsidP="00FF42C6">
      <w:pPr>
        <w:pStyle w:val="tl1"/>
      </w:pPr>
      <w:r w:rsidRPr="00B2068A">
        <w:t>Umelé osvetlenie cez deň je potrebné, ak je splnený aspoň jeden z nasledujúcich predpokladov:</w:t>
      </w:r>
    </w:p>
    <w:p w14:paraId="1FD5B061" w14:textId="77777777" w:rsidR="00FF42C6" w:rsidRPr="001D27C4" w:rsidRDefault="00FF42C6" w:rsidP="00FF42C6">
      <w:pPr>
        <w:pStyle w:val="Nadpis9"/>
        <w:numPr>
          <w:ilvl w:val="0"/>
          <w:numId w:val="19"/>
        </w:numPr>
      </w:pPr>
      <w:r w:rsidRPr="00B2068A">
        <w:t xml:space="preserve">viac ako 30 % kritického objektu reprezentujúceho vozidlo nie je </w:t>
      </w:r>
      <w:r w:rsidR="00852B71" w:rsidRPr="001D27C4">
        <w:t xml:space="preserve">rozoznateľných </w:t>
      </w:r>
      <w:r w:rsidRPr="001D27C4">
        <w:t>oproti zdanlivému výjazdovému portálu,</w:t>
      </w:r>
    </w:p>
    <w:p w14:paraId="63DC42BE" w14:textId="77777777" w:rsidR="00FF42C6" w:rsidRPr="00B2068A" w:rsidRDefault="00FF42C6" w:rsidP="00FF42C6">
      <w:pPr>
        <w:pStyle w:val="Nadpis9"/>
        <w:spacing w:after="240"/>
      </w:pPr>
      <w:r w:rsidRPr="00B2068A">
        <w:t>viac ako 30</w:t>
      </w:r>
      <w:r w:rsidR="00F1563A">
        <w:t> </w:t>
      </w:r>
      <w:r w:rsidRPr="00B2068A">
        <w:t xml:space="preserve">% kritických objektov predstavujúcich chodcov/cyklistov </w:t>
      </w:r>
      <w:r w:rsidR="006424B0" w:rsidRPr="00B2068A">
        <w:t>nie je rozoznateľn</w:t>
      </w:r>
      <w:r w:rsidR="006424B0">
        <w:t>ých</w:t>
      </w:r>
      <w:r w:rsidR="006424B0" w:rsidRPr="00B2068A" w:rsidDel="006424B0">
        <w:t xml:space="preserve"> </w:t>
      </w:r>
      <w:r w:rsidRPr="00B2068A">
        <w:t>oproti zdanlivému výjazdovému portálu.</w:t>
      </w:r>
    </w:p>
    <w:p w14:paraId="13F95422" w14:textId="77777777" w:rsidR="00FF42C6" w:rsidRPr="00B2068A" w:rsidRDefault="00A3783F" w:rsidP="00FF42C6">
      <w:pPr>
        <w:rPr>
          <w:rFonts w:cs="Calibri"/>
          <w:sz w:val="24"/>
        </w:rPr>
      </w:pPr>
      <w:r>
        <w:rPr>
          <w:rFonts w:cs="Calibri"/>
          <w:noProof/>
          <w:sz w:val="24"/>
          <w:lang w:eastAsia="sk-SK"/>
        </w:rPr>
        <w:drawing>
          <wp:inline distT="0" distB="0" distL="0" distR="0" wp14:anchorId="592953CE" wp14:editId="2180F6C1">
            <wp:extent cx="5728970" cy="1953260"/>
            <wp:effectExtent l="0" t="0" r="5080" b="8890"/>
            <wp:docPr id="17" name="obrázek 7" descr="C:\Users\admin\Desktop\Tunel\fin\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admin\Desktop\Tunel\fin\uprav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8970" cy="1953260"/>
                    </a:xfrm>
                    <a:prstGeom prst="rect">
                      <a:avLst/>
                    </a:prstGeom>
                    <a:noFill/>
                    <a:ln>
                      <a:noFill/>
                    </a:ln>
                  </pic:spPr>
                </pic:pic>
              </a:graphicData>
            </a:graphic>
          </wp:inline>
        </w:drawing>
      </w:r>
    </w:p>
    <w:p w14:paraId="5F1D5F69" w14:textId="77777777" w:rsidR="00FF42C6" w:rsidRPr="00EE67F2" w:rsidRDefault="00FF42C6" w:rsidP="00FF42C6">
      <w:pPr>
        <w:pStyle w:val="Obrzek"/>
      </w:pPr>
      <w:r>
        <w:t>V</w:t>
      </w:r>
      <w:r w:rsidRPr="00EE67F2">
        <w:t>iditeľnosť kritického relevantného objektu (chodec vľavo, vozidlo</w:t>
      </w:r>
      <w:r w:rsidRPr="00E441EF">
        <w:t xml:space="preserve"> </w:t>
      </w:r>
      <w:r w:rsidRPr="00EE67F2">
        <w:t>vpravo)</w:t>
      </w:r>
    </w:p>
    <w:p w14:paraId="04E22ECB" w14:textId="77777777" w:rsidR="00475016" w:rsidRDefault="00475016" w:rsidP="00611F28">
      <w:pPr>
        <w:pStyle w:val="tl1"/>
        <w:ind w:firstLine="0"/>
      </w:pPr>
    </w:p>
    <w:p w14:paraId="7429C795" w14:textId="77777777" w:rsidR="001D27C4" w:rsidRDefault="00B97AEA" w:rsidP="001D27C4">
      <w:pPr>
        <w:pStyle w:val="tl1"/>
      </w:pPr>
      <w:r w:rsidRPr="001D27C4">
        <w:t>V prípade</w:t>
      </w:r>
      <w:r w:rsidR="00475016" w:rsidRPr="001D27C4">
        <w:t xml:space="preserve"> potreby osvetlenia krátkeho tunela</w:t>
      </w:r>
      <w:r w:rsidR="00E14FF9" w:rsidRPr="001D27C4">
        <w:t xml:space="preserve"> cez deň</w:t>
      </w:r>
      <w:r w:rsidR="00475016" w:rsidRPr="001D27C4">
        <w:t xml:space="preserve"> na základe tabuliek </w:t>
      </w:r>
      <w:r w:rsidR="00BA0F9E" w:rsidRPr="001D27C4">
        <w:t xml:space="preserve">15 </w:t>
      </w:r>
      <w:r w:rsidR="00475016" w:rsidRPr="001D27C4">
        <w:t xml:space="preserve">až </w:t>
      </w:r>
      <w:r w:rsidR="00BA0F9E" w:rsidRPr="001D27C4">
        <w:t xml:space="preserve">18 </w:t>
      </w:r>
      <w:r w:rsidR="00475016" w:rsidRPr="001D27C4">
        <w:t>je potrebn</w:t>
      </w:r>
      <w:r w:rsidR="00475016">
        <w:t xml:space="preserve">é postupovať rovnako ako pri návrhu vjazdového osvetlenia dlhého tunela. Brzdná dráha sa určí </w:t>
      </w:r>
      <w:r w:rsidR="00DC5EFF">
        <w:t xml:space="preserve">podľa kapitoly 3.2, jas približovacieho pásma </w:t>
      </w:r>
      <w:r w:rsidR="00DC5EFF" w:rsidRPr="00DC5EFF">
        <w:rPr>
          <w:i/>
        </w:rPr>
        <w:t>L</w:t>
      </w:r>
      <w:r w:rsidR="00DC5EFF" w:rsidRPr="00DC5EFF">
        <w:rPr>
          <w:vertAlign w:val="subscript"/>
        </w:rPr>
        <w:t>20</w:t>
      </w:r>
      <w:r w:rsidR="00DC5EFF">
        <w:rPr>
          <w:vertAlign w:val="subscript"/>
        </w:rPr>
        <w:t xml:space="preserve"> </w:t>
      </w:r>
      <w:r w:rsidR="00DC5EFF">
        <w:t>podľa kapitoly 3.3 a trieda osvetlenia podľa kapitoly</w:t>
      </w:r>
      <w:r w:rsidR="001D27C4">
        <w:t xml:space="preserve"> </w:t>
      </w:r>
      <w:r w:rsidR="00DC5EFF">
        <w:t>3.4.</w:t>
      </w:r>
      <w:r w:rsidR="001D27C4">
        <w:t xml:space="preserve"> </w:t>
      </w:r>
    </w:p>
    <w:p w14:paraId="01DA94EC" w14:textId="77777777" w:rsidR="00475016" w:rsidRDefault="00C927DF" w:rsidP="001D27C4">
      <w:pPr>
        <w:pStyle w:val="tl1"/>
      </w:pPr>
      <w:r>
        <w:t xml:space="preserve">Jas medzného pásma sa určí podľa vzťahu 8 a v prípade výsledku podľa tabuliek </w:t>
      </w:r>
      <w:r w:rsidR="00BA0F9E">
        <w:t xml:space="preserve">15 </w:t>
      </w:r>
      <w:r>
        <w:t xml:space="preserve">až </w:t>
      </w:r>
      <w:r w:rsidR="00BA0F9E">
        <w:t xml:space="preserve">18 </w:t>
      </w:r>
      <w:r w:rsidR="00E15582">
        <w:t>sa</w:t>
      </w:r>
      <w:r>
        <w:t xml:space="preserve"> upraví na </w:t>
      </w:r>
      <w:r w:rsidR="00E15582">
        <w:t>úroveň 50 %</w:t>
      </w:r>
      <w:r>
        <w:t xml:space="preserve">. </w:t>
      </w:r>
      <w:r w:rsidR="00E14FF9">
        <w:t>V závislosti od dĺžky tunela po medznom pásme pokračuje prechodové pásmo podľa kapitoly 3.10.2. Obmedzenie oslnenia musí byť v súlade s kapitolou 3.6.</w:t>
      </w:r>
    </w:p>
    <w:p w14:paraId="398FC387" w14:textId="77777777" w:rsidR="00DD456B" w:rsidRDefault="00DD456B" w:rsidP="00D05FA7">
      <w:pPr>
        <w:pStyle w:val="Nadpis2"/>
      </w:pPr>
      <w:bookmarkStart w:id="124" w:name="_Toc3224422"/>
      <w:bookmarkStart w:id="125" w:name="_Toc4747538"/>
      <w:bookmarkStart w:id="126" w:name="_Toc20475316"/>
      <w:r w:rsidRPr="00B2068A">
        <w:t xml:space="preserve">Požiadavky </w:t>
      </w:r>
      <w:r w:rsidR="004317F6" w:rsidRPr="001D27C4">
        <w:t>na</w:t>
      </w:r>
      <w:r w:rsidR="00B97AEA">
        <w:rPr>
          <w:color w:val="FF0000"/>
          <w:lang w:val="sk-SK"/>
        </w:rPr>
        <w:t xml:space="preserve"> </w:t>
      </w:r>
      <w:r w:rsidRPr="00B2068A">
        <w:t>osvetlenie v oblastiach pred portálmi tunela</w:t>
      </w:r>
      <w:bookmarkEnd w:id="124"/>
      <w:bookmarkEnd w:id="125"/>
      <w:bookmarkEnd w:id="126"/>
    </w:p>
    <w:p w14:paraId="5B4CE8D0" w14:textId="77777777" w:rsidR="004B5C26" w:rsidRPr="00D93959" w:rsidRDefault="004B5C26" w:rsidP="00D93959">
      <w:pPr>
        <w:pStyle w:val="tl1"/>
      </w:pPr>
      <w:r w:rsidRPr="00D93959">
        <w:t xml:space="preserve">Vonkajšie osvetlenie vozovky pred portálmi tunela slúži v noci na adaptáciu vodiča pri vchádzaní do </w:t>
      </w:r>
      <w:r w:rsidR="00B97AEA" w:rsidRPr="001D27C4">
        <w:t>a vychádzaní z neho</w:t>
      </w:r>
      <w:r w:rsidR="00611F28">
        <w:t>.</w:t>
      </w:r>
      <w:r w:rsidRPr="00D93959">
        <w:t xml:space="preserve"> </w:t>
      </w:r>
      <w:r w:rsidR="00611FE1">
        <w:t>Z</w:t>
      </w:r>
      <w:r w:rsidRPr="00D93959">
        <w:t>riadiť vonkajšie osvetlenie pred portálmi tunela vo vzdialenosti rovnajúcej sa dvojnásobku brzdnej dráhy alebo max. 200 m pred každým portálom</w:t>
      </w:r>
      <w:r w:rsidR="00611FE1">
        <w:t xml:space="preserve"> je potrebné, p</w:t>
      </w:r>
      <w:r w:rsidR="00611FE1" w:rsidRPr="00D93959">
        <w:t>okiaľ sa cestný tunel nachádza v noci na neosvetlenej komunikácii</w:t>
      </w:r>
      <w:r w:rsidRPr="00D93959">
        <w:t xml:space="preserve">. </w:t>
      </w:r>
      <w:r w:rsidR="00C03861" w:rsidRPr="00C03861">
        <w:t xml:space="preserve">Priemerný jas vozovky v pásme pred portálmi tunela musí </w:t>
      </w:r>
      <w:r w:rsidR="00C03861" w:rsidRPr="00D93959">
        <w:t>dosahovať hodnotu</w:t>
      </w:r>
      <w:r w:rsidR="00C03861">
        <w:t xml:space="preserve"> minimálne</w:t>
      </w:r>
      <w:r w:rsidR="00EB5983">
        <w:t xml:space="preserve">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C03861">
        <w:t xml:space="preserve"> </w:t>
      </w:r>
      <w:r w:rsidR="00C03861" w:rsidRPr="00C03861">
        <w:t>priemerného jasu vozovky vo vnútornom pásme tunela počas noci</w:t>
      </w:r>
      <w:r w:rsidR="00C03861">
        <w:t>.</w:t>
      </w:r>
      <w:r w:rsidR="00C03861" w:rsidRPr="00C03861">
        <w:t xml:space="preserve"> Priemerný jas vozovky v pásme pred portálmi tunela</w:t>
      </w:r>
      <w:r w:rsidR="00C03861">
        <w:t xml:space="preserve"> nesmie byť</w:t>
      </w:r>
      <w:r w:rsidR="00C03861" w:rsidRPr="00C03861">
        <w:t xml:space="preserve"> väčší ako priemerný jas vozovky vo vnút</w:t>
      </w:r>
      <w:r w:rsidR="007A5A4C">
        <w:t>o</w:t>
      </w:r>
      <w:r w:rsidR="00C03861" w:rsidRPr="00C03861">
        <w:t>rnom pásme tunela počas noc</w:t>
      </w:r>
      <w:r w:rsidR="00C03861">
        <w:t xml:space="preserve">i. </w:t>
      </w:r>
    </w:p>
    <w:p w14:paraId="308C4B14" w14:textId="77777777" w:rsidR="004B5C26" w:rsidRPr="004B5C26" w:rsidRDefault="004B5C26">
      <w:pPr>
        <w:pStyle w:val="tl1"/>
      </w:pPr>
      <w:r w:rsidRPr="001D27C4">
        <w:t>V</w:t>
      </w:r>
      <w:r w:rsidR="00C13B92" w:rsidRPr="001D27C4">
        <w:t> </w:t>
      </w:r>
      <w:r w:rsidR="00B0731A" w:rsidRPr="001D27C4">
        <w:rPr>
          <w:rFonts w:cs="Arial"/>
          <w:szCs w:val="20"/>
        </w:rPr>
        <w:t>STN 36</w:t>
      </w:r>
      <w:r w:rsidR="007767C7" w:rsidRPr="001D27C4">
        <w:rPr>
          <w:rFonts w:cs="Arial"/>
          <w:szCs w:val="20"/>
        </w:rPr>
        <w:t xml:space="preserve"> </w:t>
      </w:r>
      <w:r w:rsidR="00B0731A" w:rsidRPr="001D27C4">
        <w:rPr>
          <w:rFonts w:cs="Arial"/>
          <w:szCs w:val="20"/>
        </w:rPr>
        <w:t xml:space="preserve">0410 </w:t>
      </w:r>
      <w:r w:rsidRPr="001D27C4">
        <w:t>sú definované triedy osvetlenia pre komunikácie s prítomnosťou iba motorových vozidiel s označením M, triedy pre konfliktné miesta</w:t>
      </w:r>
      <w:r w:rsidR="005D29D5" w:rsidRPr="001D27C4">
        <w:t>,</w:t>
      </w:r>
      <w:r w:rsidRPr="001D27C4">
        <w:t xml:space="preserve"> kde sa môžu nachádzať na komunikácií aj iní účastníci ako motorizovan</w:t>
      </w:r>
      <w:r w:rsidR="008A7708" w:rsidRPr="001D27C4">
        <w:t>í</w:t>
      </w:r>
      <w:r w:rsidRPr="001D27C4">
        <w:t xml:space="preserve"> s označením tried C</w:t>
      </w:r>
      <w:r w:rsidR="00213F85" w:rsidRPr="001D27C4">
        <w:t>,</w:t>
      </w:r>
      <w:r w:rsidRPr="001D27C4">
        <w:t xml:space="preserve"> a triedy pre zóny</w:t>
      </w:r>
      <w:r w:rsidR="005D29D5" w:rsidRPr="001D27C4">
        <w:t>,</w:t>
      </w:r>
      <w:r w:rsidRPr="001D27C4">
        <w:t xml:space="preserve"> kde sa nenachádzajú motorové vozidlá</w:t>
      </w:r>
      <w:r w:rsidR="005D29D5" w:rsidRPr="001D27C4">
        <w:t>,</w:t>
      </w:r>
      <w:r w:rsidRPr="001D27C4">
        <w:t xml:space="preserve"> poprípade ich rýchlosť je značne obmedzená</w:t>
      </w:r>
      <w:r w:rsidRPr="004B5C26">
        <w:t xml:space="preserve"> označením P.  </w:t>
      </w:r>
    </w:p>
    <w:p w14:paraId="11291E1A" w14:textId="77777777" w:rsidR="004B5C26" w:rsidRDefault="004B5C26">
      <w:pPr>
        <w:pStyle w:val="tl1"/>
      </w:pPr>
      <w:r w:rsidRPr="004B5C26">
        <w:lastRenderedPageBreak/>
        <w:t>V</w:t>
      </w:r>
      <w:r w:rsidR="00611FE1">
        <w:t> </w:t>
      </w:r>
      <w:r w:rsidRPr="004B5C26">
        <w:t>prípade</w:t>
      </w:r>
      <w:r w:rsidR="00611FE1">
        <w:t>,</w:t>
      </w:r>
      <w:r w:rsidRPr="004B5C26">
        <w:t xml:space="preserve"> že je rozhľad menší ako 60</w:t>
      </w:r>
      <w:r w:rsidR="002F0D6A">
        <w:t xml:space="preserve"> </w:t>
      </w:r>
      <w:r w:rsidRPr="004B5C26">
        <w:t>m alebo v prípade konfliktných miest (križovatky, výskyt cyklistov a chodcov, znížený počet jazdných pruhov, znížená šírka jazdn</w:t>
      </w:r>
      <w:r w:rsidRPr="001D27C4">
        <w:t>ého pruhu)</w:t>
      </w:r>
      <w:r w:rsidR="005D29D5" w:rsidRPr="001D27C4">
        <w:t>,</w:t>
      </w:r>
      <w:r w:rsidRPr="001D27C4">
        <w:t xml:space="preserve"> kde nie je možnosť aplikácie tried osvetlenia M</w:t>
      </w:r>
      <w:r w:rsidR="005D29D5" w:rsidRPr="001D27C4">
        <w:t>,</w:t>
      </w:r>
      <w:r w:rsidRPr="001D27C4">
        <w:t xml:space="preserve"> je potrebné aplikovať triedy osvetlenia C.  </w:t>
      </w:r>
    </w:p>
    <w:p w14:paraId="71748B22" w14:textId="77777777" w:rsidR="00EE67F2" w:rsidRDefault="00EE67F2" w:rsidP="00EE67F2">
      <w:pPr>
        <w:pStyle w:val="tl1"/>
      </w:pPr>
      <w:r w:rsidRPr="00B2068A">
        <w:t xml:space="preserve">Pre jednotlivé triedy osvetlenia sú definované minimálne požiadavky fotometrických veličín. </w:t>
      </w:r>
      <w:r w:rsidR="00611F28">
        <w:br/>
      </w:r>
      <w:r w:rsidRPr="00B2068A">
        <w:t>V prípade triedy osvetlenia M je hodnota celkovej rovnomernosti vyjadrená pre suchý aj mokrý povrch vozovky</w:t>
      </w:r>
      <w:r w:rsidR="002F0D6A">
        <w:t>.</w:t>
      </w:r>
      <w:r w:rsidRPr="00B2068A">
        <w:t xml:space="preserve"> V podmienkach na území SR sa berú do úvahy parametre len pre suchý stav komunikácií. </w:t>
      </w:r>
    </w:p>
    <w:p w14:paraId="1F0A8054" w14:textId="77777777" w:rsidR="00611F28" w:rsidRPr="001D27C4" w:rsidRDefault="00611F28" w:rsidP="00EE67F2">
      <w:pPr>
        <w:pStyle w:val="tl1"/>
      </w:pPr>
      <w:r w:rsidRPr="00611F28">
        <w:t>Vonkajšie osvetlenie vozovky</w:t>
      </w:r>
      <w:r w:rsidRPr="001D27C4">
        <w:t xml:space="preserve"> pred portálmi tunela musí byť v súlade s</w:t>
      </w:r>
      <w:r w:rsidR="0053650E" w:rsidRPr="001D27C4">
        <w:t> požadovanými parametrami uvedenými v STN EN 13201</w:t>
      </w:r>
      <w:r w:rsidR="001D27C4" w:rsidRPr="001D27C4">
        <w:t>-2. Zatriedenie</w:t>
      </w:r>
      <w:r w:rsidR="0053650E" w:rsidRPr="001D27C4">
        <w:t xml:space="preserve"> </w:t>
      </w:r>
      <w:r w:rsidR="00213F85" w:rsidRPr="001D27C4">
        <w:t xml:space="preserve">komunikácií </w:t>
      </w:r>
      <w:r w:rsidR="0053650E" w:rsidRPr="001D27C4">
        <w:t xml:space="preserve">do konkrétnych tried uvedených v STN EN 13201-2 musí byť v súlade s </w:t>
      </w:r>
      <w:r w:rsidR="0053650E" w:rsidRPr="001D27C4">
        <w:rPr>
          <w:rFonts w:cs="Arial"/>
          <w:szCs w:val="20"/>
        </w:rPr>
        <w:t>STN 36</w:t>
      </w:r>
      <w:r w:rsidR="00177544" w:rsidRPr="001D27C4">
        <w:rPr>
          <w:rFonts w:cs="Arial"/>
          <w:szCs w:val="20"/>
        </w:rPr>
        <w:t xml:space="preserve"> </w:t>
      </w:r>
      <w:r w:rsidR="0053650E" w:rsidRPr="001D27C4">
        <w:rPr>
          <w:rFonts w:cs="Arial"/>
          <w:szCs w:val="20"/>
        </w:rPr>
        <w:t>0410</w:t>
      </w:r>
      <w:r w:rsidR="00213F85" w:rsidRPr="001D27C4">
        <w:rPr>
          <w:rFonts w:cs="Arial"/>
          <w:szCs w:val="20"/>
        </w:rPr>
        <w:t>,</w:t>
      </w:r>
      <w:r w:rsidR="0053650E" w:rsidRPr="001D27C4">
        <w:t xml:space="preserve"> v ktorej je uvedený návod pre orgány, ktoré sú zodpovedné za správu a prevádzkovanie jednotlivých komunikácií</w:t>
      </w:r>
      <w:r w:rsidR="0053650E" w:rsidRPr="001D27C4">
        <w:rPr>
          <w:rFonts w:cs="Arial"/>
          <w:szCs w:val="20"/>
        </w:rPr>
        <w:t xml:space="preserve">. </w:t>
      </w:r>
      <w:r w:rsidR="0053650E" w:rsidRPr="001D27C4">
        <w:t xml:space="preserve"> </w:t>
      </w:r>
    </w:p>
    <w:p w14:paraId="70E9DC6C" w14:textId="77777777" w:rsidR="00EE67F2" w:rsidRPr="00B2068A" w:rsidRDefault="00EE67F2" w:rsidP="00EE67F2">
      <w:pPr>
        <w:pStyle w:val="tl1"/>
      </w:pPr>
      <w:r w:rsidRPr="001D27C4">
        <w:t>Osvetľovaciu sústavu na komunikácii nie je možné nahrádzať iným osvetlením</w:t>
      </w:r>
      <w:r w:rsidR="00213F85" w:rsidRPr="001D27C4">
        <w:t>,</w:t>
      </w:r>
      <w:r w:rsidRPr="001D27C4">
        <w:t xml:space="preserve"> ako napríklad osvetlením od výkladných skríň obchodov, reklamných zariadení a iných.</w:t>
      </w:r>
      <w:r w:rsidRPr="00B2068A">
        <w:t xml:space="preserve"> </w:t>
      </w:r>
    </w:p>
    <w:p w14:paraId="56BA0721" w14:textId="77777777" w:rsidR="00DD456B" w:rsidRDefault="00DD456B" w:rsidP="00D05FA7">
      <w:pPr>
        <w:pStyle w:val="Nadpis2"/>
      </w:pPr>
      <w:bookmarkStart w:id="127" w:name="_Toc14015181"/>
      <w:bookmarkStart w:id="128" w:name="_Toc14015182"/>
      <w:bookmarkStart w:id="129" w:name="_Toc14015183"/>
      <w:bookmarkStart w:id="130" w:name="_Toc14015185"/>
      <w:bookmarkStart w:id="131" w:name="_Toc14015186"/>
      <w:bookmarkStart w:id="132" w:name="_Toc14015188"/>
      <w:bookmarkStart w:id="133" w:name="_Toc14015189"/>
      <w:bookmarkStart w:id="134" w:name="_Toc14015190"/>
      <w:bookmarkStart w:id="135" w:name="_Toc14015191"/>
      <w:bookmarkStart w:id="136" w:name="_Toc14015192"/>
      <w:bookmarkStart w:id="137" w:name="_Toc14015194"/>
      <w:bookmarkStart w:id="138" w:name="_Toc14015195"/>
      <w:bookmarkStart w:id="139" w:name="_Toc14015197"/>
      <w:bookmarkStart w:id="140" w:name="_Toc14015198"/>
      <w:bookmarkStart w:id="141" w:name="_Toc14015200"/>
      <w:bookmarkStart w:id="142" w:name="_Toc14015201"/>
      <w:bookmarkStart w:id="143" w:name="_Toc3224423"/>
      <w:bookmarkStart w:id="144" w:name="_Toc4747539"/>
      <w:bookmarkStart w:id="145" w:name="_Toc20475317"/>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B2068A">
        <w:t>Požiadavky vodiaceho osvetlenia cestných tunelov</w:t>
      </w:r>
      <w:bookmarkEnd w:id="143"/>
      <w:bookmarkEnd w:id="144"/>
      <w:bookmarkEnd w:id="145"/>
    </w:p>
    <w:p w14:paraId="39B06C68" w14:textId="77777777" w:rsidR="0053650E" w:rsidRPr="00613903" w:rsidRDefault="004B5C26" w:rsidP="0053650E">
      <w:pPr>
        <w:pStyle w:val="Textkomentra"/>
        <w:ind w:firstLine="718"/>
        <w:rPr>
          <w:rFonts w:ascii="Arial" w:hAnsi="Arial" w:cs="Arial"/>
        </w:rPr>
      </w:pPr>
      <w:r w:rsidRPr="00613903">
        <w:rPr>
          <w:rFonts w:ascii="Arial" w:hAnsi="Arial" w:cs="Arial"/>
        </w:rPr>
        <w:t xml:space="preserve">Vodiace osvetlenie komunikácie v tuneli sa realizuje umiestnením aktívnych obojsmerných dopravných gombíkov na báze technológie LED.  </w:t>
      </w:r>
      <w:r w:rsidR="0053650E" w:rsidRPr="00613903">
        <w:rPr>
          <w:rFonts w:ascii="Arial" w:hAnsi="Arial" w:cs="Arial"/>
        </w:rPr>
        <w:t>Aktívny d</w:t>
      </w:r>
      <w:r w:rsidRPr="00613903">
        <w:rPr>
          <w:rFonts w:ascii="Arial" w:hAnsi="Arial" w:cs="Arial"/>
        </w:rPr>
        <w:t>opravný gombík má byť vyhotovený tak</w:t>
      </w:r>
      <w:r w:rsidR="008A7708" w:rsidRPr="00613903">
        <w:rPr>
          <w:rFonts w:ascii="Arial" w:hAnsi="Arial" w:cs="Arial"/>
        </w:rPr>
        <w:t xml:space="preserve">, </w:t>
      </w:r>
      <w:r w:rsidRPr="00613903">
        <w:rPr>
          <w:rFonts w:ascii="Arial" w:hAnsi="Arial" w:cs="Arial"/>
        </w:rPr>
        <w:t xml:space="preserve">aby farba vyžarovaného svetla bola z jednej strany </w:t>
      </w:r>
      <w:r w:rsidR="006B678D" w:rsidRPr="00613903">
        <w:rPr>
          <w:rFonts w:ascii="Arial" w:hAnsi="Arial" w:cs="Arial"/>
        </w:rPr>
        <w:t xml:space="preserve">žltá </w:t>
      </w:r>
      <w:r w:rsidRPr="00613903">
        <w:rPr>
          <w:rFonts w:ascii="Arial" w:hAnsi="Arial" w:cs="Arial"/>
        </w:rPr>
        <w:t>a z druhej strany biela v súlade s farbami triedy C1 a</w:t>
      </w:r>
      <w:r w:rsidR="00F564ED" w:rsidRPr="00613903">
        <w:rPr>
          <w:rFonts w:ascii="Arial" w:hAnsi="Arial" w:cs="Arial"/>
        </w:rPr>
        <w:t>lebo</w:t>
      </w:r>
      <w:r w:rsidRPr="00613903">
        <w:rPr>
          <w:rFonts w:ascii="Arial" w:hAnsi="Arial" w:cs="Arial"/>
        </w:rPr>
        <w:t xml:space="preserve"> C2</w:t>
      </w:r>
      <w:r w:rsidR="009C747C">
        <w:rPr>
          <w:rFonts w:ascii="Arial" w:hAnsi="Arial" w:cs="Arial"/>
          <w:lang w:val="sk-SK"/>
        </w:rPr>
        <w:t xml:space="preserve"> </w:t>
      </w:r>
      <w:r w:rsidR="009C747C" w:rsidRPr="009C747C">
        <w:rPr>
          <w:rFonts w:ascii="Arial" w:hAnsi="Arial" w:cs="Arial"/>
          <w:lang w:val="sk-SK"/>
        </w:rPr>
        <w:t>(tabuľka 1, 2)</w:t>
      </w:r>
      <w:r w:rsidRPr="00613903">
        <w:rPr>
          <w:rFonts w:ascii="Arial" w:hAnsi="Arial" w:cs="Arial"/>
        </w:rPr>
        <w:t xml:space="preserve">.  </w:t>
      </w:r>
    </w:p>
    <w:p w14:paraId="403BAF71" w14:textId="77777777" w:rsidR="0053650E" w:rsidRPr="00613903" w:rsidRDefault="0053650E" w:rsidP="0053650E">
      <w:pPr>
        <w:pStyle w:val="Textkomentra"/>
        <w:ind w:firstLine="718"/>
        <w:rPr>
          <w:rFonts w:ascii="Arial" w:hAnsi="Arial" w:cs="Arial"/>
        </w:rPr>
      </w:pPr>
    </w:p>
    <w:p w14:paraId="4CC65DD6" w14:textId="77777777" w:rsidR="0053650E" w:rsidRPr="00613903" w:rsidRDefault="0053650E" w:rsidP="0053650E">
      <w:pPr>
        <w:pStyle w:val="Textkomentra"/>
        <w:ind w:firstLine="718"/>
        <w:rPr>
          <w:rFonts w:ascii="Arial" w:hAnsi="Arial" w:cs="Arial"/>
        </w:rPr>
      </w:pPr>
      <w:r w:rsidRPr="00613903">
        <w:rPr>
          <w:rFonts w:ascii="Arial" w:hAnsi="Arial" w:cs="Arial"/>
        </w:rPr>
        <w:t>V medznom pásme tunela sa aktívne LED dopravné gombíky inštalujú  na okrajoch núdzových chodníkov cca 10</w:t>
      </w:r>
      <w:r w:rsidR="00611FE1" w:rsidRPr="00613903">
        <w:rPr>
          <w:rFonts w:ascii="Arial" w:hAnsi="Arial" w:cs="Arial"/>
        </w:rPr>
        <w:t>0</w:t>
      </w:r>
      <w:r w:rsidRPr="00613903">
        <w:rPr>
          <w:rFonts w:ascii="Arial" w:hAnsi="Arial" w:cs="Arial"/>
        </w:rPr>
        <w:t xml:space="preserve"> </w:t>
      </w:r>
      <w:r w:rsidR="00611FE1" w:rsidRPr="00613903">
        <w:rPr>
          <w:rFonts w:ascii="Arial" w:hAnsi="Arial" w:cs="Arial"/>
        </w:rPr>
        <w:t xml:space="preserve">mm </w:t>
      </w:r>
      <w:r w:rsidRPr="00613903">
        <w:rPr>
          <w:rFonts w:ascii="Arial" w:hAnsi="Arial" w:cs="Arial"/>
        </w:rPr>
        <w:t xml:space="preserve">od okraja vozovky v </w:t>
      </w:r>
      <w:r w:rsidR="00611FE1" w:rsidRPr="00613903">
        <w:rPr>
          <w:rFonts w:ascii="Arial" w:hAnsi="Arial" w:cs="Arial"/>
        </w:rPr>
        <w:t xml:space="preserve">konštantnom </w:t>
      </w:r>
      <w:r w:rsidRPr="00613903">
        <w:rPr>
          <w:rFonts w:ascii="Arial" w:hAnsi="Arial" w:cs="Arial"/>
        </w:rPr>
        <w:t xml:space="preserve">rozstupe 12,5 m. </w:t>
      </w:r>
    </w:p>
    <w:p w14:paraId="710AC823" w14:textId="77777777" w:rsidR="0053650E" w:rsidRPr="00613903" w:rsidRDefault="0053650E" w:rsidP="0053650E">
      <w:pPr>
        <w:pStyle w:val="Textkomentra"/>
        <w:ind w:firstLine="718"/>
        <w:rPr>
          <w:rFonts w:ascii="Arial" w:hAnsi="Arial" w:cs="Arial"/>
        </w:rPr>
      </w:pPr>
    </w:p>
    <w:p w14:paraId="45ACC80C" w14:textId="77777777" w:rsidR="006B678D" w:rsidRPr="00213F85" w:rsidRDefault="00121EB3" w:rsidP="0053650E">
      <w:pPr>
        <w:pStyle w:val="Textkomentra"/>
        <w:ind w:firstLine="718"/>
        <w:rPr>
          <w:rFonts w:ascii="Arial" w:hAnsi="Arial" w:cs="Arial"/>
          <w:color w:val="FF0000"/>
          <w:lang w:val="sk-SK"/>
        </w:rPr>
      </w:pPr>
      <w:r w:rsidRPr="00613903">
        <w:rPr>
          <w:rFonts w:ascii="Arial" w:hAnsi="Arial" w:cs="Arial"/>
        </w:rPr>
        <w:t>V ostatných pásmach tunela sa a</w:t>
      </w:r>
      <w:r w:rsidR="004B5C26" w:rsidRPr="00613903">
        <w:rPr>
          <w:rFonts w:ascii="Arial" w:hAnsi="Arial" w:cs="Arial"/>
        </w:rPr>
        <w:t>ktívne LED dopravné gombíky inštalujú na okrajoch núdzových chodníkov cca 10</w:t>
      </w:r>
      <w:r w:rsidR="00177544" w:rsidRPr="00613903">
        <w:rPr>
          <w:rFonts w:ascii="Arial" w:hAnsi="Arial" w:cs="Arial"/>
        </w:rPr>
        <w:t>0</w:t>
      </w:r>
      <w:r w:rsidR="004B5C26" w:rsidRPr="00613903">
        <w:rPr>
          <w:rFonts w:ascii="Arial" w:hAnsi="Arial" w:cs="Arial"/>
        </w:rPr>
        <w:t xml:space="preserve"> </w:t>
      </w:r>
      <w:r w:rsidR="00177544" w:rsidRPr="00613903">
        <w:rPr>
          <w:rFonts w:ascii="Arial" w:hAnsi="Arial" w:cs="Arial"/>
        </w:rPr>
        <w:t>m</w:t>
      </w:r>
      <w:r w:rsidR="004B5C26" w:rsidRPr="00613903">
        <w:rPr>
          <w:rFonts w:ascii="Arial" w:hAnsi="Arial" w:cs="Arial"/>
        </w:rPr>
        <w:t xml:space="preserve">m od okraja vozovky v </w:t>
      </w:r>
      <w:r w:rsidR="00611FE1" w:rsidRPr="00613903">
        <w:rPr>
          <w:rFonts w:ascii="Arial" w:hAnsi="Arial" w:cs="Arial"/>
        </w:rPr>
        <w:t xml:space="preserve">konštantnom </w:t>
      </w:r>
      <w:r w:rsidR="004B5C26" w:rsidRPr="00613903">
        <w:rPr>
          <w:rFonts w:ascii="Arial" w:hAnsi="Arial" w:cs="Arial"/>
        </w:rPr>
        <w:t>rozstupe 25 m v strede medz</w:t>
      </w:r>
      <w:r w:rsidR="00F564ED" w:rsidRPr="00613903">
        <w:rPr>
          <w:rFonts w:ascii="Arial" w:hAnsi="Arial" w:cs="Arial"/>
        </w:rPr>
        <w:t>i svietidlami</w:t>
      </w:r>
      <w:r w:rsidR="005857D3" w:rsidRPr="00613903">
        <w:rPr>
          <w:rFonts w:ascii="Arial" w:hAnsi="Arial" w:cs="Arial"/>
        </w:rPr>
        <w:t xml:space="preserve"> požiarneho núdzového osvetlenia</w:t>
      </w:r>
      <w:r w:rsidR="00213F85" w:rsidRPr="00613903">
        <w:rPr>
          <w:rFonts w:ascii="Arial" w:hAnsi="Arial" w:cs="Arial"/>
          <w:lang w:val="sk-SK"/>
        </w:rPr>
        <w:t>,</w:t>
      </w:r>
      <w:r w:rsidR="005857D3" w:rsidRPr="00613903">
        <w:rPr>
          <w:rFonts w:ascii="Arial" w:hAnsi="Arial" w:cs="Arial"/>
        </w:rPr>
        <w:t xml:space="preserve"> prípadne kombinovanými svietidlami požiarneho núdzového osvetlenia a dopravnej značky č. II 20</w:t>
      </w:r>
      <w:r w:rsidR="00611FE1" w:rsidRPr="00613903">
        <w:rPr>
          <w:rFonts w:ascii="Arial" w:hAnsi="Arial" w:cs="Arial"/>
        </w:rPr>
        <w:t xml:space="preserve">a, b, </w:t>
      </w:r>
      <w:r w:rsidR="005857D3" w:rsidRPr="00613903">
        <w:rPr>
          <w:rFonts w:ascii="Arial" w:hAnsi="Arial" w:cs="Arial"/>
        </w:rPr>
        <w:t xml:space="preserve">c </w:t>
      </w:r>
      <w:r w:rsidR="00F564ED" w:rsidRPr="00613903">
        <w:rPr>
          <w:rFonts w:ascii="Arial" w:hAnsi="Arial" w:cs="Arial"/>
        </w:rPr>
        <w:t xml:space="preserve"> (obrázok </w:t>
      </w:r>
      <w:r w:rsidR="00FC4A90" w:rsidRPr="00613903">
        <w:rPr>
          <w:rFonts w:ascii="Arial" w:hAnsi="Arial" w:cs="Arial"/>
        </w:rPr>
        <w:t>14</w:t>
      </w:r>
      <w:r w:rsidR="004B5C26" w:rsidRPr="00613903">
        <w:rPr>
          <w:rFonts w:ascii="Arial" w:hAnsi="Arial" w:cs="Arial"/>
        </w:rPr>
        <w:t>).</w:t>
      </w:r>
    </w:p>
    <w:p w14:paraId="10834C67" w14:textId="77777777" w:rsidR="004B5C26" w:rsidRPr="004B5C26" w:rsidRDefault="004B5C26" w:rsidP="00EB5983">
      <w:pPr>
        <w:pStyle w:val="tl1"/>
        <w:spacing w:after="0"/>
      </w:pPr>
    </w:p>
    <w:p w14:paraId="1816CF4E" w14:textId="77777777" w:rsidR="004B5C26" w:rsidRPr="00613903" w:rsidRDefault="004B5C26" w:rsidP="004B5C26">
      <w:pPr>
        <w:pStyle w:val="tl1"/>
      </w:pPr>
      <w:r w:rsidRPr="004B5C26">
        <w:t xml:space="preserve">Riadiaci systém aktívnych LED dopravných gombíkov musí </w:t>
      </w:r>
      <w:r w:rsidRPr="00613903">
        <w:t>umož</w:t>
      </w:r>
      <w:r w:rsidR="002A5AC8" w:rsidRPr="00613903">
        <w:t>ň</w:t>
      </w:r>
      <w:r w:rsidRPr="00613903">
        <w:t>ovať reguláciu v minimálne troch stupňoch. V prípade mimoriadnej situácie sa prevádzkujú na 100</w:t>
      </w:r>
      <w:r w:rsidR="00E6357A" w:rsidRPr="00613903">
        <w:t xml:space="preserve"> </w:t>
      </w:r>
      <w:r w:rsidRPr="00613903">
        <w:t>%, počas bežnej prevádzky cez deň na 50</w:t>
      </w:r>
      <w:r w:rsidR="00E6357A" w:rsidRPr="00613903">
        <w:t xml:space="preserve"> </w:t>
      </w:r>
      <w:r w:rsidRPr="00613903">
        <w:t>% a počas bežnej prevádzky v noci na 25</w:t>
      </w:r>
      <w:r w:rsidR="00E6357A" w:rsidRPr="00613903">
        <w:t xml:space="preserve"> </w:t>
      </w:r>
      <w:r w:rsidRPr="00613903">
        <w:t xml:space="preserve">%. Riadiaci systém musí umožniť možnosť pomalého (0,5 Hz) a rýchleho (2 Hz) blikania. Taktiež musí </w:t>
      </w:r>
      <w:r w:rsidR="00121EB3" w:rsidRPr="00613903">
        <w:t xml:space="preserve">mať </w:t>
      </w:r>
      <w:r w:rsidRPr="00613903">
        <w:t>možnosť trvalého vypnutia</w:t>
      </w:r>
      <w:r w:rsidR="00121EB3" w:rsidRPr="00613903">
        <w:t xml:space="preserve"> a vypnutia jednotlivých strán aktívneho dopravného gombíka. </w:t>
      </w:r>
    </w:p>
    <w:p w14:paraId="3E1BAC8B" w14:textId="77777777" w:rsidR="004B5C26" w:rsidRPr="004B5C26" w:rsidRDefault="004B5C26" w:rsidP="004B5C26">
      <w:pPr>
        <w:pStyle w:val="tl1"/>
      </w:pPr>
      <w:r w:rsidRPr="00613903">
        <w:t>Pri bežnej prevádzke sa musí zabrániť oslneniu vodičov tak</w:t>
      </w:r>
      <w:r w:rsidR="00614D01" w:rsidRPr="00613903">
        <w:t>,</w:t>
      </w:r>
      <w:r w:rsidRPr="00613903">
        <w:t xml:space="preserve"> aby maximálna svietivosť LED dopravných gombíkov v kritických smeroch bola maximálne 40 cd.</w:t>
      </w:r>
    </w:p>
    <w:p w14:paraId="46B715BB" w14:textId="77777777" w:rsidR="00121EB3" w:rsidRPr="00613903" w:rsidRDefault="004317F6" w:rsidP="004B5C26">
      <w:pPr>
        <w:pStyle w:val="tl1"/>
      </w:pPr>
      <w:r w:rsidRPr="00613903">
        <w:t>Na</w:t>
      </w:r>
      <w:r w:rsidR="00614D01" w:rsidRPr="00613903">
        <w:t xml:space="preserve"> </w:t>
      </w:r>
      <w:r w:rsidR="004B5C26" w:rsidRPr="00613903">
        <w:t>doplnenie aktívneho vodiaceho osvetle</w:t>
      </w:r>
      <w:r w:rsidR="00F564ED" w:rsidRPr="00613903">
        <w:t xml:space="preserve">nia sa v tuneli používajú biele </w:t>
      </w:r>
      <w:r w:rsidR="004B5C26" w:rsidRPr="00613903">
        <w:t>retroreflexné</w:t>
      </w:r>
      <w:r w:rsidR="00F564ED" w:rsidRPr="00613903">
        <w:t xml:space="preserve"> </w:t>
      </w:r>
      <w:r w:rsidR="004B5C26" w:rsidRPr="00613903">
        <w:t>dopravné gombíky</w:t>
      </w:r>
      <w:r w:rsidR="00614D01" w:rsidRPr="00613903">
        <w:t>,</w:t>
      </w:r>
      <w:r w:rsidR="004B5C26" w:rsidRPr="00613903">
        <w:t xml:space="preserve"> umiestnené v strede medzier pozdĺžnej prerušovanej čiary</w:t>
      </w:r>
      <w:r w:rsidR="008A7708" w:rsidRPr="00613903">
        <w:t xml:space="preserve"> </w:t>
      </w:r>
      <w:r w:rsidR="004B5C26" w:rsidRPr="00613903">
        <w:t>(obr</w:t>
      </w:r>
      <w:r w:rsidR="00121EB3" w:rsidRPr="00613903">
        <w:t xml:space="preserve">ázok </w:t>
      </w:r>
      <w:r w:rsidR="00102F0E" w:rsidRPr="00613903">
        <w:t>14</w:t>
      </w:r>
      <w:r w:rsidR="004B5C26" w:rsidRPr="00613903">
        <w:t xml:space="preserve">). </w:t>
      </w:r>
    </w:p>
    <w:p w14:paraId="78C97A7A" w14:textId="77777777" w:rsidR="004B5C26" w:rsidRDefault="004B5C26" w:rsidP="004B5C26">
      <w:pPr>
        <w:pStyle w:val="tl1"/>
      </w:pPr>
      <w:r w:rsidRPr="004B5C26">
        <w:t>Umiestnenie retroreflexných dopravných gombíkov</w:t>
      </w:r>
      <w:r w:rsidR="00121EB3">
        <w:t xml:space="preserve"> v jednotlivých pásmach tunela</w:t>
      </w:r>
      <w:r w:rsidRPr="004B5C26">
        <w:t xml:space="preserve"> </w:t>
      </w:r>
      <w:r w:rsidR="00F1563A">
        <w:br/>
      </w:r>
      <w:r w:rsidRPr="004B5C26">
        <w:t>a požiadavky na ich svetelnotechnické vlastnosti musia byť v súlade s</w:t>
      </w:r>
      <w:r w:rsidR="008A7708">
        <w:t xml:space="preserve"> [T1]</w:t>
      </w:r>
      <w:r w:rsidRPr="004B5C26">
        <w:t>.</w:t>
      </w:r>
    </w:p>
    <w:p w14:paraId="646C8877" w14:textId="77777777" w:rsidR="00EB5983" w:rsidRPr="004B5C26" w:rsidRDefault="00EB5983" w:rsidP="00EB5983">
      <w:pPr>
        <w:pStyle w:val="tl1"/>
        <w:spacing w:after="0"/>
      </w:pPr>
    </w:p>
    <w:p w14:paraId="32BC17AC" w14:textId="77777777" w:rsidR="004B5C26" w:rsidRPr="00B2068A" w:rsidRDefault="00A3783F" w:rsidP="004B5C26">
      <w:pPr>
        <w:rPr>
          <w:b/>
          <w:sz w:val="28"/>
          <w:szCs w:val="28"/>
        </w:rPr>
      </w:pPr>
      <w:r>
        <w:rPr>
          <w:b/>
          <w:noProof/>
          <w:sz w:val="28"/>
          <w:szCs w:val="28"/>
          <w:lang w:eastAsia="sk-SK"/>
        </w:rPr>
        <w:lastRenderedPageBreak/>
        <w:drawing>
          <wp:inline distT="0" distB="0" distL="0" distR="0" wp14:anchorId="6B8719AF" wp14:editId="38F14B08">
            <wp:extent cx="5756275" cy="3186430"/>
            <wp:effectExtent l="0" t="0" r="0" b="0"/>
            <wp:docPr id="20"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275" cy="3186430"/>
                    </a:xfrm>
                    <a:prstGeom prst="rect">
                      <a:avLst/>
                    </a:prstGeom>
                    <a:noFill/>
                    <a:ln>
                      <a:noFill/>
                    </a:ln>
                  </pic:spPr>
                </pic:pic>
              </a:graphicData>
            </a:graphic>
          </wp:inline>
        </w:drawing>
      </w:r>
    </w:p>
    <w:p w14:paraId="74E4DE2C" w14:textId="77777777" w:rsidR="004B5C26" w:rsidRPr="00B2068A" w:rsidRDefault="004B5C26" w:rsidP="004B5C26">
      <w:pPr>
        <w:jc w:val="center"/>
      </w:pPr>
    </w:p>
    <w:p w14:paraId="0B2C4323" w14:textId="77777777" w:rsidR="004B5C26" w:rsidRPr="002A5AC8" w:rsidRDefault="001E3B91" w:rsidP="001F1E5E">
      <w:pPr>
        <w:pStyle w:val="Obrzek"/>
      </w:pPr>
      <w:bookmarkStart w:id="146" w:name="_Toc3217037"/>
      <w:r>
        <w:t>R</w:t>
      </w:r>
      <w:r w:rsidR="004B5C26" w:rsidRPr="002A5AC8">
        <w:t>ozmiestnenie prvkov vodiaceho  osvetlenia a orientačných svietidiel</w:t>
      </w:r>
      <w:bookmarkEnd w:id="146"/>
    </w:p>
    <w:p w14:paraId="3C1840A6" w14:textId="77777777" w:rsidR="00DD456B" w:rsidRDefault="00DD456B" w:rsidP="00D05FA7">
      <w:pPr>
        <w:pStyle w:val="Nadpis2"/>
      </w:pPr>
      <w:bookmarkStart w:id="147" w:name="_Toc3224424"/>
      <w:bookmarkStart w:id="148" w:name="_Toc4747540"/>
      <w:bookmarkStart w:id="149" w:name="_Toc20475318"/>
      <w:r w:rsidRPr="00B2068A">
        <w:t>Požiada</w:t>
      </w:r>
      <w:r w:rsidRPr="00613903">
        <w:t xml:space="preserve">vky </w:t>
      </w:r>
      <w:r w:rsidR="004317F6" w:rsidRPr="00613903">
        <w:t>na</w:t>
      </w:r>
      <w:r w:rsidR="008217EA" w:rsidRPr="00613903">
        <w:rPr>
          <w:lang w:val="sk-SK"/>
        </w:rPr>
        <w:t xml:space="preserve"> </w:t>
      </w:r>
      <w:r w:rsidRPr="00613903">
        <w:t>osvetlenie vnútorných pracovných priestorov v cestných tuneloc</w:t>
      </w:r>
      <w:r w:rsidRPr="00B2068A">
        <w:t>h</w:t>
      </w:r>
      <w:bookmarkEnd w:id="147"/>
      <w:bookmarkEnd w:id="148"/>
      <w:r w:rsidR="00A41B59">
        <w:t xml:space="preserve"> a pridružených objektoch</w:t>
      </w:r>
      <w:bookmarkEnd w:id="149"/>
    </w:p>
    <w:p w14:paraId="0974FD38" w14:textId="77777777" w:rsidR="004B5C26" w:rsidRPr="00B2068A" w:rsidRDefault="004B5C26" w:rsidP="004B5C26">
      <w:pPr>
        <w:pStyle w:val="tl1"/>
      </w:pPr>
      <w:r w:rsidRPr="00B2068A">
        <w:t>Návrh osvetľovacích sústav vo vnútornom pracovnom prostredí by mal čo najviac reflektovať potreby ľudí, ktor</w:t>
      </w:r>
      <w:r w:rsidR="008A7708">
        <w:t>í</w:t>
      </w:r>
      <w:r w:rsidRPr="00B2068A">
        <w:t xml:space="preserve"> sa zdržiavajú v týchto priestoroch a vykonávajú konkrétnu zrakovú úlohu. </w:t>
      </w:r>
      <w:r w:rsidR="00EB5983">
        <w:br/>
      </w:r>
      <w:r w:rsidRPr="00B2068A">
        <w:t xml:space="preserve">Na hodnotenie osvetlenia v pracovnom prostredí sa posudzujú vlastnosti osvetľovacích sústav na pracoviskách v súlade </w:t>
      </w:r>
      <w:r w:rsidR="008217EA" w:rsidRPr="00613903">
        <w:t>so</w:t>
      </w:r>
      <w:r w:rsidR="008217EA">
        <w:rPr>
          <w:color w:val="FF0000"/>
        </w:rPr>
        <w:t xml:space="preserve"> </w:t>
      </w:r>
      <w:r w:rsidR="008A7708">
        <w:t>[Z1].</w:t>
      </w:r>
    </w:p>
    <w:p w14:paraId="682309CF" w14:textId="77777777" w:rsidR="004B5C26" w:rsidRPr="00613903" w:rsidRDefault="00841530" w:rsidP="004B5C26">
      <w:pPr>
        <w:pStyle w:val="tl1"/>
      </w:pPr>
      <w:r w:rsidRPr="00613903">
        <w:t>V [</w:t>
      </w:r>
      <w:r w:rsidR="001E3B91" w:rsidRPr="00613903">
        <w:t>Z9</w:t>
      </w:r>
      <w:r w:rsidRPr="00613903">
        <w:t xml:space="preserve">] sa </w:t>
      </w:r>
      <w:r w:rsidR="004B5C26" w:rsidRPr="00613903">
        <w:t>definuje</w:t>
      </w:r>
      <w:r w:rsidR="001E3B91" w:rsidRPr="00613903">
        <w:t xml:space="preserve"> pobyt</w:t>
      </w:r>
      <w:r w:rsidR="004B5C26" w:rsidRPr="00613903">
        <w:t xml:space="preserve"> osôb v pracovnom priestore nasledovne:</w:t>
      </w:r>
    </w:p>
    <w:p w14:paraId="233C3A72" w14:textId="77777777" w:rsidR="004B5C26" w:rsidRPr="00613903" w:rsidRDefault="00B7108F" w:rsidP="00C8373B">
      <w:pPr>
        <w:pStyle w:val="Nadpis9"/>
        <w:numPr>
          <w:ilvl w:val="0"/>
          <w:numId w:val="25"/>
        </w:numPr>
      </w:pPr>
      <w:r w:rsidRPr="00613903">
        <w:t>d</w:t>
      </w:r>
      <w:r w:rsidR="004B5C26" w:rsidRPr="00613903">
        <w:t>lhodobý pobyt osôb</w:t>
      </w:r>
      <w:r w:rsidRPr="00613903">
        <w:t>,</w:t>
      </w:r>
    </w:p>
    <w:p w14:paraId="589ADEA3" w14:textId="77777777" w:rsidR="004B5C26" w:rsidRPr="00613903" w:rsidRDefault="00B7108F" w:rsidP="001F1E5E">
      <w:pPr>
        <w:pStyle w:val="Nadpis9"/>
      </w:pPr>
      <w:r w:rsidRPr="00613903">
        <w:t>k</w:t>
      </w:r>
      <w:r w:rsidR="004B5C26" w:rsidRPr="00613903">
        <w:t>rátkodobý pobyt osôb</w:t>
      </w:r>
      <w:r w:rsidRPr="00613903">
        <w:t>,</w:t>
      </w:r>
    </w:p>
    <w:p w14:paraId="485BE809" w14:textId="77777777" w:rsidR="004B5C26" w:rsidRPr="00613903" w:rsidRDefault="00B7108F" w:rsidP="001F1E5E">
      <w:pPr>
        <w:pStyle w:val="Nadpis9"/>
      </w:pPr>
      <w:r w:rsidRPr="00613903">
        <w:t>o</w:t>
      </w:r>
      <w:r w:rsidR="004B5C26" w:rsidRPr="00613903">
        <w:t>bčasný pobyt osôb</w:t>
      </w:r>
      <w:r w:rsidR="000C2145" w:rsidRPr="00613903">
        <w:t>.</w:t>
      </w:r>
      <w:r w:rsidR="004B5C26" w:rsidRPr="00613903">
        <w:t xml:space="preserve"> </w:t>
      </w:r>
    </w:p>
    <w:p w14:paraId="08E16C6D" w14:textId="77777777" w:rsidR="00F564ED" w:rsidRPr="00613903" w:rsidRDefault="00F564ED" w:rsidP="00F564ED"/>
    <w:p w14:paraId="4B094C31" w14:textId="77777777" w:rsidR="004B5C26" w:rsidRPr="001117D6" w:rsidRDefault="004B5C26" w:rsidP="004B5C26">
      <w:pPr>
        <w:pStyle w:val="tl1"/>
      </w:pPr>
      <w:r w:rsidRPr="00613903">
        <w:t xml:space="preserve">Na základe tejto informácie </w:t>
      </w:r>
      <w:r w:rsidR="00841530" w:rsidRPr="00613903">
        <w:t>sa</w:t>
      </w:r>
      <w:r w:rsidR="006B678D" w:rsidRPr="00613903">
        <w:t xml:space="preserve"> </w:t>
      </w:r>
      <w:r w:rsidRPr="00613903">
        <w:t xml:space="preserve">následne </w:t>
      </w:r>
      <w:r w:rsidR="00841530" w:rsidRPr="00613903">
        <w:t xml:space="preserve">uvažujú </w:t>
      </w:r>
      <w:r w:rsidRPr="00613903">
        <w:t>hladiny celkovej ud</w:t>
      </w:r>
      <w:r w:rsidR="00F564ED" w:rsidRPr="00613903">
        <w:t xml:space="preserve">ržiavanej intenzity osvetlenia, </w:t>
      </w:r>
      <w:r w:rsidRPr="00613903">
        <w:t>ktoré sú zadefinované z hľadiska poby</w:t>
      </w:r>
      <w:r w:rsidR="00F564ED" w:rsidRPr="00613903">
        <w:t xml:space="preserve">tu osôb v pracovnom priestore. </w:t>
      </w:r>
      <w:r w:rsidRPr="00613903">
        <w:t xml:space="preserve">Pre dlhodobý pobyt je </w:t>
      </w:r>
      <w:r w:rsidR="008A7708" w:rsidRPr="00613903">
        <w:t xml:space="preserve">potrebné </w:t>
      </w:r>
      <w:r w:rsidRPr="00613903">
        <w:t xml:space="preserve">ešte pred samotným návrhom </w:t>
      </w:r>
      <w:r w:rsidR="008A7708" w:rsidRPr="00613903">
        <w:t>z</w:t>
      </w:r>
      <w:r w:rsidRPr="00613903">
        <w:t>vážiť</w:t>
      </w:r>
      <w:r w:rsidR="008A7708" w:rsidRPr="00613903">
        <w:t xml:space="preserve">, </w:t>
      </w:r>
      <w:r w:rsidR="00B7108F" w:rsidRPr="00613903">
        <w:t>či ide o priestor s dostatočným alebo</w:t>
      </w:r>
      <w:r w:rsidRPr="00613903">
        <w:t xml:space="preserve"> čiastočným</w:t>
      </w:r>
      <w:r w:rsidR="00B7108F" w:rsidRPr="00613903">
        <w:t xml:space="preserve"> denným osvetlením,</w:t>
      </w:r>
      <w:r w:rsidRPr="00613903">
        <w:t xml:space="preserve"> alebo priestor bez denného svetla. Tento fakt je dôležit</w:t>
      </w:r>
      <w:r w:rsidR="00F564ED" w:rsidRPr="00613903">
        <w:t>ý</w:t>
      </w:r>
      <w:r w:rsidR="00130243" w:rsidRPr="00613903">
        <w:t>,</w:t>
      </w:r>
      <w:r w:rsidRPr="00613903">
        <w:t xml:space="preserve"> pretože pri dlhodobom pobyte ľudí je p</w:t>
      </w:r>
      <w:r w:rsidRPr="001117D6">
        <w:t>otrebné, aby pracovníci</w:t>
      </w:r>
      <w:r w:rsidR="00130243" w:rsidRPr="001117D6">
        <w:t>,</w:t>
      </w:r>
      <w:r w:rsidRPr="001117D6">
        <w:t xml:space="preserve"> pokiaľ je to možné</w:t>
      </w:r>
      <w:r w:rsidR="00130243" w:rsidRPr="001117D6">
        <w:t>,</w:t>
      </w:r>
      <w:r w:rsidRPr="001117D6">
        <w:t xml:space="preserve"> mali zabezpečený prístup k dennému svetlu</w:t>
      </w:r>
      <w:r w:rsidR="00613903" w:rsidRPr="001117D6">
        <w:t xml:space="preserve"> </w:t>
      </w:r>
      <w:r w:rsidRPr="001117D6">
        <w:t>v čo najvyššej miere. Pri dlhodob</w:t>
      </w:r>
      <w:r w:rsidR="001E3B91" w:rsidRPr="001117D6">
        <w:t>om</w:t>
      </w:r>
      <w:r w:rsidRPr="001117D6">
        <w:t xml:space="preserve"> </w:t>
      </w:r>
      <w:r w:rsidR="001E3B91" w:rsidRPr="001117D6">
        <w:t xml:space="preserve">pobyte </w:t>
      </w:r>
      <w:r w:rsidRPr="001117D6">
        <w:t>sa líšia hodnoty celkovej udržiavanej osvetlenosti v pracovnom priestore nasledovne</w:t>
      </w:r>
      <w:r w:rsidR="00051AE9" w:rsidRPr="001117D6">
        <w:t>:</w:t>
      </w:r>
    </w:p>
    <w:p w14:paraId="3EBCCF4A" w14:textId="77777777" w:rsidR="004B5C26" w:rsidRPr="001117D6" w:rsidRDefault="004B5C26" w:rsidP="00C8373B">
      <w:pPr>
        <w:pStyle w:val="Nadpis9"/>
        <w:numPr>
          <w:ilvl w:val="0"/>
          <w:numId w:val="23"/>
        </w:numPr>
      </w:pPr>
      <w:r w:rsidRPr="001117D6">
        <w:t>priestor s dostatočným denným osvetlením je to 200 lx</w:t>
      </w:r>
      <w:r w:rsidR="00B7108F" w:rsidRPr="001117D6">
        <w:t>,</w:t>
      </w:r>
    </w:p>
    <w:p w14:paraId="6C691B67" w14:textId="77777777" w:rsidR="004B5C26" w:rsidRPr="001117D6" w:rsidRDefault="004B5C26" w:rsidP="001F1E5E">
      <w:pPr>
        <w:pStyle w:val="Nadpis9"/>
      </w:pPr>
      <w:r w:rsidRPr="001117D6">
        <w:t>priestor so združeným osvetlením je to 500 lx</w:t>
      </w:r>
      <w:r w:rsidR="00B7108F" w:rsidRPr="001117D6">
        <w:t>,</w:t>
      </w:r>
    </w:p>
    <w:p w14:paraId="174D303D" w14:textId="77777777" w:rsidR="004B5C26" w:rsidRPr="001117D6" w:rsidRDefault="004B5C26" w:rsidP="001F1E5E">
      <w:pPr>
        <w:pStyle w:val="Nadpis9"/>
      </w:pPr>
      <w:r w:rsidRPr="001117D6">
        <w:t>priestor bez denného osvetlenia:</w:t>
      </w:r>
      <w:r w:rsidR="00E6357A" w:rsidRPr="001117D6">
        <w:t xml:space="preserve"> </w:t>
      </w:r>
      <w:r w:rsidRPr="001117D6">
        <w:t>1500 lx</w:t>
      </w:r>
      <w:r w:rsidR="001F1E5E" w:rsidRPr="001117D6">
        <w:t xml:space="preserve"> alebo </w:t>
      </w:r>
      <w:r w:rsidRPr="001117D6">
        <w:t>500 lx</w:t>
      </w:r>
      <w:r w:rsidR="00B7108F" w:rsidRPr="001117D6">
        <w:t>,</w:t>
      </w:r>
      <w:r w:rsidRPr="001117D6">
        <w:t xml:space="preserve"> ak sú preukázateľne zabezpečené náhradné opatrenia</w:t>
      </w:r>
      <w:r w:rsidR="00B7108F" w:rsidRPr="001117D6">
        <w:t>.</w:t>
      </w:r>
    </w:p>
    <w:p w14:paraId="07404458" w14:textId="77777777" w:rsidR="00F564ED" w:rsidRPr="001117D6" w:rsidRDefault="00F564ED" w:rsidP="00F564ED"/>
    <w:p w14:paraId="478A8F94" w14:textId="77777777" w:rsidR="004B5C26" w:rsidRPr="001117D6" w:rsidRDefault="004B5C26" w:rsidP="004B5C26">
      <w:pPr>
        <w:pStyle w:val="tl1"/>
      </w:pPr>
      <w:r w:rsidRPr="001117D6">
        <w:t xml:space="preserve">Pre krátkodobý a občasný pobyt sa úrovne celkovej udržiavanej osvetlenosti nerozdeľujú </w:t>
      </w:r>
      <w:r w:rsidR="004317F6" w:rsidRPr="001117D6">
        <w:t>na</w:t>
      </w:r>
      <w:r w:rsidR="004748CD" w:rsidRPr="001117D6">
        <w:t xml:space="preserve"> </w:t>
      </w:r>
      <w:r w:rsidRPr="001117D6">
        <w:t>priestory s</w:t>
      </w:r>
      <w:r w:rsidR="004748CD" w:rsidRPr="001117D6">
        <w:t> </w:t>
      </w:r>
      <w:r w:rsidRPr="001117D6">
        <w:t>dostatočným</w:t>
      </w:r>
      <w:r w:rsidR="004748CD" w:rsidRPr="001117D6">
        <w:t xml:space="preserve"> osvetlením, združeným osvetlením, resp. priestory bez denného osvetlenia</w:t>
      </w:r>
      <w:r w:rsidRPr="001117D6">
        <w:t>, pretože sa v týchto</w:t>
      </w:r>
      <w:r w:rsidR="001117D6" w:rsidRPr="001117D6">
        <w:t xml:space="preserve"> priestoroch ľudia</w:t>
      </w:r>
      <w:r w:rsidRPr="001117D6">
        <w:t xml:space="preserve"> pohybujú v dostatočne malej miere, takže nedostatok denného osvetlenia neovplyvní významne zdravotný stav pracovníkov. </w:t>
      </w:r>
      <w:r w:rsidR="00D93959" w:rsidRPr="001117D6">
        <w:t xml:space="preserve">Hodnoty celkovej udržiavanej osvetlenosti pre krátkodobý a občasný pobyt sú: </w:t>
      </w:r>
    </w:p>
    <w:p w14:paraId="29B2EFAB" w14:textId="77777777" w:rsidR="004B5C26" w:rsidRPr="001117D6" w:rsidRDefault="000C2145" w:rsidP="00C8373B">
      <w:pPr>
        <w:pStyle w:val="Nadpis9"/>
        <w:numPr>
          <w:ilvl w:val="0"/>
          <w:numId w:val="24"/>
        </w:numPr>
      </w:pPr>
      <w:r w:rsidRPr="001117D6">
        <w:t>k</w:t>
      </w:r>
      <w:r w:rsidR="004B5C26" w:rsidRPr="001117D6">
        <w:t xml:space="preserve">rátkodobý pobyt osôb </w:t>
      </w:r>
      <w:r w:rsidRPr="001117D6">
        <w:t xml:space="preserve">– </w:t>
      </w:r>
      <w:r w:rsidR="004B5C26" w:rsidRPr="001117D6">
        <w:t>100 lx</w:t>
      </w:r>
      <w:r w:rsidRPr="001117D6">
        <w:t>,</w:t>
      </w:r>
    </w:p>
    <w:p w14:paraId="50A130DC" w14:textId="77777777" w:rsidR="004B5C26" w:rsidRPr="001117D6" w:rsidRDefault="000C2145" w:rsidP="001F1E5E">
      <w:pPr>
        <w:pStyle w:val="Nadpis9"/>
      </w:pPr>
      <w:r w:rsidRPr="001117D6">
        <w:t>o</w:t>
      </w:r>
      <w:r w:rsidR="004B5C26" w:rsidRPr="001117D6">
        <w:t>bčasný</w:t>
      </w:r>
      <w:r w:rsidR="001117D6" w:rsidRPr="001117D6">
        <w:t xml:space="preserve"> pobyt osôb</w:t>
      </w:r>
      <w:r w:rsidRPr="001117D6">
        <w:t xml:space="preserve"> – </w:t>
      </w:r>
      <w:r w:rsidR="004B5C26" w:rsidRPr="001117D6">
        <w:t>20 lx</w:t>
      </w:r>
      <w:r w:rsidRPr="001117D6">
        <w:t>.</w:t>
      </w:r>
    </w:p>
    <w:p w14:paraId="52DC5B89" w14:textId="77777777" w:rsidR="00F564ED" w:rsidRPr="001117D6" w:rsidRDefault="00F564ED" w:rsidP="00F564ED"/>
    <w:p w14:paraId="6AB07B05" w14:textId="77777777" w:rsidR="004B5C26" w:rsidRPr="00D05FA7" w:rsidRDefault="004B5C26" w:rsidP="004B5C26">
      <w:pPr>
        <w:pStyle w:val="tl1"/>
      </w:pPr>
      <w:r w:rsidRPr="004B5C26">
        <w:lastRenderedPageBreak/>
        <w:t xml:space="preserve">Hodnoty celkovej udržiavanej osvetlenosti musia byť uvažované na porovnávacej rovine. </w:t>
      </w:r>
      <w:r w:rsidR="00EB5983">
        <w:br/>
      </w:r>
      <w:r w:rsidRPr="004B5C26">
        <w:t>Táto intenzita osvetlenia má zabezpečiť osvetlenie celého priestoru tak, aby vyhovoval minimálnym požiadavkám vyhlášky. Druhým ukazovateľom, ktorý zohľadňuje priestorové rozmiestnenie svetla v celom pracovn</w:t>
      </w:r>
      <w:r w:rsidRPr="00D05FA7">
        <w:t>om priestore</w:t>
      </w:r>
      <w:r w:rsidR="005B0A0E" w:rsidRPr="00D05FA7">
        <w:t>,</w:t>
      </w:r>
      <w:r w:rsidRPr="00D05FA7">
        <w:t xml:space="preserve"> je rovnomernosť osvetlenia definovaná ako pomer minimálnej hodnoty osvetlenosti vo v</w:t>
      </w:r>
      <w:r w:rsidRPr="004B5C26">
        <w:t>ýpočt</w:t>
      </w:r>
      <w:r w:rsidR="00D05FA7">
        <w:t xml:space="preserve">ovej sieti k priemernej </w:t>
      </w:r>
      <w:r w:rsidR="00D05FA7" w:rsidRPr="00D05FA7">
        <w:t>hodnote</w:t>
      </w:r>
      <w:r w:rsidRPr="00D05FA7">
        <w:t xml:space="preserve"> </w:t>
      </w:r>
      <w:r w:rsidR="00F73B22" w:rsidRPr="00D05FA7">
        <w:t xml:space="preserve">intenzity </w:t>
      </w:r>
      <w:r w:rsidRPr="00D05FA7">
        <w:t xml:space="preserve">osvetlenia vo výpočtovej </w:t>
      </w:r>
      <w:r w:rsidR="00F73B22" w:rsidRPr="00D05FA7">
        <w:t xml:space="preserve">sieti </w:t>
      </w:r>
      <w:r w:rsidRPr="00D05FA7">
        <w:t>a tá mu</w:t>
      </w:r>
      <w:r w:rsidR="00D93959" w:rsidRPr="00D05FA7">
        <w:t xml:space="preserve">sí byť väčšia ako 0,5 pre celý </w:t>
      </w:r>
      <w:r w:rsidRPr="00D05FA7">
        <w:t>uvažovaný priestor. Celkové osvetlenie plní funkciu dobrej orientácie pracovníkov v priestore pre celé pracovisko uvažovaného priestoru. Porovnávacia rovina je</w:t>
      </w:r>
      <w:r w:rsidR="00A41B59" w:rsidRPr="00D05FA7">
        <w:t xml:space="preserve"> v [Z9] </w:t>
      </w:r>
      <w:r w:rsidRPr="00D05FA7">
        <w:t xml:space="preserve"> definovaná vo výške 0,85</w:t>
      </w:r>
      <w:r w:rsidR="005857D3" w:rsidRPr="00D05FA7">
        <w:t xml:space="preserve"> </w:t>
      </w:r>
      <w:r w:rsidRPr="00D05FA7">
        <w:t>m s výnimkou prípadov, keď sa podľa konkrétnej funkcie priestoru požaduje iná výška. Pre komunikácie v budovách je porovnávacia rovina na úrovni podlahy.</w:t>
      </w:r>
    </w:p>
    <w:p w14:paraId="0F6C705F" w14:textId="77777777" w:rsidR="004B5C26" w:rsidRPr="00D05FA7" w:rsidRDefault="00A41B59" w:rsidP="004B5C26">
      <w:pPr>
        <w:pStyle w:val="tl1"/>
      </w:pPr>
      <w:r w:rsidRPr="00D05FA7">
        <w:t>D</w:t>
      </w:r>
      <w:r w:rsidR="004B5C26" w:rsidRPr="00D05FA7">
        <w:t>ostatočné denné osvetlenie</w:t>
      </w:r>
      <w:r w:rsidRPr="00D05FA7">
        <w:t xml:space="preserve"> sa v zmysle [Z9] musí určiť </w:t>
      </w:r>
      <w:r w:rsidR="004B5C26" w:rsidRPr="00D05FA7">
        <w:t>za pomoci činiteľa dennej osvetlenosti</w:t>
      </w:r>
      <w:r w:rsidR="00F564ED" w:rsidRPr="00D05FA7">
        <w:t xml:space="preserve"> </w:t>
      </w:r>
      <w:r w:rsidR="004B5C26" w:rsidRPr="00D05FA7">
        <w:t>(značka D) na porovnávacej rovine vo výške 0,85</w:t>
      </w:r>
      <w:r w:rsidR="00790BDA" w:rsidRPr="00D05FA7">
        <w:t xml:space="preserve"> </w:t>
      </w:r>
      <w:r w:rsidR="004B5C26" w:rsidRPr="00D05FA7">
        <w:t>m, pre rôzne prípady umiestnenia osvetľovacích otvorov v uvažovanom pracovnom priestore</w:t>
      </w:r>
      <w:r w:rsidRPr="00D05FA7">
        <w:t xml:space="preserve"> sú </w:t>
      </w:r>
      <w:r w:rsidR="004B5C26" w:rsidRPr="00D05FA7">
        <w:t>minimálne hodnoty činiteľa dennej osvetlenosti</w:t>
      </w:r>
      <w:r w:rsidR="00D93959" w:rsidRPr="00D05FA7">
        <w:t>:</w:t>
      </w:r>
    </w:p>
    <w:p w14:paraId="4E1FA229" w14:textId="77777777" w:rsidR="004B5C26" w:rsidRPr="00D05FA7" w:rsidRDefault="004B5C26" w:rsidP="00C8373B">
      <w:pPr>
        <w:pStyle w:val="Nadpis9"/>
        <w:numPr>
          <w:ilvl w:val="0"/>
          <w:numId w:val="21"/>
        </w:numPr>
      </w:pPr>
      <w:r w:rsidRPr="00D05FA7">
        <w:t>pri bočnom osvetlení D</w:t>
      </w:r>
      <w:r w:rsidRPr="00D05FA7">
        <w:rPr>
          <w:vertAlign w:val="subscript"/>
        </w:rPr>
        <w:t>min</w:t>
      </w:r>
      <w:r w:rsidR="00790BDA" w:rsidRPr="00D05FA7">
        <w:rPr>
          <w:vertAlign w:val="subscript"/>
        </w:rPr>
        <w:t xml:space="preserve"> </w:t>
      </w:r>
      <w:r w:rsidRPr="00D05FA7">
        <w:t>= 1,5 %</w:t>
      </w:r>
      <w:r w:rsidR="00C65DB4" w:rsidRPr="00D05FA7">
        <w:t>,</w:t>
      </w:r>
    </w:p>
    <w:p w14:paraId="2E9CDAD5" w14:textId="77777777" w:rsidR="004B5C26" w:rsidRPr="00D05FA7" w:rsidRDefault="004B5C26" w:rsidP="001F1E5E">
      <w:pPr>
        <w:pStyle w:val="Nadpis9"/>
      </w:pPr>
      <w:r w:rsidRPr="00D05FA7">
        <w:t>pri hornom a kombinovanom osvetlení D</w:t>
      </w:r>
      <w:r w:rsidRPr="00D05FA7">
        <w:rPr>
          <w:vertAlign w:val="subscript"/>
        </w:rPr>
        <w:t>min</w:t>
      </w:r>
      <w:r w:rsidR="00790BDA" w:rsidRPr="00D05FA7">
        <w:rPr>
          <w:vertAlign w:val="subscript"/>
        </w:rPr>
        <w:t xml:space="preserve"> </w:t>
      </w:r>
      <w:r w:rsidRPr="00D05FA7">
        <w:t>= 1,5 % a</w:t>
      </w:r>
      <w:r w:rsidR="00790BDA" w:rsidRPr="00D05FA7">
        <w:t> </w:t>
      </w:r>
      <w:r w:rsidRPr="00D05FA7">
        <w:t>Dm</w:t>
      </w:r>
      <w:r w:rsidR="00790BDA" w:rsidRPr="00D05FA7">
        <w:t xml:space="preserve"> </w:t>
      </w:r>
      <w:r w:rsidRPr="00D05FA7">
        <w:t>= 3 %</w:t>
      </w:r>
      <w:r w:rsidR="00C65DB4" w:rsidRPr="00D05FA7">
        <w:t>,</w:t>
      </w:r>
    </w:p>
    <w:p w14:paraId="5283F259" w14:textId="77777777" w:rsidR="004B5C26" w:rsidRPr="00D05FA7" w:rsidRDefault="004B5C26" w:rsidP="004B5C26">
      <w:pPr>
        <w:pStyle w:val="tl1"/>
      </w:pPr>
      <w:r w:rsidRPr="00D05FA7">
        <w:t>kde:</w:t>
      </w:r>
    </w:p>
    <w:p w14:paraId="2AF5196C" w14:textId="77777777" w:rsidR="004B5C26" w:rsidRPr="00D05FA7" w:rsidRDefault="004B5C26" w:rsidP="00F564ED">
      <w:pPr>
        <w:pStyle w:val="tl1"/>
        <w:spacing w:after="0"/>
      </w:pPr>
      <w:r w:rsidRPr="00D05FA7">
        <w:t>D</w:t>
      </w:r>
      <w:r w:rsidRPr="00D05FA7">
        <w:rPr>
          <w:vertAlign w:val="subscript"/>
        </w:rPr>
        <w:t>min</w:t>
      </w:r>
      <w:r w:rsidRPr="00D05FA7">
        <w:t xml:space="preserve"> je minimálna hodnota činiteľa dennej osvetlenosti na porovnávacej rovine [%],</w:t>
      </w:r>
    </w:p>
    <w:p w14:paraId="17DD1CF4" w14:textId="77777777" w:rsidR="004B5C26" w:rsidRPr="00D05FA7" w:rsidRDefault="004B5C26" w:rsidP="00F564ED">
      <w:pPr>
        <w:pStyle w:val="tl1"/>
        <w:spacing w:after="0"/>
      </w:pPr>
      <w:r w:rsidRPr="00D05FA7">
        <w:t>D</w:t>
      </w:r>
      <w:r w:rsidRPr="00D05FA7">
        <w:rPr>
          <w:vertAlign w:val="subscript"/>
        </w:rPr>
        <w:t>m</w:t>
      </w:r>
      <w:r w:rsidRPr="00D05FA7">
        <w:t xml:space="preserve"> je priemerná hodnota činiteľa dennej osvetlenosti na porovnávacej rovine [%]</w:t>
      </w:r>
      <w:r w:rsidR="00C65DB4" w:rsidRPr="00D05FA7">
        <w:t>.</w:t>
      </w:r>
    </w:p>
    <w:p w14:paraId="18AC7284" w14:textId="77777777" w:rsidR="00F564ED" w:rsidRPr="00D05FA7" w:rsidRDefault="00F564ED" w:rsidP="00F564ED">
      <w:pPr>
        <w:pStyle w:val="tl1"/>
        <w:spacing w:after="0"/>
      </w:pPr>
    </w:p>
    <w:p w14:paraId="2AB1FC6F" w14:textId="77777777" w:rsidR="004B5C26" w:rsidRPr="00D05FA7" w:rsidRDefault="004B5C26" w:rsidP="00F564ED">
      <w:pPr>
        <w:pStyle w:val="tl1"/>
        <w:spacing w:after="0"/>
      </w:pPr>
      <w:r w:rsidRPr="00D05FA7">
        <w:t>Tieto minimálne požiadavky sa týkajú celého uvažovaného pracovného priestoru, pre ktorý má byť následne svetelnotechnický projekt umelého osvetlenia vypracovaný. V niektorých pracovných priestoroch</w:t>
      </w:r>
      <w:r w:rsidR="00130243" w:rsidRPr="00D05FA7">
        <w:t>,</w:t>
      </w:r>
      <w:r w:rsidRPr="00D05FA7">
        <w:t xml:space="preserve"> pokiaľ je to možné</w:t>
      </w:r>
      <w:r w:rsidR="00130243" w:rsidRPr="00D05FA7">
        <w:t xml:space="preserve">, </w:t>
      </w:r>
      <w:r w:rsidRPr="00D05FA7">
        <w:t xml:space="preserve"> sa môžu vymedziť funkčne vymedzené časti pracovného priestoru, kde môžu byť požiadavky na úrovne celkových udržiavaných osvetleností odlišné, opäť s uvážením miery denného osvetlenia v danom priestore. Potom tieto hodnoty intenzít osvetlenia platia pre tieto funkčne vymedzené časti</w:t>
      </w:r>
      <w:r w:rsidR="00130243" w:rsidRPr="00D05FA7">
        <w:t>.</w:t>
      </w:r>
      <w:r w:rsidRPr="00D05FA7">
        <w:t xml:space="preserve"> </w:t>
      </w:r>
      <w:r w:rsidR="00130243" w:rsidRPr="00D05FA7">
        <w:t>J</w:t>
      </w:r>
      <w:r w:rsidRPr="00D05FA7">
        <w:t>e možné, že v priestore môžu byť viaceré funkčne vymedzené časti</w:t>
      </w:r>
      <w:r w:rsidR="00C65DB4" w:rsidRPr="00D05FA7">
        <w:t>,</w:t>
      </w:r>
      <w:r w:rsidRPr="00D05FA7">
        <w:t xml:space="preserve"> napr. s dostatočným denným osvetlením, združeným osvetlením alebo bez denného osvetlenia</w:t>
      </w:r>
      <w:r w:rsidR="00C65DB4" w:rsidRPr="00D05FA7">
        <w:t>,</w:t>
      </w:r>
      <w:r w:rsidRPr="00D05FA7">
        <w:t xml:space="preserve"> spĺňajúc</w:t>
      </w:r>
      <w:r w:rsidR="00C65DB4" w:rsidRPr="00D05FA7">
        <w:t>e</w:t>
      </w:r>
      <w:r w:rsidRPr="00D05FA7">
        <w:t xml:space="preserve"> požiadavky</w:t>
      </w:r>
      <w:r w:rsidR="00A41B59" w:rsidRPr="00D05FA7">
        <w:t xml:space="preserve"> [Z9]</w:t>
      </w:r>
      <w:r w:rsidRPr="00D05FA7">
        <w:t>. Avšak to je možné</w:t>
      </w:r>
      <w:r w:rsidR="00C65DB4" w:rsidRPr="00D05FA7">
        <w:t>,</w:t>
      </w:r>
      <w:r w:rsidRPr="00D05FA7">
        <w:t xml:space="preserve"> ak funkčne vymedzená časť pracovného priestoru má viac ako </w:t>
      </w:r>
      <w:r w:rsidR="00A41B59" w:rsidRPr="00D05FA7">
        <w:br/>
      </w:r>
      <w:r w:rsidRPr="00D05FA7">
        <w:t>10 m</w:t>
      </w:r>
      <w:r w:rsidRPr="00D05FA7">
        <w:rPr>
          <w:vertAlign w:val="superscript"/>
        </w:rPr>
        <w:t>2</w:t>
      </w:r>
      <w:r w:rsidRPr="00D05FA7">
        <w:t xml:space="preserve"> alebo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05FA7">
        <w:t xml:space="preserve">  podlahovej plochy</w:t>
      </w:r>
      <w:r w:rsidR="00C65DB4" w:rsidRPr="00D05FA7">
        <w:t>,</w:t>
      </w:r>
      <w:r w:rsidRPr="00D05FA7">
        <w:t xml:space="preserve"> pričom pod 10 m</w:t>
      </w:r>
      <w:r w:rsidRPr="00D05FA7">
        <w:rPr>
          <w:vertAlign w:val="superscript"/>
        </w:rPr>
        <w:t>2</w:t>
      </w:r>
      <w:r w:rsidRPr="00D05FA7">
        <w:t xml:space="preserve"> sa funkčne vymedzená časť neurčuje.</w:t>
      </w:r>
    </w:p>
    <w:p w14:paraId="092DF6EF" w14:textId="77777777" w:rsidR="00F564ED" w:rsidRPr="00D05FA7" w:rsidRDefault="00F564ED" w:rsidP="00F564ED">
      <w:pPr>
        <w:pStyle w:val="tl1"/>
        <w:spacing w:after="0"/>
      </w:pPr>
    </w:p>
    <w:p w14:paraId="4366E2AD" w14:textId="77777777" w:rsidR="00F564ED" w:rsidRPr="00D05FA7" w:rsidRDefault="004B5C26" w:rsidP="004B5C26">
      <w:pPr>
        <w:pStyle w:val="tl1"/>
      </w:pPr>
      <w:r w:rsidRPr="00D05FA7">
        <w:t>Po určení celkovej udržiavanej osvetlenosti v priestore podľa</w:t>
      </w:r>
      <w:r w:rsidR="00A41B59" w:rsidRPr="00D05FA7">
        <w:t xml:space="preserve"> [Z9]</w:t>
      </w:r>
      <w:r w:rsidRPr="00D05FA7">
        <w:t xml:space="preserve"> je potrebné overiť minimálne požiadavky na pracovisko </w:t>
      </w:r>
      <w:r w:rsidR="00A41B59" w:rsidRPr="00D05FA7">
        <w:t xml:space="preserve">podľa </w:t>
      </w:r>
      <w:r w:rsidRPr="00D05FA7">
        <w:t>STN EN 12464-1 pre vnútorné pracoviská, na ktoré sa odvoláva</w:t>
      </w:r>
      <w:r w:rsidR="00A41B59" w:rsidRPr="00D05FA7">
        <w:t xml:space="preserve"> [Z9]</w:t>
      </w:r>
      <w:r w:rsidRPr="00D05FA7">
        <w:t>. V STN EN 12464-1 sú zadefinované minimálne požiadavky pre konkrétny typ priestoru, zrakovej úlohy alebo činnosti vykonávanej na pracovisku.</w:t>
      </w:r>
      <w:r w:rsidR="00F564ED" w:rsidRPr="00D05FA7">
        <w:t xml:space="preserve"> Minimálne požiadavky pre vybrané </w:t>
      </w:r>
      <w:r w:rsidR="00A41B59" w:rsidRPr="00D05FA7">
        <w:t xml:space="preserve">pracovné </w:t>
      </w:r>
      <w:r w:rsidR="00F564ED" w:rsidRPr="00D05FA7">
        <w:t xml:space="preserve">priestory sú uvedené v tabuľke </w:t>
      </w:r>
      <w:r w:rsidR="00BA0F9E" w:rsidRPr="00D05FA7">
        <w:t>19</w:t>
      </w:r>
      <w:r w:rsidR="00F564ED" w:rsidRPr="00D05FA7">
        <w:t xml:space="preserve">. </w:t>
      </w:r>
      <w:r w:rsidRPr="00D05FA7">
        <w:t xml:space="preserve"> </w:t>
      </w:r>
    </w:p>
    <w:p w14:paraId="5D12D4FF" w14:textId="77777777" w:rsidR="00F564ED" w:rsidRPr="00D05FA7" w:rsidRDefault="004B5C26" w:rsidP="004B5C26">
      <w:pPr>
        <w:pStyle w:val="tl1"/>
      </w:pPr>
      <w:r w:rsidRPr="00D05FA7">
        <w:t xml:space="preserve">Pri miestach zrakovej úlohy je nutné uvažovať takisto s osvetlením bezprostredného okolia pracoviska definovaným </w:t>
      </w:r>
      <w:r w:rsidR="00AB37D3" w:rsidRPr="00D05FA7">
        <w:t xml:space="preserve">aspoň </w:t>
      </w:r>
      <w:r w:rsidRPr="00D05FA7">
        <w:t>ako 0,5</w:t>
      </w:r>
      <w:r w:rsidR="001B05F2" w:rsidRPr="00D05FA7">
        <w:t xml:space="preserve"> </w:t>
      </w:r>
      <w:r w:rsidRPr="00D05FA7">
        <w:t>m pás okolo miesta zrakovej úlohy s celkovou rovnomernosťou osvetlenia takou istou ako na pracovisku</w:t>
      </w:r>
      <w:r w:rsidR="002C5D9C" w:rsidRPr="00D05FA7">
        <w:t>,</w:t>
      </w:r>
      <w:r w:rsidRPr="00D05FA7">
        <w:t xml:space="preserve"> pričom má byť minimálne </w:t>
      </w:r>
      <w:r w:rsidRPr="00D05FA7">
        <w:rPr>
          <w:i/>
        </w:rPr>
        <w:t>U</w:t>
      </w:r>
      <w:r w:rsidRPr="00D05FA7">
        <w:rPr>
          <w:i/>
          <w:vertAlign w:val="subscript"/>
        </w:rPr>
        <w:t>0</w:t>
      </w:r>
      <w:r w:rsidRPr="00D05FA7">
        <w:t xml:space="preserve"> ≥ 0,4. Priemerná hodnota osvetlenosti bezprostredného</w:t>
      </w:r>
      <w:r w:rsidR="00F564ED" w:rsidRPr="00D05FA7">
        <w:t xml:space="preserve"> okolia musí byť v súlade s tabuľkou </w:t>
      </w:r>
      <w:r w:rsidR="00BA0F9E" w:rsidRPr="00D05FA7">
        <w:t>20</w:t>
      </w:r>
      <w:r w:rsidRPr="00D05FA7">
        <w:t xml:space="preserve">. </w:t>
      </w:r>
    </w:p>
    <w:p w14:paraId="368225C9" w14:textId="77777777" w:rsidR="00F564ED" w:rsidRDefault="004B5C26" w:rsidP="004B5C26">
      <w:pPr>
        <w:pStyle w:val="tl1"/>
      </w:pPr>
      <w:r w:rsidRPr="00D05FA7">
        <w:t>Vo vnútorných pracoviskách sa vyžaduje osvetlenie veľkej časti priestoru, ktorý obklopuje miesto zrakove</w:t>
      </w:r>
      <w:r w:rsidR="00EC1944" w:rsidRPr="00D05FA7">
        <w:t>j úlohy. Táto oblasť, nazývaná pozadie</w:t>
      </w:r>
      <w:r w:rsidR="00FE74BB" w:rsidRPr="00D05FA7">
        <w:t>,</w:t>
      </w:r>
      <w:r w:rsidRPr="004B5C26">
        <w:t xml:space="preserve"> je definovaná ako pás so šírkou aspoň 3 m, nadväzujúci na bezprostredné okolie úlohy v hraniciach vn</w:t>
      </w:r>
      <w:r w:rsidRPr="00D05FA7">
        <w:t>útorného priestoru. Táto oblasť musí byť osvetlená tak, aby udržiavaná osvetlenosť bola aspoň</w:t>
      </w:r>
      <w:r w:rsidR="00343BB9" w:rsidRPr="00D05FA7">
        <w:t xml:space="preserve">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05FA7">
        <w:t xml:space="preserve"> hodnoty bezprostredného</w:t>
      </w:r>
      <w:r w:rsidR="00AB37D3" w:rsidRPr="00D05FA7">
        <w:t xml:space="preserve"> okolia</w:t>
      </w:r>
      <w:r w:rsidRPr="00D05FA7">
        <w:t xml:space="preserve"> s celkovou rovnomernosťou osvetlenia </w:t>
      </w:r>
      <w:r w:rsidRPr="00D05FA7">
        <w:rPr>
          <w:i/>
        </w:rPr>
        <w:t>U</w:t>
      </w:r>
      <w:r w:rsidRPr="00D05FA7">
        <w:rPr>
          <w:i/>
          <w:vertAlign w:val="subscript"/>
        </w:rPr>
        <w:t>0</w:t>
      </w:r>
      <w:r w:rsidRPr="00D05FA7">
        <w:t xml:space="preserve"> ≥ 0,1. </w:t>
      </w:r>
    </w:p>
    <w:p w14:paraId="39F0601E" w14:textId="77777777" w:rsidR="004B5C26" w:rsidRPr="004B5C26" w:rsidRDefault="004B5C26" w:rsidP="004B5C26">
      <w:pPr>
        <w:pStyle w:val="tl1"/>
      </w:pPr>
      <w:r w:rsidRPr="004B5C26">
        <w:t xml:space="preserve">Porovnávacia rovina miesta zrakovej úlohy sa môže líšiť od porovnávacej roviny pre celkovú udržiavanú osvetlenosť, preto je nutné uvažovať výpočtovú plochu na úrovni výkonu miesta zrakovej úlohy nad podlahou. V niektorých prípadoch môže byť </w:t>
      </w:r>
      <w:r w:rsidR="006424B0">
        <w:t xml:space="preserve">porovnávacia </w:t>
      </w:r>
      <w:r w:rsidRPr="004B5C26">
        <w:t>rovina aj naklonená.</w:t>
      </w:r>
      <w:bookmarkStart w:id="150" w:name="_Toc1825347"/>
      <w:bookmarkStart w:id="151" w:name="_Toc1825425"/>
      <w:bookmarkStart w:id="152" w:name="_Toc1825348"/>
      <w:bookmarkStart w:id="153" w:name="_Toc1825426"/>
      <w:bookmarkStart w:id="154" w:name="_Toc1825349"/>
      <w:bookmarkStart w:id="155" w:name="_Toc1825427"/>
      <w:bookmarkEnd w:id="150"/>
      <w:bookmarkEnd w:id="151"/>
      <w:bookmarkEnd w:id="152"/>
      <w:bookmarkEnd w:id="153"/>
      <w:bookmarkEnd w:id="154"/>
      <w:bookmarkEnd w:id="155"/>
      <w:r w:rsidRPr="004B5C26">
        <w:t xml:space="preserve"> Voľba farby svetla je otázkou psychológie, estetiky a toho, čo sa považuje za prirodzené. Výber závisí od hladiny osvetlenosti, farieb povrchov miestnosti a nábytku, miestnej klímy a aplikácie. </w:t>
      </w:r>
    </w:p>
    <w:p w14:paraId="55A43F68" w14:textId="77777777" w:rsidR="004B5C26" w:rsidRPr="004B5C26" w:rsidRDefault="004B5C26" w:rsidP="004B5C26">
      <w:pPr>
        <w:pStyle w:val="tl1"/>
      </w:pPr>
      <w:r w:rsidRPr="004B5C26">
        <w:t>Osvetlenie pracovných miest so zobrazovacími zariadeniami musí vyhovovať pre všetky úlohy, ktoré sa na pracovnom mieste vyskytujú (čítanie z obrazovky, čítanie tlačeného textu, písanie na papier, práca s klávesnicou). Odrazy na obrazovke a niekedy aj na klávesnici môžu spôsobiť obmedzujúce a rušivé oslnenie. Preto je potrebné svietidlá vybrať, umiestniť a usporiadať tak, aby nedochádzalo k odrazom vysokého jasu.</w:t>
      </w:r>
    </w:p>
    <w:p w14:paraId="192150D3" w14:textId="77777777" w:rsidR="004B5C26" w:rsidRPr="00B2068A" w:rsidRDefault="004B5C26" w:rsidP="00D641B3">
      <w:pPr>
        <w:pStyle w:val="Tabulka"/>
      </w:pPr>
      <w:bookmarkStart w:id="156" w:name="_Toc3224469"/>
      <w:r w:rsidRPr="00B2068A">
        <w:t>Prehľad minimálnych požiadaviek osvetlenia vybraných pracovných priestorov</w:t>
      </w:r>
      <w:bookmarkEnd w:id="156"/>
    </w:p>
    <w:p w14:paraId="2E26728A" w14:textId="77777777" w:rsidR="00105B53" w:rsidRDefault="008450B5" w:rsidP="00105B53">
      <w:pPr>
        <w:spacing w:after="240"/>
        <w:rPr>
          <w:rFonts w:cs="Calibri"/>
          <w:szCs w:val="20"/>
        </w:rPr>
      </w:pPr>
      <w:r w:rsidRPr="008450B5">
        <w:rPr>
          <w:noProof/>
          <w:lang w:eastAsia="sk-SK"/>
        </w:rPr>
        <w:lastRenderedPageBreak/>
        <w:drawing>
          <wp:inline distT="0" distB="0" distL="0" distR="0" wp14:anchorId="1BD84082" wp14:editId="522F8375">
            <wp:extent cx="5757545" cy="2812339"/>
            <wp:effectExtent l="0" t="0" r="0" b="762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7545" cy="2812339"/>
                    </a:xfrm>
                    <a:prstGeom prst="rect">
                      <a:avLst/>
                    </a:prstGeom>
                    <a:noFill/>
                    <a:ln>
                      <a:noFill/>
                    </a:ln>
                  </pic:spPr>
                </pic:pic>
              </a:graphicData>
            </a:graphic>
          </wp:inline>
        </w:drawing>
      </w:r>
    </w:p>
    <w:p w14:paraId="1404E157" w14:textId="77777777" w:rsidR="004B5C26" w:rsidRPr="002A5AC8" w:rsidRDefault="004B5C26" w:rsidP="00D641B3">
      <w:pPr>
        <w:pStyle w:val="Tabulka"/>
      </w:pPr>
      <w:bookmarkStart w:id="157" w:name="_Toc3224470"/>
      <w:r w:rsidRPr="002A5AC8">
        <w:t>Vzťah medzi osvetlenosťou zrakovej úlohy a osvetlenosťou bezprostredného okolia</w:t>
      </w:r>
      <w:bookmarkEnd w:id="157"/>
    </w:p>
    <w:p w14:paraId="1A458BD8" w14:textId="77777777" w:rsidR="004B5C26" w:rsidRPr="00B2068A" w:rsidRDefault="008450B5" w:rsidP="004B5C26">
      <w:pPr>
        <w:jc w:val="center"/>
        <w:rPr>
          <w:rFonts w:cs="Calibri"/>
          <w:szCs w:val="20"/>
        </w:rPr>
      </w:pPr>
      <w:r w:rsidRPr="008450B5">
        <w:rPr>
          <w:noProof/>
          <w:lang w:eastAsia="sk-SK"/>
        </w:rPr>
        <w:drawing>
          <wp:inline distT="0" distB="0" distL="0" distR="0" wp14:anchorId="03D2FD3E" wp14:editId="5049EFEA">
            <wp:extent cx="5006340" cy="1295400"/>
            <wp:effectExtent l="0" t="0" r="381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6340" cy="1295400"/>
                    </a:xfrm>
                    <a:prstGeom prst="rect">
                      <a:avLst/>
                    </a:prstGeom>
                    <a:noFill/>
                    <a:ln>
                      <a:noFill/>
                    </a:ln>
                  </pic:spPr>
                </pic:pic>
              </a:graphicData>
            </a:graphic>
          </wp:inline>
        </w:drawing>
      </w:r>
    </w:p>
    <w:p w14:paraId="79128AA6" w14:textId="77777777" w:rsidR="004B5C26" w:rsidRDefault="004B5C26" w:rsidP="004B5C26">
      <w:pPr>
        <w:jc w:val="center"/>
        <w:rPr>
          <w:rFonts w:cs="Calibri"/>
          <w:szCs w:val="20"/>
        </w:rPr>
      </w:pPr>
    </w:p>
    <w:p w14:paraId="575DF073" w14:textId="77777777" w:rsidR="00DD456B" w:rsidRPr="00D05FA7" w:rsidRDefault="00DD456B" w:rsidP="00D05FA7">
      <w:pPr>
        <w:pStyle w:val="Nadpis2"/>
      </w:pPr>
      <w:bookmarkStart w:id="158" w:name="_Toc3224425"/>
      <w:bookmarkStart w:id="159" w:name="_Toc4747541"/>
      <w:bookmarkStart w:id="160" w:name="_Toc20475319"/>
      <w:r w:rsidRPr="00D05FA7">
        <w:t xml:space="preserve">Požiadavky na ostatné svetlo emitujúce </w:t>
      </w:r>
      <w:r w:rsidR="00EC1944" w:rsidRPr="00D05FA7">
        <w:t>zariadenia inštalované v tuneli</w:t>
      </w:r>
      <w:r w:rsidRPr="00D05FA7">
        <w:t xml:space="preserve"> </w:t>
      </w:r>
      <w:r w:rsidR="000A77A0" w:rsidRPr="00D05FA7">
        <w:br/>
      </w:r>
      <w:r w:rsidRPr="00D05FA7">
        <w:t>z pohľadu osvetlenia v tuneloch a zrakovej pohody vodiča</w:t>
      </w:r>
      <w:bookmarkEnd w:id="158"/>
      <w:bookmarkEnd w:id="159"/>
      <w:bookmarkEnd w:id="160"/>
    </w:p>
    <w:p w14:paraId="49DE4637" w14:textId="77777777" w:rsidR="00DD456B" w:rsidRDefault="00DD456B" w:rsidP="006572AF">
      <w:pPr>
        <w:pStyle w:val="Nadpis3"/>
        <w:numPr>
          <w:ilvl w:val="2"/>
          <w:numId w:val="2"/>
        </w:numPr>
      </w:pPr>
      <w:r w:rsidRPr="00B2068A">
        <w:t xml:space="preserve">Požiadavky na </w:t>
      </w:r>
      <w:r w:rsidR="001477EC">
        <w:t>premenné</w:t>
      </w:r>
      <w:r w:rsidR="001477EC" w:rsidRPr="00B2068A">
        <w:t xml:space="preserve"> </w:t>
      </w:r>
      <w:r w:rsidRPr="00B2068A">
        <w:t>dopravné značenia</w:t>
      </w:r>
    </w:p>
    <w:p w14:paraId="6F388F08" w14:textId="77777777" w:rsidR="000A77A0" w:rsidRDefault="001477EC" w:rsidP="004B5C26">
      <w:pPr>
        <w:pStyle w:val="tl1"/>
      </w:pPr>
      <w:r>
        <w:t>Premenné</w:t>
      </w:r>
      <w:r w:rsidRPr="00B2068A">
        <w:t xml:space="preserve"> </w:t>
      </w:r>
      <w:r w:rsidR="004B5C26" w:rsidRPr="00B2068A">
        <w:t>dopravné značenia (PDZ) sa delia na prerušované a neprerušované. Neprerušované PDZ slúžia na trvalé zobrazenie d</w:t>
      </w:r>
      <w:r w:rsidR="000F41DE">
        <w:t xml:space="preserve">opravných značiek definovaných </w:t>
      </w:r>
      <w:r w:rsidR="004B5C26" w:rsidRPr="00B2068A">
        <w:t>v</w:t>
      </w:r>
      <w:r w:rsidR="00D71823">
        <w:t xml:space="preserve"> STN </w:t>
      </w:r>
      <w:r w:rsidR="004B5C26" w:rsidRPr="00B2068A">
        <w:t>EN 12899. Prerušované PDZ slúžia na zobrazenie rôznych informácii</w:t>
      </w:r>
      <w:r w:rsidR="00683E2C">
        <w:t xml:space="preserve"> a musia vyhovovať požiadavkám</w:t>
      </w:r>
      <w:r w:rsidR="001B05F2">
        <w:t>,</w:t>
      </w:r>
      <w:r w:rsidR="00683E2C">
        <w:t xml:space="preserve"> ktoré sú uvedené v </w:t>
      </w:r>
      <w:r w:rsidR="00683E2C" w:rsidRPr="00B2068A">
        <w:t>STN EN 12966</w:t>
      </w:r>
      <w:r w:rsidR="004B5C26" w:rsidRPr="00B2068A">
        <w:t>. Hlavnými požiadavkami na zobrazenú značku</w:t>
      </w:r>
      <w:r w:rsidR="001114C2">
        <w:t xml:space="preserve"> a informáciu</w:t>
      </w:r>
      <w:r w:rsidR="004B5C26" w:rsidRPr="00B2068A">
        <w:t xml:space="preserve"> sú dobrá čitate</w:t>
      </w:r>
      <w:r w:rsidR="002A5AC8">
        <w:t>ľnosť,</w:t>
      </w:r>
      <w:r w:rsidR="00D05FA7">
        <w:t xml:space="preserve"> </w:t>
      </w:r>
      <w:r w:rsidR="002A5AC8">
        <w:t>viditeľnosť</w:t>
      </w:r>
      <w:r w:rsidR="00D05FA7">
        <w:t xml:space="preserve"> </w:t>
      </w:r>
      <w:r w:rsidR="002A5AC8">
        <w:t>a rozlíšiteľ</w:t>
      </w:r>
      <w:r w:rsidR="004B5C26" w:rsidRPr="00B2068A">
        <w:t xml:space="preserve">nosť farieb.  </w:t>
      </w:r>
    </w:p>
    <w:p w14:paraId="67D42B0D" w14:textId="77777777" w:rsidR="00105B53" w:rsidRDefault="004B5C26" w:rsidP="004B5C26">
      <w:pPr>
        <w:pStyle w:val="tl1"/>
      </w:pPr>
      <w:r w:rsidRPr="00B2068A">
        <w:t xml:space="preserve">PDZ musia vyhovovať triede farby C1 prípadne C2 </w:t>
      </w:r>
      <w:bookmarkStart w:id="161" w:name="_Hlk20594504"/>
      <w:r w:rsidRPr="00B2068A">
        <w:t>(tab</w:t>
      </w:r>
      <w:r w:rsidR="00683E2C">
        <w:t>uľka 1,</w:t>
      </w:r>
      <w:r w:rsidR="001B05F2">
        <w:t xml:space="preserve"> </w:t>
      </w:r>
      <w:r w:rsidRPr="00B2068A">
        <w:t>2)</w:t>
      </w:r>
      <w:bookmarkEnd w:id="161"/>
      <w:r w:rsidRPr="00B2068A">
        <w:t xml:space="preserve">. Farba triedy C2 poskytuje lepšie farebné rozlíšenie. </w:t>
      </w:r>
    </w:p>
    <w:p w14:paraId="51848962" w14:textId="77777777" w:rsidR="00105B53" w:rsidRDefault="00105B53" w:rsidP="004B5C26">
      <w:pPr>
        <w:pStyle w:val="tl1"/>
      </w:pPr>
      <w:r>
        <w:t xml:space="preserve">Svetelnotechnické parametre </w:t>
      </w:r>
      <w:r w:rsidR="001477EC">
        <w:t xml:space="preserve">premenných </w:t>
      </w:r>
      <w:r>
        <w:t xml:space="preserve">dopravných značení musia vyhovovať </w:t>
      </w:r>
      <w:r w:rsidR="001114C2">
        <w:t xml:space="preserve">požiadavkám </w:t>
      </w:r>
      <w:r>
        <w:t xml:space="preserve">v </w:t>
      </w:r>
      <w:r w:rsidRPr="00B2068A">
        <w:t>STN EN 12966</w:t>
      </w:r>
      <w:r>
        <w:t xml:space="preserve">.  </w:t>
      </w:r>
    </w:p>
    <w:p w14:paraId="64975183" w14:textId="77777777" w:rsidR="0023622B" w:rsidRDefault="004B5C26" w:rsidP="000A77A0">
      <w:pPr>
        <w:pStyle w:val="tl1"/>
      </w:pPr>
      <w:r w:rsidRPr="00B2068A">
        <w:t>V závislosti od farby vyžarovaného svetla musí PDZ vyhovovať limitným jasom  pre jednotlivé triedy ja</w:t>
      </w:r>
      <w:r w:rsidR="00683E2C">
        <w:t>su</w:t>
      </w:r>
      <w:r w:rsidRPr="00B2068A">
        <w:t xml:space="preserve"> </w:t>
      </w:r>
      <w:r w:rsidR="0023622B">
        <w:t xml:space="preserve">v </w:t>
      </w:r>
      <w:r w:rsidR="0023622B" w:rsidRPr="00B2068A">
        <w:t>STN EN 12966</w:t>
      </w:r>
      <w:r w:rsidR="0023622B">
        <w:t>.</w:t>
      </w:r>
    </w:p>
    <w:p w14:paraId="1C1EF16C" w14:textId="77777777" w:rsidR="001114C2" w:rsidRPr="00B2068A" w:rsidRDefault="001114C2" w:rsidP="001114C2">
      <w:pPr>
        <w:pStyle w:val="tl1"/>
      </w:pPr>
      <w:r>
        <w:t>PDZ, ktoré sú</w:t>
      </w:r>
      <w:r w:rsidRPr="00D05FA7">
        <w:t xml:space="preserve"> určené pre používanie v cestnom </w:t>
      </w:r>
      <w:r w:rsidR="001E3B91" w:rsidRPr="00D05FA7">
        <w:t>tuneli</w:t>
      </w:r>
      <w:r w:rsidR="00EC1944" w:rsidRPr="00D05FA7">
        <w:t>,</w:t>
      </w:r>
      <w:r w:rsidR="001E3B91" w:rsidRPr="00D05FA7">
        <w:t xml:space="preserve"> </w:t>
      </w:r>
      <w:r w:rsidRPr="00D05FA7">
        <w:t xml:space="preserve">majú označenie tried jasu L (T). </w:t>
      </w:r>
      <w:r w:rsidRPr="00D05FA7">
        <w:br/>
        <w:t>Pre triedy jasu L (T) nie</w:t>
      </w:r>
      <w:r w:rsidRPr="00B2068A">
        <w:t xml:space="preserve"> je žiadna požiadavka na pomer jasu.</w:t>
      </w:r>
      <w:r w:rsidR="009C747C">
        <w:t xml:space="preserve"> </w:t>
      </w:r>
    </w:p>
    <w:p w14:paraId="6A20861D" w14:textId="77777777" w:rsidR="0023622B" w:rsidRDefault="004B5C26" w:rsidP="004B5C26">
      <w:pPr>
        <w:pStyle w:val="tl1"/>
      </w:pPr>
      <w:r w:rsidRPr="00B2068A">
        <w:t xml:space="preserve">V závislosti od účelu použitia musia PDZ vyhovovať jednotlivým triedam šírky lúča </w:t>
      </w:r>
      <w:r w:rsidR="00EC1944" w:rsidRPr="00D05FA7">
        <w:t xml:space="preserve">uvedeným </w:t>
      </w:r>
      <w:r w:rsidRPr="00D05FA7">
        <w:t xml:space="preserve">v tabuľke </w:t>
      </w:r>
      <w:r w:rsidR="0018490E" w:rsidRPr="00D05FA7">
        <w:t xml:space="preserve">21 </w:t>
      </w:r>
      <w:r w:rsidR="009C747C">
        <w:t>[</w:t>
      </w:r>
      <w:r w:rsidR="009C747C" w:rsidRPr="00D05FA7">
        <w:t>STN EN 12966</w:t>
      </w:r>
      <w:r w:rsidR="009C747C">
        <w:t>]</w:t>
      </w:r>
      <w:r w:rsidR="0026175D" w:rsidRPr="00D05FA7">
        <w:t>,</w:t>
      </w:r>
      <w:r w:rsidRPr="00D05FA7">
        <w:t xml:space="preserve"> </w:t>
      </w:r>
      <w:r w:rsidR="0040181B" w:rsidRPr="00D05FA7">
        <w:t xml:space="preserve">ktoré sú merané v závislosti od danej triedy v skúšobných uhloch uvedených na obrázku 15 </w:t>
      </w:r>
      <w:r w:rsidR="009C747C">
        <w:t>[</w:t>
      </w:r>
      <w:r w:rsidR="0040181B" w:rsidRPr="00D05FA7">
        <w:t>STN EN 12966</w:t>
      </w:r>
      <w:r w:rsidR="009C747C">
        <w:t>]</w:t>
      </w:r>
      <w:r w:rsidR="0040181B" w:rsidRPr="00D05FA7">
        <w:t>.</w:t>
      </w:r>
    </w:p>
    <w:p w14:paraId="7CC5E41E" w14:textId="77777777" w:rsidR="004A259B" w:rsidRDefault="004B5C26" w:rsidP="004B5C26">
      <w:pPr>
        <w:pStyle w:val="tl1"/>
      </w:pPr>
      <w:r w:rsidRPr="00B2068A">
        <w:t>Na efektívne použitie</w:t>
      </w:r>
      <w:r w:rsidR="007A5A4C">
        <w:t xml:space="preserve"> PDZ</w:t>
      </w:r>
      <w:r w:rsidRPr="00B2068A">
        <w:t xml:space="preserve"> je rozhodujúci správny výber kombinácií šírky lúča, jasu a pomeru jasov</w:t>
      </w:r>
      <w:r w:rsidR="00104259">
        <w:t xml:space="preserve"> </w:t>
      </w:r>
      <w:r w:rsidR="0018490E">
        <w:t xml:space="preserve">uvedených v </w:t>
      </w:r>
      <w:r w:rsidR="00104259" w:rsidRPr="00B2068A">
        <w:t>tabuľk</w:t>
      </w:r>
      <w:r w:rsidR="0018490E">
        <w:t>e</w:t>
      </w:r>
      <w:r w:rsidR="00104259" w:rsidRPr="00B2068A">
        <w:t xml:space="preserve"> </w:t>
      </w:r>
      <w:r w:rsidR="0018490E" w:rsidRPr="00B2068A">
        <w:t>2</w:t>
      </w:r>
      <w:r w:rsidR="0018490E">
        <w:t xml:space="preserve">2 </w:t>
      </w:r>
      <w:r w:rsidR="009C747C">
        <w:t>[</w:t>
      </w:r>
      <w:r w:rsidR="009C747C" w:rsidRPr="00D05FA7">
        <w:t>STN EN 12966</w:t>
      </w:r>
      <w:r w:rsidR="009C747C">
        <w:t>]</w:t>
      </w:r>
      <w:r w:rsidRPr="00B2068A">
        <w:t xml:space="preserve">. </w:t>
      </w:r>
    </w:p>
    <w:p w14:paraId="4ECD4E14" w14:textId="77777777" w:rsidR="004A259B" w:rsidRDefault="004A259B" w:rsidP="004B5C26">
      <w:pPr>
        <w:pStyle w:val="tl1"/>
      </w:pPr>
      <w:r>
        <w:lastRenderedPageBreak/>
        <w:t>Trieda jasu PDZ musí byť zvolená s ohľadom na miesto inštalácie (interiér alebo exteriér).</w:t>
      </w:r>
    </w:p>
    <w:p w14:paraId="353946C8" w14:textId="77777777" w:rsidR="004B5C26" w:rsidRDefault="004B5C26" w:rsidP="004B5C26">
      <w:pPr>
        <w:pStyle w:val="tl1"/>
      </w:pPr>
      <w:r w:rsidRPr="00B2068A">
        <w:t xml:space="preserve">Trieda šírky lúča </w:t>
      </w:r>
      <w:r w:rsidR="001E3B91">
        <w:t>musí</w:t>
      </w:r>
      <w:r w:rsidR="001E3B91" w:rsidRPr="00B2068A">
        <w:t xml:space="preserve"> </w:t>
      </w:r>
      <w:r w:rsidRPr="00B2068A">
        <w:t>byť dostatočná pre čas nevyhnutne potrebný na rozpoznávanie</w:t>
      </w:r>
      <w:r w:rsidR="001E3B91">
        <w:t xml:space="preserve">. </w:t>
      </w:r>
      <w:r w:rsidR="00FC4A90">
        <w:br/>
      </w:r>
      <w:r w:rsidR="001E3B91">
        <w:t>P</w:t>
      </w:r>
      <w:r w:rsidRPr="00B2068A">
        <w:t xml:space="preserve">ri výbere triedy šírky lúča je potrebné </w:t>
      </w:r>
      <w:r w:rsidR="001E3B91">
        <w:t>posúdiť</w:t>
      </w:r>
      <w:r w:rsidRPr="00B2068A">
        <w:t xml:space="preserve"> </w:t>
      </w:r>
      <w:r w:rsidR="001E3B91">
        <w:t>rušivé svetlo</w:t>
      </w:r>
      <w:r w:rsidRPr="00B2068A">
        <w:t>.</w:t>
      </w:r>
    </w:p>
    <w:p w14:paraId="715D479C" w14:textId="77777777" w:rsidR="00085E62" w:rsidRPr="00B2068A" w:rsidRDefault="00085E62" w:rsidP="00085E62">
      <w:r>
        <w:tab/>
      </w:r>
      <w:r w:rsidR="004317F6" w:rsidRPr="005C73E3">
        <w:t>Na</w:t>
      </w:r>
      <w:r>
        <w:t xml:space="preserve"> upútanie pozornosti vodičov je možné zobrazenú informáciu na PDZ meniť plynule (tzv. dýchanie) v rozsahu jasov stanovených v </w:t>
      </w:r>
      <w:r w:rsidRPr="00B2068A">
        <w:t>STN EN 12966</w:t>
      </w:r>
      <w:r>
        <w:t xml:space="preserve">  pre jednotlivé farby svetla, pričom znázorňovaný symbol (značka) musí byť vždy viditeľný a rozpoznateľný. Pri zmene jasov nesmie úroveň jasu PDZ pre jednotlivé farby klesnúť pod minimálne úrovne stanovené v STN EN 12966.</w:t>
      </w:r>
    </w:p>
    <w:p w14:paraId="22912D86" w14:textId="77777777" w:rsidR="00085E62" w:rsidRPr="00B2068A" w:rsidRDefault="00085E62" w:rsidP="004B5C26">
      <w:pPr>
        <w:pStyle w:val="tl1"/>
      </w:pPr>
    </w:p>
    <w:p w14:paraId="368C3F47" w14:textId="77777777" w:rsidR="004B5C26" w:rsidRPr="00B2068A" w:rsidRDefault="00A3783F" w:rsidP="004B5C26">
      <w:pPr>
        <w:jc w:val="center"/>
      </w:pPr>
      <w:r>
        <w:rPr>
          <w:noProof/>
          <w:lang w:eastAsia="sk-SK"/>
        </w:rPr>
        <w:drawing>
          <wp:inline distT="0" distB="0" distL="0" distR="0" wp14:anchorId="3F85CD48" wp14:editId="0B2124DE">
            <wp:extent cx="5410200" cy="2348230"/>
            <wp:effectExtent l="0" t="0" r="0" b="0"/>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0" cy="2348230"/>
                    </a:xfrm>
                    <a:prstGeom prst="rect">
                      <a:avLst/>
                    </a:prstGeom>
                    <a:noFill/>
                    <a:ln>
                      <a:noFill/>
                    </a:ln>
                  </pic:spPr>
                </pic:pic>
              </a:graphicData>
            </a:graphic>
          </wp:inline>
        </w:drawing>
      </w:r>
    </w:p>
    <w:p w14:paraId="3D645937" w14:textId="77777777" w:rsidR="004B5C26" w:rsidRPr="004B5C26" w:rsidRDefault="004B5C26" w:rsidP="001F1E5E">
      <w:pPr>
        <w:pStyle w:val="Obrzek"/>
      </w:pPr>
      <w:bookmarkStart w:id="162" w:name="_Toc3217038"/>
      <w:r w:rsidRPr="004B5C26">
        <w:t>Porovnanie jednotlivých tried šírky lúča v závislosti od pozorovacích uhlov</w:t>
      </w:r>
      <w:bookmarkEnd w:id="162"/>
    </w:p>
    <w:p w14:paraId="429F12E5" w14:textId="77777777" w:rsidR="00833B66" w:rsidRDefault="00833B66" w:rsidP="004B5C26">
      <w:pPr>
        <w:rPr>
          <w:rFonts w:cs="Calibri"/>
          <w:sz w:val="24"/>
        </w:rPr>
      </w:pPr>
    </w:p>
    <w:p w14:paraId="6BA4AAB0" w14:textId="77777777" w:rsidR="004B5C26" w:rsidRDefault="004B5C26" w:rsidP="00D641B3">
      <w:pPr>
        <w:pStyle w:val="Tabulka"/>
      </w:pPr>
      <w:bookmarkStart w:id="163" w:name="_Toc3224471"/>
      <w:r w:rsidRPr="00B2068A">
        <w:t>Príklady použitia tried šírky lúča</w:t>
      </w:r>
      <w:bookmarkEnd w:id="163"/>
    </w:p>
    <w:p w14:paraId="18EE394F" w14:textId="4C496428" w:rsidR="005D0445" w:rsidRDefault="00A4578B" w:rsidP="004B5C26">
      <w:r w:rsidRPr="00A4578B">
        <w:rPr>
          <w:noProof/>
          <w:lang w:eastAsia="sk-SK"/>
        </w:rPr>
        <w:drawing>
          <wp:inline distT="0" distB="0" distL="0" distR="0" wp14:anchorId="5C074277" wp14:editId="72A38157">
            <wp:extent cx="5757545" cy="3838363"/>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7545" cy="3838363"/>
                    </a:xfrm>
                    <a:prstGeom prst="rect">
                      <a:avLst/>
                    </a:prstGeom>
                    <a:noFill/>
                    <a:ln>
                      <a:noFill/>
                    </a:ln>
                  </pic:spPr>
                </pic:pic>
              </a:graphicData>
            </a:graphic>
          </wp:inline>
        </w:drawing>
      </w:r>
    </w:p>
    <w:p w14:paraId="06195C67" w14:textId="77777777" w:rsidR="004B5C26" w:rsidRPr="004B5C26" w:rsidRDefault="004B5C26" w:rsidP="00D641B3">
      <w:pPr>
        <w:pStyle w:val="Tabulka"/>
      </w:pPr>
      <w:bookmarkStart w:id="164" w:name="_Toc3224472"/>
      <w:r w:rsidRPr="004B5C26">
        <w:t>Prehľad tried parametrov PDZ</w:t>
      </w:r>
      <w:bookmarkEnd w:id="164"/>
    </w:p>
    <w:p w14:paraId="15FA8096" w14:textId="77777777" w:rsidR="004B5C26" w:rsidRDefault="005D0445" w:rsidP="005D0445">
      <w:r w:rsidRPr="005D0445">
        <w:rPr>
          <w:noProof/>
          <w:lang w:eastAsia="sk-SK"/>
        </w:rPr>
        <w:lastRenderedPageBreak/>
        <w:drawing>
          <wp:inline distT="0" distB="0" distL="0" distR="0" wp14:anchorId="20F3E9E0" wp14:editId="485FE9A0">
            <wp:extent cx="5699760" cy="227076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9760" cy="2270760"/>
                    </a:xfrm>
                    <a:prstGeom prst="rect">
                      <a:avLst/>
                    </a:prstGeom>
                    <a:noFill/>
                    <a:ln>
                      <a:noFill/>
                    </a:ln>
                  </pic:spPr>
                </pic:pic>
              </a:graphicData>
            </a:graphic>
          </wp:inline>
        </w:drawing>
      </w:r>
    </w:p>
    <w:p w14:paraId="4623B190" w14:textId="77777777" w:rsidR="00CA790B" w:rsidRDefault="00CA790B" w:rsidP="00362CF5">
      <w:pPr>
        <w:jc w:val="center"/>
      </w:pPr>
    </w:p>
    <w:p w14:paraId="625FCE8E" w14:textId="77777777" w:rsidR="00DD456B" w:rsidRPr="005C73E3" w:rsidRDefault="00DD456B" w:rsidP="00DD456B">
      <w:pPr>
        <w:pStyle w:val="Nadpis1"/>
      </w:pPr>
      <w:bookmarkStart w:id="165" w:name="_Toc3224430"/>
      <w:bookmarkStart w:id="166" w:name="_Toc4747542"/>
      <w:bookmarkStart w:id="167" w:name="_Toc20475320"/>
      <w:r w:rsidRPr="00B2068A">
        <w:t>Mini</w:t>
      </w:r>
      <w:r w:rsidRPr="005C73E3">
        <w:t xml:space="preserve">málne požiadavky </w:t>
      </w:r>
      <w:r w:rsidR="004317F6" w:rsidRPr="005C73E3">
        <w:t>na</w:t>
      </w:r>
      <w:r w:rsidR="006500E5" w:rsidRPr="005C73E3">
        <w:rPr>
          <w:lang w:val="sk-SK"/>
        </w:rPr>
        <w:t xml:space="preserve"> </w:t>
      </w:r>
      <w:r w:rsidRPr="005C73E3">
        <w:t>systémy riadenia osvetlenia</w:t>
      </w:r>
      <w:bookmarkEnd w:id="165"/>
      <w:bookmarkEnd w:id="166"/>
      <w:bookmarkEnd w:id="167"/>
    </w:p>
    <w:p w14:paraId="10841759" w14:textId="77777777" w:rsidR="004B5C26" w:rsidRPr="005C73E3" w:rsidRDefault="004B5C26" w:rsidP="004B5C26">
      <w:pPr>
        <w:pStyle w:val="tl1"/>
      </w:pPr>
      <w:r w:rsidRPr="005C73E3">
        <w:t>Ja</w:t>
      </w:r>
      <w:r w:rsidRPr="00B2068A">
        <w:t xml:space="preserve">s približovacieho pásma sa mení v závislosti od premien denného svetla. Vo dne je úroveň jasu v medznom a prechodovom pásme úmerná jasu približovacieho pásma. Preto je nevyhnutné automatické riadenie osvetlenia vjazdového pásma. Proces </w:t>
      </w:r>
      <w:r w:rsidR="001167ED">
        <w:t xml:space="preserve">riadenia musí </w:t>
      </w:r>
      <w:r w:rsidRPr="00B2068A">
        <w:t xml:space="preserve">mať časové oneskorenie </w:t>
      </w:r>
      <w:r w:rsidRPr="00C33A0B">
        <w:t xml:space="preserve">niekoľkých </w:t>
      </w:r>
      <w:r w:rsidRPr="00B2068A">
        <w:t xml:space="preserve">minút, aby sa vyhlo </w:t>
      </w:r>
      <w:r w:rsidR="001167ED" w:rsidRPr="005C73E3">
        <w:t>krátkodobým zmenám</w:t>
      </w:r>
      <w:r w:rsidR="004A387C" w:rsidRPr="005C73E3">
        <w:t>,</w:t>
      </w:r>
      <w:r w:rsidR="001167ED" w:rsidRPr="005C73E3">
        <w:t xml:space="preserve"> ktoré sú spôsobené </w:t>
      </w:r>
      <w:r w:rsidRPr="005C73E3">
        <w:t xml:space="preserve">mrakmi. </w:t>
      </w:r>
      <w:r w:rsidR="00232CB3" w:rsidRPr="005C73E3">
        <w:t>V</w:t>
      </w:r>
      <w:r w:rsidR="0058427E" w:rsidRPr="005C73E3">
        <w:t xml:space="preserve"> tuneloch s kamerovým detekčným systémom </w:t>
      </w:r>
      <w:r w:rsidR="00D71EBF" w:rsidRPr="005C73E3">
        <w:t>musí byť</w:t>
      </w:r>
      <w:r w:rsidR="0058427E" w:rsidRPr="005C73E3">
        <w:t xml:space="preserve"> navrhn</w:t>
      </w:r>
      <w:r w:rsidR="00D71EBF" w:rsidRPr="005C73E3">
        <w:t>uté</w:t>
      </w:r>
      <w:r w:rsidR="0058427E" w:rsidRPr="005C73E3">
        <w:t xml:space="preserve"> </w:t>
      </w:r>
      <w:r w:rsidR="00232CB3" w:rsidRPr="005C73E3">
        <w:t>kontinuálne (plynulé) stmievanie</w:t>
      </w:r>
      <w:r w:rsidR="00D71EBF" w:rsidRPr="005C73E3">
        <w:t xml:space="preserve">, ktoré pri zmene úrovne osvetlenia neovplyvní funkciu kamerového detekčného systému. Základom </w:t>
      </w:r>
      <w:r w:rsidRPr="005C73E3">
        <w:t>automatického riadenia osvetlenia je správne umiestnenie a orientácia jasomera</w:t>
      </w:r>
      <w:r w:rsidR="001B05F2" w:rsidRPr="005C73E3">
        <w:t>,</w:t>
      </w:r>
      <w:r w:rsidRPr="005C73E3">
        <w:t xml:space="preserve"> ktorý meria aktuálnu hodnotu jasu </w:t>
      </w:r>
      <w:r w:rsidRPr="005C73E3">
        <w:rPr>
          <w:i/>
        </w:rPr>
        <w:t>L</w:t>
      </w:r>
      <w:r w:rsidRPr="005C73E3">
        <w:rPr>
          <w:vertAlign w:val="subscript"/>
        </w:rPr>
        <w:t>20</w:t>
      </w:r>
      <w:r w:rsidRPr="005C73E3">
        <w:t>. Jasomer s otvorovým uhlom 20° (</w:t>
      </w:r>
      <w:r w:rsidR="00087F5B" w:rsidRPr="005C73E3">
        <w:t xml:space="preserve">jasomer </w:t>
      </w:r>
      <w:r w:rsidR="00940E4F" w:rsidRPr="005C73E3">
        <w:t xml:space="preserve">s </w:t>
      </w:r>
      <w:r w:rsidR="00087F5B" w:rsidRPr="005C73E3">
        <w:t xml:space="preserve">označením 1 na obrázku </w:t>
      </w:r>
      <w:r w:rsidR="00FC4A90" w:rsidRPr="005C73E3">
        <w:t>16</w:t>
      </w:r>
      <w:r w:rsidRPr="005C73E3">
        <w:t xml:space="preserve">) je </w:t>
      </w:r>
      <w:r w:rsidRPr="003D7232">
        <w:rPr>
          <w:szCs w:val="20"/>
        </w:rPr>
        <w:t xml:space="preserve">centrovaný približne do jednej štvrtiny výšky vstupného portálu zo vzdialenosti rovnajúcej sa brzdnej dráhe. </w:t>
      </w:r>
      <w:r w:rsidR="001167ED" w:rsidRPr="003D7232">
        <w:rPr>
          <w:szCs w:val="20"/>
        </w:rPr>
        <w:t>J</w:t>
      </w:r>
      <w:r w:rsidRPr="003D7232">
        <w:rPr>
          <w:szCs w:val="20"/>
        </w:rPr>
        <w:t>asomer</w:t>
      </w:r>
      <w:r w:rsidR="001167ED" w:rsidRPr="003D7232">
        <w:rPr>
          <w:szCs w:val="20"/>
        </w:rPr>
        <w:t xml:space="preserve"> je potrebné</w:t>
      </w:r>
      <w:r w:rsidRPr="003D7232">
        <w:rPr>
          <w:szCs w:val="20"/>
        </w:rPr>
        <w:t xml:space="preserve"> raz ročne</w:t>
      </w:r>
      <w:r w:rsidR="00256979" w:rsidRPr="003D7232">
        <w:rPr>
          <w:szCs w:val="20"/>
        </w:rPr>
        <w:t xml:space="preserve"> (prípadne častejšie</w:t>
      </w:r>
      <w:r w:rsidR="00A810B2" w:rsidRPr="003D7232">
        <w:rPr>
          <w:szCs w:val="20"/>
        </w:rPr>
        <w:t>,</w:t>
      </w:r>
      <w:r w:rsidR="00256979" w:rsidRPr="003D7232">
        <w:rPr>
          <w:szCs w:val="20"/>
        </w:rPr>
        <w:t xml:space="preserve"> podľa pokynu výrobcu)</w:t>
      </w:r>
      <w:r w:rsidRPr="003D7232">
        <w:rPr>
          <w:szCs w:val="20"/>
        </w:rPr>
        <w:t xml:space="preserve"> kalibrovať </w:t>
      </w:r>
      <w:r w:rsidR="003D7232">
        <w:rPr>
          <w:szCs w:val="20"/>
        </w:rPr>
        <w:br/>
      </w:r>
      <w:r w:rsidRPr="003D7232">
        <w:rPr>
          <w:szCs w:val="20"/>
        </w:rPr>
        <w:t xml:space="preserve">v inštalovanej polohe. Úroveň jasu </w:t>
      </w:r>
      <w:r w:rsidRPr="003D7232">
        <w:rPr>
          <w:i/>
          <w:szCs w:val="20"/>
        </w:rPr>
        <w:t>L</w:t>
      </w:r>
      <w:r w:rsidRPr="003D7232">
        <w:rPr>
          <w:szCs w:val="20"/>
          <w:vertAlign w:val="subscript"/>
        </w:rPr>
        <w:t>20</w:t>
      </w:r>
      <w:r w:rsidRPr="003D7232">
        <w:rPr>
          <w:szCs w:val="20"/>
        </w:rPr>
        <w:t xml:space="preserve"> je meraná pre každý portál osobitne. V prípade výpadku jedného z jasomerov merajúcich úroveň jasu </w:t>
      </w:r>
      <w:r w:rsidRPr="003D7232">
        <w:rPr>
          <w:i/>
          <w:szCs w:val="20"/>
        </w:rPr>
        <w:t>L</w:t>
      </w:r>
      <w:r w:rsidRPr="003D7232">
        <w:rPr>
          <w:szCs w:val="20"/>
          <w:vertAlign w:val="subscript"/>
        </w:rPr>
        <w:t>20</w:t>
      </w:r>
      <w:r w:rsidRPr="003D7232">
        <w:rPr>
          <w:szCs w:val="20"/>
        </w:rPr>
        <w:t xml:space="preserve"> sa </w:t>
      </w:r>
      <w:r w:rsidR="001167ED" w:rsidRPr="003D7232">
        <w:rPr>
          <w:szCs w:val="20"/>
        </w:rPr>
        <w:t>použije</w:t>
      </w:r>
      <w:r w:rsidRPr="003D7232">
        <w:rPr>
          <w:szCs w:val="20"/>
        </w:rPr>
        <w:t xml:space="preserve"> hodnota z druhého jasomeru. </w:t>
      </w:r>
      <w:r w:rsidR="004317F6" w:rsidRPr="003D7232">
        <w:rPr>
          <w:szCs w:val="20"/>
        </w:rPr>
        <w:t>Na</w:t>
      </w:r>
      <w:r w:rsidR="00C33A0B" w:rsidRPr="003D7232">
        <w:rPr>
          <w:color w:val="FF0000"/>
          <w:szCs w:val="20"/>
        </w:rPr>
        <w:t xml:space="preserve"> </w:t>
      </w:r>
      <w:r w:rsidR="001167ED" w:rsidRPr="003D7232">
        <w:rPr>
          <w:szCs w:val="20"/>
        </w:rPr>
        <w:t>korekciu aktuálne</w:t>
      </w:r>
      <w:r w:rsidRPr="003D7232">
        <w:rPr>
          <w:szCs w:val="20"/>
        </w:rPr>
        <w:t xml:space="preserve"> nastavenej úrovne vjazdového pásma</w:t>
      </w:r>
      <w:r w:rsidR="00940E4F" w:rsidRPr="003D7232">
        <w:rPr>
          <w:szCs w:val="20"/>
        </w:rPr>
        <w:t xml:space="preserve"> s ohľadom na znečistenie svietidiel</w:t>
      </w:r>
      <w:r w:rsidR="00940E4F">
        <w:t xml:space="preserve"> a povrchov tunela</w:t>
      </w:r>
      <w:r w:rsidRPr="00B2068A">
        <w:t xml:space="preserve"> je  potrebné umiestniť </w:t>
      </w:r>
      <w:r w:rsidR="00940E4F">
        <w:t>regulačný</w:t>
      </w:r>
      <w:r w:rsidR="00940E4F" w:rsidRPr="00B2068A">
        <w:t xml:space="preserve"> </w:t>
      </w:r>
      <w:r w:rsidRPr="00B2068A">
        <w:t xml:space="preserve">jasomer </w:t>
      </w:r>
      <w:r w:rsidR="00087F5B" w:rsidRPr="00B2068A">
        <w:t>(</w:t>
      </w:r>
      <w:r w:rsidR="00087F5B">
        <w:t xml:space="preserve">jasomer </w:t>
      </w:r>
      <w:r w:rsidR="00A810B2" w:rsidRPr="005C73E3">
        <w:t xml:space="preserve">s </w:t>
      </w:r>
      <w:r w:rsidR="00087F5B" w:rsidRPr="005C73E3">
        <w:t xml:space="preserve">označením 2 na obrázku </w:t>
      </w:r>
      <w:r w:rsidR="00FC4A90" w:rsidRPr="005C73E3">
        <w:t>16</w:t>
      </w:r>
      <w:r w:rsidR="00087F5B" w:rsidRPr="005C73E3">
        <w:t xml:space="preserve">) </w:t>
      </w:r>
      <w:r w:rsidRPr="005C73E3">
        <w:t>v prvej polovici medzného pásma. Tento jasomer je taktiež potrebné raz ročne</w:t>
      </w:r>
      <w:r w:rsidR="00256979" w:rsidRPr="005C73E3">
        <w:t xml:space="preserve"> (prípadne častejšie</w:t>
      </w:r>
      <w:r w:rsidR="00A810B2" w:rsidRPr="005C73E3">
        <w:t>,</w:t>
      </w:r>
      <w:r w:rsidR="00256979" w:rsidRPr="005C73E3">
        <w:t xml:space="preserve"> podľa pokynu výrobcu)</w:t>
      </w:r>
      <w:r w:rsidRPr="005C73E3">
        <w:t xml:space="preserve"> kalibrovať</w:t>
      </w:r>
      <w:r w:rsidR="005C73E3">
        <w:t xml:space="preserve"> </w:t>
      </w:r>
      <w:r w:rsidRPr="005C73E3">
        <w:t xml:space="preserve">v inštalovanej polohe. Hodnoty merania uvedených jasomerov musia byť zobrazované na príslušnej technologickej obrazovke vo forme analógovej hodnoty. Poruchový stav meracieho zariadenia je signalizovaný na operátorskom pracovisku vygenerovaním alarmu, vznik ktorého je sprevádzaný príslušnou zvukovou signalizáciou. </w:t>
      </w:r>
      <w:r w:rsidR="00940E4F" w:rsidRPr="005C73E3">
        <w:t xml:space="preserve">Adaptačné </w:t>
      </w:r>
      <w:r w:rsidRPr="005C73E3">
        <w:t>osvetlenie je možné z pohľadu operátora</w:t>
      </w:r>
      <w:r w:rsidR="005C73E3">
        <w:t xml:space="preserve"> </w:t>
      </w:r>
      <w:r w:rsidRPr="005C73E3">
        <w:t>ovládať</w:t>
      </w:r>
      <w:r w:rsidR="005C73E3">
        <w:t xml:space="preserve"> </w:t>
      </w:r>
      <w:r w:rsidRPr="005C73E3">
        <w:t>v diaľkovom režime prevádzky automaticky</w:t>
      </w:r>
      <w:r w:rsidR="00B13F59" w:rsidRPr="005C73E3">
        <w:t xml:space="preserve"> (na základe údajov z jasomeru)</w:t>
      </w:r>
      <w:r w:rsidRPr="005C73E3">
        <w:t xml:space="preserve"> alebo manuálnym nastaven</w:t>
      </w:r>
      <w:r w:rsidR="00940E4F" w:rsidRPr="005C73E3">
        <w:t>ím</w:t>
      </w:r>
      <w:r w:rsidRPr="005C73E3">
        <w:t>. Prepnutie prepínača voľby prevádzky (miestne/diaľk</w:t>
      </w:r>
      <w:r w:rsidR="00B13F59" w:rsidRPr="005C73E3">
        <w:t>ovo) do polohy „miestne“</w:t>
      </w:r>
      <w:r w:rsidRPr="005C73E3">
        <w:t xml:space="preserve"> umožní obsluhe riadiť </w:t>
      </w:r>
      <w:r w:rsidR="00940E4F" w:rsidRPr="005C73E3">
        <w:t xml:space="preserve">adaptačné </w:t>
      </w:r>
      <w:r w:rsidRPr="005C73E3">
        <w:t xml:space="preserve">osvetlenie priamo z miestneho ovládacieho panela. Počas miestneho riadenia je diaľkové riadenie neaktívne. </w:t>
      </w:r>
      <w:r w:rsidR="00232CB3" w:rsidRPr="005C73E3">
        <w:t xml:space="preserve">Prepnutie do lokálneho riadenia musí byť v CRS signalizované. </w:t>
      </w:r>
    </w:p>
    <w:p w14:paraId="36806B2D" w14:textId="77777777" w:rsidR="004B5C26" w:rsidRPr="005C73E3" w:rsidRDefault="00D71EBF" w:rsidP="00AE65C7">
      <w:pPr>
        <w:ind w:firstLine="720"/>
      </w:pPr>
      <w:r w:rsidRPr="005C73E3">
        <w:t xml:space="preserve">Zmena </w:t>
      </w:r>
      <w:r w:rsidR="00B13F59" w:rsidRPr="005C73E3">
        <w:t xml:space="preserve">úrovne </w:t>
      </w:r>
      <w:r w:rsidR="00AE65C7" w:rsidRPr="005C73E3">
        <w:t>osvetlenia vnútorného pásma</w:t>
      </w:r>
      <w:r w:rsidR="00D1648B" w:rsidRPr="005C73E3">
        <w:t xml:space="preserve"> musí byť v cestných tuneloch, ktoré sú vybavené kamerovým detekčným systémom</w:t>
      </w:r>
      <w:r w:rsidR="00B13F59" w:rsidRPr="005C73E3">
        <w:t>,</w:t>
      </w:r>
      <w:r w:rsidR="00D1648B" w:rsidRPr="005C73E3">
        <w:t xml:space="preserve"> kontinuálna (plynulá) a nesmie ovplyvniť funkciu kamerového detekčného systému.</w:t>
      </w:r>
      <w:r w:rsidR="00AE65C7" w:rsidRPr="00AE65C7">
        <w:t xml:space="preserve"> </w:t>
      </w:r>
      <w:r w:rsidR="004317F6" w:rsidRPr="005C73E3">
        <w:t>Na</w:t>
      </w:r>
      <w:r w:rsidR="00B13F59">
        <w:rPr>
          <w:color w:val="FF0000"/>
        </w:rPr>
        <w:t xml:space="preserve"> </w:t>
      </w:r>
      <w:r w:rsidR="00AE65C7">
        <w:t>reguláciu</w:t>
      </w:r>
      <w:r w:rsidR="00AE65C7" w:rsidRPr="004B5C26">
        <w:t xml:space="preserve"> aktuálne nastavenej úrovne intenzity vnútorného pásma je potrebné umiestniť </w:t>
      </w:r>
      <w:r w:rsidR="00AE65C7">
        <w:t>regulačný</w:t>
      </w:r>
      <w:r w:rsidR="00AE65C7" w:rsidRPr="004B5C26">
        <w:t xml:space="preserve"> jasomer</w:t>
      </w:r>
      <w:r w:rsidR="00AE65C7">
        <w:t xml:space="preserve"> </w:t>
      </w:r>
      <w:r w:rsidR="00AE65C7" w:rsidRPr="005C73E3">
        <w:t xml:space="preserve">(jasomer </w:t>
      </w:r>
      <w:r w:rsidR="00B13F59" w:rsidRPr="005C73E3">
        <w:t xml:space="preserve">s </w:t>
      </w:r>
      <w:r w:rsidR="00AE65C7" w:rsidRPr="005C73E3">
        <w:t xml:space="preserve">označením 3 na obrázku </w:t>
      </w:r>
      <w:r w:rsidR="00FC4A90" w:rsidRPr="005C73E3">
        <w:t>16</w:t>
      </w:r>
      <w:r w:rsidR="00AE65C7" w:rsidRPr="005C73E3">
        <w:t>) vo  vnútornom pásme. Tento jasomer je potrebné raz ročne</w:t>
      </w:r>
      <w:r w:rsidR="00256979" w:rsidRPr="005C73E3">
        <w:t xml:space="preserve"> (prípadne častejšie</w:t>
      </w:r>
      <w:r w:rsidR="00A810B2" w:rsidRPr="005C73E3">
        <w:t>,</w:t>
      </w:r>
      <w:r w:rsidR="00256979" w:rsidRPr="005C73E3">
        <w:t xml:space="preserve"> podľa pokynu výrobcu)</w:t>
      </w:r>
      <w:r w:rsidR="00AE65C7" w:rsidRPr="005C73E3">
        <w:t xml:space="preserve"> kalibrovať </w:t>
      </w:r>
      <w:r w:rsidR="00827200">
        <w:br/>
      </w:r>
      <w:r w:rsidR="00AE65C7" w:rsidRPr="005C73E3">
        <w:t>v inštalovanej polohe. Prejazdové osvetlenie je možné z pohľadu operátora ovládať v diaľkov</w:t>
      </w:r>
      <w:r w:rsidR="00B13F59" w:rsidRPr="005C73E3">
        <w:t>om režime prevádzky automaticky</w:t>
      </w:r>
      <w:r w:rsidR="00AE65C7" w:rsidRPr="005C73E3">
        <w:t xml:space="preserve"> alebo manuálnymi povelmi. Prepnutie prepínača voľby prevádzky (miestne/diaľkovo) do polohy </w:t>
      </w:r>
      <w:r w:rsidR="00B13F59" w:rsidRPr="005C73E3">
        <w:t xml:space="preserve">„miestne“ umožní </w:t>
      </w:r>
      <w:r w:rsidR="00AE65C7" w:rsidRPr="005C73E3">
        <w:t xml:space="preserve">obsluhe riadiť prejazdové osvetlenie priamo </w:t>
      </w:r>
      <w:r w:rsidR="00827200">
        <w:br/>
      </w:r>
      <w:r w:rsidR="00AE65C7" w:rsidRPr="005C73E3">
        <w:t>z miestneho ovládacieho panela. Počas miestneho riadenia je diaľkové riadenie neaktívne.</w:t>
      </w:r>
    </w:p>
    <w:p w14:paraId="779C7FE0" w14:textId="77777777" w:rsidR="00D71EBF" w:rsidRDefault="00D71EBF" w:rsidP="00AE65C7">
      <w:pPr>
        <w:ind w:firstLine="720"/>
      </w:pPr>
    </w:p>
    <w:p w14:paraId="49E2AF1B" w14:textId="77777777" w:rsidR="00D1648B" w:rsidRDefault="00D1648B" w:rsidP="00AE65C7">
      <w:pPr>
        <w:ind w:firstLine="720"/>
      </w:pPr>
      <w:r>
        <w:t xml:space="preserve">Pre tunely bez kamerového detekčného systému je možné v jednotlivých pásmach tunela použiť stupňovitú reguláciu osvetlenia. </w:t>
      </w:r>
    </w:p>
    <w:p w14:paraId="18648D08" w14:textId="77777777" w:rsidR="003D7232" w:rsidRDefault="003D7232" w:rsidP="00AE65C7">
      <w:pPr>
        <w:ind w:firstLine="720"/>
      </w:pPr>
    </w:p>
    <w:p w14:paraId="648326CC" w14:textId="77777777" w:rsidR="004B5C26" w:rsidRDefault="004B5C26" w:rsidP="004B5C26">
      <w:pPr>
        <w:rPr>
          <w:rFonts w:cs="Calibri"/>
          <w:sz w:val="24"/>
        </w:rPr>
      </w:pPr>
    </w:p>
    <w:p w14:paraId="16745779" w14:textId="77777777" w:rsidR="003D7232" w:rsidRPr="00B2068A" w:rsidRDefault="003D7232" w:rsidP="004B5C26">
      <w:pPr>
        <w:rPr>
          <w:rFonts w:cs="Calibri"/>
          <w:sz w:val="24"/>
        </w:rPr>
      </w:pPr>
    </w:p>
    <w:p w14:paraId="084C7E00" w14:textId="77777777" w:rsidR="004B5C26" w:rsidRPr="00B2068A" w:rsidRDefault="004F0574" w:rsidP="004B5C26">
      <w:pPr>
        <w:jc w:val="center"/>
      </w:pPr>
      <w:r>
        <w:rPr>
          <w:rFonts w:cs="Arial"/>
          <w:b/>
          <w:bCs/>
          <w:noProof/>
          <w:szCs w:val="20"/>
          <w:lang w:eastAsia="sk-SK"/>
        </w:rPr>
        <w:lastRenderedPageBreak/>
        <w:drawing>
          <wp:inline distT="0" distB="0" distL="0" distR="0" wp14:anchorId="22928242" wp14:editId="699BDD5D">
            <wp:extent cx="5749925" cy="2479675"/>
            <wp:effectExtent l="0" t="0" r="3175" b="0"/>
            <wp:docPr id="59" name="Obrázok 59" descr="Tunel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nel_4_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798A6C96" w14:textId="77777777" w:rsidR="004B5C26" w:rsidRPr="004B5C26" w:rsidRDefault="004B5C26" w:rsidP="001F1E5E">
      <w:pPr>
        <w:pStyle w:val="Obrzek"/>
      </w:pPr>
      <w:bookmarkStart w:id="168" w:name="_Toc3217040"/>
      <w:r w:rsidRPr="004B5C26">
        <w:t>Odporúčané rozmiestnenie jasomerov v jednotlivých pásmach cestného tunela</w:t>
      </w:r>
      <w:bookmarkEnd w:id="168"/>
    </w:p>
    <w:p w14:paraId="4E74A53C" w14:textId="77777777" w:rsidR="004B5C26" w:rsidRPr="004B5C26" w:rsidRDefault="004B5C26" w:rsidP="0049515A">
      <w:pPr>
        <w:pStyle w:val="tl1"/>
        <w:jc w:val="center"/>
      </w:pPr>
      <w:r w:rsidRPr="004B5C26">
        <w:t>1 - vonkajší jasomer s otvorov</w:t>
      </w:r>
      <w:r w:rsidR="00EB6BAF">
        <w:t>ý</w:t>
      </w:r>
      <w:r w:rsidRPr="004B5C26">
        <w:t>m uhlom 20° (</w:t>
      </w:r>
      <w:r w:rsidRPr="00104259">
        <w:rPr>
          <w:i/>
        </w:rPr>
        <w:t>L</w:t>
      </w:r>
      <w:r w:rsidRPr="001F66E8">
        <w:rPr>
          <w:vertAlign w:val="subscript"/>
        </w:rPr>
        <w:t>20</w:t>
      </w:r>
      <w:r w:rsidRPr="004B5C26">
        <w:t xml:space="preserve">), 2 - vnútorný jasomer pre kontrolu jasu </w:t>
      </w:r>
      <w:r w:rsidR="0049515A">
        <w:br/>
      </w:r>
      <w:r w:rsidRPr="004B5C26">
        <w:t>v medznom pásme, 3 - vnútorný jasomer pre kontrolu jasu vo</w:t>
      </w:r>
      <w:r w:rsidR="00A77190">
        <w:t xml:space="preserve"> </w:t>
      </w:r>
      <w:r w:rsidRPr="004B5C26">
        <w:t>vnútornom pásme</w:t>
      </w:r>
    </w:p>
    <w:p w14:paraId="6BF3DA9E" w14:textId="77777777" w:rsidR="004B5C26" w:rsidRPr="007B7152" w:rsidRDefault="004B5C26" w:rsidP="004B5C26">
      <w:pPr>
        <w:pStyle w:val="tl1"/>
      </w:pPr>
      <w:r w:rsidRPr="004B5C26">
        <w:t>Vodiace osvetlenie musí umožňovať trojstupňovú reguláciu (100</w:t>
      </w:r>
      <w:r w:rsidR="004C5A0C">
        <w:t xml:space="preserve"> </w:t>
      </w:r>
      <w:r w:rsidRPr="004B5C26">
        <w:t>%, 50</w:t>
      </w:r>
      <w:r w:rsidR="004C5A0C">
        <w:t xml:space="preserve"> </w:t>
      </w:r>
      <w:r w:rsidRPr="004B5C26">
        <w:t>%, 25</w:t>
      </w:r>
      <w:r w:rsidR="004C5A0C">
        <w:t xml:space="preserve"> </w:t>
      </w:r>
      <w:r w:rsidRPr="004B5C26">
        <w:t>%) a režim rýchleho a pomalého blikania. Vodiace osvetlenie je možné z pohľadu operátora ovládať v diaľkovom režime prevád</w:t>
      </w:r>
      <w:r w:rsidRPr="007B7152">
        <w:t>zky auto</w:t>
      </w:r>
      <w:r w:rsidR="00127D58" w:rsidRPr="007B7152">
        <w:t>maticky (na základe aktuálneho d</w:t>
      </w:r>
      <w:r w:rsidRPr="007B7152">
        <w:t>opravno</w:t>
      </w:r>
      <w:r w:rsidR="00CB618A" w:rsidRPr="007B7152">
        <w:t>-</w:t>
      </w:r>
      <w:r w:rsidRPr="007B7152">
        <w:t>prevádzkového stavu</w:t>
      </w:r>
      <w:r w:rsidR="00256979" w:rsidRPr="007B7152">
        <w:t xml:space="preserve"> a pod.</w:t>
      </w:r>
      <w:r w:rsidRPr="007B7152">
        <w:t xml:space="preserve">) alebo manuálnymi povelmi pre jednotlivé sekcie. Prepnutie prepínača voľby prevádzky (miestne/diaľkovo) do polohy </w:t>
      </w:r>
      <w:r w:rsidR="00127D58" w:rsidRPr="007B7152">
        <w:t xml:space="preserve">„miestne“ umožní </w:t>
      </w:r>
      <w:r w:rsidRPr="007B7152">
        <w:t>obsluhe riadiť vodiace osvetlenie priamo z miestneho ovlád</w:t>
      </w:r>
      <w:r w:rsidR="006E376A" w:rsidRPr="007B7152">
        <w:t>ania</w:t>
      </w:r>
      <w:r w:rsidRPr="007B7152">
        <w:t>. Počas miestneho riadenia je diaľkové riadenie neaktívne.</w:t>
      </w:r>
    </w:p>
    <w:p w14:paraId="0516C7DA" w14:textId="77777777" w:rsidR="005C1215" w:rsidRDefault="008C2D81" w:rsidP="003D7232">
      <w:pPr>
        <w:pStyle w:val="tl1"/>
      </w:pPr>
      <w:r w:rsidRPr="007B7152">
        <w:t xml:space="preserve">Presvetlené dopravné značky </w:t>
      </w:r>
      <w:r w:rsidR="003D7232" w:rsidRPr="007B7152">
        <w:t>musia mať minimálne dvojstupňovú reguláciu (100 % pri mimoriadnej situácii, 25 % počas bežnej prevádzky), prípadne trojstupňovú reguláciu (100 % pri mimoria</w:t>
      </w:r>
      <w:r w:rsidR="003D7232" w:rsidRPr="004B5C26">
        <w:t>dnej situácii, 50</w:t>
      </w:r>
      <w:r w:rsidR="003D7232">
        <w:t xml:space="preserve"> </w:t>
      </w:r>
      <w:r w:rsidR="003D7232" w:rsidRPr="004B5C26">
        <w:t>% pri bežnej prevádzke počas dňa, 25</w:t>
      </w:r>
      <w:r w:rsidR="003D7232">
        <w:t xml:space="preserve"> </w:t>
      </w:r>
      <w:r w:rsidR="003D7232" w:rsidRPr="004B5C26">
        <w:t xml:space="preserve">% pri bežnej prevádzke počas noci). </w:t>
      </w:r>
      <w:r w:rsidR="004B5C26" w:rsidRPr="007B7152">
        <w:t xml:space="preserve"> </w:t>
      </w:r>
    </w:p>
    <w:p w14:paraId="55FDB1C3" w14:textId="77777777" w:rsidR="005C1215" w:rsidRDefault="004B5C26" w:rsidP="004B5C26">
      <w:pPr>
        <w:pStyle w:val="tl1"/>
      </w:pPr>
      <w:r w:rsidRPr="007B7152">
        <w:t xml:space="preserve">Zelené obrysové svietidlá </w:t>
      </w:r>
      <w:r w:rsidR="004317F6" w:rsidRPr="007B7152">
        <w:t>na</w:t>
      </w:r>
      <w:r w:rsidR="00127D58" w:rsidRPr="007B7152">
        <w:t xml:space="preserve"> </w:t>
      </w:r>
      <w:r w:rsidRPr="007B7152">
        <w:t>označenie núdzového východu musia mať minimálne dvojstupňovú reguláciu (100</w:t>
      </w:r>
      <w:r w:rsidR="004C5A0C" w:rsidRPr="007B7152">
        <w:t xml:space="preserve"> </w:t>
      </w:r>
      <w:r w:rsidRPr="007B7152">
        <w:t>% pri mimoriadnej situácii, 25</w:t>
      </w:r>
      <w:r w:rsidR="004C5A0C" w:rsidRPr="007B7152">
        <w:t xml:space="preserve"> </w:t>
      </w:r>
      <w:r w:rsidRPr="007B7152">
        <w:t>% počas bežnej prevádzky), prípadne trojstupňovú reguláciu (100</w:t>
      </w:r>
      <w:r w:rsidR="004C5A0C" w:rsidRPr="007B7152">
        <w:t xml:space="preserve"> </w:t>
      </w:r>
      <w:r w:rsidRPr="007B7152">
        <w:t>% pri mimoria</w:t>
      </w:r>
      <w:r w:rsidRPr="004B5C26">
        <w:t>dnej situácii, 50</w:t>
      </w:r>
      <w:r w:rsidR="004C5A0C">
        <w:t xml:space="preserve"> </w:t>
      </w:r>
      <w:r w:rsidRPr="004B5C26">
        <w:t>% pri bežnej prevádzke počas dňa, 25</w:t>
      </w:r>
      <w:r w:rsidR="004C5A0C">
        <w:t xml:space="preserve"> </w:t>
      </w:r>
      <w:r w:rsidRPr="004B5C26">
        <w:t xml:space="preserve">% pri bežnej prevádzke počas noci). </w:t>
      </w:r>
    </w:p>
    <w:p w14:paraId="00996F31" w14:textId="77777777" w:rsidR="004B5C26" w:rsidRPr="00AE65C7" w:rsidRDefault="004B5C26" w:rsidP="004B5C26">
      <w:pPr>
        <w:pStyle w:val="tl1"/>
      </w:pPr>
      <w:r w:rsidRPr="00AE65C7">
        <w:t>Svietidlo osvet</w:t>
      </w:r>
      <w:r w:rsidR="00AE65C7">
        <w:t>ľ</w:t>
      </w:r>
      <w:r w:rsidRPr="00AE65C7">
        <w:t xml:space="preserve">ujúce podlahu pred dvermi núdzového východu </w:t>
      </w:r>
      <w:r w:rsidR="006B678D" w:rsidRPr="00AE65C7">
        <w:t>ne</w:t>
      </w:r>
      <w:r w:rsidRPr="00AE65C7">
        <w:t xml:space="preserve">musí mať možnosť </w:t>
      </w:r>
      <w:r w:rsidR="006B678D" w:rsidRPr="00AE65C7">
        <w:t xml:space="preserve">regulácie, pretože </w:t>
      </w:r>
      <w:r w:rsidRPr="00AE65C7">
        <w:t>počas bežnej prevádzky</w:t>
      </w:r>
      <w:r w:rsidR="006B678D" w:rsidRPr="00AE65C7">
        <w:t xml:space="preserve"> je vypnuté</w:t>
      </w:r>
      <w:r w:rsidRPr="00AE65C7">
        <w:t>.</w:t>
      </w:r>
    </w:p>
    <w:p w14:paraId="194B6D1D" w14:textId="77777777" w:rsidR="004B5C26" w:rsidRPr="007B7152" w:rsidRDefault="004B5C26" w:rsidP="004B5C26">
      <w:pPr>
        <w:pStyle w:val="tl1"/>
      </w:pPr>
      <w:r w:rsidRPr="007B7152">
        <w:t>Požiarne núdzové osvetlenie je možné z pohľadu operátora ovládať v diaľkovom režime prevádzky automaticky (v prípade požiaru na základe signalizácie z</w:t>
      </w:r>
      <w:r w:rsidR="00AE65C7" w:rsidRPr="007B7152">
        <w:t> elektronického požiarneho systému</w:t>
      </w:r>
      <w:r w:rsidR="00476FB6" w:rsidRPr="007B7152">
        <w:t>, dopravného incidentu</w:t>
      </w:r>
      <w:r w:rsidR="005C1215">
        <w:t xml:space="preserve"> a pod.</w:t>
      </w:r>
      <w:r w:rsidR="00256979" w:rsidRPr="007B7152">
        <w:t xml:space="preserve"> </w:t>
      </w:r>
      <w:r w:rsidR="005C1215">
        <w:t xml:space="preserve">v súlade s </w:t>
      </w:r>
      <w:r w:rsidR="005C1215" w:rsidRPr="0049611D">
        <w:rPr>
          <w:rFonts w:cs="Arial"/>
          <w:szCs w:val="20"/>
          <w:lang w:eastAsia="sk-SK"/>
        </w:rPr>
        <w:t>[T5]</w:t>
      </w:r>
      <w:r w:rsidRPr="007B7152">
        <w:t xml:space="preserve">) alebo manuálnymi povelmi pre jednotlivé sekcie. Prepnutie prepínača voľby prevádzky (miestne/diaľkovo) do polohy </w:t>
      </w:r>
      <w:r w:rsidR="00127D58" w:rsidRPr="007B7152">
        <w:t xml:space="preserve">„miestne“ umožní </w:t>
      </w:r>
      <w:r w:rsidRPr="007B7152">
        <w:t>obsluhe riadiť požiarne osvetlenie priamo z miestneho ovláda</w:t>
      </w:r>
      <w:r w:rsidR="006E376A" w:rsidRPr="007B7152">
        <w:t>nia</w:t>
      </w:r>
      <w:r w:rsidRPr="007B7152">
        <w:t>. Počas miestneho riadenia je diaľkové riadenie neaktívne.</w:t>
      </w:r>
    </w:p>
    <w:p w14:paraId="7DA5C1DB" w14:textId="77777777" w:rsidR="004B5C26" w:rsidRPr="007B7152" w:rsidRDefault="004B5C26" w:rsidP="004B5C26">
      <w:pPr>
        <w:pStyle w:val="tl1"/>
      </w:pPr>
      <w:r w:rsidRPr="007B7152">
        <w:t xml:space="preserve">Osvetlenie únikových ciest je možné z pohľadu operátora ovládať v diaľkovom režime prevádzky automaticky (v prípade požiaru alebo otvorením dverí do únikových ciest) alebo manuálnymi povelmi pre jednotlivé sekcie. Prepnutie prepínača voľby prevádzky (miestne/diaľkovo) do polohy </w:t>
      </w:r>
      <w:r w:rsidR="00127D58" w:rsidRPr="007B7152">
        <w:t xml:space="preserve">„miestne“ umožní </w:t>
      </w:r>
      <w:r w:rsidRPr="007B7152">
        <w:t>obsluhe riadiť osvetlenie priamo z miestneho ovláda</w:t>
      </w:r>
      <w:r w:rsidR="006E376A" w:rsidRPr="007B7152">
        <w:t>nia</w:t>
      </w:r>
      <w:r w:rsidRPr="007B7152">
        <w:t xml:space="preserve">. Počas miestneho riadenia je diaľkové riadenie neaktívne. </w:t>
      </w:r>
    </w:p>
    <w:p w14:paraId="5B0AEF79" w14:textId="33E0A949" w:rsidR="00232CB3" w:rsidRPr="007B7152" w:rsidRDefault="004B5C26" w:rsidP="00232CB3">
      <w:pPr>
        <w:pStyle w:val="tl1"/>
      </w:pPr>
      <w:r w:rsidRPr="007B7152">
        <w:t>Osvetlenie zásahových ciest (časť prejazdového osvetlenia, ktoré plní zároveň funkciu osvetlenia zásahových ciest v tunelovej rúre) je možné z pohľadu operátora ovládať v diaľkovom režime prevádzky automaticky (v prípade požiaru</w:t>
      </w:r>
      <w:r w:rsidR="000F2A9E" w:rsidRPr="007B7152">
        <w:t xml:space="preserve">) </w:t>
      </w:r>
      <w:r w:rsidRPr="007B7152">
        <w:t xml:space="preserve">alebo manuálnymi povelmi pre jednotlivé sekcie. Prepnutie prepínača voľby prevádzky (miestne/diaľkovo) do polohy </w:t>
      </w:r>
      <w:r w:rsidR="000F2A9E" w:rsidRPr="007B7152">
        <w:t>„miestne“ umožní</w:t>
      </w:r>
      <w:r w:rsidRPr="007B7152">
        <w:t xml:space="preserve"> obsluhe riadiť osvetlenie priamo z miestneho </w:t>
      </w:r>
      <w:r w:rsidR="006E376A" w:rsidRPr="007B7152">
        <w:t>ovládania</w:t>
      </w:r>
      <w:r w:rsidRPr="007B7152">
        <w:t xml:space="preserve">. Počas miestneho riadenia je diaľkové riadenie neaktívne. </w:t>
      </w:r>
    </w:p>
    <w:p w14:paraId="4D91CF65" w14:textId="77777777" w:rsidR="004B5C26" w:rsidRDefault="004B5C26" w:rsidP="004B5C26">
      <w:pPr>
        <w:pStyle w:val="tl1"/>
      </w:pPr>
      <w:r w:rsidRPr="007B7152">
        <w:t>Intenzitu osvetlenia predportálových úsekov nie je potrebné regulovať.</w:t>
      </w:r>
      <w:r w:rsidR="00087F5B" w:rsidRPr="007B7152">
        <w:t xml:space="preserve"> Osvetlenie </w:t>
      </w:r>
      <w:r w:rsidRPr="007B7152">
        <w:t xml:space="preserve">predportálových úsekov je možné z pohľadu operátora ovládať v diaľkovom režime prevádzky </w:t>
      </w:r>
      <w:r w:rsidRPr="007B7152">
        <w:lastRenderedPageBreak/>
        <w:t>automaticky (na základe údajov z jasomeru, pri prechode do nočného režimu</w:t>
      </w:r>
      <w:r w:rsidR="000F2A9E" w:rsidRPr="007B7152">
        <w:t>)</w:t>
      </w:r>
      <w:r w:rsidRPr="007B7152">
        <w:t xml:space="preserve"> alebo manuálnym povelom. Prepnutie prepínača voľby prevádzky (miestne/diaľkovo) do polohy </w:t>
      </w:r>
      <w:r w:rsidR="000F2A9E" w:rsidRPr="007B7152">
        <w:t xml:space="preserve">„miestne“ umožní </w:t>
      </w:r>
      <w:r w:rsidRPr="007B7152">
        <w:t>obsluhe riadiť osvetlenie predportálových úsekov priamo z miestneho ovláda</w:t>
      </w:r>
      <w:r w:rsidR="006E376A" w:rsidRPr="007B7152">
        <w:t>nia</w:t>
      </w:r>
      <w:r w:rsidRPr="007B7152">
        <w:t>. Počas miestneho riadenia je diaľkové riadenie neaktívne.</w:t>
      </w:r>
    </w:p>
    <w:p w14:paraId="6DCE38BE" w14:textId="77777777" w:rsidR="003D7232" w:rsidRPr="004B5C26" w:rsidRDefault="003D7232" w:rsidP="004B5C26">
      <w:pPr>
        <w:pStyle w:val="tl1"/>
      </w:pPr>
      <w:r>
        <w:t xml:space="preserve">Riadenie osvetlenia musí byť v súlade s </w:t>
      </w:r>
      <w:r w:rsidRPr="0049611D">
        <w:rPr>
          <w:rFonts w:cs="Arial"/>
          <w:szCs w:val="20"/>
          <w:lang w:eastAsia="sk-SK"/>
        </w:rPr>
        <w:t>[T5]</w:t>
      </w:r>
    </w:p>
    <w:p w14:paraId="1B63D62C" w14:textId="77777777" w:rsidR="00DD456B" w:rsidRDefault="00DD456B" w:rsidP="00DD456B">
      <w:pPr>
        <w:pStyle w:val="Nadpis1"/>
      </w:pPr>
      <w:bookmarkStart w:id="169" w:name="_Toc3224431"/>
      <w:bookmarkStart w:id="170" w:name="_Toc4747543"/>
      <w:bookmarkStart w:id="171" w:name="_Toc20475321"/>
      <w:r w:rsidRPr="00B2068A">
        <w:t>Minimálne požiadavky na energetickú efektívnosť osvetľovacích sústav</w:t>
      </w:r>
      <w:bookmarkEnd w:id="169"/>
      <w:bookmarkEnd w:id="170"/>
      <w:bookmarkEnd w:id="171"/>
    </w:p>
    <w:p w14:paraId="601C2748" w14:textId="77777777" w:rsidR="00DD456B" w:rsidRDefault="004B5C26" w:rsidP="004B5C26">
      <w:pPr>
        <w:pStyle w:val="tl1"/>
      </w:pPr>
      <w:r w:rsidRPr="004B5C26">
        <w:t>V súčasnej dobe je už možné s LED svietidlami osvetliť všetky pásma v cestnom tuneli. Rastúca popularita LED technológie vychádza z jej schopnosti výrazne znížiť spotrebu energie, súčasne ponúka vďaka dokonalejšiemu optickému systému rovnomernejšie osvetlenie a vyšší index podania farieb ako v tuneloch tradične používané vysokotlakové sodíkové výbojky. LED svietidlá pre</w:t>
      </w:r>
      <w:r w:rsidR="004C5A0C">
        <w:t>d</w:t>
      </w:r>
      <w:r w:rsidRPr="004B5C26">
        <w:t>stavujú aj</w:t>
      </w:r>
      <w:r w:rsidRPr="007B7152">
        <w:t xml:space="preserve"> potenciál úspory pri lepšom prispôsobení sa krivke p</w:t>
      </w:r>
      <w:r w:rsidR="007B7152" w:rsidRPr="007B7152">
        <w:t>oklesu jasu v prechodovom pásme</w:t>
      </w:r>
      <w:r w:rsidR="001F66E8" w:rsidRPr="007B7152">
        <w:t xml:space="preserve"> </w:t>
      </w:r>
      <w:r w:rsidR="004B32BA" w:rsidRPr="007B7152">
        <w:t xml:space="preserve">(obrázok </w:t>
      </w:r>
      <w:r w:rsidR="00FC4A90" w:rsidRPr="007B7152">
        <w:t>8</w:t>
      </w:r>
      <w:r w:rsidR="004B32BA" w:rsidRPr="007B7152">
        <w:t>)</w:t>
      </w:r>
      <w:r w:rsidRPr="007B7152">
        <w:t xml:space="preserve"> použitím </w:t>
      </w:r>
      <w:r w:rsidR="001F66E8" w:rsidRPr="007B7152">
        <w:t>plynulého</w:t>
      </w:r>
      <w:r w:rsidRPr="007B7152">
        <w:t xml:space="preserve"> riadenia osvetlenia v</w:t>
      </w:r>
      <w:r w:rsidR="00FB51CA" w:rsidRPr="007B7152">
        <w:t> medznom a</w:t>
      </w:r>
      <w:r w:rsidRPr="007B7152">
        <w:t xml:space="preserve"> prechodovom pásme</w:t>
      </w:r>
      <w:r w:rsidR="009C28B5" w:rsidRPr="007B7152">
        <w:t>,</w:t>
      </w:r>
      <w:r w:rsidRPr="007B7152">
        <w:t xml:space="preserve"> čím sa výrazne znížia straty spôsobené nadmern</w:t>
      </w:r>
      <w:r w:rsidR="00A77190" w:rsidRPr="007B7152">
        <w:t>ý</w:t>
      </w:r>
      <w:r w:rsidRPr="007B7152">
        <w:t>m osvetlením. Použitím LED technológie sa minimalizujú n</w:t>
      </w:r>
      <w:r w:rsidRPr="004B5C26">
        <w:t>áklady na výmenu svetelných zdrojov</w:t>
      </w:r>
      <w:r w:rsidR="004C5A0C">
        <w:t>,</w:t>
      </w:r>
      <w:r w:rsidRPr="004B5C26">
        <w:t xml:space="preserve"> ktorá sa pre zachovanie požadovaných parametrov pri použití vysokotlakových sodíkových výbojok musí vykonávať približne každé 4 roky (obr</w:t>
      </w:r>
      <w:r w:rsidR="00FB51CA">
        <w:t xml:space="preserve">ázok </w:t>
      </w:r>
      <w:r w:rsidR="00FC4A90">
        <w:t>17</w:t>
      </w:r>
      <w:r w:rsidRPr="004B5C26">
        <w:t>).</w:t>
      </w:r>
    </w:p>
    <w:p w14:paraId="331BD212" w14:textId="77777777" w:rsidR="004B5C26" w:rsidRPr="00B2068A" w:rsidRDefault="00A3783F" w:rsidP="00351A5C">
      <w:pPr>
        <w:jc w:val="center"/>
        <w:rPr>
          <w:rFonts w:ascii="Times New Roman" w:hAnsi="Times New Roman"/>
          <w:sz w:val="24"/>
        </w:rPr>
      </w:pPr>
      <w:r>
        <w:rPr>
          <w:rFonts w:ascii="Times New Roman" w:hAnsi="Times New Roman"/>
          <w:noProof/>
          <w:sz w:val="24"/>
          <w:lang w:eastAsia="sk-SK"/>
        </w:rPr>
        <w:drawing>
          <wp:inline distT="0" distB="0" distL="0" distR="0" wp14:anchorId="1B882C41" wp14:editId="52166991">
            <wp:extent cx="5174615" cy="2209800"/>
            <wp:effectExtent l="0" t="0" r="6985" b="0"/>
            <wp:docPr id="3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4615" cy="2209800"/>
                    </a:xfrm>
                    <a:prstGeom prst="rect">
                      <a:avLst/>
                    </a:prstGeom>
                    <a:noFill/>
                    <a:ln>
                      <a:noFill/>
                    </a:ln>
                  </pic:spPr>
                </pic:pic>
              </a:graphicData>
            </a:graphic>
          </wp:inline>
        </w:drawing>
      </w:r>
    </w:p>
    <w:p w14:paraId="4D56B901" w14:textId="77777777" w:rsidR="004B5C26" w:rsidRPr="004B5C26" w:rsidRDefault="004B5C26" w:rsidP="001F1E5E">
      <w:pPr>
        <w:pStyle w:val="Obrzek"/>
      </w:pPr>
      <w:bookmarkStart w:id="172" w:name="_Toc3217041"/>
      <w:r w:rsidRPr="004B5C26">
        <w:t>Závislosť poklesu svetelného toku v medznom pásme od doby prevádzky</w:t>
      </w:r>
      <w:bookmarkEnd w:id="172"/>
    </w:p>
    <w:p w14:paraId="13044B9C" w14:textId="77777777" w:rsidR="001F66E8" w:rsidRDefault="001F66E8" w:rsidP="004B5C26">
      <w:pPr>
        <w:pStyle w:val="tl1"/>
      </w:pPr>
    </w:p>
    <w:p w14:paraId="26D556E5" w14:textId="77777777" w:rsidR="004B5C26" w:rsidRPr="00B42D20" w:rsidRDefault="004B5C26" w:rsidP="004B5C26">
      <w:pPr>
        <w:pStyle w:val="tl1"/>
      </w:pPr>
      <w:r w:rsidRPr="004B5C26">
        <w:t>Z hľadiska predikcie potreby výmeny LED svetelných zdrojov sa musí pre každú samostatne ovládan</w:t>
      </w:r>
      <w:r w:rsidRPr="00DA472A">
        <w:t>ú sekciu zaznamenávať doba prevádzky. V samostatnom dátovom súbore s názvom DD/MM/RR/DOBA_PREVADZKY</w:t>
      </w:r>
      <w:r w:rsidR="004C5A0C" w:rsidRPr="00DA472A">
        <w:t>,</w:t>
      </w:r>
      <w:r w:rsidRPr="00DA472A">
        <w:t xml:space="preserve"> ktorý  musí byť automaticky zálohovaný každý deň</w:t>
      </w:r>
      <w:r w:rsidR="009C28B5" w:rsidRPr="00DA472A">
        <w:t>,</w:t>
      </w:r>
      <w:r w:rsidRPr="00DA472A">
        <w:t xml:space="preserve"> sa zaznamenáva priemerná denná doba prevádzky pre jednotlivé sekcie počas jedného dňa. Priemerná mesačná doba prevádzky jednotlivých sekcii sa </w:t>
      </w:r>
      <w:r w:rsidR="00560B17" w:rsidRPr="00DA472A">
        <w:t xml:space="preserve">zaznamená </w:t>
      </w:r>
      <w:r w:rsidRPr="00DA472A">
        <w:t xml:space="preserve">do samostatného dátového súboru </w:t>
      </w:r>
      <w:r w:rsidR="00827200">
        <w:br/>
      </w:r>
      <w:r w:rsidRPr="00B42D20">
        <w:t>s názvom MM/RR/SUHRN</w:t>
      </w:r>
      <w:r w:rsidR="00AD28E5" w:rsidRPr="00B42D20">
        <w:t>,</w:t>
      </w:r>
      <w:r w:rsidRPr="00B42D20">
        <w:t xml:space="preserve"> ktorý musí byť zálohovaný automaticky každý mesiac.</w:t>
      </w:r>
    </w:p>
    <w:p w14:paraId="61736402" w14:textId="77777777" w:rsidR="00DD456B" w:rsidRPr="00B42D20" w:rsidRDefault="00DD456B" w:rsidP="00C826FC">
      <w:pPr>
        <w:pStyle w:val="Nadpis2"/>
      </w:pPr>
      <w:bookmarkStart w:id="173" w:name="_Toc4747544"/>
      <w:bookmarkStart w:id="174" w:name="_Toc20475322"/>
      <w:r w:rsidRPr="00B42D20">
        <w:t xml:space="preserve">Požiadavky na svietidlá </w:t>
      </w:r>
      <w:r w:rsidR="004317F6" w:rsidRPr="00B42D20">
        <w:t>na</w:t>
      </w:r>
      <w:r w:rsidR="006500E5" w:rsidRPr="00B42D20">
        <w:rPr>
          <w:lang w:val="sk-SK"/>
        </w:rPr>
        <w:t xml:space="preserve"> </w:t>
      </w:r>
      <w:r w:rsidRPr="00B42D20">
        <w:t>predportálové osvetlenie</w:t>
      </w:r>
      <w:bookmarkEnd w:id="173"/>
      <w:bookmarkEnd w:id="174"/>
    </w:p>
    <w:p w14:paraId="22D0923F" w14:textId="77777777" w:rsidR="00DD456B" w:rsidRPr="00B42D20" w:rsidRDefault="00DD456B" w:rsidP="00C826FC">
      <w:pPr>
        <w:pStyle w:val="tl1"/>
        <w:spacing w:after="0"/>
        <w:rPr>
          <w:rFonts w:cs="Arial"/>
        </w:rPr>
      </w:pPr>
    </w:p>
    <w:p w14:paraId="3687357B"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Krytie svietidla musí byť najmenej IP 66.</w:t>
      </w:r>
    </w:p>
    <w:p w14:paraId="7C1B8B2B"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Napájanie </w:t>
      </w:r>
      <w:r w:rsidR="00826E85" w:rsidRPr="00B42D20">
        <w:rPr>
          <w:rFonts w:cs="Arial"/>
        </w:rPr>
        <w:t xml:space="preserve">predradníka </w:t>
      </w:r>
      <w:r w:rsidRPr="00B42D20">
        <w:rPr>
          <w:rFonts w:cs="Arial"/>
        </w:rPr>
        <w:t xml:space="preserve">svietidiel výlučne striedavým napätím </w:t>
      </w:r>
      <w:r w:rsidR="00826E85" w:rsidRPr="00B42D20">
        <w:rPr>
          <w:rFonts w:cs="Arial"/>
        </w:rPr>
        <w:t xml:space="preserve">TN-S </w:t>
      </w:r>
      <w:r w:rsidRPr="00B42D20">
        <w:rPr>
          <w:rFonts w:cs="Arial"/>
        </w:rPr>
        <w:t>230</w:t>
      </w:r>
      <w:r w:rsidR="00826E85" w:rsidRPr="00B42D20">
        <w:rPr>
          <w:rFonts w:cs="Arial"/>
        </w:rPr>
        <w:t>/400</w:t>
      </w:r>
      <w:r w:rsidRPr="00B42D20">
        <w:rPr>
          <w:rFonts w:cs="Arial"/>
        </w:rPr>
        <w:t xml:space="preserve"> V ± 10 %.</w:t>
      </w:r>
    </w:p>
    <w:p w14:paraId="47B6E882"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Power factor (skutočný účinník) celého svietidla pri 100 % výkone je min. 0,95.</w:t>
      </w:r>
    </w:p>
    <w:p w14:paraId="4F028EAE" w14:textId="77777777" w:rsidR="004B5C26" w:rsidRPr="00B42D20" w:rsidRDefault="004B5C26" w:rsidP="00C826FC">
      <w:pPr>
        <w:pStyle w:val="Odsekzoznamu"/>
        <w:numPr>
          <w:ilvl w:val="0"/>
          <w:numId w:val="6"/>
        </w:numPr>
        <w:spacing w:after="200" w:line="276" w:lineRule="auto"/>
        <w:jc w:val="left"/>
        <w:rPr>
          <w:rFonts w:cs="Arial"/>
        </w:rPr>
      </w:pPr>
      <w:r w:rsidRPr="00B42D20">
        <w:rPr>
          <w:rFonts w:cs="Arial"/>
        </w:rPr>
        <w:t>V prípade stmievania musia mať predradníky obvod aktívnej korekcie skutočného účinníka.</w:t>
      </w:r>
    </w:p>
    <w:p w14:paraId="30287FAE"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Kryty svietidiel musia byť </w:t>
      </w:r>
      <w:r w:rsidR="009C28B5" w:rsidRPr="00B42D20">
        <w:rPr>
          <w:rFonts w:cs="Arial"/>
        </w:rPr>
        <w:t>vo vyhotovení</w:t>
      </w:r>
      <w:r w:rsidRPr="00B42D20">
        <w:rPr>
          <w:rFonts w:cs="Arial"/>
        </w:rPr>
        <w:t xml:space="preserve">, ktoré ich efektívne </w:t>
      </w:r>
      <w:r w:rsidR="00D6459A" w:rsidRPr="00B42D20">
        <w:rPr>
          <w:rFonts w:cs="Arial"/>
        </w:rPr>
        <w:t xml:space="preserve">chráni </w:t>
      </w:r>
      <w:r w:rsidRPr="00B42D20">
        <w:rPr>
          <w:rFonts w:cs="Arial"/>
        </w:rPr>
        <w:t>proti mechanickému poškodeniu</w:t>
      </w:r>
      <w:r w:rsidR="00097C08" w:rsidRPr="00B42D20">
        <w:rPr>
          <w:rFonts w:cs="Arial"/>
        </w:rPr>
        <w:t xml:space="preserve"> (</w:t>
      </w:r>
      <w:r w:rsidR="00890E2A" w:rsidRPr="00B42D20">
        <w:rPr>
          <w:rFonts w:cs="Arial"/>
        </w:rPr>
        <w:t xml:space="preserve">minimálne </w:t>
      </w:r>
      <w:r w:rsidR="00097C08" w:rsidRPr="00B42D20">
        <w:rPr>
          <w:rFonts w:cs="Arial"/>
        </w:rPr>
        <w:t>IK06)</w:t>
      </w:r>
      <w:r w:rsidRPr="00B42D20">
        <w:rPr>
          <w:rFonts w:cs="Arial"/>
        </w:rPr>
        <w:t>.</w:t>
      </w:r>
    </w:p>
    <w:p w14:paraId="1CB70137"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Svietidlo musí byť schopné pracovať v rozsahu </w:t>
      </w:r>
      <w:r w:rsidR="00BF30EB" w:rsidRPr="00B42D20">
        <w:rPr>
          <w:rFonts w:cs="Arial"/>
        </w:rPr>
        <w:t>teplôt podľa protokolu o určení vonkajších vplyvov.</w:t>
      </w:r>
    </w:p>
    <w:p w14:paraId="33B66E01"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Minimálny index podania farieb Ra</w:t>
      </w:r>
      <w:r w:rsidR="004C5A0C" w:rsidRPr="00B42D20">
        <w:rPr>
          <w:rFonts w:cs="Arial"/>
        </w:rPr>
        <w:t xml:space="preserve"> </w:t>
      </w:r>
      <w:r w:rsidRPr="00B42D20">
        <w:rPr>
          <w:rFonts w:cs="Arial"/>
        </w:rPr>
        <w:t>=</w:t>
      </w:r>
      <w:r w:rsidR="004C5A0C" w:rsidRPr="00B42D20">
        <w:rPr>
          <w:rFonts w:cs="Arial"/>
        </w:rPr>
        <w:t xml:space="preserve"> </w:t>
      </w:r>
      <w:r w:rsidRPr="00B42D20">
        <w:rPr>
          <w:rFonts w:cs="Arial"/>
        </w:rPr>
        <w:t>70.</w:t>
      </w:r>
    </w:p>
    <w:p w14:paraId="78A6D9BA"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Náhradná teplota chromatickosti LED svietidla </w:t>
      </w:r>
      <w:r w:rsidR="00995BB4" w:rsidRPr="00B42D20">
        <w:rPr>
          <w:rFonts w:cs="Arial"/>
        </w:rPr>
        <w:t>2700 – 5000K.</w:t>
      </w:r>
    </w:p>
    <w:p w14:paraId="33FBABB5"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Svetelný tok svetelného zdroja navrhnutých LED svietidiel nesmie klesnúť pod </w:t>
      </w:r>
      <w:r w:rsidR="00097C08" w:rsidRPr="00B42D20">
        <w:rPr>
          <w:rFonts w:cs="Arial"/>
        </w:rPr>
        <w:t xml:space="preserve">80 % </w:t>
      </w:r>
      <w:r w:rsidRPr="00B42D20">
        <w:rPr>
          <w:rFonts w:cs="Arial"/>
        </w:rPr>
        <w:t>nominálneho svetelného toku po dobu 100 000 hodín, priložiť namerané hodnoty LM-80.</w:t>
      </w:r>
    </w:p>
    <w:p w14:paraId="58F71166"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Svietidlo m</w:t>
      </w:r>
      <w:r w:rsidR="008E2BB8" w:rsidRPr="00B42D20">
        <w:rPr>
          <w:rFonts w:cs="Arial"/>
        </w:rPr>
        <w:t>usí mať merný výkon minimálne 12</w:t>
      </w:r>
      <w:r w:rsidRPr="00B42D20">
        <w:rPr>
          <w:rFonts w:cs="Arial"/>
        </w:rPr>
        <w:t>0 lm/W.</w:t>
      </w:r>
      <w:r w:rsidR="004A600E" w:rsidRPr="00B42D20">
        <w:rPr>
          <w:rFonts w:cs="Arial"/>
        </w:rPr>
        <w:t xml:space="preserve"> </w:t>
      </w:r>
    </w:p>
    <w:p w14:paraId="19635D4F" w14:textId="77777777" w:rsidR="004B5C26" w:rsidRPr="00B42D20" w:rsidRDefault="004B5C26" w:rsidP="00C826FC">
      <w:pPr>
        <w:pStyle w:val="Odsekzoznamu"/>
        <w:numPr>
          <w:ilvl w:val="0"/>
          <w:numId w:val="6"/>
        </w:numPr>
        <w:spacing w:after="200" w:line="276" w:lineRule="auto"/>
        <w:rPr>
          <w:rFonts w:cs="Arial"/>
        </w:rPr>
      </w:pPr>
      <w:r w:rsidRPr="00B42D20">
        <w:rPr>
          <w:rFonts w:cs="Arial"/>
        </w:rPr>
        <w:lastRenderedPageBreak/>
        <w:t>Svietidlo musí byť vybavené univerzálnou prírubou (Ø 60mm)</w:t>
      </w:r>
      <w:r w:rsidR="009C28B5" w:rsidRPr="00B42D20">
        <w:rPr>
          <w:rFonts w:cs="Arial"/>
        </w:rPr>
        <w:t>,</w:t>
      </w:r>
      <w:r w:rsidRPr="00B42D20">
        <w:rPr>
          <w:rFonts w:cs="Arial"/>
        </w:rPr>
        <w:t xml:space="preserve"> pomocou ktorej je možné uchytiť svietidlo na rameno výložníka</w:t>
      </w:r>
      <w:r w:rsidR="009C28B5" w:rsidRPr="00B42D20">
        <w:rPr>
          <w:rFonts w:cs="Arial"/>
        </w:rPr>
        <w:t>,</w:t>
      </w:r>
      <w:r w:rsidRPr="00B42D20">
        <w:rPr>
          <w:rFonts w:cs="Arial"/>
        </w:rPr>
        <w:t xml:space="preserve"> ale aj na vrch oceľového stožiara bez výložníka.  </w:t>
      </w:r>
    </w:p>
    <w:p w14:paraId="13FF5EB8"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Požadovaný je CE a ENEC certifikát podľa legislatívy EU.</w:t>
      </w:r>
    </w:p>
    <w:p w14:paraId="46E1631A"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Konštrukčné riešenie svietidla musí byť modulárne, umožňujúce nezávislú výmenu komponentov. </w:t>
      </w:r>
    </w:p>
    <w:p w14:paraId="4FA3C75E" w14:textId="77777777" w:rsidR="004B5C26" w:rsidRPr="00B42D20" w:rsidRDefault="004B5C26" w:rsidP="00C826FC">
      <w:pPr>
        <w:pStyle w:val="Odsekzoznamu"/>
        <w:numPr>
          <w:ilvl w:val="0"/>
          <w:numId w:val="6"/>
        </w:numPr>
        <w:spacing w:line="276" w:lineRule="auto"/>
        <w:rPr>
          <w:rFonts w:cs="Arial"/>
        </w:rPr>
      </w:pPr>
      <w:r w:rsidRPr="00B42D20">
        <w:rPr>
          <w:rFonts w:cs="Arial"/>
        </w:rPr>
        <w:t xml:space="preserve">Konštrukcia svietidla musí byť taká, že svetelnočinná časť je mechanicky oddelená </w:t>
      </w:r>
      <w:r w:rsidR="00AD28E5" w:rsidRPr="00B42D20">
        <w:rPr>
          <w:rFonts w:cs="Arial"/>
        </w:rPr>
        <w:t xml:space="preserve">                       </w:t>
      </w:r>
      <w:r w:rsidRPr="00B42D20">
        <w:rPr>
          <w:rFonts w:cs="Arial"/>
        </w:rPr>
        <w:t>od predradníkovej časti.</w:t>
      </w:r>
    </w:p>
    <w:p w14:paraId="592442B4" w14:textId="77777777" w:rsidR="004B5C26" w:rsidRPr="00B42D20" w:rsidRDefault="00232CB3" w:rsidP="00C826FC">
      <w:pPr>
        <w:pStyle w:val="Odsekzoznamu"/>
        <w:numPr>
          <w:ilvl w:val="0"/>
          <w:numId w:val="6"/>
        </w:numPr>
        <w:spacing w:line="276" w:lineRule="auto"/>
        <w:rPr>
          <w:rFonts w:cs="Arial"/>
        </w:rPr>
      </w:pPr>
      <w:r w:rsidRPr="00B42D20">
        <w:rPr>
          <w:rFonts w:cs="Arial"/>
        </w:rPr>
        <w:t xml:space="preserve">Svietidlo </w:t>
      </w:r>
      <w:r w:rsidR="007C275A" w:rsidRPr="00B42D20">
        <w:rPr>
          <w:rFonts w:cs="Arial"/>
        </w:rPr>
        <w:t xml:space="preserve">sa </w:t>
      </w:r>
      <w:r w:rsidR="000625E0" w:rsidRPr="00B42D20">
        <w:rPr>
          <w:rFonts w:cs="Arial"/>
        </w:rPr>
        <w:t>musí</w:t>
      </w:r>
      <w:r w:rsidR="00FA4578" w:rsidRPr="00B42D20">
        <w:rPr>
          <w:rFonts w:cs="Arial"/>
        </w:rPr>
        <w:t xml:space="preserve"> </w:t>
      </w:r>
      <w:r w:rsidR="00522438" w:rsidRPr="00B42D20">
        <w:rPr>
          <w:rFonts w:cs="Arial"/>
        </w:rPr>
        <w:t xml:space="preserve">dať otvoriť </w:t>
      </w:r>
      <w:r w:rsidRPr="00B42D20">
        <w:rPr>
          <w:rFonts w:cs="Arial"/>
        </w:rPr>
        <w:t>bez pomoci špeciálneho náradia.</w:t>
      </w:r>
    </w:p>
    <w:p w14:paraId="5F1FE043"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Svietidlo musí obsahovať technológiu, ktorá bráni vzniku vlhkosti v telese svietidla.</w:t>
      </w:r>
    </w:p>
    <w:p w14:paraId="64EB4141"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Každý LED bod musí byť osadený optikou z UV odolného materiálu</w:t>
      </w:r>
      <w:r w:rsidR="00B46D5E" w:rsidRPr="00B42D20">
        <w:rPr>
          <w:rFonts w:cs="Arial"/>
        </w:rPr>
        <w:t>.</w:t>
      </w:r>
    </w:p>
    <w:p w14:paraId="30334F6E"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Svetelný tok musí byť distribuovaný priamo bez sekundárnych odrazov, tzn. bez použitia reflektorov a podobných prvkov. Do dolného </w:t>
      </w:r>
      <w:r w:rsidR="00905759" w:rsidRPr="00B42D20">
        <w:rPr>
          <w:rFonts w:cs="Arial"/>
        </w:rPr>
        <w:t xml:space="preserve">polpriestoru </w:t>
      </w:r>
      <w:r w:rsidRPr="00B42D20">
        <w:rPr>
          <w:rFonts w:cs="Arial"/>
        </w:rPr>
        <w:t>musí svietidlo vyžarovať 100</w:t>
      </w:r>
      <w:r w:rsidR="00246318" w:rsidRPr="00B42D20">
        <w:rPr>
          <w:rFonts w:cs="Arial"/>
        </w:rPr>
        <w:t xml:space="preserve"> </w:t>
      </w:r>
      <w:r w:rsidRPr="00B42D20">
        <w:rPr>
          <w:rFonts w:cs="Arial"/>
        </w:rPr>
        <w:t>% svojho svetelného toku, do horného 0</w:t>
      </w:r>
      <w:r w:rsidR="00AE17D4" w:rsidRPr="00B42D20">
        <w:rPr>
          <w:rFonts w:cs="Arial"/>
        </w:rPr>
        <w:t xml:space="preserve"> </w:t>
      </w:r>
      <w:r w:rsidRPr="00B42D20">
        <w:rPr>
          <w:rFonts w:cs="Arial"/>
        </w:rPr>
        <w:t>%. (ULOR 0</w:t>
      </w:r>
      <w:r w:rsidR="00AE17D4" w:rsidRPr="00B42D20">
        <w:rPr>
          <w:rFonts w:cs="Arial"/>
        </w:rPr>
        <w:t xml:space="preserve"> </w:t>
      </w:r>
      <w:r w:rsidRPr="00B42D20">
        <w:rPr>
          <w:rFonts w:cs="Arial"/>
        </w:rPr>
        <w:t>%)</w:t>
      </w:r>
    </w:p>
    <w:p w14:paraId="3B7AE941"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Chladenie svietidla –</w:t>
      </w:r>
      <w:r w:rsidR="007E10D2" w:rsidRPr="00B42D20">
        <w:rPr>
          <w:rFonts w:cs="Arial"/>
        </w:rPr>
        <w:t xml:space="preserve"> </w:t>
      </w:r>
      <w:r w:rsidR="001D50A5" w:rsidRPr="00B42D20">
        <w:rPr>
          <w:rFonts w:cs="Arial"/>
        </w:rPr>
        <w:t xml:space="preserve">teleso </w:t>
      </w:r>
      <w:r w:rsidRPr="00B42D20">
        <w:rPr>
          <w:rFonts w:cs="Arial"/>
        </w:rPr>
        <w:t xml:space="preserve">svietidla </w:t>
      </w:r>
      <w:r w:rsidR="00097C08" w:rsidRPr="00B42D20">
        <w:rPr>
          <w:rFonts w:cs="Arial"/>
        </w:rPr>
        <w:t xml:space="preserve">zo zliatiny </w:t>
      </w:r>
      <w:r w:rsidRPr="00B42D20">
        <w:rPr>
          <w:rFonts w:cs="Arial"/>
        </w:rPr>
        <w:t xml:space="preserve">hliníka, bez </w:t>
      </w:r>
      <w:r w:rsidR="00097C08" w:rsidRPr="00B42D20">
        <w:rPr>
          <w:rFonts w:cs="Arial"/>
        </w:rPr>
        <w:t xml:space="preserve">horného vertikálneho </w:t>
      </w:r>
      <w:r w:rsidRPr="00B42D20">
        <w:rPr>
          <w:rFonts w:cs="Arial"/>
        </w:rPr>
        <w:t>rebrovania, ktoré plní funkciu chladiča.</w:t>
      </w:r>
      <w:r w:rsidR="00097C08" w:rsidRPr="00B42D20">
        <w:rPr>
          <w:rFonts w:cs="Arial"/>
        </w:rPr>
        <w:t xml:space="preserve"> </w:t>
      </w:r>
      <w:r w:rsidRPr="00B42D20">
        <w:rPr>
          <w:rFonts w:cs="Arial"/>
        </w:rPr>
        <w:t xml:space="preserve">Svietidlo musí byť </w:t>
      </w:r>
      <w:r w:rsidR="00097C08" w:rsidRPr="00B42D20">
        <w:rPr>
          <w:rFonts w:cs="Arial"/>
        </w:rPr>
        <w:t xml:space="preserve">pasívne </w:t>
      </w:r>
      <w:r w:rsidRPr="00B42D20">
        <w:rPr>
          <w:rFonts w:cs="Arial"/>
        </w:rPr>
        <w:t xml:space="preserve">chladené. Svietidlo musí byť navrhnuté tak, aby voda po ňom stekala (neostávala na ňom) a tým ho </w:t>
      </w:r>
      <w:r w:rsidR="001D50A5" w:rsidRPr="00B42D20">
        <w:rPr>
          <w:rFonts w:cs="Arial"/>
        </w:rPr>
        <w:t>samočistila</w:t>
      </w:r>
      <w:r w:rsidRPr="00B42D20">
        <w:rPr>
          <w:rFonts w:cs="Arial"/>
        </w:rPr>
        <w:t>.</w:t>
      </w:r>
    </w:p>
    <w:p w14:paraId="75534896"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Svietidlo </w:t>
      </w:r>
      <w:r w:rsidR="00E53EB4" w:rsidRPr="00B42D20">
        <w:rPr>
          <w:rFonts w:cs="Arial"/>
        </w:rPr>
        <w:t xml:space="preserve">musí </w:t>
      </w:r>
      <w:r w:rsidRPr="00B42D20">
        <w:rPr>
          <w:rFonts w:cs="Arial"/>
        </w:rPr>
        <w:t>mať systém ochrany proti prehriatiu.</w:t>
      </w:r>
    </w:p>
    <w:p w14:paraId="1714AADD"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Svietidlo musí umožňovať nastavenie sklonu vyloženia.</w:t>
      </w:r>
    </w:p>
    <w:p w14:paraId="0EEBAA3E"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EMC certifikát na po</w:t>
      </w:r>
      <w:r w:rsidR="00256979" w:rsidRPr="00B42D20">
        <w:rPr>
          <w:rFonts w:cs="Arial"/>
        </w:rPr>
        <w:t>u</w:t>
      </w:r>
      <w:r w:rsidRPr="00B42D20">
        <w:rPr>
          <w:rFonts w:cs="Arial"/>
        </w:rPr>
        <w:t>žité elektronické predradníky.</w:t>
      </w:r>
    </w:p>
    <w:p w14:paraId="01EECAB8"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Skúšobný merací protokol fotometrických parametrov použitých svietidiel z nezávislej akreditovanej </w:t>
      </w:r>
      <w:r w:rsidR="001D50A5" w:rsidRPr="00B42D20">
        <w:rPr>
          <w:rFonts w:cs="Arial"/>
        </w:rPr>
        <w:t xml:space="preserve">skúšobne </w:t>
      </w:r>
      <w:r w:rsidRPr="00B42D20">
        <w:rPr>
          <w:rFonts w:cs="Arial"/>
        </w:rPr>
        <w:t xml:space="preserve">podľa </w:t>
      </w:r>
      <w:r w:rsidR="00A77190" w:rsidRPr="00B42D20">
        <w:rPr>
          <w:rFonts w:cs="Arial"/>
        </w:rPr>
        <w:t xml:space="preserve">STN EN </w:t>
      </w:r>
      <w:r w:rsidRPr="00B42D20">
        <w:rPr>
          <w:rFonts w:cs="Arial"/>
        </w:rPr>
        <w:t>ISO/IEC 17025.</w:t>
      </w:r>
    </w:p>
    <w:p w14:paraId="40E39F2E"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Skúšobný merací protokol závislosti fotometrických parametrov od teploty podľa LM-82-12.</w:t>
      </w:r>
    </w:p>
    <w:p w14:paraId="775E733D" w14:textId="77777777" w:rsidR="00DD456B" w:rsidRPr="00B42D20" w:rsidRDefault="00DD456B" w:rsidP="00C826FC">
      <w:pPr>
        <w:pStyle w:val="Nadpis2"/>
      </w:pPr>
      <w:bookmarkStart w:id="175" w:name="_Toc4747545"/>
      <w:bookmarkStart w:id="176" w:name="_Toc20475323"/>
      <w:r w:rsidRPr="00B42D20">
        <w:t xml:space="preserve">Požiadavky na svietidlá </w:t>
      </w:r>
      <w:r w:rsidR="004317F6" w:rsidRPr="00B42D20">
        <w:t>na</w:t>
      </w:r>
      <w:r w:rsidR="001D50A5" w:rsidRPr="00B42D20">
        <w:rPr>
          <w:lang w:val="sk-SK"/>
        </w:rPr>
        <w:t xml:space="preserve"> </w:t>
      </w:r>
      <w:r w:rsidRPr="00B42D20">
        <w:t>hlavné osvetlenie v tunel</w:t>
      </w:r>
      <w:r w:rsidR="00CB132B" w:rsidRPr="00B42D20">
        <w:t>i</w:t>
      </w:r>
      <w:bookmarkEnd w:id="175"/>
      <w:bookmarkEnd w:id="176"/>
    </w:p>
    <w:p w14:paraId="7D77DF98" w14:textId="77777777" w:rsidR="004B5C26" w:rsidRPr="00B42D20" w:rsidRDefault="004B5C26" w:rsidP="00C826FC">
      <w:pPr>
        <w:pStyle w:val="tl1"/>
        <w:spacing w:after="0"/>
      </w:pPr>
    </w:p>
    <w:p w14:paraId="7AC9D4E8"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Krytie svietidla musí byť najmenej IP 66.</w:t>
      </w:r>
    </w:p>
    <w:p w14:paraId="2BF9D0E1"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Napájanie </w:t>
      </w:r>
      <w:r w:rsidR="00BF30EB" w:rsidRPr="00B42D20">
        <w:rPr>
          <w:rFonts w:cs="Arial"/>
        </w:rPr>
        <w:t xml:space="preserve">predradníkov </w:t>
      </w:r>
      <w:r w:rsidRPr="00B42D20">
        <w:rPr>
          <w:rFonts w:cs="Arial"/>
        </w:rPr>
        <w:t xml:space="preserve">svietidiel výlučne striedavým napätím </w:t>
      </w:r>
      <w:r w:rsidR="00BF30EB" w:rsidRPr="00B42D20">
        <w:rPr>
          <w:rFonts w:cs="Arial"/>
        </w:rPr>
        <w:t xml:space="preserve">TN-S </w:t>
      </w:r>
      <w:r w:rsidRPr="00B42D20">
        <w:rPr>
          <w:rFonts w:cs="Arial"/>
        </w:rPr>
        <w:t>230</w:t>
      </w:r>
      <w:r w:rsidR="00BF30EB" w:rsidRPr="00B42D20">
        <w:rPr>
          <w:rFonts w:cs="Arial"/>
        </w:rPr>
        <w:t xml:space="preserve">/400 </w:t>
      </w:r>
      <w:r w:rsidRPr="00B42D20">
        <w:rPr>
          <w:rFonts w:cs="Arial"/>
        </w:rPr>
        <w:t>V ± 10 %.</w:t>
      </w:r>
    </w:p>
    <w:p w14:paraId="29CF0050"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Power factor (skutočný účinník) celého svietidla pri 100 % výkone je min. 0,95.</w:t>
      </w:r>
    </w:p>
    <w:p w14:paraId="054BB5DD" w14:textId="77777777" w:rsidR="00BF30EB" w:rsidRPr="00B42D20" w:rsidRDefault="00BF30EB" w:rsidP="00C826FC">
      <w:pPr>
        <w:pStyle w:val="Odsekzoznamu"/>
        <w:numPr>
          <w:ilvl w:val="0"/>
          <w:numId w:val="7"/>
        </w:numPr>
        <w:spacing w:after="200" w:line="276" w:lineRule="auto"/>
        <w:rPr>
          <w:rFonts w:cs="Arial"/>
        </w:rPr>
      </w:pPr>
      <w:r w:rsidRPr="00B42D20">
        <w:rPr>
          <w:rFonts w:cs="Arial"/>
        </w:rPr>
        <w:t>V prípade stmievania musia mať predradníky obvod aktívnej korekcie skutočného účinníka.</w:t>
      </w:r>
      <w:r w:rsidRPr="00B42D20" w:rsidDel="00BF30EB">
        <w:rPr>
          <w:rFonts w:cs="Arial"/>
        </w:rPr>
        <w:t xml:space="preserve"> </w:t>
      </w:r>
    </w:p>
    <w:p w14:paraId="448C869F"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Kryty svietidiel musia byť </w:t>
      </w:r>
      <w:r w:rsidR="001D50A5" w:rsidRPr="00B42D20">
        <w:rPr>
          <w:rFonts w:cs="Arial"/>
        </w:rPr>
        <w:t>vo vyhotovení</w:t>
      </w:r>
      <w:r w:rsidRPr="00B42D20">
        <w:rPr>
          <w:rFonts w:cs="Arial"/>
        </w:rPr>
        <w:t xml:space="preserve">, ktoré ich efektívne </w:t>
      </w:r>
      <w:r w:rsidR="004D4E13" w:rsidRPr="00B42D20">
        <w:rPr>
          <w:rFonts w:cs="Arial"/>
        </w:rPr>
        <w:t xml:space="preserve">chráni </w:t>
      </w:r>
      <w:r w:rsidRPr="00B42D20">
        <w:rPr>
          <w:rFonts w:cs="Arial"/>
        </w:rPr>
        <w:t>proti mechanickému poškodeniu</w:t>
      </w:r>
      <w:r w:rsidR="00890E2A" w:rsidRPr="00B42D20">
        <w:rPr>
          <w:rFonts w:cs="Arial"/>
        </w:rPr>
        <w:t xml:space="preserve"> (minimálne IK08)</w:t>
      </w:r>
      <w:r w:rsidRPr="00B42D20">
        <w:rPr>
          <w:rFonts w:cs="Arial"/>
        </w:rPr>
        <w:t>.</w:t>
      </w:r>
    </w:p>
    <w:p w14:paraId="5E156976" w14:textId="77777777" w:rsidR="00BF30EB" w:rsidRPr="00B42D20" w:rsidRDefault="00BF30EB" w:rsidP="00C826FC">
      <w:pPr>
        <w:pStyle w:val="Odsekzoznamu"/>
        <w:numPr>
          <w:ilvl w:val="0"/>
          <w:numId w:val="7"/>
        </w:numPr>
        <w:spacing w:after="200" w:line="276" w:lineRule="auto"/>
        <w:rPr>
          <w:rFonts w:cs="Arial"/>
        </w:rPr>
      </w:pPr>
      <w:r w:rsidRPr="00B42D20">
        <w:rPr>
          <w:rFonts w:cs="Arial"/>
        </w:rPr>
        <w:t xml:space="preserve">Svietidlo musí byť schopné pracovať v rozsahu teplôt podľa protokolu o určení vonkajších vplyvov. </w:t>
      </w:r>
    </w:p>
    <w:p w14:paraId="767BBCB0"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Minimálny index podania farieb Ra</w:t>
      </w:r>
      <w:r w:rsidR="00AE17D4" w:rsidRPr="00B42D20">
        <w:rPr>
          <w:rFonts w:cs="Arial"/>
        </w:rPr>
        <w:t xml:space="preserve"> </w:t>
      </w:r>
      <w:r w:rsidRPr="00B42D20">
        <w:rPr>
          <w:rFonts w:cs="Arial"/>
        </w:rPr>
        <w:t>=</w:t>
      </w:r>
      <w:r w:rsidR="00AE17D4" w:rsidRPr="00B42D20">
        <w:rPr>
          <w:rFonts w:cs="Arial"/>
        </w:rPr>
        <w:t xml:space="preserve"> </w:t>
      </w:r>
      <w:r w:rsidRPr="00B42D20">
        <w:rPr>
          <w:rFonts w:cs="Arial"/>
        </w:rPr>
        <w:t>70.</w:t>
      </w:r>
    </w:p>
    <w:p w14:paraId="0402B091"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Náhradná teplota chromatickosti LED svieti</w:t>
      </w:r>
      <w:r w:rsidR="00BE1E6B" w:rsidRPr="00B42D20">
        <w:rPr>
          <w:rFonts w:cs="Arial"/>
        </w:rPr>
        <w:t xml:space="preserve">diel </w:t>
      </w:r>
      <w:r w:rsidR="004317F6" w:rsidRPr="00B42D20">
        <w:rPr>
          <w:rFonts w:cs="Arial"/>
        </w:rPr>
        <w:t>na</w:t>
      </w:r>
      <w:r w:rsidR="00B90C61" w:rsidRPr="00B42D20">
        <w:rPr>
          <w:rFonts w:cs="Arial"/>
        </w:rPr>
        <w:t xml:space="preserve"> </w:t>
      </w:r>
      <w:r w:rsidR="00BE1E6B" w:rsidRPr="00B42D20">
        <w:rPr>
          <w:rFonts w:cs="Arial"/>
        </w:rPr>
        <w:t xml:space="preserve">hlavné osvetlenie tunela </w:t>
      </w:r>
      <w:r w:rsidRPr="00B42D20">
        <w:rPr>
          <w:rFonts w:cs="Arial"/>
        </w:rPr>
        <w:t xml:space="preserve"> </w:t>
      </w:r>
      <w:r w:rsidR="00995BB4" w:rsidRPr="00B42D20">
        <w:rPr>
          <w:rFonts w:cs="Arial"/>
        </w:rPr>
        <w:t>2700 – 5000K</w:t>
      </w:r>
      <w:r w:rsidRPr="00B42D20">
        <w:rPr>
          <w:rFonts w:cs="Arial"/>
        </w:rPr>
        <w:t>.</w:t>
      </w:r>
    </w:p>
    <w:p w14:paraId="763C4B44"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Svetelný tok svetelného zdroja navrhnutých LED svietidiel nesmie klesnúť pod </w:t>
      </w:r>
      <w:r w:rsidR="002748D7" w:rsidRPr="00B42D20">
        <w:rPr>
          <w:rFonts w:cs="Arial"/>
        </w:rPr>
        <w:t>80 %</w:t>
      </w:r>
      <w:r w:rsidRPr="00B42D20">
        <w:rPr>
          <w:rFonts w:cs="Arial"/>
        </w:rPr>
        <w:t xml:space="preserve"> nominálneho svetelného toku po dobu 100 000 h, priložiť namerané hodnoty LM-80.</w:t>
      </w:r>
    </w:p>
    <w:p w14:paraId="0220706F"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Svietidlo musí mať merný výkon minimálne 100 lm/W.</w:t>
      </w:r>
    </w:p>
    <w:p w14:paraId="31860833"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Požadovaný je CE a ENEC certifikát podľa legislatívy </w:t>
      </w:r>
      <w:r w:rsidR="00AD28E5" w:rsidRPr="00B42D20">
        <w:rPr>
          <w:rFonts w:cs="Arial"/>
        </w:rPr>
        <w:t>EÚ</w:t>
      </w:r>
      <w:r w:rsidRPr="00B42D20">
        <w:rPr>
          <w:rFonts w:cs="Arial"/>
        </w:rPr>
        <w:t>.</w:t>
      </w:r>
    </w:p>
    <w:p w14:paraId="7DF55701"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Konštrukčné riešenie svietidla musí byť modulárne, umožňujúce nezávislú výmenu komponentov. </w:t>
      </w:r>
    </w:p>
    <w:p w14:paraId="4817C756" w14:textId="77777777" w:rsidR="004B5C26" w:rsidRPr="00B42D20" w:rsidRDefault="004B5C26" w:rsidP="00C826FC">
      <w:pPr>
        <w:pStyle w:val="Odsekzoznamu"/>
        <w:numPr>
          <w:ilvl w:val="0"/>
          <w:numId w:val="7"/>
        </w:numPr>
        <w:spacing w:line="276" w:lineRule="auto"/>
        <w:rPr>
          <w:rFonts w:cs="Arial"/>
        </w:rPr>
      </w:pPr>
      <w:r w:rsidRPr="00B42D20">
        <w:rPr>
          <w:rFonts w:cs="Arial"/>
        </w:rPr>
        <w:t>Konštrukcia svietidla musí byť taká, že svetelnočinná časť je mechanicky oddelená</w:t>
      </w:r>
      <w:r w:rsidR="00AD28E5" w:rsidRPr="00B42D20">
        <w:rPr>
          <w:rFonts w:cs="Arial"/>
        </w:rPr>
        <w:t xml:space="preserve">                        </w:t>
      </w:r>
      <w:r w:rsidRPr="00B42D20">
        <w:rPr>
          <w:rFonts w:cs="Arial"/>
        </w:rPr>
        <w:t xml:space="preserve"> od predradníkovej časti.</w:t>
      </w:r>
    </w:p>
    <w:p w14:paraId="5346FF64"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Svietidlo musí obsahovať technológiu, ktorá bráni vzniku vlhkosti v telese svietidla.</w:t>
      </w:r>
    </w:p>
    <w:p w14:paraId="65C06E4D" w14:textId="77777777" w:rsidR="00FA0B87" w:rsidRPr="00B42D20" w:rsidRDefault="00FA0B87" w:rsidP="00C826FC">
      <w:pPr>
        <w:pStyle w:val="Odsekzoznamu"/>
        <w:numPr>
          <w:ilvl w:val="0"/>
          <w:numId w:val="7"/>
        </w:numPr>
        <w:spacing w:after="200" w:line="276" w:lineRule="auto"/>
        <w:rPr>
          <w:rFonts w:cs="Arial"/>
        </w:rPr>
      </w:pPr>
      <w:r w:rsidRPr="00B42D20">
        <w:rPr>
          <w:rFonts w:cs="Arial"/>
        </w:rPr>
        <w:t>Tesnenie svietidla musí byť viacstupňové pre elimináciu vniknutia vody alebo prachu.</w:t>
      </w:r>
    </w:p>
    <w:p w14:paraId="22546B0C"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Každý LED bod musí byť osadený optikou z UV odolného materiálu a </w:t>
      </w:r>
      <w:r w:rsidR="003148F4" w:rsidRPr="00B42D20">
        <w:rPr>
          <w:rFonts w:cs="Arial"/>
        </w:rPr>
        <w:t>pred LED</w:t>
      </w:r>
      <w:r w:rsidRPr="00B42D20">
        <w:rPr>
          <w:rFonts w:cs="Arial"/>
        </w:rPr>
        <w:t xml:space="preserve"> </w:t>
      </w:r>
      <w:r w:rsidR="00B90C61" w:rsidRPr="00B42D20">
        <w:rPr>
          <w:rFonts w:cs="Arial"/>
        </w:rPr>
        <w:t xml:space="preserve">poľom </w:t>
      </w:r>
      <w:r w:rsidRPr="00B42D20">
        <w:rPr>
          <w:rFonts w:cs="Arial"/>
        </w:rPr>
        <w:t>musí byť osadený plochý optický kryt.</w:t>
      </w:r>
    </w:p>
    <w:p w14:paraId="1B9B747E" w14:textId="77777777" w:rsidR="004B5C26" w:rsidRPr="00B42D20" w:rsidRDefault="002748D7" w:rsidP="00C826FC">
      <w:pPr>
        <w:pStyle w:val="Odsekzoznamu"/>
        <w:numPr>
          <w:ilvl w:val="0"/>
          <w:numId w:val="7"/>
        </w:numPr>
        <w:spacing w:after="200" w:line="276" w:lineRule="auto"/>
        <w:rPr>
          <w:rFonts w:cs="Arial"/>
        </w:rPr>
      </w:pPr>
      <w:r w:rsidRPr="00B42D20">
        <w:rPr>
          <w:rFonts w:cs="Arial"/>
        </w:rPr>
        <w:t xml:space="preserve">Optika svietidiel </w:t>
      </w:r>
      <w:r w:rsidR="004B5C26" w:rsidRPr="00B42D20">
        <w:rPr>
          <w:rFonts w:cs="Arial"/>
        </w:rPr>
        <w:t xml:space="preserve">musí byť prispôsobená </w:t>
      </w:r>
      <w:r w:rsidR="004317F6" w:rsidRPr="00B42D20">
        <w:rPr>
          <w:rFonts w:cs="Arial"/>
        </w:rPr>
        <w:t>na</w:t>
      </w:r>
      <w:r w:rsidR="00B90C61" w:rsidRPr="00B42D20">
        <w:rPr>
          <w:rFonts w:cs="Arial"/>
        </w:rPr>
        <w:t xml:space="preserve"> </w:t>
      </w:r>
      <w:r w:rsidR="004B5C26" w:rsidRPr="00B42D20">
        <w:rPr>
          <w:rFonts w:cs="Arial"/>
        </w:rPr>
        <w:t>symetrické a protismerné osvetlenie.</w:t>
      </w:r>
    </w:p>
    <w:p w14:paraId="35D0C40A" w14:textId="77777777" w:rsidR="004B5C26" w:rsidRPr="00893C31" w:rsidRDefault="00893C31" w:rsidP="00C826FC">
      <w:pPr>
        <w:pStyle w:val="Odsekzoznamu"/>
        <w:numPr>
          <w:ilvl w:val="0"/>
          <w:numId w:val="7"/>
        </w:numPr>
        <w:spacing w:after="200" w:line="276" w:lineRule="auto"/>
        <w:rPr>
          <w:rFonts w:cs="Arial"/>
        </w:rPr>
      </w:pPr>
      <w:r w:rsidRPr="00893C31">
        <w:rPr>
          <w:rFonts w:cs="Arial"/>
          <w:shd w:val="clear" w:color="auto" w:fill="FFFFFF"/>
        </w:rPr>
        <w:t>V tuneli je veľmi vysoký stupeň agresivity prostredia a</w:t>
      </w:r>
      <w:r>
        <w:rPr>
          <w:rFonts w:cs="Arial"/>
          <w:shd w:val="clear" w:color="auto" w:fill="FFFFFF"/>
        </w:rPr>
        <w:t> </w:t>
      </w:r>
      <w:r w:rsidRPr="00893C31">
        <w:rPr>
          <w:rFonts w:cs="Arial"/>
          <w:shd w:val="clear" w:color="auto" w:fill="FFFFFF"/>
        </w:rPr>
        <w:t>mechanického</w:t>
      </w:r>
      <w:r>
        <w:rPr>
          <w:rFonts w:cs="Arial"/>
          <w:shd w:val="clear" w:color="auto" w:fill="FFFFFF"/>
        </w:rPr>
        <w:t xml:space="preserve"> </w:t>
      </w:r>
      <w:r w:rsidRPr="00893C31">
        <w:rPr>
          <w:rFonts w:cs="Arial"/>
          <w:shd w:val="clear" w:color="auto" w:fill="FFFFFF"/>
        </w:rPr>
        <w:t>namáhania svietidiel, preto je nevyhnutné aby materiálová špecifikácia</w:t>
      </w:r>
      <w:r>
        <w:rPr>
          <w:rFonts w:cs="Arial"/>
          <w:shd w:val="clear" w:color="auto" w:fill="FFFFFF"/>
        </w:rPr>
        <w:t xml:space="preserve"> </w:t>
      </w:r>
      <w:r w:rsidRPr="00893C31">
        <w:rPr>
          <w:rFonts w:cs="Arial"/>
          <w:shd w:val="clear" w:color="auto" w:fill="FFFFFF"/>
        </w:rPr>
        <w:t>všetkých konštrukčných častí svietidiel, ktoré prichádzajú do kontaktu</w:t>
      </w:r>
      <w:r>
        <w:rPr>
          <w:rFonts w:cs="Arial"/>
          <w:shd w:val="clear" w:color="auto" w:fill="FFFFFF"/>
        </w:rPr>
        <w:t xml:space="preserve"> </w:t>
      </w:r>
      <w:r w:rsidRPr="00893C31">
        <w:rPr>
          <w:rFonts w:cs="Arial"/>
          <w:shd w:val="clear" w:color="auto" w:fill="FFFFFF"/>
        </w:rPr>
        <w:t>s týmto prostredím (rám, kryt vrátane krytu/konštrukcie chladiča)</w:t>
      </w:r>
      <w:r>
        <w:rPr>
          <w:rFonts w:cs="Arial"/>
          <w:shd w:val="clear" w:color="auto" w:fill="FFFFFF"/>
        </w:rPr>
        <w:t xml:space="preserve"> vrátane upevňovacích prv</w:t>
      </w:r>
      <w:r w:rsidRPr="00893C31">
        <w:rPr>
          <w:rFonts w:cs="Arial"/>
          <w:shd w:val="clear" w:color="auto" w:fill="FFFFFF"/>
        </w:rPr>
        <w:t>k</w:t>
      </w:r>
      <w:r>
        <w:rPr>
          <w:rFonts w:cs="Arial"/>
          <w:shd w:val="clear" w:color="auto" w:fill="FFFFFF"/>
        </w:rPr>
        <w:t>ov</w:t>
      </w:r>
      <w:r w:rsidRPr="00893C31">
        <w:rPr>
          <w:rFonts w:cs="Arial"/>
          <w:shd w:val="clear" w:color="auto" w:fill="FFFFFF"/>
        </w:rPr>
        <w:t xml:space="preserve"> svietidiel musia rešpektovať požiadavky</w:t>
      </w:r>
      <w:r>
        <w:rPr>
          <w:rFonts w:cs="Arial"/>
          <w:shd w:val="clear" w:color="auto" w:fill="FFFFFF"/>
        </w:rPr>
        <w:t xml:space="preserve"> </w:t>
      </w:r>
      <w:r w:rsidRPr="00893C31">
        <w:rPr>
          <w:rStyle w:val="im"/>
          <w:shd w:val="clear" w:color="auto" w:fill="FFFFFF"/>
        </w:rPr>
        <w:t>minimálnej návrhovej</w:t>
      </w:r>
      <w:r>
        <w:rPr>
          <w:rStyle w:val="im"/>
          <w:shd w:val="clear" w:color="auto" w:fill="FFFFFF"/>
        </w:rPr>
        <w:t xml:space="preserve"> </w:t>
      </w:r>
      <w:r w:rsidRPr="00893C31">
        <w:rPr>
          <w:rStyle w:val="im"/>
          <w:shd w:val="clear" w:color="auto" w:fill="FFFFFF"/>
        </w:rPr>
        <w:t>životn</w:t>
      </w:r>
      <w:r w:rsidR="00266C9C">
        <w:rPr>
          <w:rStyle w:val="im"/>
          <w:shd w:val="clear" w:color="auto" w:fill="FFFFFF"/>
        </w:rPr>
        <w:t xml:space="preserve">osti uvedenej v </w:t>
      </w:r>
      <w:r w:rsidR="00266C9C" w:rsidRPr="00254950">
        <w:rPr>
          <w:rFonts w:cs="Arial"/>
          <w:szCs w:val="20"/>
          <w:lang w:val="en-US" w:eastAsia="sk-SK"/>
        </w:rPr>
        <w:t>[T</w:t>
      </w:r>
      <w:r w:rsidR="00266C9C">
        <w:rPr>
          <w:rFonts w:cs="Arial"/>
          <w:szCs w:val="20"/>
          <w:lang w:val="en-US" w:eastAsia="sk-SK"/>
        </w:rPr>
        <w:t>4</w:t>
      </w:r>
      <w:r w:rsidR="00266C9C" w:rsidRPr="00254950">
        <w:rPr>
          <w:rFonts w:cs="Arial"/>
          <w:szCs w:val="20"/>
          <w:lang w:val="en-US" w:eastAsia="sk-SK"/>
        </w:rPr>
        <w:t>]</w:t>
      </w:r>
      <w:r w:rsidRPr="00893C31">
        <w:rPr>
          <w:rFonts w:cs="Arial"/>
          <w:shd w:val="clear" w:color="auto" w:fill="FFFFFF"/>
        </w:rPr>
        <w:t>. Pri posudzovaní životnosti</w:t>
      </w:r>
      <w:r>
        <w:rPr>
          <w:rFonts w:cs="Arial"/>
          <w:shd w:val="clear" w:color="auto" w:fill="FFFFFF"/>
        </w:rPr>
        <w:t xml:space="preserve"> </w:t>
      </w:r>
      <w:r w:rsidR="00266C9C">
        <w:rPr>
          <w:rFonts w:cs="Arial"/>
          <w:shd w:val="clear" w:color="auto" w:fill="FFFFFF"/>
        </w:rPr>
        <w:t xml:space="preserve">svietidiel </w:t>
      </w:r>
      <w:r w:rsidRPr="00893C31">
        <w:rPr>
          <w:rFonts w:cs="Arial"/>
          <w:shd w:val="clear" w:color="auto" w:fill="FFFFFF"/>
        </w:rPr>
        <w:t>v súlade s</w:t>
      </w:r>
      <w:r>
        <w:rPr>
          <w:rFonts w:cs="Arial"/>
          <w:shd w:val="clear" w:color="auto" w:fill="FFFFFF"/>
        </w:rPr>
        <w:t> </w:t>
      </w:r>
      <w:r w:rsidR="00266C9C" w:rsidRPr="00254950">
        <w:rPr>
          <w:rFonts w:cs="Arial"/>
          <w:szCs w:val="20"/>
          <w:lang w:val="en-US" w:eastAsia="sk-SK"/>
        </w:rPr>
        <w:t>[T</w:t>
      </w:r>
      <w:r w:rsidR="00266C9C">
        <w:rPr>
          <w:rFonts w:cs="Arial"/>
          <w:szCs w:val="20"/>
          <w:lang w:val="en-US" w:eastAsia="sk-SK"/>
        </w:rPr>
        <w:t>4</w:t>
      </w:r>
      <w:r w:rsidR="00266C9C" w:rsidRPr="00254950">
        <w:rPr>
          <w:rFonts w:cs="Arial"/>
          <w:szCs w:val="20"/>
          <w:lang w:val="en-US" w:eastAsia="sk-SK"/>
        </w:rPr>
        <w:t>]</w:t>
      </w:r>
      <w:r w:rsidRPr="00893C31">
        <w:rPr>
          <w:rFonts w:cs="Arial"/>
          <w:shd w:val="clear" w:color="auto" w:fill="FFFFFF"/>
        </w:rPr>
        <w:t xml:space="preserve"> sa neprihliada </w:t>
      </w:r>
      <w:r w:rsidRPr="00893C31">
        <w:rPr>
          <w:rFonts w:cs="Arial"/>
          <w:shd w:val="clear" w:color="auto" w:fill="FFFFFF"/>
        </w:rPr>
        <w:lastRenderedPageBreak/>
        <w:t>na doplnkovú</w:t>
      </w:r>
      <w:r>
        <w:rPr>
          <w:rFonts w:cs="Arial"/>
          <w:shd w:val="clear" w:color="auto" w:fill="FFFFFF"/>
        </w:rPr>
        <w:t xml:space="preserve"> </w:t>
      </w:r>
      <w:r w:rsidRPr="00893C31">
        <w:rPr>
          <w:rFonts w:cs="Arial"/>
          <w:shd w:val="clear" w:color="auto" w:fill="FFFFFF"/>
        </w:rPr>
        <w:t>ochranu povrchu svietidiel,</w:t>
      </w:r>
      <w:r w:rsidR="006A182D">
        <w:rPr>
          <w:rFonts w:cs="Arial"/>
          <w:shd w:val="clear" w:color="auto" w:fill="FFFFFF"/>
        </w:rPr>
        <w:t xml:space="preserve"> ale iba</w:t>
      </w:r>
      <w:r w:rsidR="00266C9C">
        <w:rPr>
          <w:rFonts w:cs="Arial"/>
          <w:shd w:val="clear" w:color="auto" w:fill="FFFFFF"/>
        </w:rPr>
        <w:t xml:space="preserve"> </w:t>
      </w:r>
      <w:r w:rsidRPr="00893C31">
        <w:rPr>
          <w:rFonts w:cs="Arial"/>
          <w:shd w:val="clear" w:color="auto" w:fill="FFFFFF"/>
        </w:rPr>
        <w:t>na životnosť materiálu samotného</w:t>
      </w:r>
      <w:r>
        <w:rPr>
          <w:rFonts w:cs="Arial"/>
          <w:shd w:val="clear" w:color="auto" w:fill="FFFFFF"/>
        </w:rPr>
        <w:t>,</w:t>
      </w:r>
      <w:r w:rsidRPr="00893C31">
        <w:rPr>
          <w:rFonts w:cs="Arial"/>
          <w:shd w:val="clear" w:color="auto" w:fill="FFFFFF"/>
        </w:rPr>
        <w:t xml:space="preserve"> z</w:t>
      </w:r>
      <w:r>
        <w:rPr>
          <w:rFonts w:cs="Arial"/>
          <w:shd w:val="clear" w:color="auto" w:fill="FFFFFF"/>
        </w:rPr>
        <w:t xml:space="preserve"> </w:t>
      </w:r>
      <w:r w:rsidRPr="00893C31">
        <w:rPr>
          <w:rFonts w:cs="Arial"/>
          <w:shd w:val="clear" w:color="auto" w:fill="FFFFFF"/>
        </w:rPr>
        <w:t>ktorého sú vyrobené.</w:t>
      </w:r>
    </w:p>
    <w:p w14:paraId="24FD8B4D" w14:textId="77777777" w:rsidR="000278CD" w:rsidRPr="00B42D20" w:rsidRDefault="000278CD" w:rsidP="00C826FC">
      <w:pPr>
        <w:pStyle w:val="Odsekzoznamu"/>
        <w:numPr>
          <w:ilvl w:val="0"/>
          <w:numId w:val="7"/>
        </w:numPr>
        <w:spacing w:after="200" w:line="276" w:lineRule="auto"/>
        <w:rPr>
          <w:rFonts w:cs="Arial"/>
        </w:rPr>
      </w:pPr>
      <w:r w:rsidRPr="00B42D20">
        <w:rPr>
          <w:rFonts w:cs="Arial"/>
        </w:rPr>
        <w:t>Svietidlo musí byť chladené pasívne.</w:t>
      </w:r>
      <w:r w:rsidR="00C10C94" w:rsidRPr="00B42D20">
        <w:rPr>
          <w:rFonts w:cs="Arial"/>
        </w:rPr>
        <w:t xml:space="preserve"> Teleso svietidla musí </w:t>
      </w:r>
      <w:r w:rsidR="00110410" w:rsidRPr="00B42D20">
        <w:rPr>
          <w:rFonts w:cs="Arial"/>
        </w:rPr>
        <w:t xml:space="preserve">mať hladký povrch </w:t>
      </w:r>
      <w:r w:rsidR="00C10C94" w:rsidRPr="00B42D20">
        <w:rPr>
          <w:rFonts w:cs="Arial"/>
        </w:rPr>
        <w:t>bez rebrovania.</w:t>
      </w:r>
    </w:p>
    <w:p w14:paraId="2DD5D061" w14:textId="77777777" w:rsidR="000278CD" w:rsidRPr="00B42D20" w:rsidRDefault="000278CD" w:rsidP="00C826FC">
      <w:pPr>
        <w:pStyle w:val="Odsekzoznamu"/>
        <w:numPr>
          <w:ilvl w:val="0"/>
          <w:numId w:val="7"/>
        </w:numPr>
        <w:spacing w:after="200" w:line="276" w:lineRule="auto"/>
        <w:rPr>
          <w:rFonts w:cs="Arial"/>
        </w:rPr>
      </w:pPr>
      <w:r w:rsidRPr="00B42D20">
        <w:rPr>
          <w:rFonts w:cs="Arial"/>
        </w:rPr>
        <w:t xml:space="preserve">Svietidlo </w:t>
      </w:r>
      <w:r w:rsidR="00C10C94" w:rsidRPr="00B42D20">
        <w:rPr>
          <w:rFonts w:cs="Arial"/>
        </w:rPr>
        <w:t xml:space="preserve">musí </w:t>
      </w:r>
      <w:r w:rsidRPr="00B42D20">
        <w:rPr>
          <w:rFonts w:cs="Arial"/>
        </w:rPr>
        <w:t>mať systém ochrany proti prehriatiu.</w:t>
      </w:r>
    </w:p>
    <w:p w14:paraId="7EA7F70C" w14:textId="2247354A" w:rsidR="000278CD" w:rsidRPr="00B42D20" w:rsidRDefault="009F3802" w:rsidP="00C826FC">
      <w:pPr>
        <w:pStyle w:val="Odsekzoznamu"/>
        <w:numPr>
          <w:ilvl w:val="0"/>
          <w:numId w:val="7"/>
        </w:numPr>
        <w:spacing w:after="200" w:line="276" w:lineRule="auto"/>
        <w:rPr>
          <w:rFonts w:cs="Arial"/>
        </w:rPr>
      </w:pPr>
      <w:r w:rsidRPr="00B42D20">
        <w:rPr>
          <w:rFonts w:cs="Arial"/>
        </w:rPr>
        <w:t>EMC certifikát na celkové</w:t>
      </w:r>
      <w:r w:rsidR="000278CD" w:rsidRPr="00B42D20">
        <w:rPr>
          <w:rFonts w:cs="Arial"/>
        </w:rPr>
        <w:t xml:space="preserve"> </w:t>
      </w:r>
      <w:r w:rsidRPr="00B42D20">
        <w:rPr>
          <w:rFonts w:cs="Arial"/>
        </w:rPr>
        <w:t>LED zariadenie (</w:t>
      </w:r>
      <w:r w:rsidR="007F330D" w:rsidRPr="00B42D20">
        <w:rPr>
          <w:rFonts w:cs="Arial"/>
        </w:rPr>
        <w:t xml:space="preserve">definícia </w:t>
      </w:r>
      <w:r w:rsidRPr="00B42D20">
        <w:rPr>
          <w:rFonts w:cs="Arial"/>
        </w:rPr>
        <w:t xml:space="preserve">podľa </w:t>
      </w:r>
      <w:r w:rsidR="00E57872">
        <w:rPr>
          <w:rFonts w:cs="Arial"/>
        </w:rPr>
        <w:t>STN EN 13032-4 + A1</w:t>
      </w:r>
      <w:r w:rsidRPr="00B42D20">
        <w:rPr>
          <w:rFonts w:cs="Arial"/>
        </w:rPr>
        <w:t>) vrátane prepojovacích káblov</w:t>
      </w:r>
      <w:r w:rsidR="003148F4" w:rsidRPr="00B42D20">
        <w:rPr>
          <w:rFonts w:cs="Arial"/>
        </w:rPr>
        <w:t>.</w:t>
      </w:r>
    </w:p>
    <w:p w14:paraId="0CBD7116" w14:textId="77777777" w:rsidR="000278CD" w:rsidRPr="00B42D20" w:rsidRDefault="000278CD" w:rsidP="00C826FC">
      <w:pPr>
        <w:pStyle w:val="Odsekzoznamu"/>
        <w:numPr>
          <w:ilvl w:val="0"/>
          <w:numId w:val="7"/>
        </w:numPr>
        <w:spacing w:after="200" w:line="276" w:lineRule="auto"/>
        <w:rPr>
          <w:rFonts w:cs="Arial"/>
        </w:rPr>
      </w:pPr>
      <w:r w:rsidRPr="00B42D20">
        <w:rPr>
          <w:rFonts w:cs="Arial"/>
        </w:rPr>
        <w:t>Skúšobný merací protokol fotometrických parametrov použitých svieti</w:t>
      </w:r>
      <w:r w:rsidR="003148F4" w:rsidRPr="00B42D20">
        <w:rPr>
          <w:rFonts w:cs="Arial"/>
        </w:rPr>
        <w:t>diel z nezávislej akreditovanej</w:t>
      </w:r>
      <w:r w:rsidR="00803A5A" w:rsidRPr="00B42D20">
        <w:rPr>
          <w:rFonts w:cs="Arial"/>
        </w:rPr>
        <w:t xml:space="preserve"> skúšobne </w:t>
      </w:r>
      <w:r w:rsidRPr="00B42D20">
        <w:rPr>
          <w:rFonts w:cs="Arial"/>
        </w:rPr>
        <w:t>podľa STN EN ISO/IEC 17025.</w:t>
      </w:r>
    </w:p>
    <w:p w14:paraId="5AA817DB" w14:textId="77777777" w:rsidR="00A43488" w:rsidRPr="00B42D20" w:rsidRDefault="000278CD" w:rsidP="00C826FC">
      <w:pPr>
        <w:pStyle w:val="Odsekzoznamu"/>
        <w:numPr>
          <w:ilvl w:val="0"/>
          <w:numId w:val="7"/>
        </w:numPr>
        <w:spacing w:after="200" w:line="276" w:lineRule="auto"/>
        <w:rPr>
          <w:rFonts w:cs="Arial"/>
        </w:rPr>
      </w:pPr>
      <w:r w:rsidRPr="00B42D20">
        <w:rPr>
          <w:rFonts w:cs="Arial"/>
        </w:rPr>
        <w:t>Skúšobný merací protokol závislosti fotometrických parametrov od teploty podľa LM-82-12.</w:t>
      </w:r>
    </w:p>
    <w:p w14:paraId="7DA8159B" w14:textId="77777777" w:rsidR="00A43488" w:rsidRDefault="00A43488" w:rsidP="00A43488">
      <w:pPr>
        <w:pStyle w:val="Odsekzoznamu"/>
        <w:spacing w:after="200" w:line="276" w:lineRule="auto"/>
        <w:rPr>
          <w:rFonts w:cs="Arial"/>
        </w:rPr>
      </w:pPr>
    </w:p>
    <w:p w14:paraId="3451CE79" w14:textId="77777777" w:rsidR="00DD456B" w:rsidRDefault="00DD456B" w:rsidP="00DD456B">
      <w:pPr>
        <w:pStyle w:val="Nadpis1"/>
      </w:pPr>
      <w:bookmarkStart w:id="177" w:name="_Toc3224434"/>
      <w:bookmarkStart w:id="178" w:name="_Toc4747546"/>
      <w:bookmarkStart w:id="179" w:name="_Toc20475324"/>
      <w:r w:rsidRPr="00B2068A">
        <w:t xml:space="preserve">Minimálne požiadavky </w:t>
      </w:r>
      <w:r w:rsidR="004317F6" w:rsidRPr="003148F4">
        <w:t>na</w:t>
      </w:r>
      <w:r w:rsidR="00803A5A">
        <w:rPr>
          <w:lang w:val="sk-SK"/>
        </w:rPr>
        <w:t xml:space="preserve"> </w:t>
      </w:r>
      <w:r w:rsidRPr="00B2068A">
        <w:t>východiskové merania a kontrolné meranie osvetlenia v tuneloch</w:t>
      </w:r>
      <w:bookmarkEnd w:id="177"/>
      <w:bookmarkEnd w:id="178"/>
      <w:bookmarkEnd w:id="179"/>
    </w:p>
    <w:p w14:paraId="416AD8D7" w14:textId="77777777" w:rsidR="001F66E8" w:rsidRPr="003148F4" w:rsidRDefault="001F66E8" w:rsidP="00DD456B">
      <w:pPr>
        <w:pStyle w:val="tl1"/>
      </w:pPr>
      <w:r w:rsidRPr="003148F4">
        <w:t xml:space="preserve">Meranie osvetlenia smie vykonať len skúšobné laboratórium akreditované podľa </w:t>
      </w:r>
      <w:r w:rsidRPr="003148F4">
        <w:br/>
      </w:r>
      <w:r w:rsidR="00A77190" w:rsidRPr="003148F4">
        <w:t xml:space="preserve">STN EN </w:t>
      </w:r>
      <w:r w:rsidRPr="003148F4">
        <w:t>ISO/IEC 17025. Pred meraním požadovaných parametrov osvetlenia v cestnom tunel</w:t>
      </w:r>
      <w:r w:rsidR="00CB132B" w:rsidRPr="003148F4">
        <w:t>i</w:t>
      </w:r>
      <w:r w:rsidRPr="003148F4">
        <w:t xml:space="preserve"> je potrebné</w:t>
      </w:r>
      <w:r w:rsidR="006F3C3B" w:rsidRPr="003148F4">
        <w:t>,</w:t>
      </w:r>
      <w:r w:rsidRPr="003148F4">
        <w:t xml:space="preserve"> aby sa pracovníci skúšobného laboratória detailne oboznámili s projektovou dokumentáciou cestného tunela vrátane umiestnenia technologického vybavenia tunela. V prípade úsekov</w:t>
      </w:r>
      <w:r w:rsidR="006F3C3B" w:rsidRPr="003148F4">
        <w:t>,</w:t>
      </w:r>
      <w:r w:rsidRPr="003148F4">
        <w:t xml:space="preserve"> kde dochádza</w:t>
      </w:r>
      <w:r w:rsidR="00A77190" w:rsidRPr="003148F4">
        <w:t xml:space="preserve"> </w:t>
      </w:r>
      <w:r w:rsidRPr="003148F4">
        <w:t>k zmene geometrie osvetľovacej sústavy z dôvodu obchádzania prekážky alebo v iných prípadoch zmeny geometrie osvetľovacej sústavy</w:t>
      </w:r>
      <w:r w:rsidR="006F3C3B" w:rsidRPr="003148F4">
        <w:t>,</w:t>
      </w:r>
      <w:r w:rsidRPr="003148F4">
        <w:t xml:space="preserve"> sa môže požadovať meranie jednotlivých parametrov osvetlenia v danom úseku. </w:t>
      </w:r>
    </w:p>
    <w:p w14:paraId="3B0D84A0" w14:textId="77777777" w:rsidR="001F66E8" w:rsidRDefault="001F66E8" w:rsidP="00DD456B">
      <w:pPr>
        <w:pStyle w:val="tl1"/>
      </w:pPr>
      <w:r w:rsidRPr="003148F4">
        <w:t>Meranie jednotlivých parametrov sa musí vykonávať v rovnakej sieti bodov</w:t>
      </w:r>
      <w:r w:rsidR="006F3C3B" w:rsidRPr="003148F4">
        <w:t>,</w:t>
      </w:r>
      <w:r w:rsidRPr="003148F4">
        <w:t xml:space="preserve"> ako bol </w:t>
      </w:r>
      <w:r w:rsidR="00AD28E5" w:rsidRPr="003148F4">
        <w:t xml:space="preserve">vykonávaný </w:t>
      </w:r>
      <w:r w:rsidRPr="003148F4">
        <w:t>výpočet. V</w:t>
      </w:r>
      <w:r w:rsidR="00AD28E5" w:rsidRPr="003148F4">
        <w:t> </w:t>
      </w:r>
      <w:r w:rsidRPr="003148F4">
        <w:t>prípadoch</w:t>
      </w:r>
      <w:r w:rsidR="00AD28E5" w:rsidRPr="003148F4">
        <w:t>,</w:t>
      </w:r>
      <w:r w:rsidRPr="003148F4">
        <w:t xml:space="preserve"> </w:t>
      </w:r>
      <w:r w:rsidR="004D4E13" w:rsidRPr="003148F4">
        <w:t xml:space="preserve">keď </w:t>
      </w:r>
      <w:r w:rsidRPr="003148F4">
        <w:t xml:space="preserve">bol výpočet </w:t>
      </w:r>
      <w:r w:rsidR="00AD28E5" w:rsidRPr="003148F4">
        <w:t xml:space="preserve">spracovaný </w:t>
      </w:r>
      <w:r w:rsidRPr="003148F4">
        <w:t>v súlade s meracou sieťou uvedenou v TNI CEN/CR 14380</w:t>
      </w:r>
      <w:r w:rsidR="006F3C3B" w:rsidRPr="003148F4">
        <w:t>,</w:t>
      </w:r>
      <w:r w:rsidRPr="003148F4">
        <w:t xml:space="preserve"> </w:t>
      </w:r>
      <w:r w:rsidR="00AD28E5" w:rsidRPr="003148F4">
        <w:t>sa musí</w:t>
      </w:r>
      <w:r w:rsidRPr="003148F4">
        <w:t xml:space="preserve"> vykonať meranie v  sieti s väčším počtom bodov v súlade s STN EN 13201-3.</w:t>
      </w:r>
      <w:r>
        <w:t xml:space="preserve"> </w:t>
      </w:r>
    </w:p>
    <w:p w14:paraId="10A5C3C5" w14:textId="77777777" w:rsidR="001F66E8" w:rsidRDefault="001F66E8" w:rsidP="00DD456B">
      <w:pPr>
        <w:pStyle w:val="tl1"/>
      </w:pPr>
      <w:r>
        <w:t>P</w:t>
      </w:r>
      <w:r w:rsidRPr="003148F4">
        <w:t>red meraním musí byť dodržaná minimálna doba svietenia jednotlivých svetelných zdrojov</w:t>
      </w:r>
      <w:r w:rsidR="0025144E" w:rsidRPr="003148F4">
        <w:t>,</w:t>
      </w:r>
      <w:r w:rsidRPr="003148F4">
        <w:t xml:space="preserve"> potrebná </w:t>
      </w:r>
      <w:r w:rsidR="004317F6" w:rsidRPr="003148F4">
        <w:t>na</w:t>
      </w:r>
      <w:r w:rsidR="0025144E" w:rsidRPr="003148F4">
        <w:t xml:space="preserve"> </w:t>
      </w:r>
      <w:r w:rsidRPr="003148F4">
        <w:t xml:space="preserve">stabilizáciu ich parametrov. Minimálna doba svietenia </w:t>
      </w:r>
      <w:r w:rsidR="006424B0" w:rsidRPr="003148F4">
        <w:t>je</w:t>
      </w:r>
      <w:r w:rsidRPr="003148F4">
        <w:t xml:space="preserve"> v závislosti od typu svetelného zdroja rôzna. Výbojové svetelné zdroje musia byť v prevádzke minimálne 100 h. LED svetelné zdroje  musia byť v prevádzke min</w:t>
      </w:r>
      <w:r w:rsidR="00FD66C3" w:rsidRPr="003148F4">
        <w:t>imálne</w:t>
      </w:r>
      <w:r w:rsidRPr="003148F4">
        <w:t xml:space="preserve"> 100 h, prípadne podľa odporučenia výrobcu. Pred začiatkom merania </w:t>
      </w:r>
      <w:r>
        <w:t xml:space="preserve">musí dôjsť k </w:t>
      </w:r>
      <w:r w:rsidR="00AD29F6">
        <w:t xml:space="preserve">stabilizácii </w:t>
      </w:r>
      <w:r>
        <w:t xml:space="preserve">parametrov osvetľovacej sústavy. Osvetľovacia sústava musí byť </w:t>
      </w:r>
      <w:r w:rsidR="0019752A">
        <w:br/>
      </w:r>
      <w:r>
        <w:t xml:space="preserve">v prevádzke minimálne 20 min. </w:t>
      </w:r>
      <w:r w:rsidR="00AD29F6">
        <w:t xml:space="preserve">Overenie </w:t>
      </w:r>
      <w:r>
        <w:t xml:space="preserve">stabilizácie </w:t>
      </w:r>
      <w:r w:rsidR="00AD29F6">
        <w:t>je možné pomocou merania</w:t>
      </w:r>
      <w:r>
        <w:t xml:space="preserve"> osvetlenosti v tom istom</w:t>
      </w:r>
      <w:r w:rsidR="003148F4">
        <w:t xml:space="preserve"> </w:t>
      </w:r>
      <w:r>
        <w:t>bode</w:t>
      </w:r>
      <w:r w:rsidR="003148F4">
        <w:t xml:space="preserve"> </w:t>
      </w:r>
      <w:r>
        <w:t>s odstupom niekoľkých minút. Osvetľovacia sústava je stabilizovaná vtedy</w:t>
      </w:r>
      <w:r w:rsidRPr="001F66E8">
        <w:t>, keď meraná hodnota osvetle</w:t>
      </w:r>
      <w:r>
        <w:t>nosti v tom istom bode</w:t>
      </w:r>
      <w:r w:rsidRPr="001F66E8">
        <w:t xml:space="preserve"> s odstupom niekoľkých minút trikrát po sebe nevykazuje systematické zmeny.</w:t>
      </w:r>
      <w:r>
        <w:t xml:space="preserve"> V prípade zmeny režimu osvetlenia počas merania (zmena z nočného na denný) je znovu potrebná stabilizácia parametrov osvetľovacej sústavy. </w:t>
      </w:r>
    </w:p>
    <w:p w14:paraId="425427A5" w14:textId="77777777" w:rsidR="00DD456B" w:rsidRDefault="001F66E8" w:rsidP="00DD456B">
      <w:pPr>
        <w:pStyle w:val="tl1"/>
      </w:pPr>
      <w:r>
        <w:t xml:space="preserve">Meranie jednotlivých parametrov musí byť </w:t>
      </w:r>
      <w:r w:rsidR="0025144E" w:rsidRPr="003148F4">
        <w:t xml:space="preserve">vykonané </w:t>
      </w:r>
      <w:r w:rsidRPr="003148F4">
        <w:t>v súlade s vhodnými metódami merania</w:t>
      </w:r>
      <w:r w:rsidR="009D5C8A" w:rsidRPr="003148F4">
        <w:t>,</w:t>
      </w:r>
      <w:r w:rsidRPr="003148F4">
        <w:t xml:space="preserve"> ktoré sú uvedené v normatívnych dokumentoch,</w:t>
      </w:r>
      <w:r>
        <w:t xml:space="preserve"> medzinárodných odporúčaniach alebo vedeckých článkoch. </w:t>
      </w:r>
      <w:r w:rsidRPr="001F66E8">
        <w:t xml:space="preserve">Prístroje musia obsluhovať </w:t>
      </w:r>
      <w:r>
        <w:t xml:space="preserve">len </w:t>
      </w:r>
      <w:r w:rsidRPr="001F66E8">
        <w:t xml:space="preserve">kvalifikovaní pracovníci </w:t>
      </w:r>
      <w:r>
        <w:t xml:space="preserve">skúšobného laboratória </w:t>
      </w:r>
      <w:r w:rsidRPr="001F66E8">
        <w:t>oboznámení s metódami a postupom merania</w:t>
      </w:r>
      <w:r>
        <w:t xml:space="preserve">. </w:t>
      </w:r>
    </w:p>
    <w:p w14:paraId="3181BEEE" w14:textId="77777777" w:rsidR="001F66E8" w:rsidRPr="00DD456B" w:rsidRDefault="001F66E8" w:rsidP="00DD456B">
      <w:pPr>
        <w:pStyle w:val="tl1"/>
      </w:pPr>
      <w:r>
        <w:t>Pred meraním musia byť predložené všetky kalibračné listy meracích prístrojov</w:t>
      </w:r>
      <w:r w:rsidR="009D5C8A">
        <w:t>,</w:t>
      </w:r>
      <w:r>
        <w:t xml:space="preserve"> ktoré sa použijú na meranie. Skúšobné laboratórium musí pred meraním skontrolovať stav a funkčnosť použitých meracích prístrojov.</w:t>
      </w:r>
    </w:p>
    <w:p w14:paraId="59869011" w14:textId="77777777" w:rsidR="001F66E8" w:rsidRDefault="001F66E8" w:rsidP="00D05FA7">
      <w:pPr>
        <w:pStyle w:val="Nadpis2"/>
      </w:pPr>
      <w:bookmarkStart w:id="180" w:name="_Toc4747547"/>
      <w:bookmarkStart w:id="181" w:name="_Toc20475325"/>
      <w:r w:rsidRPr="00CA6E86">
        <w:t>Požiadavky na meracie prístroje</w:t>
      </w:r>
      <w:bookmarkEnd w:id="180"/>
      <w:bookmarkEnd w:id="181"/>
    </w:p>
    <w:p w14:paraId="1A51D3B0" w14:textId="77777777" w:rsidR="001F66E8" w:rsidRDefault="0016402A" w:rsidP="001F66E8">
      <w:pPr>
        <w:pStyle w:val="tl1"/>
      </w:pPr>
      <w:r>
        <w:t xml:space="preserve">V tejto kapitole sú popísané meracie zariadenia, ktoré sa používajú pri praktických meraniach fotometrických parametrov verejného osvetlenia predportálových úsekov a fotometrických parametrov tunelového osvetlenia pri východiskových a kontrolných meraniach, ktoré sa vykonávajú </w:t>
      </w:r>
      <w:r w:rsidR="004317F6" w:rsidRPr="003148F4">
        <w:t>na</w:t>
      </w:r>
      <w:r w:rsidR="00691B44">
        <w:t xml:space="preserve"> </w:t>
      </w:r>
      <w:r>
        <w:t xml:space="preserve">overenie svetelnotechnických výpočtov pri návrhu osvetľovacej sústavy </w:t>
      </w:r>
      <w:r w:rsidR="00610604">
        <w:t>predportálového</w:t>
      </w:r>
      <w:r>
        <w:t xml:space="preserve"> a tunelového osvetlenia. </w:t>
      </w:r>
    </w:p>
    <w:p w14:paraId="5032D5E9" w14:textId="528B512E" w:rsidR="00787042" w:rsidRPr="003148F4" w:rsidRDefault="004317F6" w:rsidP="00787042">
      <w:pPr>
        <w:ind w:firstLine="717"/>
        <w:rPr>
          <w:noProof/>
          <w:lang w:eastAsia="sk-SK"/>
        </w:rPr>
      </w:pPr>
      <w:r w:rsidRPr="003148F4">
        <w:rPr>
          <w:rFonts w:cs="Arial"/>
        </w:rPr>
        <w:t>Na</w:t>
      </w:r>
      <w:r w:rsidR="00691B44" w:rsidRPr="003148F4">
        <w:rPr>
          <w:rFonts w:cs="Arial"/>
        </w:rPr>
        <w:t xml:space="preserve"> </w:t>
      </w:r>
      <w:r w:rsidR="00787042" w:rsidRPr="003148F4">
        <w:rPr>
          <w:rFonts w:cs="Arial"/>
        </w:rPr>
        <w:t xml:space="preserve">meranie </w:t>
      </w:r>
      <w:r w:rsidR="000B2E9A">
        <w:rPr>
          <w:rFonts w:cs="Arial"/>
        </w:rPr>
        <w:t xml:space="preserve">rovinnej </w:t>
      </w:r>
      <w:r w:rsidR="006E18E0" w:rsidRPr="003148F4">
        <w:rPr>
          <w:rFonts w:cs="Arial"/>
        </w:rPr>
        <w:t>osvetlenosti</w:t>
      </w:r>
      <w:r w:rsidR="00787042" w:rsidRPr="003148F4">
        <w:rPr>
          <w:rFonts w:cs="Arial"/>
        </w:rPr>
        <w:t xml:space="preserve"> sa používajú luxmetre.</w:t>
      </w:r>
      <w:r w:rsidR="000B2E9A">
        <w:rPr>
          <w:rFonts w:cs="Arial"/>
        </w:rPr>
        <w:t xml:space="preserve"> </w:t>
      </w:r>
      <w:r w:rsidR="00787042" w:rsidRPr="003148F4">
        <w:rPr>
          <w:rFonts w:cs="Arial"/>
        </w:rPr>
        <w:t xml:space="preserve">Tieto zariadenia sú integrálne meracie prístroje, kde citlivosť detektora na CIE funkcie </w:t>
      </w:r>
      <w:r w:rsidR="006E18E0" w:rsidRPr="003148F4">
        <w:rPr>
          <w:rFonts w:cs="Arial"/>
        </w:rPr>
        <w:t xml:space="preserve">je zabezpečená </w:t>
      </w:r>
      <w:r w:rsidR="00787042" w:rsidRPr="003148F4">
        <w:rPr>
          <w:rFonts w:cs="Arial"/>
        </w:rPr>
        <w:t xml:space="preserve">optickými filtrami a kosínusovým </w:t>
      </w:r>
      <w:r w:rsidR="00691B44" w:rsidRPr="003148F4">
        <w:rPr>
          <w:rFonts w:cs="Arial"/>
        </w:rPr>
        <w:t xml:space="preserve">nadstavcom </w:t>
      </w:r>
      <w:r w:rsidRPr="003148F4">
        <w:rPr>
          <w:rFonts w:cs="Arial"/>
        </w:rPr>
        <w:t>na</w:t>
      </w:r>
      <w:r w:rsidR="00691B44" w:rsidRPr="003148F4">
        <w:rPr>
          <w:rFonts w:cs="Arial"/>
        </w:rPr>
        <w:t xml:space="preserve"> </w:t>
      </w:r>
      <w:r w:rsidR="00787042" w:rsidRPr="003148F4">
        <w:rPr>
          <w:rFonts w:cs="Arial"/>
        </w:rPr>
        <w:t>korigovanie svetla dopadajúceho z iného ako kolmého smeru. Pri týchto prístrojoch treba venovať pozornosť najmä prispôsobeniu detektora k citlivosti fotopického alebo skotopického pozorovateľa</w:t>
      </w:r>
      <w:r w:rsidR="00474CB2" w:rsidRPr="003148F4">
        <w:rPr>
          <w:rFonts w:cs="Arial"/>
        </w:rPr>
        <w:t>.</w:t>
      </w:r>
      <w:r w:rsidR="00787042" w:rsidRPr="003148F4">
        <w:rPr>
          <w:rFonts w:cs="Arial"/>
        </w:rPr>
        <w:t xml:space="preserve"> Čím nepresnejšie je prispôsobenie tohto filtra</w:t>
      </w:r>
      <w:r w:rsidR="00F61982" w:rsidRPr="003148F4">
        <w:rPr>
          <w:rFonts w:cs="Arial"/>
        </w:rPr>
        <w:t>,</w:t>
      </w:r>
      <w:r w:rsidR="00787042" w:rsidRPr="003148F4">
        <w:rPr>
          <w:rFonts w:cs="Arial"/>
        </w:rPr>
        <w:t xml:space="preserve"> tým väčšej chyby</w:t>
      </w:r>
      <w:r w:rsidR="00474CB2" w:rsidRPr="003148F4">
        <w:rPr>
          <w:rFonts w:cs="Arial"/>
        </w:rPr>
        <w:t xml:space="preserve"> sa</w:t>
      </w:r>
      <w:r w:rsidR="00787042" w:rsidRPr="003148F4">
        <w:rPr>
          <w:rFonts w:cs="Arial"/>
        </w:rPr>
        <w:t xml:space="preserve"> pri meraní užívateľ dopúšťa (obrázok </w:t>
      </w:r>
      <w:r w:rsidR="00FC4A90" w:rsidRPr="003148F4">
        <w:rPr>
          <w:rFonts w:cs="Arial"/>
        </w:rPr>
        <w:t>18</w:t>
      </w:r>
      <w:r w:rsidR="00787042" w:rsidRPr="003148F4">
        <w:rPr>
          <w:rFonts w:cs="Arial"/>
        </w:rPr>
        <w:t>)</w:t>
      </w:r>
      <w:r w:rsidR="00787042" w:rsidRPr="003148F4">
        <w:rPr>
          <w:noProof/>
          <w:lang w:eastAsia="sk-SK"/>
        </w:rPr>
        <w:t>.</w:t>
      </w:r>
    </w:p>
    <w:p w14:paraId="494536B8" w14:textId="77777777" w:rsidR="00787042" w:rsidRPr="003148F4" w:rsidRDefault="00787042" w:rsidP="00787042">
      <w:pPr>
        <w:ind w:firstLine="717"/>
        <w:rPr>
          <w:noProof/>
          <w:lang w:eastAsia="sk-SK"/>
        </w:rPr>
      </w:pPr>
    </w:p>
    <w:p w14:paraId="7F50F9F8" w14:textId="77777777" w:rsidR="0018490E" w:rsidRDefault="0018490E" w:rsidP="0018490E">
      <w:pPr>
        <w:pStyle w:val="tl1"/>
        <w:rPr>
          <w:rFonts w:cs="Arial"/>
          <w:bCs/>
          <w:color w:val="000000"/>
          <w:szCs w:val="20"/>
          <w:shd w:val="clear" w:color="auto" w:fill="FFFFFF"/>
        </w:rPr>
      </w:pPr>
      <w:r w:rsidRPr="003148F4">
        <w:rPr>
          <w:rFonts w:cs="Arial"/>
        </w:rPr>
        <w:t xml:space="preserve">V prípade merania v praxi sa musí použiť luxmeter s fotometrickou hlavicou sendvičového typu. </w:t>
      </w:r>
      <w:r w:rsidR="004317F6" w:rsidRPr="003148F4">
        <w:rPr>
          <w:rFonts w:cs="Arial"/>
        </w:rPr>
        <w:t>Na</w:t>
      </w:r>
      <w:r w:rsidR="002020F8" w:rsidRPr="003148F4">
        <w:rPr>
          <w:rFonts w:cs="Arial"/>
        </w:rPr>
        <w:t xml:space="preserve"> </w:t>
      </w:r>
      <w:r w:rsidRPr="003148F4">
        <w:rPr>
          <w:rFonts w:cs="Arial"/>
        </w:rPr>
        <w:t xml:space="preserve">dosiahnutie čo najpresnejších výsledkov treba pri meraní prihliadať na smerovú chybu a linearitu celého meracieho systému. Luxmetre na území SR patria do kategórie určených meradiel podľa zákona [Z3] </w:t>
      </w:r>
      <w:r w:rsidRPr="003148F4">
        <w:rPr>
          <w:rFonts w:cs="Arial"/>
          <w:szCs w:val="20"/>
        </w:rPr>
        <w:t>a podľa účelu použitia podlieha toto meradlo pravidelnej metrologickej kontrole v súlade</w:t>
      </w:r>
      <w:r w:rsidRPr="005563F5">
        <w:rPr>
          <w:rFonts w:cs="Arial"/>
          <w:szCs w:val="20"/>
        </w:rPr>
        <w:t xml:space="preserve"> </w:t>
      </w:r>
      <w:r w:rsidR="00F1314E" w:rsidRPr="003148F4">
        <w:rPr>
          <w:rFonts w:cs="Arial"/>
          <w:szCs w:val="20"/>
        </w:rPr>
        <w:t>so</w:t>
      </w:r>
      <w:r w:rsidR="00F1314E">
        <w:rPr>
          <w:rFonts w:cs="Arial"/>
          <w:color w:val="FF0000"/>
          <w:szCs w:val="20"/>
        </w:rPr>
        <w:t xml:space="preserve"> </w:t>
      </w:r>
      <w:r>
        <w:rPr>
          <w:rFonts w:cs="Arial"/>
          <w:szCs w:val="20"/>
        </w:rPr>
        <w:t>[Z8]</w:t>
      </w:r>
      <w:r w:rsidRPr="005563F5">
        <w:rPr>
          <w:rFonts w:cs="Arial"/>
          <w:szCs w:val="20"/>
        </w:rPr>
        <w:t>.</w:t>
      </w:r>
    </w:p>
    <w:p w14:paraId="6092AA16" w14:textId="77777777" w:rsidR="0018490E" w:rsidRDefault="0018490E" w:rsidP="00787042">
      <w:pPr>
        <w:ind w:firstLine="717"/>
        <w:rPr>
          <w:noProof/>
          <w:lang w:eastAsia="sk-SK"/>
        </w:rPr>
      </w:pPr>
    </w:p>
    <w:p w14:paraId="7593E5BB" w14:textId="77777777" w:rsidR="00787042" w:rsidRPr="005563F5" w:rsidRDefault="00A3783F" w:rsidP="00787042">
      <w:pPr>
        <w:jc w:val="center"/>
        <w:rPr>
          <w:rFonts w:cs="Arial"/>
        </w:rPr>
      </w:pPr>
      <w:r>
        <w:rPr>
          <w:noProof/>
          <w:lang w:eastAsia="sk-SK"/>
        </w:rPr>
        <w:drawing>
          <wp:inline distT="0" distB="0" distL="0" distR="0" wp14:anchorId="40DCC31B" wp14:editId="7035BE12">
            <wp:extent cx="5438775" cy="3821095"/>
            <wp:effectExtent l="0" t="0" r="0" b="8255"/>
            <wp:docPr id="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51314" cy="3829905"/>
                    </a:xfrm>
                    <a:prstGeom prst="rect">
                      <a:avLst/>
                    </a:prstGeom>
                    <a:noFill/>
                    <a:ln>
                      <a:noFill/>
                    </a:ln>
                  </pic:spPr>
                </pic:pic>
              </a:graphicData>
            </a:graphic>
          </wp:inline>
        </w:drawing>
      </w:r>
    </w:p>
    <w:p w14:paraId="45E12BAC" w14:textId="77777777" w:rsidR="00787042" w:rsidRPr="005563F5" w:rsidRDefault="00787042" w:rsidP="00474CB2">
      <w:pPr>
        <w:pStyle w:val="Obrzek"/>
      </w:pPr>
      <w:r>
        <w:t>Porovnanie luxmetrov s rôznou spektrálnou odozvou</w:t>
      </w:r>
    </w:p>
    <w:p w14:paraId="6A553F52" w14:textId="77777777" w:rsidR="00787042" w:rsidRDefault="00787042" w:rsidP="00787042">
      <w:pPr>
        <w:pStyle w:val="tl1"/>
        <w:ind w:left="717" w:firstLine="0"/>
      </w:pPr>
    </w:p>
    <w:p w14:paraId="636B24D3" w14:textId="77777777" w:rsidR="0016402A" w:rsidRDefault="004317F6" w:rsidP="001F66E8">
      <w:pPr>
        <w:pStyle w:val="tl1"/>
        <w:rPr>
          <w:lang w:eastAsia="cs-CZ"/>
        </w:rPr>
      </w:pPr>
      <w:r w:rsidRPr="003148F4">
        <w:rPr>
          <w:lang w:eastAsia="cs-CZ"/>
        </w:rPr>
        <w:t>Na</w:t>
      </w:r>
      <w:r w:rsidR="0063463E">
        <w:rPr>
          <w:lang w:eastAsia="cs-CZ"/>
        </w:rPr>
        <w:t xml:space="preserve"> meranie jasu sa používajú jasomery s vymedzeným zorným uhlom, ktorý vymedzuje veľkosť meranej plochy meraného objektu.</w:t>
      </w:r>
      <w:r w:rsidR="0016402A">
        <w:rPr>
          <w:lang w:eastAsia="cs-CZ"/>
        </w:rPr>
        <w:t xml:space="preserve"> </w:t>
      </w:r>
      <w:r w:rsidR="0016402A" w:rsidRPr="00ED5EE5">
        <w:rPr>
          <w:lang w:eastAsia="cs-CZ"/>
        </w:rPr>
        <w:t xml:space="preserve">Princíp </w:t>
      </w:r>
      <w:r w:rsidR="00D07CD6">
        <w:rPr>
          <w:lang w:eastAsia="cs-CZ"/>
        </w:rPr>
        <w:t>merania je znázornený</w:t>
      </w:r>
      <w:r w:rsidR="0016402A">
        <w:rPr>
          <w:lang w:eastAsia="cs-CZ"/>
        </w:rPr>
        <w:t xml:space="preserve"> na obrázku </w:t>
      </w:r>
      <w:r w:rsidR="00FC4A90">
        <w:rPr>
          <w:lang w:eastAsia="cs-CZ"/>
        </w:rPr>
        <w:t>19</w:t>
      </w:r>
      <w:r w:rsidR="0016402A" w:rsidRPr="00ED5EE5">
        <w:rPr>
          <w:lang w:eastAsia="cs-CZ"/>
        </w:rPr>
        <w:t>.</w:t>
      </w:r>
    </w:p>
    <w:p w14:paraId="20708C0B" w14:textId="77777777" w:rsidR="00AA77B3" w:rsidRDefault="00AA77B3" w:rsidP="001F66E8">
      <w:pPr>
        <w:pStyle w:val="tl1"/>
      </w:pPr>
      <w:r w:rsidRPr="00ED5EE5">
        <w:t>Kv</w:t>
      </w:r>
      <w:r w:rsidRPr="003148F4">
        <w:t xml:space="preserve">alita optiky (objektív, šošovky) a zvolená geometria </w:t>
      </w:r>
      <w:r w:rsidR="00F1314E" w:rsidRPr="003148F4">
        <w:t xml:space="preserve">ovplyvňujú </w:t>
      </w:r>
      <w:r w:rsidRPr="003148F4">
        <w:t>namerané výsledky jasu</w:t>
      </w:r>
      <w:r w:rsidR="00787042" w:rsidRPr="003148F4">
        <w:t xml:space="preserve">. </w:t>
      </w:r>
      <w:r w:rsidRPr="003148F4">
        <w:t xml:space="preserve"> </w:t>
      </w:r>
      <w:r w:rsidR="00343BB9" w:rsidRPr="003148F4">
        <w:br/>
      </w:r>
      <w:r w:rsidRPr="003148F4">
        <w:t>Tak ako p</w:t>
      </w:r>
      <w:r w:rsidRPr="00ED5EE5">
        <w:t>ri luxmetroch</w:t>
      </w:r>
      <w:r w:rsidR="0063463E">
        <w:t xml:space="preserve">, </w:t>
      </w:r>
      <w:r w:rsidRPr="00ED5EE5">
        <w:t>prispôsobenie optického filtra pred detektorom na CIE funkciu fotopického alebo skotopického pozorovateľa vo veľkej miere ovplyvňuje výsledky meraní pre r</w:t>
      </w:r>
      <w:r>
        <w:t>ôzne svetelné zdroje s rôznym s</w:t>
      </w:r>
      <w:r w:rsidRPr="00ED5EE5">
        <w:t>pektrálnym zložením.</w:t>
      </w:r>
    </w:p>
    <w:p w14:paraId="369441F3" w14:textId="77777777" w:rsidR="007E783F" w:rsidRDefault="007E783F" w:rsidP="001F66E8">
      <w:pPr>
        <w:pStyle w:val="tl1"/>
        <w:rPr>
          <w:lang w:eastAsia="cs-CZ"/>
        </w:rPr>
      </w:pPr>
    </w:p>
    <w:p w14:paraId="18B95039" w14:textId="77777777" w:rsidR="0016402A" w:rsidRPr="0016402A" w:rsidRDefault="00A3783F" w:rsidP="00AA77B3">
      <w:pPr>
        <w:jc w:val="center"/>
        <w:rPr>
          <w:lang w:val="en-US" w:eastAsia="cs-CZ"/>
        </w:rPr>
      </w:pPr>
      <w:r>
        <w:rPr>
          <w:noProof/>
          <w:lang w:eastAsia="sk-SK"/>
        </w:rPr>
        <w:drawing>
          <wp:inline distT="0" distB="0" distL="0" distR="0" wp14:anchorId="58C99B85" wp14:editId="49601535">
            <wp:extent cx="4828540" cy="1766570"/>
            <wp:effectExtent l="0" t="0" r="0" b="5080"/>
            <wp:docPr id="3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50">
                      <a:extLst>
                        <a:ext uri="{28A0092B-C50C-407E-A947-70E740481C1C}">
                          <a14:useLocalDpi xmlns:a14="http://schemas.microsoft.com/office/drawing/2010/main" val="0"/>
                        </a:ext>
                      </a:extLst>
                    </a:blip>
                    <a:srcRect l="4536" t="18379" r="12578" b="46533"/>
                    <a:stretch>
                      <a:fillRect/>
                    </a:stretch>
                  </pic:blipFill>
                  <pic:spPr bwMode="auto">
                    <a:xfrm>
                      <a:off x="0" y="0"/>
                      <a:ext cx="4828540" cy="1766570"/>
                    </a:xfrm>
                    <a:prstGeom prst="rect">
                      <a:avLst/>
                    </a:prstGeom>
                    <a:noFill/>
                    <a:ln>
                      <a:noFill/>
                    </a:ln>
                  </pic:spPr>
                </pic:pic>
              </a:graphicData>
            </a:graphic>
          </wp:inline>
        </w:drawing>
      </w:r>
    </w:p>
    <w:p w14:paraId="18476676" w14:textId="77777777" w:rsidR="0016402A" w:rsidRPr="004B5C26" w:rsidRDefault="001D2FE1" w:rsidP="00003350">
      <w:pPr>
        <w:pStyle w:val="Obrzek"/>
      </w:pPr>
      <w:r>
        <w:rPr>
          <w:szCs w:val="24"/>
        </w:rPr>
        <w:t>Princíp merania jasu spotovým</w:t>
      </w:r>
      <w:r w:rsidR="00AA77B3" w:rsidRPr="00C63074">
        <w:rPr>
          <w:szCs w:val="24"/>
        </w:rPr>
        <w:t xml:space="preserve"> jasomerom</w:t>
      </w:r>
    </w:p>
    <w:p w14:paraId="063288D9" w14:textId="77777777" w:rsidR="0016402A" w:rsidRDefault="0016402A" w:rsidP="00B53A69">
      <w:pPr>
        <w:pStyle w:val="tl1"/>
        <w:ind w:firstLine="0"/>
      </w:pPr>
    </w:p>
    <w:p w14:paraId="5BB8A75A" w14:textId="77777777" w:rsidR="003148F4" w:rsidRPr="003148F4" w:rsidRDefault="004317F6" w:rsidP="009C6641">
      <w:pPr>
        <w:pStyle w:val="tl1"/>
        <w:ind w:firstLine="717"/>
        <w:rPr>
          <w:rFonts w:cs="Calibri"/>
        </w:rPr>
      </w:pPr>
      <w:r w:rsidRPr="003148F4">
        <w:lastRenderedPageBreak/>
        <w:t>Na</w:t>
      </w:r>
      <w:r w:rsidR="00D224F9" w:rsidRPr="003148F4">
        <w:t xml:space="preserve"> </w:t>
      </w:r>
      <w:r w:rsidR="00B53A69" w:rsidRPr="003148F4">
        <w:t xml:space="preserve">terénne merania </w:t>
      </w:r>
      <w:r w:rsidR="003E3E4C" w:rsidRPr="003148F4">
        <w:t xml:space="preserve">jasu </w:t>
      </w:r>
      <w:r w:rsidR="003E3E4C" w:rsidRPr="003148F4">
        <w:rPr>
          <w:szCs w:val="20"/>
        </w:rPr>
        <w:t xml:space="preserve">povrchu vozoviek </w:t>
      </w:r>
      <w:r w:rsidR="00B53A69" w:rsidRPr="003148F4">
        <w:rPr>
          <w:szCs w:val="20"/>
        </w:rPr>
        <w:t>je možné použiť takýto typ jasomeru s definovaným otvorovým uhlom 20‘x2’</w:t>
      </w:r>
      <w:r w:rsidR="00F1314E" w:rsidRPr="003148F4">
        <w:rPr>
          <w:szCs w:val="20"/>
        </w:rPr>
        <w:t>,</w:t>
      </w:r>
      <w:r w:rsidR="00B53A69" w:rsidRPr="003148F4">
        <w:rPr>
          <w:szCs w:val="20"/>
        </w:rPr>
        <w:t xml:space="preserve"> čo </w:t>
      </w:r>
      <w:r w:rsidR="003E3E4C" w:rsidRPr="003148F4">
        <w:rPr>
          <w:szCs w:val="20"/>
        </w:rPr>
        <w:t xml:space="preserve">vo výške 1,5 m nad úrovňou vozovky a </w:t>
      </w:r>
      <w:r w:rsidR="00B53A69" w:rsidRPr="003148F4">
        <w:rPr>
          <w:szCs w:val="20"/>
        </w:rPr>
        <w:t xml:space="preserve">vo vzdialenosti </w:t>
      </w:r>
      <w:r w:rsidR="003E3E4C" w:rsidRPr="003148F4">
        <w:rPr>
          <w:szCs w:val="20"/>
        </w:rPr>
        <w:t xml:space="preserve"> </w:t>
      </w:r>
      <w:r w:rsidR="001D205C">
        <w:rPr>
          <w:szCs w:val="20"/>
        </w:rPr>
        <w:br/>
      </w:r>
      <w:r w:rsidR="00B53A69" w:rsidRPr="003148F4">
        <w:rPr>
          <w:szCs w:val="20"/>
        </w:rPr>
        <w:t xml:space="preserve">60 m od meracieho poľa má simulovať </w:t>
      </w:r>
      <w:r w:rsidR="003E3E4C" w:rsidRPr="003148F4">
        <w:rPr>
          <w:szCs w:val="20"/>
        </w:rPr>
        <w:t>plochu, ktorú vníma pozorovateľ</w:t>
      </w:r>
      <w:r w:rsidR="00B53A69" w:rsidRPr="003148F4">
        <w:rPr>
          <w:szCs w:val="20"/>
        </w:rPr>
        <w:t>.</w:t>
      </w:r>
      <w:r w:rsidR="003E3E4C" w:rsidRPr="003148F4">
        <w:rPr>
          <w:szCs w:val="20"/>
        </w:rPr>
        <w:t xml:space="preserve"> </w:t>
      </w:r>
      <w:r w:rsidR="003E3E4C" w:rsidRPr="003148F4">
        <w:rPr>
          <w:rFonts w:cs="Calibri"/>
          <w:szCs w:val="20"/>
        </w:rPr>
        <w:t xml:space="preserve">Uhol pozorovania meracieho prístroja musí byť 89° </w:t>
      </w:r>
      <w:r w:rsidR="003E3E4C" w:rsidRPr="003148F4">
        <w:rPr>
          <w:rFonts w:cs="Arial"/>
          <w:szCs w:val="20"/>
        </w:rPr>
        <w:t>±</w:t>
      </w:r>
      <w:r w:rsidR="003E3E4C" w:rsidRPr="003148F4">
        <w:rPr>
          <w:rFonts w:cs="Calibri"/>
          <w:szCs w:val="20"/>
        </w:rPr>
        <w:t xml:space="preserve"> 0,5° k normále povrchu vozovky. </w:t>
      </w:r>
      <w:r w:rsidRPr="003148F4">
        <w:rPr>
          <w:szCs w:val="20"/>
        </w:rPr>
        <w:t>Na</w:t>
      </w:r>
      <w:r w:rsidR="00400859" w:rsidRPr="003148F4">
        <w:rPr>
          <w:szCs w:val="20"/>
        </w:rPr>
        <w:t xml:space="preserve"> </w:t>
      </w:r>
      <w:r w:rsidR="003E3E4C" w:rsidRPr="003148F4">
        <w:rPr>
          <w:szCs w:val="20"/>
        </w:rPr>
        <w:t>m</w:t>
      </w:r>
      <w:r w:rsidR="003E3E4C" w:rsidRPr="003E3E4C">
        <w:rPr>
          <w:szCs w:val="20"/>
        </w:rPr>
        <w:t>eranie jasu stien tunela je nutné použiť jasomer s otvorovým uhlom 1°.</w:t>
      </w:r>
      <w:r w:rsidR="003E3E4C" w:rsidRPr="003E3E4C">
        <w:t xml:space="preserve"> </w:t>
      </w:r>
      <w:r w:rsidR="003E3E4C" w:rsidRPr="003E3E4C">
        <w:rPr>
          <w:rFonts w:cs="Calibri"/>
        </w:rPr>
        <w:t xml:space="preserve">Poloha oka pozorovateľa pri meraní jasu približovacieho pásma </w:t>
      </w:r>
      <w:r w:rsidR="003E3E4C" w:rsidRPr="00974E0E">
        <w:rPr>
          <w:rFonts w:cs="Calibri"/>
          <w:i/>
        </w:rPr>
        <w:t>L</w:t>
      </w:r>
      <w:r w:rsidR="003E3E4C" w:rsidRPr="00AF0403">
        <w:rPr>
          <w:rFonts w:cs="Calibri"/>
          <w:vertAlign w:val="subscript"/>
        </w:rPr>
        <w:t>20</w:t>
      </w:r>
      <w:r w:rsidR="003E3E4C" w:rsidRPr="003E3E4C">
        <w:rPr>
          <w:rFonts w:cs="Calibri"/>
        </w:rPr>
        <w:t xml:space="preserve"> sa uvažuje 1,5 m nad povrchom vozovky vo vzdialenosti rovnajúcej sa celkovej brzdnej dráhe pred vjazdom do tunela.</w:t>
      </w:r>
      <w:r w:rsidR="003148F4">
        <w:rPr>
          <w:rFonts w:cs="Calibri"/>
        </w:rPr>
        <w:t xml:space="preserve"> </w:t>
      </w:r>
    </w:p>
    <w:p w14:paraId="55F8FC37" w14:textId="77777777" w:rsidR="009C6641" w:rsidRPr="003148F4" w:rsidRDefault="003E3E4C" w:rsidP="009C6641">
      <w:pPr>
        <w:pStyle w:val="tl1"/>
        <w:ind w:firstLine="717"/>
        <w:rPr>
          <w:rFonts w:cs="Calibri"/>
        </w:rPr>
      </w:pPr>
      <w:r w:rsidRPr="003148F4">
        <w:rPr>
          <w:rFonts w:cs="Calibri"/>
        </w:rPr>
        <w:t>V priečnom smere sa pozorovateľ musí nachádzať v osi tunelovej rúry. Otvorový uhol jasomeru pri tomto meraní sa vyžaduje 20°.</w:t>
      </w:r>
      <w:r w:rsidR="001D2FE1" w:rsidRPr="003148F4">
        <w:rPr>
          <w:rFonts w:cs="Calibri"/>
        </w:rPr>
        <w:t xml:space="preserve"> </w:t>
      </w:r>
      <w:r w:rsidR="009C6641" w:rsidRPr="003148F4">
        <w:rPr>
          <w:rFonts w:cs="Calibri"/>
        </w:rPr>
        <w:t>Spotové</w:t>
      </w:r>
      <w:r w:rsidR="001D2FE1" w:rsidRPr="003148F4">
        <w:rPr>
          <w:rFonts w:cs="Calibri"/>
        </w:rPr>
        <w:t xml:space="preserve"> jasomery </w:t>
      </w:r>
      <w:r w:rsidR="009C6641" w:rsidRPr="003148F4">
        <w:rPr>
          <w:rFonts w:cs="Calibri"/>
        </w:rPr>
        <w:t xml:space="preserve">je </w:t>
      </w:r>
      <w:r w:rsidR="001D2FE1" w:rsidRPr="003148F4">
        <w:rPr>
          <w:rFonts w:cs="Calibri"/>
        </w:rPr>
        <w:t>možné</w:t>
      </w:r>
      <w:r w:rsidR="009C6641" w:rsidRPr="003148F4">
        <w:rPr>
          <w:rFonts w:cs="Calibri"/>
        </w:rPr>
        <w:t xml:space="preserve"> použiť výlučne pri statickom meraní fotometrických parametrov osvetlenia a iba pri kontrolných meraniach osvetľovacích </w:t>
      </w:r>
      <w:r w:rsidR="00400859" w:rsidRPr="003148F4">
        <w:rPr>
          <w:rFonts w:cs="Calibri"/>
        </w:rPr>
        <w:t xml:space="preserve">sústav </w:t>
      </w:r>
      <w:r w:rsidR="009C6641" w:rsidRPr="003148F4">
        <w:rPr>
          <w:rFonts w:cs="Calibri"/>
        </w:rPr>
        <w:t xml:space="preserve">tunelového a predportálového osvetlenia. </w:t>
      </w:r>
      <w:r w:rsidR="001D2FE1" w:rsidRPr="003148F4">
        <w:rPr>
          <w:rFonts w:cs="Calibri"/>
        </w:rPr>
        <w:t xml:space="preserve"> </w:t>
      </w:r>
    </w:p>
    <w:p w14:paraId="4BF09FA0" w14:textId="77777777" w:rsidR="009C6641" w:rsidRPr="003148F4" w:rsidRDefault="009C6641" w:rsidP="009C6641">
      <w:pPr>
        <w:pStyle w:val="tl1"/>
        <w:ind w:firstLine="717"/>
        <w:rPr>
          <w:lang w:eastAsia="cs-CZ"/>
        </w:rPr>
      </w:pPr>
      <w:r w:rsidRPr="003148F4">
        <w:rPr>
          <w:lang w:eastAsia="cs-CZ"/>
        </w:rPr>
        <w:t>Špeciálny prípad jasomeru</w:t>
      </w:r>
      <w:r w:rsidR="00B21E11" w:rsidRPr="003148F4">
        <w:rPr>
          <w:lang w:eastAsia="cs-CZ"/>
        </w:rPr>
        <w:t>,</w:t>
      </w:r>
      <w:r w:rsidRPr="003148F4">
        <w:rPr>
          <w:lang w:eastAsia="cs-CZ"/>
        </w:rPr>
        <w:t xml:space="preserve"> pomocou ktorého je možné merať jasové rozloženie meraného priestoru</w:t>
      </w:r>
      <w:r w:rsidR="000D16C9" w:rsidRPr="003148F4">
        <w:rPr>
          <w:lang w:eastAsia="cs-CZ"/>
        </w:rPr>
        <w:t>,</w:t>
      </w:r>
      <w:r w:rsidR="00B21E11" w:rsidRPr="003148F4">
        <w:rPr>
          <w:lang w:eastAsia="cs-CZ"/>
        </w:rPr>
        <w:t xml:space="preserve"> je jasový analyzátor</w:t>
      </w:r>
      <w:r w:rsidRPr="003148F4">
        <w:rPr>
          <w:lang w:eastAsia="cs-CZ"/>
        </w:rPr>
        <w:t xml:space="preserve">. Toto zariadenie sa v súčasnosti používa </w:t>
      </w:r>
      <w:r w:rsidR="004317F6" w:rsidRPr="003148F4">
        <w:rPr>
          <w:lang w:eastAsia="cs-CZ"/>
        </w:rPr>
        <w:t>na</w:t>
      </w:r>
      <w:r w:rsidR="000D16C9" w:rsidRPr="003148F4">
        <w:rPr>
          <w:lang w:eastAsia="cs-CZ"/>
        </w:rPr>
        <w:t xml:space="preserve"> </w:t>
      </w:r>
      <w:r w:rsidRPr="003148F4">
        <w:rPr>
          <w:lang w:eastAsia="cs-CZ"/>
        </w:rPr>
        <w:t xml:space="preserve">meranie jasov na pozemných komunikáciách </w:t>
      </w:r>
      <w:r w:rsidR="00B21E11" w:rsidRPr="003148F4">
        <w:rPr>
          <w:lang w:eastAsia="cs-CZ"/>
        </w:rPr>
        <w:t xml:space="preserve">pre triedy </w:t>
      </w:r>
      <w:r w:rsidR="00D07CD6" w:rsidRPr="003148F4">
        <w:rPr>
          <w:lang w:eastAsia="cs-CZ"/>
        </w:rPr>
        <w:t xml:space="preserve">uvedené v </w:t>
      </w:r>
      <w:r w:rsidR="00B21E11" w:rsidRPr="003148F4">
        <w:rPr>
          <w:lang w:eastAsia="cs-CZ"/>
        </w:rPr>
        <w:t>norm</w:t>
      </w:r>
      <w:r w:rsidR="00D07CD6" w:rsidRPr="003148F4">
        <w:rPr>
          <w:lang w:eastAsia="cs-CZ"/>
        </w:rPr>
        <w:t>e</w:t>
      </w:r>
      <w:r w:rsidR="00B21E11" w:rsidRPr="003148F4">
        <w:rPr>
          <w:lang w:eastAsia="cs-CZ"/>
        </w:rPr>
        <w:t xml:space="preserve"> STN EN 13201-2</w:t>
      </w:r>
      <w:r w:rsidR="000D16C9" w:rsidRPr="003148F4">
        <w:rPr>
          <w:lang w:eastAsia="cs-CZ"/>
        </w:rPr>
        <w:t>,</w:t>
      </w:r>
      <w:r w:rsidR="00B21E11" w:rsidRPr="003148F4">
        <w:rPr>
          <w:lang w:eastAsia="cs-CZ"/>
        </w:rPr>
        <w:t xml:space="preserve"> ako aj </w:t>
      </w:r>
      <w:r w:rsidR="004317F6" w:rsidRPr="003148F4">
        <w:rPr>
          <w:lang w:eastAsia="cs-CZ"/>
        </w:rPr>
        <w:t>na</w:t>
      </w:r>
      <w:r w:rsidR="000D16C9" w:rsidRPr="003148F4">
        <w:rPr>
          <w:lang w:eastAsia="cs-CZ"/>
        </w:rPr>
        <w:t xml:space="preserve"> </w:t>
      </w:r>
      <w:r w:rsidR="00B21E11" w:rsidRPr="003148F4">
        <w:rPr>
          <w:lang w:eastAsia="cs-CZ"/>
        </w:rPr>
        <w:t xml:space="preserve">meranie jasov povrchov </w:t>
      </w:r>
      <w:r w:rsidR="00D07CD6" w:rsidRPr="003148F4">
        <w:rPr>
          <w:lang w:eastAsia="cs-CZ"/>
        </w:rPr>
        <w:t>cestných tunelov</w:t>
      </w:r>
      <w:r w:rsidRPr="003148F4">
        <w:rPr>
          <w:lang w:eastAsia="cs-CZ"/>
        </w:rPr>
        <w:t xml:space="preserve">. </w:t>
      </w:r>
    </w:p>
    <w:p w14:paraId="69288833" w14:textId="77777777" w:rsidR="00CB132B" w:rsidRPr="00C07DB2" w:rsidRDefault="009C6641" w:rsidP="009C6641">
      <w:pPr>
        <w:pStyle w:val="tl1"/>
        <w:ind w:firstLine="717"/>
        <w:rPr>
          <w:lang w:eastAsia="cs-CZ"/>
        </w:rPr>
      </w:pPr>
      <w:r w:rsidRPr="00C07DB2">
        <w:rPr>
          <w:lang w:eastAsia="cs-CZ"/>
        </w:rPr>
        <w:t>Typy jasových analyzátorov sú rôzne, a to založené na báze bežných komerčných</w:t>
      </w:r>
      <w:r w:rsidR="00B21E11" w:rsidRPr="00C07DB2">
        <w:rPr>
          <w:lang w:eastAsia="cs-CZ"/>
        </w:rPr>
        <w:t xml:space="preserve"> zrkadlových </w:t>
      </w:r>
      <w:r w:rsidR="000D16C9" w:rsidRPr="00C07DB2">
        <w:rPr>
          <w:lang w:eastAsia="cs-CZ"/>
        </w:rPr>
        <w:t xml:space="preserve">fotoaparátov, </w:t>
      </w:r>
      <w:r w:rsidR="00B21E11" w:rsidRPr="00C07DB2">
        <w:rPr>
          <w:lang w:eastAsia="cs-CZ"/>
        </w:rPr>
        <w:t>kde RGBG maskou na CMOS</w:t>
      </w:r>
      <w:r w:rsidRPr="00C07DB2">
        <w:rPr>
          <w:lang w:eastAsia="cs-CZ"/>
        </w:rPr>
        <w:t xml:space="preserve"> element </w:t>
      </w:r>
      <w:r w:rsidR="00C07DB2" w:rsidRPr="00C07DB2">
        <w:rPr>
          <w:lang w:eastAsia="cs-CZ"/>
        </w:rPr>
        <w:t>sa</w:t>
      </w:r>
      <w:r w:rsidRPr="00C07DB2">
        <w:rPr>
          <w:lang w:eastAsia="cs-CZ"/>
        </w:rPr>
        <w:t xml:space="preserve"> </w:t>
      </w:r>
      <w:r w:rsidR="000D16C9" w:rsidRPr="00C07DB2">
        <w:rPr>
          <w:lang w:eastAsia="cs-CZ"/>
        </w:rPr>
        <w:t xml:space="preserve">dajú </w:t>
      </w:r>
      <w:r w:rsidRPr="00C07DB2">
        <w:rPr>
          <w:lang w:eastAsia="cs-CZ"/>
        </w:rPr>
        <w:t xml:space="preserve">získať vhodnou </w:t>
      </w:r>
      <w:r w:rsidR="00B21E11" w:rsidRPr="00C07DB2">
        <w:rPr>
          <w:lang w:eastAsia="cs-CZ"/>
        </w:rPr>
        <w:t xml:space="preserve">matematickou </w:t>
      </w:r>
      <w:r w:rsidRPr="00C07DB2">
        <w:rPr>
          <w:lang w:eastAsia="cs-CZ"/>
        </w:rPr>
        <w:t>transformáciou fotometrické parametre. Pri týchto typoch zariadenia si treba dávať pozor, pretože pri spraco</w:t>
      </w:r>
      <w:r w:rsidR="00C07DB2" w:rsidRPr="00C07DB2">
        <w:rPr>
          <w:lang w:eastAsia="cs-CZ"/>
        </w:rPr>
        <w:t>vaní obrazu dochádza k použitiu</w:t>
      </w:r>
      <w:r w:rsidRPr="00C07DB2">
        <w:rPr>
          <w:lang w:eastAsia="cs-CZ"/>
        </w:rPr>
        <w:t xml:space="preserve"> </w:t>
      </w:r>
      <w:r w:rsidR="00B41726" w:rsidRPr="00C07DB2">
        <w:rPr>
          <w:lang w:eastAsia="cs-CZ"/>
        </w:rPr>
        <w:t xml:space="preserve">matematickej </w:t>
      </w:r>
      <w:r w:rsidRPr="00C07DB2">
        <w:rPr>
          <w:lang w:eastAsia="cs-CZ"/>
        </w:rPr>
        <w:t xml:space="preserve">interpolácie, kde dochádza k určitým nepresnostiam, ktoré pri vyhodnotení vzniknú. </w:t>
      </w:r>
    </w:p>
    <w:p w14:paraId="52FE0CE1" w14:textId="77777777" w:rsidR="009C6641" w:rsidRPr="00ED5EE5" w:rsidRDefault="009C6641" w:rsidP="009C6641">
      <w:pPr>
        <w:pStyle w:val="tl1"/>
        <w:ind w:firstLine="717"/>
        <w:rPr>
          <w:lang w:eastAsia="cs-CZ"/>
        </w:rPr>
      </w:pPr>
      <w:r w:rsidRPr="00C07DB2">
        <w:rPr>
          <w:lang w:eastAsia="cs-CZ"/>
        </w:rPr>
        <w:t>Druhý typ je založený na CCD elemente ako detekčnej časti</w:t>
      </w:r>
      <w:r w:rsidR="00CB132B" w:rsidRPr="00C07DB2">
        <w:rPr>
          <w:lang w:eastAsia="cs-CZ"/>
        </w:rPr>
        <w:t xml:space="preserve">, </w:t>
      </w:r>
      <w:r w:rsidRPr="00C07DB2">
        <w:rPr>
          <w:lang w:eastAsia="cs-CZ"/>
        </w:rPr>
        <w:t>kde sú pred týmto elementom umiestnené trichromatické filtre priestoru CIE 1931 x,</w:t>
      </w:r>
      <w:r w:rsidR="005D19B3" w:rsidRPr="00C07DB2">
        <w:rPr>
          <w:lang w:eastAsia="cs-CZ"/>
        </w:rPr>
        <w:t xml:space="preserve"> </w:t>
      </w:r>
      <w:r w:rsidRPr="00C07DB2">
        <w:rPr>
          <w:lang w:eastAsia="cs-CZ"/>
        </w:rPr>
        <w:t>y. Pri tomto type sa elim</w:t>
      </w:r>
      <w:r w:rsidR="00C07DB2" w:rsidRPr="00C07DB2">
        <w:rPr>
          <w:lang w:eastAsia="cs-CZ"/>
        </w:rPr>
        <w:t>inujú nepriaznivé vplyvy</w:t>
      </w:r>
      <w:r w:rsidR="003913A9" w:rsidRPr="00C07DB2">
        <w:rPr>
          <w:lang w:eastAsia="cs-CZ"/>
        </w:rPr>
        <w:t xml:space="preserve"> matematickej </w:t>
      </w:r>
      <w:r w:rsidRPr="00C07DB2">
        <w:rPr>
          <w:lang w:eastAsia="cs-CZ"/>
        </w:rPr>
        <w:t>interpolácie</w:t>
      </w:r>
      <w:r w:rsidR="006F65C2" w:rsidRPr="00C07DB2">
        <w:rPr>
          <w:lang w:eastAsia="cs-CZ"/>
        </w:rPr>
        <w:t>,</w:t>
      </w:r>
      <w:r w:rsidRPr="00C07DB2">
        <w:rPr>
          <w:lang w:eastAsia="cs-CZ"/>
        </w:rPr>
        <w:t xml:space="preserve"> spomenutej pre prvý prípad. Schéma jasového analyzátora </w:t>
      </w:r>
      <w:r w:rsidR="00C07DB2" w:rsidRPr="00C07DB2">
        <w:rPr>
          <w:lang w:eastAsia="cs-CZ"/>
        </w:rPr>
        <w:t>s popisom jednotlivých častí je</w:t>
      </w:r>
      <w:r w:rsidR="003913A9" w:rsidRPr="00C07DB2">
        <w:rPr>
          <w:lang w:eastAsia="cs-CZ"/>
        </w:rPr>
        <w:t xml:space="preserve"> znázornená </w:t>
      </w:r>
      <w:r w:rsidRPr="00C07DB2">
        <w:rPr>
          <w:lang w:eastAsia="cs-CZ"/>
        </w:rPr>
        <w:t xml:space="preserve">na </w:t>
      </w:r>
      <w:r w:rsidR="00B21E11" w:rsidRPr="00C07DB2">
        <w:rPr>
          <w:lang w:eastAsia="cs-CZ"/>
        </w:rPr>
        <w:t xml:space="preserve">obrázku </w:t>
      </w:r>
      <w:r w:rsidR="00FC4A90" w:rsidRPr="00C07DB2">
        <w:rPr>
          <w:lang w:eastAsia="cs-CZ"/>
        </w:rPr>
        <w:t>20</w:t>
      </w:r>
      <w:r w:rsidR="00BB692D">
        <w:rPr>
          <w:lang w:eastAsia="cs-CZ"/>
        </w:rPr>
        <w:t xml:space="preserve"> </w:t>
      </w:r>
      <w:r w:rsidR="00BB692D" w:rsidRPr="0049611D">
        <w:rPr>
          <w:rFonts w:cs="Arial"/>
          <w:szCs w:val="20"/>
          <w:lang w:eastAsia="sk-SK"/>
        </w:rPr>
        <w:t>[L5]</w:t>
      </w:r>
      <w:r w:rsidRPr="00C07DB2">
        <w:rPr>
          <w:i/>
          <w:lang w:eastAsia="cs-CZ"/>
        </w:rPr>
        <w:t>.</w:t>
      </w:r>
    </w:p>
    <w:p w14:paraId="7740F358" w14:textId="77777777" w:rsidR="009C6641" w:rsidRDefault="00A3783F" w:rsidP="009C6641">
      <w:pPr>
        <w:jc w:val="center"/>
        <w:rPr>
          <w:rFonts w:cs="Arial"/>
          <w:noProof/>
          <w:szCs w:val="20"/>
          <w:lang w:eastAsia="sk-SK"/>
        </w:rPr>
      </w:pPr>
      <w:r>
        <w:rPr>
          <w:rFonts w:cs="Arial"/>
          <w:noProof/>
          <w:szCs w:val="20"/>
          <w:lang w:eastAsia="sk-SK"/>
        </w:rPr>
        <w:drawing>
          <wp:inline distT="0" distB="0" distL="0" distR="0" wp14:anchorId="061A6E92" wp14:editId="3F108220">
            <wp:extent cx="3075940" cy="1683385"/>
            <wp:effectExtent l="0" t="0" r="0" b="0"/>
            <wp:docPr id="34"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5940" cy="1683385"/>
                    </a:xfrm>
                    <a:prstGeom prst="rect">
                      <a:avLst/>
                    </a:prstGeom>
                    <a:noFill/>
                    <a:ln>
                      <a:noFill/>
                    </a:ln>
                  </pic:spPr>
                </pic:pic>
              </a:graphicData>
            </a:graphic>
          </wp:inline>
        </w:drawing>
      </w:r>
    </w:p>
    <w:p w14:paraId="11C46E7C" w14:textId="77777777" w:rsidR="0030326F" w:rsidRPr="00ED5EE5" w:rsidRDefault="0030326F" w:rsidP="009C6641">
      <w:pPr>
        <w:jc w:val="center"/>
        <w:rPr>
          <w:rFonts w:cs="Arial"/>
          <w:szCs w:val="20"/>
          <w:lang w:val="en-US"/>
        </w:rPr>
      </w:pPr>
    </w:p>
    <w:p w14:paraId="37CF33BC" w14:textId="77777777" w:rsidR="00B21E11" w:rsidRPr="004B5C26" w:rsidRDefault="00B21E11" w:rsidP="00B21E11">
      <w:pPr>
        <w:pStyle w:val="Obrzek"/>
        <w:numPr>
          <w:ilvl w:val="0"/>
          <w:numId w:val="0"/>
        </w:numPr>
        <w:ind w:left="1077"/>
        <w:jc w:val="both"/>
      </w:pPr>
    </w:p>
    <w:p w14:paraId="23007EFA" w14:textId="77777777" w:rsidR="001F66E8" w:rsidRDefault="00B21E11" w:rsidP="00AF0403">
      <w:pPr>
        <w:pStyle w:val="Obrzek"/>
      </w:pPr>
      <w:r>
        <w:t>Schéma</w:t>
      </w:r>
      <w:r w:rsidRPr="00ED5EE5">
        <w:t xml:space="preserve"> jasového analyzátora s trichromatickými filtrami</w:t>
      </w:r>
      <w:r w:rsidR="00BB692D">
        <w:t xml:space="preserve"> </w:t>
      </w:r>
    </w:p>
    <w:p w14:paraId="651401D4" w14:textId="77777777" w:rsidR="00AF0403" w:rsidRPr="00CB132B" w:rsidRDefault="00AF0403" w:rsidP="00AF0403"/>
    <w:p w14:paraId="4B970705" w14:textId="77777777" w:rsidR="00B21E11" w:rsidRDefault="00B21E11" w:rsidP="00B21E11">
      <w:pPr>
        <w:ind w:firstLine="717"/>
        <w:rPr>
          <w:lang w:eastAsia="cs-CZ"/>
        </w:rPr>
      </w:pPr>
      <w:r>
        <w:rPr>
          <w:lang w:eastAsia="cs-CZ"/>
        </w:rPr>
        <w:t>Jasové analyzátory mo</w:t>
      </w:r>
      <w:r w:rsidRPr="00C07DB2">
        <w:rPr>
          <w:lang w:eastAsia="cs-CZ"/>
        </w:rPr>
        <w:t>žno použiť tak pre statické</w:t>
      </w:r>
      <w:r w:rsidR="003913A9" w:rsidRPr="00C07DB2">
        <w:rPr>
          <w:lang w:eastAsia="cs-CZ"/>
        </w:rPr>
        <w:t>,</w:t>
      </w:r>
      <w:r w:rsidRPr="00C07DB2">
        <w:rPr>
          <w:lang w:eastAsia="cs-CZ"/>
        </w:rPr>
        <w:t xml:space="preserve"> ako aj dynamické merania fotometrických parametrov predportálového a tunelového osvetlenia pri východiskových a kontrolných meraniach stanovených v č</w:t>
      </w:r>
      <w:r w:rsidR="00CB132B" w:rsidRPr="00C07DB2">
        <w:rPr>
          <w:lang w:eastAsia="cs-CZ"/>
        </w:rPr>
        <w:t>lánkoch</w:t>
      </w:r>
      <w:r w:rsidRPr="00C07DB2">
        <w:rPr>
          <w:lang w:eastAsia="cs-CZ"/>
        </w:rPr>
        <w:t xml:space="preserve"> 6.2 a 6.3. Pri použití týchto prístrojov je nutné </w:t>
      </w:r>
      <w:r w:rsidR="005138EB" w:rsidRPr="00C07DB2">
        <w:rPr>
          <w:lang w:eastAsia="cs-CZ"/>
        </w:rPr>
        <w:t xml:space="preserve">brať do úvahy </w:t>
      </w:r>
      <w:r w:rsidRPr="00C07DB2">
        <w:rPr>
          <w:lang w:eastAsia="cs-CZ"/>
        </w:rPr>
        <w:t xml:space="preserve">podmienky </w:t>
      </w:r>
      <w:r w:rsidR="006D326B" w:rsidRPr="00C07DB2">
        <w:rPr>
          <w:lang w:eastAsia="cs-CZ"/>
        </w:rPr>
        <w:t xml:space="preserve">používania týchto zariadení pre statické a dynamické </w:t>
      </w:r>
      <w:r w:rsidR="00C07DB2" w:rsidRPr="00C07DB2">
        <w:rPr>
          <w:lang w:eastAsia="cs-CZ"/>
        </w:rPr>
        <w:t>merania</w:t>
      </w:r>
      <w:r w:rsidR="005138EB" w:rsidRPr="00C07DB2">
        <w:rPr>
          <w:lang w:eastAsia="cs-CZ"/>
        </w:rPr>
        <w:t xml:space="preserve"> definované </w:t>
      </w:r>
      <w:r w:rsidRPr="00C07DB2">
        <w:rPr>
          <w:lang w:eastAsia="cs-CZ"/>
        </w:rPr>
        <w:t>v</w:t>
      </w:r>
      <w:r w:rsidR="006D326B" w:rsidRPr="00C07DB2">
        <w:rPr>
          <w:lang w:eastAsia="cs-CZ"/>
        </w:rPr>
        <w:t> </w:t>
      </w:r>
      <w:r w:rsidR="00CB132B" w:rsidRPr="00C07DB2">
        <w:rPr>
          <w:lang w:eastAsia="cs-CZ"/>
        </w:rPr>
        <w:t>[T</w:t>
      </w:r>
      <w:r w:rsidR="00AF0403" w:rsidRPr="00C07DB2">
        <w:rPr>
          <w:lang w:eastAsia="cs-CZ"/>
        </w:rPr>
        <w:t>2</w:t>
      </w:r>
      <w:r w:rsidR="001E1D10">
        <w:rPr>
          <w:lang w:eastAsia="cs-CZ"/>
        </w:rPr>
        <w:t>6</w:t>
      </w:r>
      <w:r w:rsidR="00CB132B" w:rsidRPr="00C07DB2">
        <w:rPr>
          <w:lang w:eastAsia="cs-CZ"/>
        </w:rPr>
        <w:t>]</w:t>
      </w:r>
      <w:r w:rsidR="006D326B" w:rsidRPr="00C07DB2">
        <w:rPr>
          <w:lang w:eastAsia="cs-CZ"/>
        </w:rPr>
        <w:t xml:space="preserve">, kde je podrobne popísaná problematika merania použitím jasových analyzátorov </w:t>
      </w:r>
      <w:r w:rsidR="005138EB" w:rsidRPr="00C07DB2">
        <w:rPr>
          <w:lang w:eastAsia="cs-CZ"/>
        </w:rPr>
        <w:t xml:space="preserve">zohľadnením </w:t>
      </w:r>
      <w:r w:rsidR="006D326B" w:rsidRPr="00C07DB2">
        <w:rPr>
          <w:lang w:eastAsia="cs-CZ"/>
        </w:rPr>
        <w:t>zákonov optiky</w:t>
      </w:r>
      <w:r w:rsidR="00B86E83" w:rsidRPr="00C07DB2">
        <w:rPr>
          <w:lang w:eastAsia="cs-CZ"/>
        </w:rPr>
        <w:t>,</w:t>
      </w:r>
      <w:r w:rsidR="006D326B" w:rsidRPr="00C07DB2">
        <w:rPr>
          <w:lang w:eastAsia="cs-CZ"/>
        </w:rPr>
        <w:t xml:space="preserve"> ako aj statického merania spotových jasomerov.</w:t>
      </w:r>
    </w:p>
    <w:p w14:paraId="7BF51EF5" w14:textId="77777777" w:rsidR="009C494C" w:rsidRDefault="009C494C" w:rsidP="00B21E11">
      <w:pPr>
        <w:ind w:firstLine="717"/>
        <w:rPr>
          <w:lang w:eastAsia="cs-CZ"/>
        </w:rPr>
      </w:pPr>
    </w:p>
    <w:p w14:paraId="05B19C89" w14:textId="77777777" w:rsidR="00DD456B" w:rsidRDefault="00DD456B" w:rsidP="00D05FA7">
      <w:pPr>
        <w:pStyle w:val="Nadpis2"/>
      </w:pPr>
      <w:bookmarkStart w:id="182" w:name="_Toc4747548"/>
      <w:bookmarkStart w:id="183" w:name="_Toc20475326"/>
      <w:r w:rsidRPr="00CA6E86">
        <w:t>Požiadavky na východiskové meranie osvetlenia v tunel</w:t>
      </w:r>
      <w:r w:rsidR="00296585">
        <w:t>i</w:t>
      </w:r>
      <w:bookmarkEnd w:id="182"/>
      <w:bookmarkEnd w:id="183"/>
    </w:p>
    <w:p w14:paraId="09CEED3E" w14:textId="77777777" w:rsidR="004B5C26" w:rsidRPr="005A7146" w:rsidRDefault="00782AED" w:rsidP="004B5C26">
      <w:pPr>
        <w:pStyle w:val="tl1"/>
      </w:pPr>
      <w:r w:rsidRPr="005A7146">
        <w:t>Východiskové meranie jasov jednotlivých povrchov v tunel</w:t>
      </w:r>
      <w:r w:rsidR="00E01816" w:rsidRPr="005A7146">
        <w:t>i</w:t>
      </w:r>
      <w:r w:rsidRPr="005A7146">
        <w:t xml:space="preserve"> je potrebné vykonať </w:t>
      </w:r>
      <w:r w:rsidR="00E441EF" w:rsidRPr="005A7146">
        <w:t xml:space="preserve">pre každý nový </w:t>
      </w:r>
      <w:r w:rsidR="00CF632B" w:rsidRPr="005A7146">
        <w:t>tunel</w:t>
      </w:r>
      <w:r w:rsidR="00E441EF" w:rsidRPr="005A7146">
        <w:t xml:space="preserve"> alebo pre prevádzkovaný tunel</w:t>
      </w:r>
      <w:r w:rsidR="00CF632B" w:rsidRPr="005A7146">
        <w:t>,</w:t>
      </w:r>
      <w:r w:rsidR="00E441EF" w:rsidRPr="005A7146">
        <w:t xml:space="preserve"> v ktorom došlo k zmene prvkov osvetľovacieho systému </w:t>
      </w:r>
      <w:r w:rsidRPr="005A7146">
        <w:t xml:space="preserve">pomocou statickej metódy s použitím jasomeru s príslušným otvorovým uhlom alebo s použitím jasového analyzátora. </w:t>
      </w:r>
      <w:r w:rsidR="004317F6" w:rsidRPr="005A7146">
        <w:t>Na</w:t>
      </w:r>
      <w:r w:rsidR="00CD6500" w:rsidRPr="005A7146">
        <w:t xml:space="preserve"> </w:t>
      </w:r>
      <w:r w:rsidRPr="005A7146">
        <w:t xml:space="preserve">meranie osvetlenosti je potrebné použiť luxmeter s fotometrickou hlavicou na meranie rovinnej osvetlenosti. Východiskové meranie osvetlenia pred uvedením cestného tunela do prevádzky musí obsahovať: </w:t>
      </w:r>
    </w:p>
    <w:p w14:paraId="62702336" w14:textId="77777777" w:rsidR="00782AED" w:rsidRPr="005A7146" w:rsidRDefault="00782AED" w:rsidP="00C8373B">
      <w:pPr>
        <w:pStyle w:val="Nadpis9"/>
        <w:numPr>
          <w:ilvl w:val="0"/>
          <w:numId w:val="31"/>
        </w:numPr>
      </w:pPr>
      <w:r w:rsidRPr="005A7146">
        <w:lastRenderedPageBreak/>
        <w:t xml:space="preserve">meranie jasu povrchu vozovky vo vybraných úsekoch vo všetkých pásmach tunela </w:t>
      </w:r>
      <w:r w:rsidRPr="005A7146">
        <w:br/>
        <w:t>(pri 100 % a 50 % režime), prípadne konfliktných úsekov</w:t>
      </w:r>
      <w:r w:rsidR="005D19B3" w:rsidRPr="005A7146">
        <w:t>,</w:t>
      </w:r>
      <w:r w:rsidRPr="005A7146">
        <w:t xml:space="preserve"> ktoré môže určiť skúšobné laborató</w:t>
      </w:r>
      <w:r w:rsidR="00CD6500" w:rsidRPr="005A7146">
        <w:t>rium</w:t>
      </w:r>
      <w:r w:rsidR="00C33B76" w:rsidRPr="005A7146">
        <w:t>,</w:t>
      </w:r>
      <w:r w:rsidR="00CD6500" w:rsidRPr="005A7146">
        <w:t xml:space="preserve"> prípadne zadávateľ merania,</w:t>
      </w:r>
      <w:r w:rsidRPr="005A7146">
        <w:t xml:space="preserve"> </w:t>
      </w:r>
    </w:p>
    <w:p w14:paraId="0303B799" w14:textId="77777777" w:rsidR="00782AED" w:rsidRPr="005A7146" w:rsidRDefault="00782AED" w:rsidP="00C8373B">
      <w:pPr>
        <w:pStyle w:val="Nadpis9"/>
        <w:numPr>
          <w:ilvl w:val="0"/>
          <w:numId w:val="31"/>
        </w:numPr>
      </w:pPr>
      <w:r w:rsidRPr="005A7146">
        <w:t>jas spodnej časti stien tunela do výšky 2 m vo všetkých pásmach tunela, prípadne konfliktných úsekov</w:t>
      </w:r>
      <w:r w:rsidR="005D19B3" w:rsidRPr="005A7146">
        <w:t>,</w:t>
      </w:r>
      <w:r w:rsidRPr="005A7146">
        <w:t xml:space="preserve"> ktoré môže určiť skúšobné laboratórium</w:t>
      </w:r>
      <w:r w:rsidR="00CD6500" w:rsidRPr="005A7146">
        <w:t>,</w:t>
      </w:r>
      <w:r w:rsidRPr="005A7146">
        <w:t xml:space="preserve"> prípadne zadávateľ </w:t>
      </w:r>
      <w:r w:rsidR="00CD6500" w:rsidRPr="005A7146">
        <w:t>merania,</w:t>
      </w:r>
    </w:p>
    <w:p w14:paraId="40A7080D" w14:textId="77777777" w:rsidR="00782AED" w:rsidRPr="005A7146" w:rsidRDefault="00782AED" w:rsidP="00C8373B">
      <w:pPr>
        <w:pStyle w:val="Nadpis9"/>
        <w:numPr>
          <w:ilvl w:val="0"/>
          <w:numId w:val="31"/>
        </w:numPr>
      </w:pPr>
      <w:r w:rsidRPr="005A7146">
        <w:t>meranie jasu povrchu vozovky vo vybraných úsekoch pred portálmi tunela</w:t>
      </w:r>
      <w:r w:rsidR="00CD6500" w:rsidRPr="005A7146">
        <w:t>,</w:t>
      </w:r>
    </w:p>
    <w:p w14:paraId="62ECBFA7"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na vozovke</w:t>
      </w:r>
      <w:r w:rsidR="00CD6500" w:rsidRPr="005A7146">
        <w:rPr>
          <w:rFonts w:cs="Arial"/>
          <w:bCs/>
          <w:szCs w:val="20"/>
        </w:rPr>
        <w:t>,</w:t>
      </w:r>
    </w:p>
    <w:p w14:paraId="2F814DD9" w14:textId="77777777" w:rsidR="00782AED" w:rsidRPr="005A7146" w:rsidRDefault="00782AED" w:rsidP="00C8373B">
      <w:pPr>
        <w:pStyle w:val="Nadpis9"/>
        <w:numPr>
          <w:ilvl w:val="0"/>
          <w:numId w:val="31"/>
        </w:numPr>
        <w:rPr>
          <w:rFonts w:cs="Arial"/>
          <w:bCs/>
          <w:szCs w:val="20"/>
        </w:rPr>
      </w:pPr>
      <w:r w:rsidRPr="005A7146">
        <w:t>vertikálnu osvetlenosť</w:t>
      </w:r>
      <w:r w:rsidRPr="005A7146">
        <w:rPr>
          <w:rFonts w:cs="Arial"/>
          <w:bCs/>
          <w:szCs w:val="20"/>
          <w:vertAlign w:val="subscript"/>
        </w:rPr>
        <w:t xml:space="preserve"> </w:t>
      </w:r>
      <w:r w:rsidRPr="005A7146">
        <w:rPr>
          <w:rFonts w:cs="Arial"/>
          <w:bCs/>
          <w:szCs w:val="20"/>
        </w:rPr>
        <w:t xml:space="preserve">na vozovke vo vybraných úsekoch so symetrickým </w:t>
      </w:r>
      <w:r w:rsidR="001D205C">
        <w:rPr>
          <w:rFonts w:cs="Arial"/>
          <w:bCs/>
          <w:szCs w:val="20"/>
        </w:rPr>
        <w:br/>
      </w:r>
      <w:r w:rsidRPr="005A7146">
        <w:rPr>
          <w:rFonts w:cs="Arial"/>
          <w:bCs/>
          <w:szCs w:val="20"/>
        </w:rPr>
        <w:t>a protismerným osvetlením</w:t>
      </w:r>
      <w:r w:rsidR="00CD6500" w:rsidRPr="005A7146">
        <w:rPr>
          <w:rFonts w:cs="Arial"/>
          <w:bCs/>
          <w:szCs w:val="20"/>
        </w:rPr>
        <w:t>,</w:t>
      </w:r>
      <w:r w:rsidRPr="005A7146">
        <w:rPr>
          <w:rFonts w:cs="Arial"/>
          <w:bCs/>
          <w:szCs w:val="20"/>
        </w:rPr>
        <w:t xml:space="preserve"> </w:t>
      </w:r>
    </w:p>
    <w:p w14:paraId="0E94520E"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v typizovanom núdzovom zálive</w:t>
      </w:r>
      <w:r w:rsidR="00B857CC" w:rsidRPr="005A7146">
        <w:rPr>
          <w:rFonts w:cs="Arial"/>
          <w:bCs/>
          <w:szCs w:val="20"/>
        </w:rPr>
        <w:t xml:space="preserve"> (typizovaných núdzových zálivoch)</w:t>
      </w:r>
      <w:r w:rsidR="00CD6500" w:rsidRPr="005A7146">
        <w:rPr>
          <w:rFonts w:cs="Arial"/>
          <w:bCs/>
          <w:szCs w:val="20"/>
        </w:rPr>
        <w:t>,</w:t>
      </w:r>
    </w:p>
    <w:p w14:paraId="6B1C9CDA"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 xml:space="preserve">pred prahom núdzového </w:t>
      </w:r>
      <w:r w:rsidR="00CD6500" w:rsidRPr="005A7146">
        <w:rPr>
          <w:rFonts w:cs="Arial"/>
          <w:bCs/>
          <w:szCs w:val="20"/>
        </w:rPr>
        <w:t>východu,</w:t>
      </w:r>
    </w:p>
    <w:p w14:paraId="43BA591F"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v typizovanom zjazdnom a schodnom prepojení</w:t>
      </w:r>
      <w:r w:rsidR="00B857CC" w:rsidRPr="005A7146">
        <w:rPr>
          <w:rFonts w:cs="Arial"/>
          <w:bCs/>
          <w:szCs w:val="20"/>
        </w:rPr>
        <w:t xml:space="preserve"> (typizovaných zjazdných a schodných prepojeniach)</w:t>
      </w:r>
      <w:r w:rsidR="00CD6500" w:rsidRPr="005A7146">
        <w:rPr>
          <w:rFonts w:cs="Arial"/>
          <w:bCs/>
          <w:szCs w:val="20"/>
        </w:rPr>
        <w:t>,</w:t>
      </w:r>
    </w:p>
    <w:p w14:paraId="5EF9D2E6"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nechránenej</w:t>
      </w:r>
      <w:r w:rsidRPr="005A7146">
        <w:rPr>
          <w:rFonts w:cs="Arial"/>
          <w:bCs/>
          <w:szCs w:val="20"/>
          <w:vertAlign w:val="subscript"/>
        </w:rPr>
        <w:t xml:space="preserve"> </w:t>
      </w:r>
      <w:r w:rsidRPr="005A7146">
        <w:rPr>
          <w:rFonts w:cs="Arial"/>
          <w:bCs/>
          <w:szCs w:val="20"/>
        </w:rPr>
        <w:t>únikovej cesty</w:t>
      </w:r>
      <w:r w:rsidR="00CD6500" w:rsidRPr="005A7146">
        <w:rPr>
          <w:rFonts w:cs="Arial"/>
          <w:bCs/>
          <w:szCs w:val="20"/>
        </w:rPr>
        <w:t>,</w:t>
      </w:r>
    </w:p>
    <w:p w14:paraId="311CBD30"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 xml:space="preserve">na vybranom úseku zásahovej </w:t>
      </w:r>
      <w:r w:rsidR="00CD6500" w:rsidRPr="005A7146">
        <w:rPr>
          <w:rFonts w:cs="Arial"/>
          <w:bCs/>
          <w:szCs w:val="20"/>
        </w:rPr>
        <w:t>cesty,</w:t>
      </w:r>
    </w:p>
    <w:p w14:paraId="3692A90A"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 xml:space="preserve">na vybranom úseku únikovej cesty mimo </w:t>
      </w:r>
      <w:r w:rsidR="00CD6500" w:rsidRPr="005A7146">
        <w:rPr>
          <w:rFonts w:cs="Arial"/>
          <w:bCs/>
          <w:szCs w:val="20"/>
        </w:rPr>
        <w:t>tunela,</w:t>
      </w:r>
    </w:p>
    <w:p w14:paraId="336BACDD"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 xml:space="preserve">vo vybranej SOS </w:t>
      </w:r>
      <w:r w:rsidR="00CD6500" w:rsidRPr="005A7146">
        <w:rPr>
          <w:rFonts w:cs="Arial"/>
          <w:bCs/>
          <w:szCs w:val="20"/>
        </w:rPr>
        <w:t>kabíne,</w:t>
      </w:r>
    </w:p>
    <w:p w14:paraId="44D37805"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na pracoviskách</w:t>
      </w:r>
      <w:r w:rsidR="00CD6500" w:rsidRPr="005A7146">
        <w:rPr>
          <w:rFonts w:cs="Arial"/>
          <w:bCs/>
          <w:szCs w:val="20"/>
        </w:rPr>
        <w:t>,</w:t>
      </w:r>
      <w:r w:rsidRPr="005A7146">
        <w:rPr>
          <w:rFonts w:cs="Arial"/>
          <w:bCs/>
          <w:szCs w:val="20"/>
        </w:rPr>
        <w:t xml:space="preserve"> </w:t>
      </w:r>
    </w:p>
    <w:p w14:paraId="7FB03A91" w14:textId="77777777" w:rsidR="00782AED" w:rsidRPr="005A7146" w:rsidRDefault="00782AED" w:rsidP="00C8373B">
      <w:pPr>
        <w:pStyle w:val="Nadpis9"/>
        <w:numPr>
          <w:ilvl w:val="0"/>
          <w:numId w:val="31"/>
        </w:numPr>
        <w:rPr>
          <w:rFonts w:cs="Arial"/>
          <w:bCs/>
          <w:szCs w:val="20"/>
        </w:rPr>
      </w:pPr>
      <w:r w:rsidRPr="005A7146">
        <w:t xml:space="preserve">meranie napájacieho napätia svetelných </w:t>
      </w:r>
      <w:r w:rsidR="00CD6500" w:rsidRPr="005A7146">
        <w:t>obvodov,</w:t>
      </w:r>
    </w:p>
    <w:p w14:paraId="26C3DC51" w14:textId="77777777" w:rsidR="00782AED" w:rsidRPr="005A7146" w:rsidRDefault="00782AED" w:rsidP="00C8373B">
      <w:pPr>
        <w:pStyle w:val="Nadpis9"/>
        <w:numPr>
          <w:ilvl w:val="0"/>
          <w:numId w:val="31"/>
        </w:numPr>
        <w:rPr>
          <w:rFonts w:cs="Arial"/>
          <w:bCs/>
          <w:szCs w:val="20"/>
        </w:rPr>
      </w:pPr>
      <w:r w:rsidRPr="005A7146">
        <w:t>meranie teploty a vlhkosti počas merania osvetlenia</w:t>
      </w:r>
      <w:r w:rsidR="00CD6500" w:rsidRPr="005A7146">
        <w:rPr>
          <w:rFonts w:cs="Arial"/>
          <w:bCs/>
          <w:szCs w:val="20"/>
        </w:rPr>
        <w:t>,</w:t>
      </w:r>
    </w:p>
    <w:p w14:paraId="42E7CAD8" w14:textId="77777777" w:rsidR="00E441EF" w:rsidRPr="005A7146" w:rsidRDefault="00E441EF" w:rsidP="00C15C21">
      <w:pPr>
        <w:pStyle w:val="Nadpis9"/>
      </w:pPr>
      <w:r w:rsidRPr="005A7146">
        <w:t xml:space="preserve">meranie ostatných svetlo emitujúcich zariadení, ktoré môžu oslňovať vodiča, </w:t>
      </w:r>
      <w:r w:rsidR="001D205C">
        <w:br/>
      </w:r>
      <w:r w:rsidRPr="005A7146">
        <w:t>po inštalácií vo všetkých kritických smeroch</w:t>
      </w:r>
      <w:r w:rsidR="00260FB5" w:rsidRPr="005A7146">
        <w:t>.</w:t>
      </w:r>
    </w:p>
    <w:p w14:paraId="515D9BE1" w14:textId="77777777" w:rsidR="00782AED" w:rsidRPr="005A7146" w:rsidRDefault="00782AED" w:rsidP="00782AED"/>
    <w:p w14:paraId="0F31F7A9" w14:textId="77777777" w:rsidR="00782AED" w:rsidRDefault="00782AED" w:rsidP="00DD456B">
      <w:pPr>
        <w:pStyle w:val="tl1"/>
        <w:rPr>
          <w:rFonts w:cs="Arial"/>
          <w:bCs/>
          <w:szCs w:val="20"/>
        </w:rPr>
      </w:pPr>
      <w:r>
        <w:rPr>
          <w:rFonts w:cs="Arial"/>
          <w:bCs/>
          <w:szCs w:val="20"/>
        </w:rPr>
        <w:t xml:space="preserve">Jasomer alebo jasový analyzátor musí byť umiestnený 60 m pred meracím </w:t>
      </w:r>
      <w:r w:rsidR="00260FB5" w:rsidRPr="005A7146">
        <w:rPr>
          <w:rFonts w:cs="Arial"/>
          <w:bCs/>
          <w:szCs w:val="20"/>
        </w:rPr>
        <w:t>poľom</w:t>
      </w:r>
      <w:r w:rsidR="00260FB5">
        <w:rPr>
          <w:rFonts w:cs="Arial"/>
          <w:bCs/>
          <w:color w:val="FF0000"/>
          <w:szCs w:val="20"/>
        </w:rPr>
        <w:t xml:space="preserve"> </w:t>
      </w:r>
      <w:r>
        <w:rPr>
          <w:rFonts w:cs="Arial"/>
          <w:bCs/>
          <w:szCs w:val="20"/>
        </w:rPr>
        <w:t>vo výške 1,5 m  a uhol pozorovania musí byť 1° pod horizontálnu rovinu.</w:t>
      </w:r>
    </w:p>
    <w:p w14:paraId="0AF6B79C" w14:textId="77777777" w:rsidR="00782AED" w:rsidRDefault="00782AED" w:rsidP="00DD456B">
      <w:pPr>
        <w:pStyle w:val="tl1"/>
        <w:rPr>
          <w:rFonts w:cs="Arial"/>
          <w:bCs/>
          <w:szCs w:val="20"/>
        </w:rPr>
      </w:pPr>
      <w:r>
        <w:rPr>
          <w:rFonts w:cs="Arial"/>
          <w:bCs/>
          <w:szCs w:val="20"/>
        </w:rPr>
        <w:t xml:space="preserve">Pri meraní horizontálnej osvetlenosti na vozovke musí byť fotometrická hlavica vzdialená od povrchu vozovky maximálne 100 mm. Pri meraní horizontálnej osvetlenosti </w:t>
      </w:r>
      <w:r w:rsidR="00C15C21">
        <w:rPr>
          <w:rFonts w:cs="Arial"/>
          <w:bCs/>
          <w:szCs w:val="20"/>
        </w:rPr>
        <w:t>podľa</w:t>
      </w:r>
      <w:r>
        <w:rPr>
          <w:rFonts w:cs="Arial"/>
          <w:bCs/>
          <w:szCs w:val="20"/>
        </w:rPr>
        <w:t xml:space="preserve"> </w:t>
      </w:r>
      <w:r w:rsidR="00296585">
        <w:rPr>
          <w:rFonts w:cs="Arial"/>
          <w:bCs/>
          <w:szCs w:val="20"/>
        </w:rPr>
        <w:t>[Z</w:t>
      </w:r>
      <w:r w:rsidR="00C15C21">
        <w:rPr>
          <w:rFonts w:cs="Arial"/>
          <w:bCs/>
          <w:szCs w:val="20"/>
        </w:rPr>
        <w:t>9</w:t>
      </w:r>
      <w:r w:rsidR="00296585">
        <w:rPr>
          <w:rFonts w:cs="Arial"/>
          <w:bCs/>
          <w:szCs w:val="20"/>
        </w:rPr>
        <w:t xml:space="preserve">] </w:t>
      </w:r>
      <w:r>
        <w:rPr>
          <w:rFonts w:cs="Arial"/>
          <w:bCs/>
          <w:szCs w:val="20"/>
        </w:rPr>
        <w:t xml:space="preserve">musí byť fotometrická hlavica vo výške 850 mm. Pri meraní horizontálnej osvetlenosti na pracovisku podľa </w:t>
      </w:r>
      <w:r w:rsidR="00C15C21">
        <w:rPr>
          <w:rFonts w:cs="Arial"/>
          <w:bCs/>
          <w:szCs w:val="20"/>
        </w:rPr>
        <w:br/>
      </w:r>
      <w:r>
        <w:rPr>
          <w:rFonts w:cs="Arial"/>
          <w:bCs/>
          <w:szCs w:val="20"/>
        </w:rPr>
        <w:t xml:space="preserve">STN 12464-1 musí byť meraná vo výške pracoviska.  </w:t>
      </w:r>
    </w:p>
    <w:p w14:paraId="35EE8B67" w14:textId="77777777" w:rsidR="00DD456B" w:rsidRPr="005A7146" w:rsidRDefault="00782AED" w:rsidP="00DD456B">
      <w:pPr>
        <w:pStyle w:val="tl1"/>
        <w:rPr>
          <w:rFonts w:cs="Arial"/>
          <w:bCs/>
          <w:szCs w:val="20"/>
        </w:rPr>
      </w:pPr>
      <w:r>
        <w:rPr>
          <w:rFonts w:cs="Arial"/>
          <w:bCs/>
          <w:szCs w:val="20"/>
        </w:rPr>
        <w:t>Pri me</w:t>
      </w:r>
      <w:r w:rsidRPr="005A7146">
        <w:rPr>
          <w:rFonts w:cs="Arial"/>
          <w:bCs/>
          <w:szCs w:val="20"/>
        </w:rPr>
        <w:t>raní vertikálnej osvetlenosti treba dbať na to</w:t>
      </w:r>
      <w:r w:rsidR="00260FB5" w:rsidRPr="005A7146">
        <w:rPr>
          <w:rFonts w:cs="Arial"/>
          <w:bCs/>
          <w:szCs w:val="20"/>
        </w:rPr>
        <w:t>,</w:t>
      </w:r>
      <w:r w:rsidRPr="005A7146">
        <w:rPr>
          <w:rFonts w:cs="Arial"/>
          <w:bCs/>
          <w:szCs w:val="20"/>
        </w:rPr>
        <w:t xml:space="preserve"> aby bola fotometrická hlavica správne orientovaná vzhľadom na smer dopravy a aby bol stred fotometrickej hlavice umiestnený vo </w:t>
      </w:r>
      <w:r w:rsidR="005A7146" w:rsidRPr="005A7146">
        <w:rPr>
          <w:rFonts w:cs="Arial"/>
          <w:bCs/>
          <w:szCs w:val="20"/>
        </w:rPr>
        <w:t>výške 200 mm nad zemou na clone</w:t>
      </w:r>
      <w:r w:rsidR="00260FB5" w:rsidRPr="005A7146">
        <w:rPr>
          <w:rFonts w:cs="Arial"/>
          <w:bCs/>
          <w:szCs w:val="20"/>
        </w:rPr>
        <w:t xml:space="preserve"> s </w:t>
      </w:r>
      <w:r w:rsidRPr="005A7146">
        <w:rPr>
          <w:rFonts w:cs="Arial"/>
          <w:bCs/>
          <w:szCs w:val="20"/>
        </w:rPr>
        <w:t>rozmerom 400</w:t>
      </w:r>
      <w:r w:rsidR="00296585" w:rsidRPr="005A7146">
        <w:rPr>
          <w:rFonts w:cs="Arial"/>
          <w:bCs/>
          <w:szCs w:val="20"/>
        </w:rPr>
        <w:t xml:space="preserve"> mm</w:t>
      </w:r>
      <w:r w:rsidRPr="005A7146">
        <w:rPr>
          <w:rFonts w:cs="Arial"/>
          <w:bCs/>
          <w:szCs w:val="20"/>
        </w:rPr>
        <w:t xml:space="preserve"> x 400 mm.</w:t>
      </w:r>
    </w:p>
    <w:p w14:paraId="1B66BCF2" w14:textId="77777777" w:rsidR="00782AED" w:rsidRPr="005A7146" w:rsidRDefault="00782AED" w:rsidP="00DD456B">
      <w:pPr>
        <w:pStyle w:val="tl1"/>
        <w:rPr>
          <w:rFonts w:cs="Arial"/>
          <w:bCs/>
          <w:szCs w:val="20"/>
        </w:rPr>
      </w:pPr>
      <w:r w:rsidRPr="005A7146">
        <w:rPr>
          <w:rFonts w:cs="Arial"/>
          <w:bCs/>
          <w:szCs w:val="20"/>
        </w:rPr>
        <w:t xml:space="preserve">Meranie napájacieho napätia svetelných obvodov sa odporúča vykonať pri dennom 100 % </w:t>
      </w:r>
      <w:r w:rsidR="001D205C">
        <w:rPr>
          <w:rFonts w:cs="Arial"/>
          <w:bCs/>
          <w:szCs w:val="20"/>
        </w:rPr>
        <w:br/>
      </w:r>
      <w:r w:rsidR="005C13CE" w:rsidRPr="005A7146">
        <w:rPr>
          <w:rFonts w:cs="Arial"/>
          <w:bCs/>
          <w:szCs w:val="20"/>
        </w:rPr>
        <w:t xml:space="preserve">a </w:t>
      </w:r>
      <w:r w:rsidRPr="005A7146">
        <w:rPr>
          <w:rFonts w:cs="Arial"/>
          <w:bCs/>
          <w:szCs w:val="20"/>
        </w:rPr>
        <w:t xml:space="preserve">nočnom 50 % režime.  </w:t>
      </w:r>
    </w:p>
    <w:p w14:paraId="4F6B512D" w14:textId="77777777" w:rsidR="00782AED" w:rsidRPr="005A7146" w:rsidRDefault="00782AED" w:rsidP="00DD456B">
      <w:pPr>
        <w:pStyle w:val="tl1"/>
      </w:pPr>
      <w:r w:rsidRPr="005A7146">
        <w:t xml:space="preserve">Meranie teploty a vlhkosti počas merania osvetlenia sa odporúča vykonávať v </w:t>
      </w:r>
      <w:r w:rsidR="00C15C21" w:rsidRPr="005A7146">
        <w:t>hodinových</w:t>
      </w:r>
      <w:r w:rsidRPr="005A7146">
        <w:t xml:space="preserve"> intervaloch. </w:t>
      </w:r>
    </w:p>
    <w:p w14:paraId="63160D34" w14:textId="77777777" w:rsidR="00782AED" w:rsidRDefault="00782AED" w:rsidP="00DD456B">
      <w:pPr>
        <w:pStyle w:val="tl1"/>
      </w:pPr>
      <w:r w:rsidRPr="005A7146">
        <w:t>Ku každému</w:t>
      </w:r>
      <w:r w:rsidR="00937B87" w:rsidRPr="005A7146">
        <w:t xml:space="preserve"> typu</w:t>
      </w:r>
      <w:r w:rsidRPr="005A7146">
        <w:t xml:space="preserve"> svietidl</w:t>
      </w:r>
      <w:r w:rsidR="00937B87" w:rsidRPr="005A7146">
        <w:t>a</w:t>
      </w:r>
      <w:r w:rsidRPr="005A7146">
        <w:t>, obrysové</w:t>
      </w:r>
      <w:r w:rsidR="00937B87" w:rsidRPr="005A7146">
        <w:t>ho</w:t>
      </w:r>
      <w:r w:rsidRPr="005A7146">
        <w:t xml:space="preserve"> svietidl</w:t>
      </w:r>
      <w:r w:rsidR="00937B87" w:rsidRPr="005A7146">
        <w:t>a</w:t>
      </w:r>
      <w:r w:rsidRPr="005A7146">
        <w:t>, návestidl</w:t>
      </w:r>
      <w:r w:rsidR="00937B87" w:rsidRPr="005A7146">
        <w:t>a</w:t>
      </w:r>
      <w:r w:rsidRPr="005A7146">
        <w:t xml:space="preserve"> a </w:t>
      </w:r>
      <w:r w:rsidR="001477EC" w:rsidRPr="005A7146">
        <w:t xml:space="preserve">premenného </w:t>
      </w:r>
      <w:r w:rsidRPr="005A7146">
        <w:t>dopravné</w:t>
      </w:r>
      <w:r w:rsidR="00937B87" w:rsidRPr="005A7146">
        <w:t>ho</w:t>
      </w:r>
      <w:r w:rsidRPr="005A7146">
        <w:t xml:space="preserve"> značeni</w:t>
      </w:r>
      <w:r w:rsidR="00937B87" w:rsidRPr="005A7146">
        <w:t>a</w:t>
      </w:r>
      <w:r w:rsidRPr="005A7146">
        <w:t xml:space="preserve"> </w:t>
      </w:r>
      <w:r w:rsidR="00937B87" w:rsidRPr="005A7146">
        <w:t xml:space="preserve">použitého v cestnom </w:t>
      </w:r>
      <w:r w:rsidR="00861C9B" w:rsidRPr="005A7146">
        <w:t xml:space="preserve">tuneli </w:t>
      </w:r>
      <w:r w:rsidR="00937B87" w:rsidRPr="005A7146">
        <w:t>musí</w:t>
      </w:r>
      <w:r w:rsidRPr="005A7146">
        <w:t xml:space="preserve"> byť pred uvedením do prevádzky doložený protokol </w:t>
      </w:r>
      <w:r w:rsidR="001D205C">
        <w:br/>
      </w:r>
      <w:r w:rsidRPr="005A7146">
        <w:t xml:space="preserve">o skúške vydaný akreditovaným skúšobným laboratóriom podľa </w:t>
      </w:r>
      <w:r w:rsidR="00296585" w:rsidRPr="005A7146">
        <w:t xml:space="preserve">STN EN </w:t>
      </w:r>
      <w:r w:rsidRPr="005A7146">
        <w:t>ISO/IEC 17025, ktorým sa preukáže zhoda s prís</w:t>
      </w:r>
      <w:r w:rsidR="00260FB5" w:rsidRPr="005A7146">
        <w:t>lušnými normami. Na základe toh</w:t>
      </w:r>
      <w:r w:rsidRPr="005A7146">
        <w:t>to protokolu je možné určiť</w:t>
      </w:r>
      <w:r w:rsidR="00260FB5" w:rsidRPr="005A7146">
        <w:t>,</w:t>
      </w:r>
      <w:r w:rsidRPr="005A7146">
        <w:t xml:space="preserve"> či dané zariadenia spĺňajú požadované parametre a či nebudú počas prevádzky oslňovať účastníkov cestnej premávky.</w:t>
      </w:r>
    </w:p>
    <w:p w14:paraId="60056645" w14:textId="77777777" w:rsidR="00DD456B" w:rsidRDefault="00DD456B" w:rsidP="00D05FA7">
      <w:pPr>
        <w:pStyle w:val="Nadpis2"/>
      </w:pPr>
      <w:bookmarkStart w:id="184" w:name="_Toc4747549"/>
      <w:bookmarkStart w:id="185" w:name="_Toc20475327"/>
      <w:r w:rsidRPr="00CA6E86">
        <w:t xml:space="preserve">Požiadavky na kontrolné meranie </w:t>
      </w:r>
      <w:r w:rsidR="00256979" w:rsidRPr="00CA6E86">
        <w:t>osvetleni</w:t>
      </w:r>
      <w:r w:rsidR="00256979">
        <w:t>a</w:t>
      </w:r>
      <w:r w:rsidR="00256979" w:rsidRPr="00CA6E86">
        <w:t xml:space="preserve"> </w:t>
      </w:r>
      <w:r w:rsidRPr="00CA6E86">
        <w:t>v tunel</w:t>
      </w:r>
      <w:r w:rsidR="00E01816">
        <w:t>i</w:t>
      </w:r>
      <w:bookmarkEnd w:id="184"/>
      <w:bookmarkEnd w:id="185"/>
    </w:p>
    <w:p w14:paraId="4A3151DD" w14:textId="77777777" w:rsidR="00782AED" w:rsidRDefault="00782AED" w:rsidP="00782AED">
      <w:pPr>
        <w:pStyle w:val="tl1"/>
      </w:pPr>
      <w:r>
        <w:t>Kontrolné meranie jasov jednotlivých povrchov v tunel</w:t>
      </w:r>
      <w:r w:rsidR="00E01816">
        <w:t>i</w:t>
      </w:r>
      <w:r>
        <w:t xml:space="preserve"> je potrebné vykonať pomocou statickej alebo dynamickej metódy s použitím jasového analyzátora. Kontrolné meranie pomocou statickej metódy sa vykoná len v prípade odstávky tunela, v tomto prípade je možné vykonať kontrolné meranie aj pomocou jasomeru s príslušným otvorovým uhlom. Kontrolné meranie osvetlenia je potrebné vykonať každé 4 roky. V prípade statického alebo dynamického merania musí obsahovať: </w:t>
      </w:r>
    </w:p>
    <w:p w14:paraId="611E5B3B" w14:textId="77777777" w:rsidR="00782AED" w:rsidRPr="005A7146" w:rsidRDefault="00782AED" w:rsidP="00C8373B">
      <w:pPr>
        <w:pStyle w:val="Nadpis9"/>
        <w:numPr>
          <w:ilvl w:val="0"/>
          <w:numId w:val="32"/>
        </w:numPr>
      </w:pPr>
      <w:r w:rsidRPr="005A7146">
        <w:t xml:space="preserve">meranie jasu povrchu vozovky vo vybraných úsekoch vo všetkých pásmach tunela </w:t>
      </w:r>
      <w:r w:rsidRPr="005A7146">
        <w:br/>
        <w:t>(pri 100 % a 50 % režime), prípadne konfliktných úsekov</w:t>
      </w:r>
      <w:r w:rsidR="005C13CE" w:rsidRPr="005A7146">
        <w:t>,</w:t>
      </w:r>
      <w:r w:rsidRPr="005A7146">
        <w:t xml:space="preserve"> ktoré môže určiť skúšobné laborató</w:t>
      </w:r>
      <w:r w:rsidR="00B857CC" w:rsidRPr="005A7146">
        <w:t>rium, prípadne zadávateľ merania,</w:t>
      </w:r>
      <w:r w:rsidRPr="005A7146">
        <w:t xml:space="preserve"> </w:t>
      </w:r>
    </w:p>
    <w:p w14:paraId="649EDF5E" w14:textId="77777777" w:rsidR="00782AED" w:rsidRPr="005A7146" w:rsidRDefault="00782AED" w:rsidP="00C8373B">
      <w:pPr>
        <w:pStyle w:val="Nadpis9"/>
        <w:numPr>
          <w:ilvl w:val="0"/>
          <w:numId w:val="31"/>
        </w:numPr>
      </w:pPr>
      <w:r w:rsidRPr="005A7146">
        <w:t>meranie jasu povrchu vozovky vo vybraných úsekoch pred portálmi tunela</w:t>
      </w:r>
      <w:r w:rsidR="00B857CC" w:rsidRPr="005A7146">
        <w:t>,</w:t>
      </w:r>
      <w:r w:rsidRPr="005A7146">
        <w:t xml:space="preserve"> </w:t>
      </w:r>
    </w:p>
    <w:p w14:paraId="3DEBF96F" w14:textId="77777777" w:rsidR="00782AED" w:rsidRPr="005A7146" w:rsidRDefault="00782AED" w:rsidP="00C8373B">
      <w:pPr>
        <w:pStyle w:val="Nadpis9"/>
        <w:numPr>
          <w:ilvl w:val="0"/>
          <w:numId w:val="31"/>
        </w:numPr>
        <w:rPr>
          <w:rFonts w:cs="Arial"/>
          <w:bCs/>
          <w:szCs w:val="20"/>
        </w:rPr>
      </w:pPr>
      <w:r w:rsidRPr="005A7146">
        <w:t>meranie teploty a vlhkosti počas merania osvetlenia</w:t>
      </w:r>
      <w:r w:rsidRPr="005A7146">
        <w:rPr>
          <w:rFonts w:cs="Arial"/>
          <w:bCs/>
          <w:szCs w:val="20"/>
        </w:rPr>
        <w:t>.</w:t>
      </w:r>
    </w:p>
    <w:p w14:paraId="20CCDA76" w14:textId="77777777" w:rsidR="00782AED" w:rsidRPr="005A7146" w:rsidRDefault="00782AED" w:rsidP="00782AED"/>
    <w:p w14:paraId="6DE5B11D" w14:textId="77777777" w:rsidR="00782AED" w:rsidRPr="005A7146" w:rsidRDefault="00782AED" w:rsidP="00782AED">
      <w:pPr>
        <w:pStyle w:val="tl1"/>
      </w:pPr>
      <w:r w:rsidRPr="005A7146">
        <w:t xml:space="preserve">V prípade odstávky tunela sa odporúča doplniť kontrolné meranie aj o nasledujúce body: </w:t>
      </w:r>
    </w:p>
    <w:p w14:paraId="1FC893FB" w14:textId="77777777" w:rsidR="00782AED" w:rsidRPr="005A7146" w:rsidRDefault="00782AED" w:rsidP="00C8373B">
      <w:pPr>
        <w:pStyle w:val="Nadpis9"/>
        <w:numPr>
          <w:ilvl w:val="0"/>
          <w:numId w:val="33"/>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 xml:space="preserve">v typizovanom </w:t>
      </w:r>
      <w:r w:rsidRPr="00782AED">
        <w:rPr>
          <w:rFonts w:cs="Arial"/>
          <w:bCs/>
          <w:szCs w:val="20"/>
        </w:rPr>
        <w:t>núdzovom zálive</w:t>
      </w:r>
      <w:r w:rsidR="00F938AC">
        <w:rPr>
          <w:rFonts w:cs="Arial"/>
          <w:bCs/>
          <w:szCs w:val="20"/>
        </w:rPr>
        <w:t xml:space="preserve"> </w:t>
      </w:r>
      <w:r w:rsidR="00F938AC" w:rsidRPr="005A7146">
        <w:rPr>
          <w:rFonts w:cs="Arial"/>
          <w:bCs/>
          <w:szCs w:val="20"/>
        </w:rPr>
        <w:t>(typizovaných núdzových zálivoch),</w:t>
      </w:r>
    </w:p>
    <w:p w14:paraId="6CE1D421"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pred prahom núdzového východu</w:t>
      </w:r>
      <w:r w:rsidR="00F938AC" w:rsidRPr="005A7146">
        <w:rPr>
          <w:rFonts w:cs="Arial"/>
          <w:bCs/>
          <w:szCs w:val="20"/>
        </w:rPr>
        <w:t>,</w:t>
      </w:r>
    </w:p>
    <w:p w14:paraId="2E93EEED"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005A7146" w:rsidRPr="005A7146">
        <w:rPr>
          <w:rFonts w:cs="Arial"/>
          <w:bCs/>
          <w:szCs w:val="20"/>
        </w:rPr>
        <w:t>v typizovanom</w:t>
      </w:r>
      <w:r w:rsidRPr="005A7146">
        <w:rPr>
          <w:rFonts w:cs="Arial"/>
          <w:bCs/>
          <w:szCs w:val="20"/>
        </w:rPr>
        <w:t xml:space="preserve"> zjazdnom a schodnom prepojení</w:t>
      </w:r>
      <w:r w:rsidR="00F938AC" w:rsidRPr="005A7146">
        <w:rPr>
          <w:rFonts w:cs="Arial"/>
          <w:bCs/>
          <w:szCs w:val="20"/>
        </w:rPr>
        <w:t xml:space="preserve"> (typizovaných zjazdných a schodných prepojeniach),</w:t>
      </w:r>
    </w:p>
    <w:p w14:paraId="7C41B42A"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nechránenej</w:t>
      </w:r>
      <w:r w:rsidRPr="005A7146">
        <w:rPr>
          <w:rFonts w:cs="Arial"/>
          <w:bCs/>
          <w:szCs w:val="20"/>
          <w:vertAlign w:val="subscript"/>
        </w:rPr>
        <w:t xml:space="preserve"> </w:t>
      </w:r>
      <w:r w:rsidRPr="005A7146">
        <w:rPr>
          <w:rFonts w:cs="Arial"/>
          <w:bCs/>
          <w:szCs w:val="20"/>
        </w:rPr>
        <w:t xml:space="preserve">únikovej </w:t>
      </w:r>
      <w:r w:rsidR="00575227" w:rsidRPr="005A7146">
        <w:rPr>
          <w:rFonts w:cs="Arial"/>
          <w:bCs/>
          <w:szCs w:val="20"/>
        </w:rPr>
        <w:t>cesty,</w:t>
      </w:r>
    </w:p>
    <w:p w14:paraId="7FA9A6B1"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na vybranom úseku zásahovej cesty</w:t>
      </w:r>
      <w:r w:rsidR="00575227" w:rsidRPr="005A7146">
        <w:rPr>
          <w:rFonts w:cs="Arial"/>
          <w:bCs/>
          <w:szCs w:val="20"/>
        </w:rPr>
        <w:t>,</w:t>
      </w:r>
    </w:p>
    <w:p w14:paraId="2A6CC2D2"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na vybranom úseku únikovej cesty mimo tunela</w:t>
      </w:r>
      <w:r w:rsidR="00575227" w:rsidRPr="005A7146">
        <w:rPr>
          <w:rFonts w:cs="Arial"/>
          <w:bCs/>
          <w:szCs w:val="20"/>
        </w:rPr>
        <w:t>,</w:t>
      </w:r>
    </w:p>
    <w:p w14:paraId="297AC922" w14:textId="77777777" w:rsidR="00575227" w:rsidRPr="005A7146" w:rsidRDefault="00782AED" w:rsidP="00575227">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 xml:space="preserve">vo vybranej SOS </w:t>
      </w:r>
      <w:r w:rsidR="00575227" w:rsidRPr="005A7146">
        <w:rPr>
          <w:rFonts w:cs="Arial"/>
          <w:bCs/>
          <w:szCs w:val="20"/>
        </w:rPr>
        <w:t>kabíne,</w:t>
      </w:r>
    </w:p>
    <w:p w14:paraId="6682E4D5" w14:textId="77777777" w:rsidR="00782AED" w:rsidRPr="005A7146" w:rsidRDefault="00782AED" w:rsidP="00C8373B">
      <w:pPr>
        <w:pStyle w:val="Nadpis9"/>
        <w:numPr>
          <w:ilvl w:val="0"/>
          <w:numId w:val="31"/>
        </w:numPr>
        <w:rPr>
          <w:rFonts w:cs="Arial"/>
          <w:bCs/>
          <w:szCs w:val="20"/>
        </w:rPr>
      </w:pPr>
      <w:r w:rsidRPr="005A7146">
        <w:t>horizontálnu osvetlenosť</w:t>
      </w:r>
      <w:r w:rsidRPr="005A7146">
        <w:rPr>
          <w:rFonts w:cs="Arial"/>
          <w:bCs/>
          <w:szCs w:val="20"/>
          <w:vertAlign w:val="subscript"/>
        </w:rPr>
        <w:t xml:space="preserve"> </w:t>
      </w:r>
      <w:r w:rsidRPr="005A7146">
        <w:rPr>
          <w:rFonts w:cs="Arial"/>
          <w:bCs/>
          <w:szCs w:val="20"/>
        </w:rPr>
        <w:t>na pracoviskách</w:t>
      </w:r>
      <w:r w:rsidR="00575227" w:rsidRPr="005A7146">
        <w:rPr>
          <w:rFonts w:cs="Arial"/>
          <w:bCs/>
          <w:szCs w:val="20"/>
        </w:rPr>
        <w:t>,</w:t>
      </w:r>
      <w:r w:rsidRPr="005A7146">
        <w:rPr>
          <w:rFonts w:cs="Arial"/>
          <w:bCs/>
          <w:szCs w:val="20"/>
        </w:rPr>
        <w:t xml:space="preserve"> </w:t>
      </w:r>
    </w:p>
    <w:p w14:paraId="4691A428" w14:textId="77777777" w:rsidR="00782AED" w:rsidRPr="005A7146" w:rsidRDefault="00782AED" w:rsidP="00C8373B">
      <w:pPr>
        <w:pStyle w:val="Nadpis9"/>
        <w:numPr>
          <w:ilvl w:val="0"/>
          <w:numId w:val="31"/>
        </w:numPr>
        <w:rPr>
          <w:rFonts w:cs="Arial"/>
          <w:bCs/>
          <w:szCs w:val="20"/>
        </w:rPr>
      </w:pPr>
      <w:r w:rsidRPr="005A7146">
        <w:t xml:space="preserve">meranie napájacieho napätia svetelných </w:t>
      </w:r>
      <w:r w:rsidR="00575227" w:rsidRPr="005A7146">
        <w:t>obvodov,</w:t>
      </w:r>
    </w:p>
    <w:p w14:paraId="5C537822" w14:textId="77777777" w:rsidR="00782AED" w:rsidRDefault="00782AED" w:rsidP="00C8373B">
      <w:pPr>
        <w:pStyle w:val="Nadpis9"/>
        <w:numPr>
          <w:ilvl w:val="0"/>
          <w:numId w:val="31"/>
        </w:numPr>
        <w:rPr>
          <w:rFonts w:cs="Arial"/>
          <w:bCs/>
          <w:szCs w:val="20"/>
        </w:rPr>
      </w:pPr>
      <w:r w:rsidRPr="005A7146">
        <w:t>meranie teploty a vlhkosti počas merania osvetlenia</w:t>
      </w:r>
      <w:r w:rsidRPr="005A7146">
        <w:rPr>
          <w:rFonts w:cs="Arial"/>
          <w:bCs/>
          <w:szCs w:val="20"/>
        </w:rPr>
        <w:t>.</w:t>
      </w:r>
    </w:p>
    <w:p w14:paraId="093495E2" w14:textId="77777777" w:rsidR="00DD456B" w:rsidRDefault="00DD456B" w:rsidP="00C15C21">
      <w:pPr>
        <w:pStyle w:val="tl1"/>
        <w:spacing w:after="0"/>
      </w:pPr>
    </w:p>
    <w:p w14:paraId="4166B74C" w14:textId="77777777" w:rsidR="00782AED" w:rsidRDefault="004317F6" w:rsidP="00DD456B">
      <w:pPr>
        <w:pStyle w:val="tl1"/>
      </w:pPr>
      <w:r w:rsidRPr="005A7146">
        <w:t>Na</w:t>
      </w:r>
      <w:r w:rsidR="00F8000F">
        <w:rPr>
          <w:color w:val="FF0000"/>
        </w:rPr>
        <w:t xml:space="preserve"> </w:t>
      </w:r>
      <w:r w:rsidR="00782AED">
        <w:t>meranie osvetlenosti je potrebné použiť luxmeter s fotometrickou hlavicou na meranie rovinnej osvetlenosti.</w:t>
      </w:r>
    </w:p>
    <w:p w14:paraId="1C92C14B" w14:textId="77777777" w:rsidR="00DD456B" w:rsidRDefault="00664FB5" w:rsidP="00D05FA7">
      <w:pPr>
        <w:pStyle w:val="Nadpis2"/>
      </w:pPr>
      <w:bookmarkStart w:id="186" w:name="_Toc4747550"/>
      <w:bookmarkStart w:id="187" w:name="_Toc20475328"/>
      <w:r>
        <w:t>Neistoty a chyby</w:t>
      </w:r>
      <w:r w:rsidR="00DD456B" w:rsidRPr="00CA6E86">
        <w:t xml:space="preserve"> merania</w:t>
      </w:r>
      <w:bookmarkEnd w:id="186"/>
      <w:bookmarkEnd w:id="187"/>
    </w:p>
    <w:p w14:paraId="450E1630" w14:textId="77777777" w:rsidR="00740D7F" w:rsidRDefault="00740D7F" w:rsidP="00740D7F">
      <w:pPr>
        <w:ind w:firstLine="720"/>
      </w:pPr>
      <w:r>
        <w:t xml:space="preserve">Skutočné podmienky pri meraní akejkoľvek veličiny vo všeobecnosti sa vždy viacej alebo menej líšia od podmienok ideálnych. Z toho dôvodu je každé meranie zaťažené chybami. </w:t>
      </w:r>
      <w:r w:rsidRPr="00740D7F">
        <w:t>Chybu merania</w:t>
      </w:r>
      <w:r>
        <w:t xml:space="preserve"> označenú ako </w:t>
      </w:r>
      <w:r w:rsidRPr="00113BB7">
        <w:rPr>
          <w:i/>
        </w:rPr>
        <w:t>ε</w:t>
      </w:r>
      <w:r>
        <w:t xml:space="preserve"> môžeme definovať ako rozdiel hodnoty zmeranej </w:t>
      </w:r>
      <w:r w:rsidRPr="00113BB7">
        <w:rPr>
          <w:i/>
        </w:rPr>
        <w:t>x</w:t>
      </w:r>
      <w:r>
        <w:rPr>
          <w:i/>
        </w:rPr>
        <w:t xml:space="preserve"> </w:t>
      </w:r>
      <w:r>
        <w:t xml:space="preserve">a jej skutočnej hodnoty </w:t>
      </w:r>
      <w:r w:rsidRPr="00113BB7">
        <w:rPr>
          <w:i/>
        </w:rPr>
        <w:t>x</w:t>
      </w:r>
      <w:r w:rsidRPr="00113BB7">
        <w:rPr>
          <w:vertAlign w:val="subscript"/>
        </w:rPr>
        <w:t>0</w:t>
      </w:r>
      <w:r>
        <w:t xml:space="preserve"> </w:t>
      </w:r>
    </w:p>
    <w:p w14:paraId="48761544" w14:textId="77777777" w:rsidR="00740D7F" w:rsidRDefault="00740D7F" w:rsidP="00740D7F">
      <w:pPr>
        <w:ind w:firstLine="360"/>
        <w:jc w:val="right"/>
      </w:pPr>
    </w:p>
    <w:p w14:paraId="751AA5C5" w14:textId="77777777" w:rsidR="00740D7F" w:rsidRPr="00113BB7" w:rsidRDefault="00A3783F" w:rsidP="00740D7F">
      <w:pPr>
        <w:ind w:firstLine="360"/>
        <w:jc w:val="right"/>
      </w:pPr>
      <m:oMath>
        <m:r>
          <w:rPr>
            <w:rFonts w:ascii="Cambria Math" w:hAnsi="Cambria Math"/>
          </w:rPr>
          <m:t>ε=x -x</m:t>
        </m:r>
        <m:r>
          <m:rPr>
            <m:sty m:val="p"/>
          </m:rPr>
          <w:rPr>
            <w:rFonts w:ascii="Cambria Math" w:hAnsi="Cambria Math"/>
            <w:position w:val="-12"/>
          </w:rPr>
          <w:object w:dxaOrig="142" w:dyaOrig="360" w14:anchorId="775CC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75pt" o:ole="">
              <v:imagedata r:id="rId52" o:title=""/>
            </v:shape>
            <o:OLEObject Type="Embed" ProgID="Equation.3" ShapeID="_x0000_i1025" DrawAspect="Content" ObjectID="_1643007570" r:id="rId53"/>
          </w:object>
        </m:r>
      </m:oMath>
      <w:r w:rsidR="00740D7F">
        <w:tab/>
      </w:r>
      <w:r w:rsidR="00740D7F">
        <w:tab/>
      </w:r>
      <w:r w:rsidR="00740D7F">
        <w:tab/>
      </w:r>
      <w:r w:rsidR="00740D7F">
        <w:tab/>
      </w:r>
      <w:r w:rsidR="00740D7F">
        <w:tab/>
      </w:r>
      <w:r w:rsidR="00740D7F">
        <w:tab/>
        <w:t>(</w:t>
      </w:r>
      <w:r w:rsidR="00C36C62">
        <w:rPr>
          <w:noProof/>
        </w:rPr>
        <w:fldChar w:fldCharType="begin"/>
      </w:r>
      <w:r w:rsidR="00740D7F">
        <w:rPr>
          <w:noProof/>
        </w:rPr>
        <w:instrText xml:space="preserve"> SEQ Rovnica \* ARABIC </w:instrText>
      </w:r>
      <w:r w:rsidR="00C36C62">
        <w:rPr>
          <w:noProof/>
        </w:rPr>
        <w:fldChar w:fldCharType="separate"/>
      </w:r>
      <w:r w:rsidR="00820817">
        <w:rPr>
          <w:noProof/>
        </w:rPr>
        <w:t>12</w:t>
      </w:r>
      <w:r w:rsidR="00C36C62">
        <w:rPr>
          <w:noProof/>
        </w:rPr>
        <w:fldChar w:fldCharType="end"/>
      </w:r>
      <w:r w:rsidR="00740D7F">
        <w:t>)</w:t>
      </w:r>
    </w:p>
    <w:p w14:paraId="1A566F21" w14:textId="77777777" w:rsidR="00740D7F" w:rsidRDefault="00740D7F" w:rsidP="00740D7F"/>
    <w:p w14:paraId="00F20282" w14:textId="77777777" w:rsidR="00740D7F" w:rsidRPr="005A7146" w:rsidRDefault="00740D7F" w:rsidP="00740D7F">
      <w:pPr>
        <w:ind w:firstLine="720"/>
      </w:pPr>
      <w:r w:rsidRPr="005A7146">
        <w:t>Takúto chybu nazývame</w:t>
      </w:r>
      <w:r w:rsidR="00C33B76" w:rsidRPr="005A7146">
        <w:t xml:space="preserve"> </w:t>
      </w:r>
      <w:r w:rsidRPr="005A7146">
        <w:t>absolútn</w:t>
      </w:r>
      <w:r w:rsidR="00BB5E3A" w:rsidRPr="005A7146">
        <w:t>a</w:t>
      </w:r>
      <w:r w:rsidRPr="005A7146">
        <w:t xml:space="preserve"> alebo</w:t>
      </w:r>
      <w:r w:rsidR="00C33B76" w:rsidRPr="005A7146">
        <w:t xml:space="preserve"> </w:t>
      </w:r>
      <w:r w:rsidRPr="005A7146">
        <w:t>skutočn</w:t>
      </w:r>
      <w:r w:rsidR="00BB5E3A" w:rsidRPr="005A7146">
        <w:t>á</w:t>
      </w:r>
      <w:r w:rsidRPr="005A7146">
        <w:t xml:space="preserve"> chyb</w:t>
      </w:r>
      <w:r w:rsidR="00BB5E3A" w:rsidRPr="005A7146">
        <w:t>a</w:t>
      </w:r>
      <w:r w:rsidRPr="005A7146">
        <w:t xml:space="preserve">. Podiel absolútnej chyby </w:t>
      </w:r>
      <w:r w:rsidR="001D205C">
        <w:br/>
      </w:r>
      <w:r w:rsidRPr="005A7146">
        <w:t xml:space="preserve">a skutočnej hodnoty meranej veličiny nazývame </w:t>
      </w:r>
      <w:r w:rsidR="00BB5E3A" w:rsidRPr="005A7146">
        <w:t>relatívna chyba</w:t>
      </w:r>
      <w:r w:rsidRPr="005A7146">
        <w:t>, ktorú vyjadrujeme často v percentách. Chyby pri meraniach sú vyvolané rôznymi príčinami pri meraní. Preto základné chyby, ktoré vznikajú pri meraniach</w:t>
      </w:r>
      <w:r w:rsidR="00BB5E3A" w:rsidRPr="005A7146">
        <w:t>,</w:t>
      </w:r>
      <w:r w:rsidRPr="005A7146">
        <w:t xml:space="preserve"> delíme na</w:t>
      </w:r>
      <w:r w:rsidR="0049515A" w:rsidRPr="005A7146">
        <w:t>:</w:t>
      </w:r>
    </w:p>
    <w:p w14:paraId="5F56ED92" w14:textId="77777777" w:rsidR="00740D7F" w:rsidRPr="005A7146" w:rsidRDefault="00740D7F" w:rsidP="00740D7F">
      <w:pPr>
        <w:ind w:firstLine="360"/>
      </w:pPr>
    </w:p>
    <w:p w14:paraId="24E4EAA9" w14:textId="77777777" w:rsidR="00740D7F" w:rsidRPr="005A7146" w:rsidRDefault="00740D7F" w:rsidP="00C8373B">
      <w:pPr>
        <w:pStyle w:val="Nadpis9"/>
        <w:numPr>
          <w:ilvl w:val="0"/>
          <w:numId w:val="36"/>
        </w:numPr>
      </w:pPr>
      <w:r w:rsidRPr="005A7146">
        <w:t>systematické chyby</w:t>
      </w:r>
      <w:r w:rsidR="00BB5E3A" w:rsidRPr="005A7146">
        <w:t>,</w:t>
      </w:r>
    </w:p>
    <w:p w14:paraId="7D0B148E" w14:textId="77777777" w:rsidR="00740D7F" w:rsidRPr="005A7146" w:rsidRDefault="00740D7F" w:rsidP="00EB3985">
      <w:pPr>
        <w:pStyle w:val="Nadpis9"/>
      </w:pPr>
      <w:r w:rsidRPr="005A7146">
        <w:t>náhodné chyby</w:t>
      </w:r>
      <w:r w:rsidR="00BB5E3A" w:rsidRPr="005A7146">
        <w:t>.</w:t>
      </w:r>
      <w:r w:rsidRPr="005A7146">
        <w:t xml:space="preserve"> </w:t>
      </w:r>
    </w:p>
    <w:p w14:paraId="2D209083" w14:textId="77777777" w:rsidR="00DD456B" w:rsidRPr="005A7146" w:rsidRDefault="00DD456B" w:rsidP="0049515A">
      <w:pPr>
        <w:pStyle w:val="tl1"/>
        <w:spacing w:after="0"/>
      </w:pPr>
    </w:p>
    <w:p w14:paraId="5554AE0E" w14:textId="77777777" w:rsidR="00664FB5" w:rsidRPr="005A7146" w:rsidRDefault="00664FB5" w:rsidP="00664FB5">
      <w:pPr>
        <w:ind w:firstLine="709"/>
      </w:pPr>
      <w:r w:rsidRPr="005A7146">
        <w:t xml:space="preserve">Systematické chyby sú chyby, ktoré </w:t>
      </w:r>
      <w:r w:rsidR="00D07CD6" w:rsidRPr="005A7146">
        <w:t xml:space="preserve">sú </w:t>
      </w:r>
      <w:r w:rsidRPr="005A7146">
        <w:t>pri meraní tej istej veličiny za podmienok opakovateľnosti stál</w:t>
      </w:r>
      <w:r w:rsidR="00003350" w:rsidRPr="005A7146">
        <w:t>e.</w:t>
      </w:r>
      <w:r w:rsidRPr="005A7146">
        <w:t xml:space="preserve"> Do tejto kategórie chyby sa zahŕňa chyba meradla, chyba metódy, chyby rôznych údajov použitých pri meraní a chyby osobné. Z nameraného výsledku je možné tieto chyby vhodnými korekciami odstrániť. Hodnota týchto korekcií môže byť kladná alebo záporná.</w:t>
      </w:r>
    </w:p>
    <w:p w14:paraId="2CA63F54" w14:textId="77777777" w:rsidR="00664FB5" w:rsidRPr="005A7146" w:rsidRDefault="00664FB5" w:rsidP="00664FB5">
      <w:pPr>
        <w:ind w:firstLine="360"/>
      </w:pPr>
    </w:p>
    <w:p w14:paraId="00D8571B" w14:textId="77777777" w:rsidR="00664FB5" w:rsidRPr="005A7146" w:rsidRDefault="00664FB5" w:rsidP="00664FB5">
      <w:pPr>
        <w:ind w:firstLine="709"/>
      </w:pPr>
      <w:r w:rsidRPr="005A7146">
        <w:t>Chyba meradla je chyba spôsobená jeho nedokonalosťou. Základnú chybu nazývame systematick</w:t>
      </w:r>
      <w:r w:rsidR="00BB5E3A" w:rsidRPr="005A7146">
        <w:t>á</w:t>
      </w:r>
      <w:r w:rsidRPr="005A7146">
        <w:t xml:space="preserve"> chyb</w:t>
      </w:r>
      <w:r w:rsidR="00BB5E3A" w:rsidRPr="005A7146">
        <w:t>a,</w:t>
      </w:r>
      <w:r w:rsidRPr="005A7146">
        <w:t xml:space="preserve"> spôsoben</w:t>
      </w:r>
      <w:r w:rsidR="00BB5E3A" w:rsidRPr="005A7146">
        <w:t>á</w:t>
      </w:r>
      <w:r w:rsidRPr="005A7146">
        <w:t xml:space="preserve"> meradlom pri meraní za stanovených podmienok. Vedľajšia chyba je spôsobená odchýlkou ovplyvňujúcich veličín od predpísaných hodnôt. Chyby meradla možno vylúčiť jeho pravidelným kalibrovaním alebo overovaním.</w:t>
      </w:r>
    </w:p>
    <w:p w14:paraId="06925545" w14:textId="77777777" w:rsidR="00664FB5" w:rsidRPr="005A7146" w:rsidRDefault="00664FB5" w:rsidP="00664FB5">
      <w:pPr>
        <w:ind w:firstLine="360"/>
      </w:pPr>
    </w:p>
    <w:p w14:paraId="36DDDCDC" w14:textId="77777777" w:rsidR="00664FB5" w:rsidRPr="005A7146" w:rsidRDefault="00664FB5" w:rsidP="00664FB5">
      <w:pPr>
        <w:ind w:firstLine="709"/>
      </w:pPr>
      <w:r w:rsidRPr="005A7146">
        <w:t>Chyb</w:t>
      </w:r>
      <w:r w:rsidR="005C13CE" w:rsidRPr="005A7146">
        <w:t>a</w:t>
      </w:r>
      <w:r w:rsidRPr="005A7146">
        <w:t xml:space="preserve"> metódy je spôsobená predovšetkým nepresnosťou pri aplikáciách niektorej metódy alebo nedokonalosti metódy samotnej</w:t>
      </w:r>
      <w:r w:rsidR="0049515A" w:rsidRPr="005A7146">
        <w:t>.</w:t>
      </w:r>
    </w:p>
    <w:p w14:paraId="786EAA02" w14:textId="77777777" w:rsidR="00664FB5" w:rsidRPr="005A7146" w:rsidRDefault="00664FB5" w:rsidP="00664FB5">
      <w:pPr>
        <w:ind w:firstLine="360"/>
      </w:pPr>
    </w:p>
    <w:p w14:paraId="487D179F" w14:textId="77777777" w:rsidR="00DD456B" w:rsidRPr="005A7146" w:rsidRDefault="00664FB5" w:rsidP="00664FB5">
      <w:pPr>
        <w:pStyle w:val="tl1"/>
        <w:ind w:firstLine="709"/>
      </w:pPr>
      <w:r w:rsidRPr="005A7146">
        <w:t>Chyba osobná je spôsobená vplyvmi ľudského činiteľa (užívateľa meradla</w:t>
      </w:r>
      <w:r w:rsidR="00F304E3" w:rsidRPr="005A7146">
        <w:t>), napr. ch</w:t>
      </w:r>
      <w:r w:rsidRPr="005A7146">
        <w:t>yba</w:t>
      </w:r>
      <w:r w:rsidR="00F304E3" w:rsidRPr="005A7146">
        <w:t xml:space="preserve"> odčítania</w:t>
      </w:r>
      <w:r w:rsidRPr="005A7146">
        <w:t xml:space="preserve"> na analógovej stupnici meradla a pod. Túto chybu možno odstrániť napr. špeciálnym školením alebo automatizáciou niektorých úkonov pri meraní.</w:t>
      </w:r>
    </w:p>
    <w:p w14:paraId="02000336" w14:textId="64BE35D1" w:rsidR="00664FB5" w:rsidRPr="005A7146" w:rsidRDefault="00664FB5" w:rsidP="00664FB5">
      <w:pPr>
        <w:autoSpaceDE w:val="0"/>
        <w:autoSpaceDN w:val="0"/>
        <w:adjustRightInd w:val="0"/>
        <w:ind w:firstLine="709"/>
      </w:pPr>
      <w:r w:rsidRPr="005A7146">
        <w:t>Pri rozbore neistôt</w:t>
      </w:r>
      <w:r w:rsidR="00C26444" w:rsidRPr="005A7146">
        <w:t xml:space="preserve"> v</w:t>
      </w:r>
      <w:r w:rsidRPr="005A7146">
        <w:t xml:space="preserve"> meraniach osvetlenia treba zohľadniť jednotlivé príspevky neistôt vyplývajúcich z týchto možných zdrojov odchýlok:</w:t>
      </w:r>
    </w:p>
    <w:p w14:paraId="5587D6ED" w14:textId="77777777" w:rsidR="00664FB5" w:rsidRPr="00DE48D5" w:rsidRDefault="00664FB5" w:rsidP="00664FB5">
      <w:pPr>
        <w:autoSpaceDE w:val="0"/>
        <w:autoSpaceDN w:val="0"/>
        <w:adjustRightInd w:val="0"/>
      </w:pPr>
    </w:p>
    <w:p w14:paraId="574D37A9" w14:textId="77777777" w:rsidR="00664FB5" w:rsidRPr="005A7146" w:rsidRDefault="00F304E3" w:rsidP="00C8373B">
      <w:pPr>
        <w:pStyle w:val="Nadpis9"/>
        <w:numPr>
          <w:ilvl w:val="0"/>
          <w:numId w:val="37"/>
        </w:numPr>
      </w:pPr>
      <w:r w:rsidRPr="005A7146">
        <w:t>n</w:t>
      </w:r>
      <w:r w:rsidR="00664FB5" w:rsidRPr="005A7146">
        <w:t>eistota kalibrácie prístroja (</w:t>
      </w:r>
      <w:r w:rsidRPr="005A7146">
        <w:t xml:space="preserve">uvedená </w:t>
      </w:r>
      <w:r w:rsidR="00664FB5" w:rsidRPr="005A7146">
        <w:t>v</w:t>
      </w:r>
      <w:r w:rsidR="00D07CD6" w:rsidRPr="005A7146">
        <w:t xml:space="preserve"> kalibračnom</w:t>
      </w:r>
      <w:r w:rsidR="00664FB5" w:rsidRPr="005A7146">
        <w:t xml:space="preserve"> certifikáte alebo certifikáte </w:t>
      </w:r>
      <w:r w:rsidR="001D205C">
        <w:br/>
      </w:r>
      <w:r w:rsidR="00664FB5" w:rsidRPr="005A7146">
        <w:t>o overení)</w:t>
      </w:r>
      <w:r w:rsidRPr="005A7146">
        <w:t>,</w:t>
      </w:r>
    </w:p>
    <w:p w14:paraId="485D3F03" w14:textId="77777777" w:rsidR="00664FB5" w:rsidRPr="005A7146" w:rsidRDefault="00F304E3" w:rsidP="00C8373B">
      <w:pPr>
        <w:pStyle w:val="Nadpis9"/>
      </w:pPr>
      <w:r w:rsidRPr="005A7146">
        <w:t>n</w:t>
      </w:r>
      <w:r w:rsidR="00664FB5" w:rsidRPr="005A7146">
        <w:t>eistoty vyplývajúce z možných odchýlok meradiel, zvlášť vplyvom chyby spektrálnej, smerovej, linearity, displeja (alebo indikačného zariadenia), únavy fotometrického snímača, teploty, modulácie svetla, citlivosti na UV a IR žiarenie</w:t>
      </w:r>
      <w:r w:rsidR="00FB564A" w:rsidRPr="005A7146">
        <w:t>,</w:t>
      </w:r>
    </w:p>
    <w:p w14:paraId="3C473027" w14:textId="77777777" w:rsidR="00664FB5" w:rsidRPr="005A7146" w:rsidRDefault="00FB564A" w:rsidP="00C8373B">
      <w:pPr>
        <w:pStyle w:val="Nadpis9"/>
      </w:pPr>
      <w:r w:rsidRPr="005A7146">
        <w:lastRenderedPageBreak/>
        <w:t>n</w:t>
      </w:r>
      <w:r w:rsidR="00664FB5" w:rsidRPr="005A7146">
        <w:t xml:space="preserve">eistoty vyplývajúce z chýb metódy (postupu) merania, najmä vplyvom chyby plošného </w:t>
      </w:r>
      <w:r w:rsidR="00D20D1D" w:rsidRPr="005A7146">
        <w:br/>
      </w:r>
      <w:r w:rsidR="00664FB5" w:rsidRPr="005A7146">
        <w:t>a výškového umiestnenia fotometrickej hlavice luxmetra,</w:t>
      </w:r>
      <w:r w:rsidR="00D26AAF" w:rsidRPr="005A7146">
        <w:t xml:space="preserve"> jasomeru, jasového analyzátora</w:t>
      </w:r>
      <w:r w:rsidR="00664FB5" w:rsidRPr="005A7146">
        <w:t xml:space="preserve"> časového súbehu odčítania meraných hodnôt osvetlenosti, </w:t>
      </w:r>
      <w:r w:rsidR="00D26AAF" w:rsidRPr="005A7146">
        <w:t>nestability napája</w:t>
      </w:r>
      <w:r w:rsidR="00664FB5" w:rsidRPr="005A7146">
        <w:t>cieho napätia, počet a umiestnenie meracích bodov</w:t>
      </w:r>
      <w:r w:rsidRPr="005A7146">
        <w:t>,</w:t>
      </w:r>
    </w:p>
    <w:p w14:paraId="120F2EBF" w14:textId="77777777" w:rsidR="00664FB5" w:rsidRPr="005A7146" w:rsidRDefault="00FB564A" w:rsidP="00EB3985">
      <w:pPr>
        <w:pStyle w:val="Nadpis9"/>
      </w:pPr>
      <w:r w:rsidRPr="005A7146">
        <w:t>n</w:t>
      </w:r>
      <w:r w:rsidR="00664FB5" w:rsidRPr="005A7146">
        <w:t>eistoty vyplývajúce z postupu vyhodnocovan</w:t>
      </w:r>
      <w:r w:rsidR="00003350" w:rsidRPr="005A7146">
        <w:t>ia, najmä vplyvom chyby zaokrúhľ</w:t>
      </w:r>
      <w:r w:rsidR="00664FB5" w:rsidRPr="005A7146">
        <w:t xml:space="preserve">ovania, korekcie na kalibračnú krivku, korekcie na druh meraného svetelného zdroja. </w:t>
      </w:r>
    </w:p>
    <w:p w14:paraId="6B812269" w14:textId="77777777" w:rsidR="00664FB5" w:rsidRPr="005A7146" w:rsidRDefault="00664FB5" w:rsidP="00664FB5">
      <w:pPr>
        <w:rPr>
          <w:b/>
          <w:i/>
        </w:rPr>
      </w:pPr>
    </w:p>
    <w:p w14:paraId="54120BDB" w14:textId="77777777" w:rsidR="00664FB5" w:rsidRPr="005A7146" w:rsidRDefault="00664FB5" w:rsidP="00664FB5">
      <w:pPr>
        <w:ind w:firstLine="720"/>
      </w:pPr>
      <w:r w:rsidRPr="005A7146">
        <w:t xml:space="preserve">Príspevky štandardnej neistoty vyplývajúce z jednotlivých možných zdrojov neistôt možno vyhodnocovať buď ako neistoty typu A s označením </w:t>
      </w:r>
      <w:r w:rsidRPr="005A7146">
        <w:rPr>
          <w:i/>
          <w:iCs/>
        </w:rPr>
        <w:t>u</w:t>
      </w:r>
      <w:r w:rsidRPr="005A7146">
        <w:rPr>
          <w:vertAlign w:val="subscript"/>
        </w:rPr>
        <w:t>A</w:t>
      </w:r>
      <w:r w:rsidR="0034456A" w:rsidRPr="005A7146">
        <w:t>,</w:t>
      </w:r>
      <w:r w:rsidRPr="005A7146">
        <w:t xml:space="preserve"> </w:t>
      </w:r>
      <w:r w:rsidR="0018490E" w:rsidRPr="005A7146">
        <w:t xml:space="preserve">alebo </w:t>
      </w:r>
      <w:r w:rsidRPr="005A7146">
        <w:t xml:space="preserve">typu B s označením </w:t>
      </w:r>
      <w:r w:rsidRPr="005A7146">
        <w:rPr>
          <w:i/>
          <w:iCs/>
        </w:rPr>
        <w:t>u</w:t>
      </w:r>
      <w:r w:rsidRPr="005A7146">
        <w:rPr>
          <w:vertAlign w:val="subscript"/>
        </w:rPr>
        <w:t>B</w:t>
      </w:r>
      <w:r w:rsidRPr="005A7146">
        <w:t>.</w:t>
      </w:r>
    </w:p>
    <w:p w14:paraId="535DB82F" w14:textId="77777777" w:rsidR="00664FB5" w:rsidRPr="005A7146" w:rsidRDefault="00664FB5" w:rsidP="00664FB5"/>
    <w:p w14:paraId="4D6FC4EE" w14:textId="77777777" w:rsidR="005F63C7" w:rsidRDefault="00664FB5" w:rsidP="005F63C7">
      <w:pPr>
        <w:ind w:firstLine="720"/>
      </w:pPr>
      <w:r w:rsidRPr="004A4BB5">
        <w:t>Pokiaľ pre určitý zdroj neistoty má užívateľ luxmetra k dispozí</w:t>
      </w:r>
      <w:r>
        <w:t>cií dostatočne veľký súbor</w:t>
      </w:r>
      <w:r w:rsidR="0034456A">
        <w:t xml:space="preserve"> </w:t>
      </w:r>
      <w:r w:rsidR="0034456A" w:rsidRPr="005A7146">
        <w:t>dát</w:t>
      </w:r>
      <w:r>
        <w:t xml:space="preserve"> </w:t>
      </w:r>
      <w:r w:rsidRPr="004A4BB5">
        <w:t>(</w:t>
      </w:r>
      <w:r w:rsidR="005A7146">
        <w:t>viac ako</w:t>
      </w:r>
      <w:r w:rsidRPr="004A4BB5">
        <w:t xml:space="preserve"> 20</w:t>
      </w:r>
      <w:r w:rsidR="005A7146">
        <w:t xml:space="preserve"> nameraných hodnôt</w:t>
      </w:r>
      <w:r w:rsidRPr="004A4BB5">
        <w:t xml:space="preserve">) získaných z opakovaných meraní vykonaných za rovnakých podmienok, možno tento príspevok neistoty vyhodnotiť ako neistotu typu A s označením </w:t>
      </w:r>
      <w:r w:rsidRPr="004A4BB5">
        <w:rPr>
          <w:i/>
          <w:iCs/>
        </w:rPr>
        <w:t>u</w:t>
      </w:r>
      <w:r w:rsidRPr="004A4BB5">
        <w:rPr>
          <w:iCs/>
          <w:vertAlign w:val="subscript"/>
        </w:rPr>
        <w:t>A</w:t>
      </w:r>
      <w:r w:rsidRPr="004A4BB5">
        <w:t xml:space="preserve"> </w:t>
      </w:r>
      <w:r>
        <w:t>z rovnice pre</w:t>
      </w:r>
      <w:r w:rsidRPr="004A4BB5">
        <w:t xml:space="preserve"> s</w:t>
      </w:r>
      <w:r w:rsidR="00D26AAF">
        <w:t>merodaj</w:t>
      </w:r>
      <w:r w:rsidRPr="004A4BB5">
        <w:t>nú odchýlku strednej hodnoty z daného súboru dát podľa vzťahu</w:t>
      </w:r>
      <w:r w:rsidR="00C26444">
        <w:t>:</w:t>
      </w:r>
      <w:r w:rsidR="00D2013F">
        <w:t xml:space="preserve">  </w:t>
      </w:r>
      <w:r>
        <w:tab/>
      </w:r>
      <w:r>
        <w:tab/>
      </w:r>
      <w:r>
        <w:tab/>
      </w:r>
    </w:p>
    <w:p w14:paraId="53E2C0D7" w14:textId="77777777" w:rsidR="005F63C7" w:rsidRDefault="005F63C7" w:rsidP="005F63C7">
      <w:pPr>
        <w:ind w:firstLine="720"/>
        <w:jc w:val="center"/>
      </w:pPr>
      <w:r>
        <w:t xml:space="preserve">                     </w:t>
      </w:r>
      <w:r w:rsidRPr="000F505B">
        <w:rPr>
          <w:rFonts w:ascii="Cambria Math" w:hAnsi="Cambria Math"/>
        </w:rPr>
        <w:br/>
      </w:r>
      <w:r>
        <w:t xml:space="preserve">                                 </w:t>
      </w:r>
    </w:p>
    <w:p w14:paraId="3D0CE4E7" w14:textId="77777777" w:rsidR="00D2013F" w:rsidRPr="005F63C7" w:rsidRDefault="00A3783F" w:rsidP="005F63C7">
      <w:pPr>
        <w:jc w:val="right"/>
      </w:pPr>
      <m:oMath>
        <m:r>
          <w:rPr>
            <w:rFonts w:ascii="Cambria Math" w:hAnsi="Cambria Math" w:cs="Arial"/>
          </w:rPr>
          <m:t>u</m:t>
        </m:r>
        <m:r>
          <m:rPr>
            <m:sty m:val="p"/>
          </m:rPr>
          <w:rPr>
            <w:rFonts w:ascii="Cambria Math" w:hAnsi="Cambria Math" w:cs="Arial"/>
            <w:position w:val="-10"/>
          </w:rPr>
          <w:object w:dxaOrig="185" w:dyaOrig="338" w14:anchorId="3DC26EC3">
            <v:shape id="_x0000_i1026" type="#_x0000_t75" style="width:9pt;height:17.25pt" o:ole="">
              <v:imagedata r:id="rId54" o:title=""/>
            </v:shape>
            <o:OLEObject Type="Embed" ProgID="Equation.3" ShapeID="_x0000_i1026" DrawAspect="Content" ObjectID="_1643007571" r:id="rId55"/>
          </w:object>
        </m:r>
        <m:r>
          <w:rPr>
            <w:rFonts w:ascii="Cambria Math" w:hAnsi="Cambria Math" w:cs="Arial"/>
          </w:rPr>
          <m:t>=</m:t>
        </m:r>
        <m:f>
          <m:fPr>
            <m:ctrlPr>
              <w:rPr>
                <w:rFonts w:ascii="Cambria Math" w:hAnsi="Cambria Math" w:cs="Arial"/>
                <w:i/>
              </w:rPr>
            </m:ctrlPr>
          </m:fPr>
          <m:num>
            <m:r>
              <w:rPr>
                <w:rFonts w:ascii="Cambria Math" w:hAnsi="Cambria Math" w:cs="Arial"/>
              </w:rPr>
              <m:t>100</m:t>
            </m:r>
          </m:num>
          <m:den>
            <m:acc>
              <m:accPr>
                <m:chr m:val="̅"/>
                <m:ctrlPr>
                  <w:rPr>
                    <w:rFonts w:ascii="Cambria Math" w:hAnsi="Cambria Math" w:cs="Arial"/>
                    <w:i/>
                  </w:rPr>
                </m:ctrlPr>
              </m:accPr>
              <m:e>
                <m:r>
                  <w:rPr>
                    <w:rFonts w:ascii="Cambria Math" w:hAnsi="Cambria Math" w:cs="Arial"/>
                  </w:rPr>
                  <m:t>x</m:t>
                </m:r>
              </m:e>
            </m:acc>
          </m:den>
        </m:f>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N.(N-1)</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e>
                  <m:sup>
                    <m:r>
                      <w:rPr>
                        <w:rFonts w:ascii="Cambria Math" w:hAnsi="Cambria Math" w:cs="Arial"/>
                      </w:rPr>
                      <m:t>2</m:t>
                    </m:r>
                  </m:sup>
                </m:sSup>
              </m:e>
            </m:nary>
          </m:e>
        </m:rad>
        <m:r>
          <w:rPr>
            <w:rFonts w:ascii="Cambria Math" w:hAnsi="Cambria Math" w:cs="Arial"/>
          </w:rPr>
          <m:t xml:space="preserve"> </m:t>
        </m:r>
      </m:oMath>
      <w:r w:rsidR="005F63C7">
        <w:t xml:space="preserve"> </w:t>
      </w:r>
      <w:r w:rsidR="005F63C7">
        <w:tab/>
      </w:r>
      <w:r w:rsidR="005F63C7">
        <w:tab/>
      </w:r>
      <w:r w:rsidR="005F63C7">
        <w:tab/>
      </w:r>
      <w:r w:rsidR="005F63C7">
        <w:tab/>
        <w:t>(13)</w:t>
      </w:r>
    </w:p>
    <w:p w14:paraId="32B641DE" w14:textId="77777777" w:rsidR="00D2013F" w:rsidRDefault="00D2013F" w:rsidP="00664FB5"/>
    <w:p w14:paraId="1509B439" w14:textId="77777777" w:rsidR="00664FB5" w:rsidRPr="005A7146" w:rsidRDefault="00664FB5" w:rsidP="00664FB5">
      <w:r>
        <w:t>kd</w:t>
      </w:r>
      <w:r w:rsidRPr="005A7146">
        <w:t>e</w:t>
      </w:r>
      <w:r w:rsidR="00C26444" w:rsidRPr="005A7146">
        <w:t>:</w:t>
      </w:r>
      <w:r w:rsidRPr="005A7146">
        <w:t xml:space="preserve"> </w:t>
      </w:r>
      <w:r w:rsidRPr="005A7146">
        <w:tab/>
      </w:r>
    </w:p>
    <w:p w14:paraId="3053A8A1" w14:textId="77777777" w:rsidR="00664FB5" w:rsidRPr="005A7146" w:rsidRDefault="00664FB5" w:rsidP="00664FB5">
      <w:pPr>
        <w:ind w:firstLine="708"/>
      </w:pPr>
      <w:r w:rsidRPr="005A7146">
        <w:rPr>
          <w:i/>
        </w:rPr>
        <w:t>x</w:t>
      </w:r>
      <w:r w:rsidRPr="005A7146">
        <w:rPr>
          <w:vertAlign w:val="subscript"/>
        </w:rPr>
        <w:t>i</w:t>
      </w:r>
      <w:r w:rsidR="00EE0A19" w:rsidRPr="005A7146">
        <w:t xml:space="preserve"> </w:t>
      </w:r>
      <w:r w:rsidRPr="005A7146">
        <w:t xml:space="preserve"> </w:t>
      </w:r>
      <w:r w:rsidR="00EE0A19" w:rsidRPr="005A7146">
        <w:tab/>
      </w:r>
      <w:r w:rsidRPr="005A7146">
        <w:t>je nameraná hodnota</w:t>
      </w:r>
      <w:r w:rsidR="00D34948" w:rsidRPr="005A7146">
        <w:t>,</w:t>
      </w:r>
    </w:p>
    <w:p w14:paraId="1478EBA1" w14:textId="77777777" w:rsidR="00664FB5" w:rsidRPr="005A7146" w:rsidRDefault="00664FB5" w:rsidP="00664FB5">
      <w:r w:rsidRPr="005A7146">
        <w:tab/>
      </w:r>
      <m:oMath>
        <m:acc>
          <m:accPr>
            <m:chr m:val="̅"/>
            <m:ctrlPr>
              <w:rPr>
                <w:rFonts w:ascii="Cambria Math" w:hAnsi="Cambria Math"/>
                <w:i/>
                <w:sz w:val="22"/>
              </w:rPr>
            </m:ctrlPr>
          </m:accPr>
          <m:e>
            <m:r>
              <w:rPr>
                <w:rFonts w:ascii="Cambria Math" w:hAnsi="Cambria Math"/>
                <w:sz w:val="22"/>
              </w:rPr>
              <m:t>x</m:t>
            </m:r>
          </m:e>
        </m:acc>
      </m:oMath>
      <w:r w:rsidRPr="005A7146">
        <w:t xml:space="preserve"> </w:t>
      </w:r>
      <w:r w:rsidR="00EE0A19" w:rsidRPr="005A7146">
        <w:tab/>
      </w:r>
      <w:r w:rsidRPr="005A7146">
        <w:t>stredná (najpravdepodobnejšia) hodnota z daného súboru</w:t>
      </w:r>
      <w:r w:rsidR="00D34948" w:rsidRPr="005A7146">
        <w:t>,</w:t>
      </w:r>
    </w:p>
    <w:p w14:paraId="7DF4295F" w14:textId="77777777" w:rsidR="00664FB5" w:rsidRPr="005A7146" w:rsidRDefault="00664FB5" w:rsidP="00664FB5">
      <w:r w:rsidRPr="005A7146">
        <w:tab/>
      </w:r>
      <w:r w:rsidRPr="005A7146">
        <w:rPr>
          <w:i/>
        </w:rPr>
        <w:t>N</w:t>
      </w:r>
      <w:r w:rsidR="00EE0A19" w:rsidRPr="005A7146">
        <w:tab/>
      </w:r>
      <w:r w:rsidRPr="005A7146">
        <w:t>počet opakovaných meraní</w:t>
      </w:r>
      <w:r w:rsidR="00D34948" w:rsidRPr="005A7146">
        <w:t>.</w:t>
      </w:r>
    </w:p>
    <w:p w14:paraId="1AE40FF5" w14:textId="77777777" w:rsidR="00664FB5" w:rsidRPr="005A7146" w:rsidRDefault="00664FB5" w:rsidP="00664FB5"/>
    <w:p w14:paraId="3A44F9F4" w14:textId="77777777" w:rsidR="00664FB5" w:rsidRPr="005A7146" w:rsidRDefault="00664FB5" w:rsidP="00664FB5">
      <w:pPr>
        <w:ind w:firstLine="360"/>
        <w:rPr>
          <w:iCs/>
        </w:rPr>
      </w:pPr>
      <w:r w:rsidRPr="005A7146">
        <w:t>V ostatných prípadoch sa príspevky neistoty jednotlivých chýb stanovujú ako šta</w:t>
      </w:r>
      <w:r w:rsidR="00003350" w:rsidRPr="005A7146">
        <w:t>n</w:t>
      </w:r>
      <w:r w:rsidRPr="005A7146">
        <w:t xml:space="preserve">dardné neistoty typu B s označením </w:t>
      </w:r>
      <w:r w:rsidRPr="005A7146">
        <w:rPr>
          <w:i/>
          <w:iCs/>
        </w:rPr>
        <w:t>u</w:t>
      </w:r>
      <w:r w:rsidRPr="005A7146">
        <w:rPr>
          <w:iCs/>
          <w:vertAlign w:val="subscript"/>
        </w:rPr>
        <w:t>B</w:t>
      </w:r>
      <w:r w:rsidRPr="005A7146">
        <w:rPr>
          <w:iCs/>
        </w:rPr>
        <w:t xml:space="preserve"> podľa vzťahu</w:t>
      </w:r>
      <w:r w:rsidR="00C26444" w:rsidRPr="005A7146">
        <w:rPr>
          <w:iCs/>
        </w:rPr>
        <w:t>:</w:t>
      </w:r>
      <w:r w:rsidRPr="005A7146">
        <w:rPr>
          <w:iCs/>
        </w:rPr>
        <w:t xml:space="preserve"> </w:t>
      </w:r>
    </w:p>
    <w:p w14:paraId="0335D837" w14:textId="77777777" w:rsidR="00664FB5" w:rsidRPr="005A7146" w:rsidRDefault="00664FB5" w:rsidP="00664FB5">
      <w:pPr>
        <w:jc w:val="right"/>
      </w:pPr>
      <w:r w:rsidRPr="005A7146">
        <w:tab/>
      </w:r>
      <w:r w:rsidRPr="005A7146">
        <w:rPr>
          <w:rFonts w:ascii="Cambria Math" w:hAnsi="Cambria Math"/>
        </w:rPr>
        <w:br/>
      </w:r>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max</m:t>
                </m:r>
              </m:sub>
            </m:sSub>
          </m:num>
          <m:den>
            <m:r>
              <w:rPr>
                <w:rFonts w:ascii="Cambria Math" w:hAnsi="Cambria Math"/>
              </w:rPr>
              <m:t>κ</m:t>
            </m:r>
          </m:den>
        </m:f>
      </m:oMath>
      <w:r w:rsidR="00D20D1D" w:rsidRPr="005A7146">
        <w:tab/>
      </w:r>
      <w:r w:rsidRPr="005A7146">
        <w:tab/>
      </w:r>
      <w:r w:rsidRPr="005A7146">
        <w:tab/>
      </w:r>
      <w:r w:rsidR="005F63C7" w:rsidRPr="005A7146">
        <w:t xml:space="preserve">                    </w:t>
      </w:r>
      <w:r w:rsidRPr="005A7146">
        <w:tab/>
        <w:t xml:space="preserve">  </w:t>
      </w:r>
      <w:r w:rsidR="005F63C7" w:rsidRPr="005A7146">
        <w:t xml:space="preserve">                        </w:t>
      </w:r>
      <w:r w:rsidR="0049515A" w:rsidRPr="005A7146">
        <w:t>(</w:t>
      </w:r>
      <w:r w:rsidR="00C36C62" w:rsidRPr="005A7146">
        <w:rPr>
          <w:noProof/>
        </w:rPr>
        <w:fldChar w:fldCharType="begin"/>
      </w:r>
      <w:r w:rsidR="0049515A" w:rsidRPr="005A7146">
        <w:rPr>
          <w:noProof/>
        </w:rPr>
        <w:instrText xml:space="preserve"> SEQ Rovnica \* ARABIC </w:instrText>
      </w:r>
      <w:r w:rsidR="00C36C62" w:rsidRPr="005A7146">
        <w:rPr>
          <w:noProof/>
        </w:rPr>
        <w:fldChar w:fldCharType="separate"/>
      </w:r>
      <w:r w:rsidR="00820817">
        <w:rPr>
          <w:noProof/>
        </w:rPr>
        <w:t>13</w:t>
      </w:r>
      <w:r w:rsidR="00C36C62" w:rsidRPr="005A7146">
        <w:rPr>
          <w:noProof/>
        </w:rPr>
        <w:fldChar w:fldCharType="end"/>
      </w:r>
      <w:r w:rsidR="0049515A" w:rsidRPr="005A7146">
        <w:t>)</w:t>
      </w:r>
      <w:r w:rsidRPr="005A7146">
        <w:t xml:space="preserve">  </w:t>
      </w:r>
    </w:p>
    <w:p w14:paraId="43B46FE6" w14:textId="77777777" w:rsidR="00664FB5" w:rsidRPr="005A7146" w:rsidRDefault="00664FB5" w:rsidP="00664FB5">
      <w:pPr>
        <w:ind w:firstLine="360"/>
      </w:pPr>
    </w:p>
    <w:p w14:paraId="7C35B40D" w14:textId="77777777" w:rsidR="00664FB5" w:rsidRPr="005A7146" w:rsidRDefault="00664FB5" w:rsidP="00664FB5">
      <w:r w:rsidRPr="005A7146">
        <w:t>kde</w:t>
      </w:r>
      <w:r w:rsidR="00296585" w:rsidRPr="005A7146">
        <w:t>:</w:t>
      </w:r>
    </w:p>
    <w:p w14:paraId="33496457" w14:textId="70237BBF" w:rsidR="00664FB5" w:rsidRPr="005A7146" w:rsidRDefault="00F15AB0" w:rsidP="003564CF">
      <w:pPr>
        <w:tabs>
          <w:tab w:val="left" w:pos="1418"/>
        </w:tabs>
        <w:ind w:firstLine="708"/>
      </w:pP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EE0A19" w:rsidRPr="005A7146">
        <w:tab/>
      </w:r>
      <w:r w:rsidR="00664FB5" w:rsidRPr="005A7146">
        <w:t>je predpokladaná maximálna odchýlka pre uvažovaný zdroj príspevku neistoty %</w:t>
      </w:r>
      <w:r w:rsidR="00D34948" w:rsidRPr="005A7146">
        <w:t>,</w:t>
      </w:r>
    </w:p>
    <w:p w14:paraId="219B1CC6" w14:textId="0F26A33D" w:rsidR="00664FB5" w:rsidRPr="005A7146" w:rsidRDefault="00A3783F" w:rsidP="003564CF">
      <w:pPr>
        <w:autoSpaceDE w:val="0"/>
        <w:autoSpaceDN w:val="0"/>
        <w:adjustRightInd w:val="0"/>
        <w:ind w:left="1418" w:hanging="709"/>
      </w:pPr>
      <m:oMath>
        <m:r>
          <w:rPr>
            <w:rFonts w:ascii="Cambria Math" w:hAnsi="Cambria Math"/>
          </w:rPr>
          <m:t>κ</m:t>
        </m:r>
      </m:oMath>
      <w:r w:rsidR="00EE0A19" w:rsidRPr="005A7146">
        <w:tab/>
      </w:r>
      <w:r w:rsidR="00664FB5" w:rsidRPr="005A7146">
        <w:t xml:space="preserve">bezrozmerný koeficient daný pravdepodobnosťou štatistického rozdelenia </w:t>
      </w:r>
      <w:r w:rsidR="00296585" w:rsidRPr="005A7146">
        <w:t xml:space="preserve">                    </w:t>
      </w:r>
      <w:r w:rsidR="00F171B3" w:rsidRPr="005A7146">
        <w:t xml:space="preserve">  </w:t>
      </w:r>
      <w:r w:rsidR="00664FB5" w:rsidRPr="005A7146">
        <w:t>sledovaného príspevku danej chyby. Pre normáln</w:t>
      </w:r>
      <w:r w:rsidR="00003350" w:rsidRPr="005A7146">
        <w:t>e</w:t>
      </w:r>
      <w:r w:rsidR="00664FB5" w:rsidRPr="005A7146">
        <w:t xml:space="preserve"> Gaussovo štatistické rozdel</w:t>
      </w:r>
      <w:r w:rsidR="00003350" w:rsidRPr="005A7146">
        <w:t>e</w:t>
      </w:r>
      <w:r w:rsidR="00664FB5" w:rsidRPr="005A7146">
        <w:t xml:space="preserve">nie chýb sa pre užší interval uvažuje </w:t>
      </w:r>
      <m:oMath>
        <m:r>
          <w:rPr>
            <w:rFonts w:ascii="Cambria Math" w:hAnsi="Cambria Math"/>
          </w:rPr>
          <m:t>κ</m:t>
        </m:r>
      </m:oMath>
      <w:r w:rsidR="007B1477" w:rsidRPr="005A7146">
        <w:t xml:space="preserve"> </w:t>
      </w:r>
      <w:r w:rsidR="00664FB5" w:rsidRPr="005A7146">
        <w:t>= 2, pre rovnomerné rozdelenie</w:t>
      </w:r>
      <w:r w:rsidR="007B1477" w:rsidRPr="005A7146">
        <w:t xml:space="preserve"> </w:t>
      </w:r>
      <w:r w:rsidR="00664FB5" w:rsidRPr="005A7146">
        <w:t xml:space="preserve"> </w:t>
      </w:r>
      <m:oMath>
        <m:r>
          <w:rPr>
            <w:rFonts w:ascii="Cambria Math" w:hAnsi="Cambria Math"/>
          </w:rPr>
          <m:t>κ=</m:t>
        </m:r>
        <m:rad>
          <m:radPr>
            <m:degHide m:val="1"/>
            <m:ctrlPr>
              <w:rPr>
                <w:rFonts w:ascii="Cambria Math" w:hAnsi="Cambria Math"/>
                <w:i/>
              </w:rPr>
            </m:ctrlPr>
          </m:radPr>
          <m:deg/>
          <m:e>
            <m:r>
              <w:rPr>
                <w:rFonts w:ascii="Cambria Math" w:hAnsi="Cambria Math"/>
              </w:rPr>
              <m:t>3</m:t>
            </m:r>
          </m:e>
        </m:rad>
        <m:r>
          <w:rPr>
            <w:rFonts w:ascii="Cambria Math" w:hAnsi="Cambria Math"/>
          </w:rPr>
          <m:t>=1,73</m:t>
        </m:r>
      </m:oMath>
      <w:r w:rsidR="00D34948" w:rsidRPr="005A7146">
        <w:t>.</w:t>
      </w:r>
    </w:p>
    <w:p w14:paraId="56AB9020" w14:textId="77777777" w:rsidR="00664FB5" w:rsidRPr="005A7146" w:rsidRDefault="00664FB5" w:rsidP="00664FB5"/>
    <w:p w14:paraId="0EC4FE4F" w14:textId="77777777" w:rsidR="00664FB5" w:rsidRPr="005A7146" w:rsidRDefault="00664FB5" w:rsidP="00664FB5">
      <w:pPr>
        <w:ind w:firstLine="360"/>
      </w:pPr>
      <w:r w:rsidRPr="005A7146">
        <w:t xml:space="preserve">Výsledná kombinovaná neistota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Pr="005A7146">
        <w:rPr>
          <w:i/>
        </w:rPr>
        <w:t> </w:t>
      </w:r>
      <w:r w:rsidRPr="005A7146">
        <w:t>sa zo všetkých zistených jednotlivých prí</w:t>
      </w:r>
      <w:r w:rsidR="00003350" w:rsidRPr="005A7146">
        <w:t>s</w:t>
      </w:r>
      <w:r w:rsidRPr="005A7146">
        <w:t>pevkov neistôt určí podľa vzťahu</w:t>
      </w:r>
      <w:r w:rsidR="00C26444" w:rsidRPr="005A7146">
        <w:t>:</w:t>
      </w:r>
    </w:p>
    <w:p w14:paraId="365CD8A5" w14:textId="77777777" w:rsidR="00EF3C76" w:rsidRPr="005A7146" w:rsidRDefault="00EF3C76" w:rsidP="00664FB5">
      <w:pPr>
        <w:ind w:firstLine="360"/>
      </w:pPr>
    </w:p>
    <w:p w14:paraId="22EFF168" w14:textId="77777777" w:rsidR="00664FB5" w:rsidRPr="005A7146" w:rsidRDefault="00EF3C76" w:rsidP="00EF3C76">
      <w:pPr>
        <w:ind w:firstLine="360"/>
        <w:jc w:val="right"/>
      </w:pPr>
      <w:r w:rsidRPr="005A7146">
        <w:rPr>
          <w:sz w:val="22"/>
        </w:rPr>
        <w:t xml:space="preserve">                              </w:t>
      </w:r>
      <m:oMath>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u</m:t>
                </m:r>
              </m:e>
              <m:sub>
                <m:r>
                  <w:rPr>
                    <w:rFonts w:ascii="Cambria Math" w:hAnsi="Cambria Math" w:cs="Arial"/>
                  </w:rPr>
                  <m:t>A1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A2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B3</m:t>
                </m:r>
              </m:sub>
            </m:sSub>
          </m:e>
        </m:rad>
      </m:oMath>
      <w:r w:rsidR="00664FB5" w:rsidRPr="005A7146">
        <w:tab/>
      </w:r>
      <w:r w:rsidRPr="005A7146">
        <w:t xml:space="preserve">          </w:t>
      </w:r>
      <w:r w:rsidR="00D20D1D" w:rsidRPr="005A7146">
        <w:tab/>
      </w:r>
      <w:r w:rsidRPr="005A7146">
        <w:t xml:space="preserve">                          </w:t>
      </w:r>
      <w:r w:rsidR="00664FB5" w:rsidRPr="005A7146">
        <w:t>(</w:t>
      </w:r>
      <w:r w:rsidR="00C36C62" w:rsidRPr="005A7146">
        <w:rPr>
          <w:noProof/>
        </w:rPr>
        <w:fldChar w:fldCharType="begin"/>
      </w:r>
      <w:r w:rsidR="00664FB5" w:rsidRPr="005A7146">
        <w:rPr>
          <w:noProof/>
        </w:rPr>
        <w:instrText xml:space="preserve"> SEQ Rovnica \* ARABIC </w:instrText>
      </w:r>
      <w:r w:rsidR="00C36C62" w:rsidRPr="005A7146">
        <w:rPr>
          <w:noProof/>
        </w:rPr>
        <w:fldChar w:fldCharType="separate"/>
      </w:r>
      <w:r w:rsidR="00820817">
        <w:rPr>
          <w:noProof/>
        </w:rPr>
        <w:t>14</w:t>
      </w:r>
      <w:r w:rsidR="00C36C62" w:rsidRPr="005A7146">
        <w:rPr>
          <w:noProof/>
        </w:rPr>
        <w:fldChar w:fldCharType="end"/>
      </w:r>
      <w:r w:rsidR="00664FB5" w:rsidRPr="005A7146">
        <w:t>)</w:t>
      </w:r>
    </w:p>
    <w:p w14:paraId="6A0CF6D9" w14:textId="77777777" w:rsidR="00664FB5" w:rsidRPr="005A7146" w:rsidRDefault="00664FB5" w:rsidP="00664FB5">
      <w:pPr>
        <w:jc w:val="right"/>
      </w:pPr>
    </w:p>
    <w:p w14:paraId="0E66DB65" w14:textId="77777777" w:rsidR="00664FB5" w:rsidRPr="005A7146" w:rsidRDefault="00664FB5" w:rsidP="0049515A">
      <w:pPr>
        <w:autoSpaceDE w:val="0"/>
        <w:autoSpaceDN w:val="0"/>
        <w:adjustRightInd w:val="0"/>
        <w:ind w:firstLine="720"/>
        <w:rPr>
          <w:iCs/>
        </w:rPr>
      </w:pPr>
      <w:r w:rsidRPr="005A7146">
        <w:t>Aby sa zvýšila pravdepodobnosť, že s</w:t>
      </w:r>
      <w:r w:rsidR="00003350" w:rsidRPr="005A7146">
        <w:t>a</w:t>
      </w:r>
      <w:r w:rsidRPr="005A7146">
        <w:t xml:space="preserve"> správn</w:t>
      </w:r>
      <w:r w:rsidR="00003350" w:rsidRPr="005A7146">
        <w:t>a</w:t>
      </w:r>
      <w:r w:rsidRPr="005A7146">
        <w:t xml:space="preserve"> hodnot</w:t>
      </w:r>
      <w:r w:rsidR="00EB3985" w:rsidRPr="005A7146">
        <w:t xml:space="preserve">a zisťovanej veličiny vyskytuje                               </w:t>
      </w:r>
      <w:r w:rsidRPr="005A7146">
        <w:t>vo</w:t>
      </w:r>
      <w:r w:rsidR="0049515A" w:rsidRPr="005A7146">
        <w:t xml:space="preserve"> v</w:t>
      </w:r>
      <w:r w:rsidRPr="005A7146">
        <w:t>ymedzenom intervale &lt; -</w:t>
      </w:r>
      <w:r w:rsidRPr="005A7146">
        <w:rPr>
          <w:i/>
          <w:iCs/>
        </w:rPr>
        <w:t xml:space="preserve">u; </w:t>
      </w:r>
      <w:r w:rsidRPr="005A7146">
        <w:t>+</w:t>
      </w:r>
      <w:r w:rsidRPr="005A7146">
        <w:rPr>
          <w:i/>
          <w:iCs/>
        </w:rPr>
        <w:t xml:space="preserve">u </w:t>
      </w:r>
      <w:r w:rsidRPr="005A7146">
        <w:t>&gt; danom stanovenou neistotou na 95 %, štandardná neistota sa vynásobí príslušným koeficientom, čím sa stanoví </w:t>
      </w:r>
      <w:r w:rsidRPr="005A7146">
        <w:rPr>
          <w:bCs/>
        </w:rPr>
        <w:t xml:space="preserve">rozšírená neistota </w:t>
      </w:r>
      <w:r w:rsidRPr="005A7146">
        <w:rPr>
          <w:bCs/>
          <w:i/>
          <w:iCs/>
        </w:rPr>
        <w:t>U.</w:t>
      </w:r>
      <w:r w:rsidRPr="005A7146">
        <w:rPr>
          <w:b/>
          <w:bCs/>
          <w:i/>
          <w:iCs/>
        </w:rPr>
        <w:t xml:space="preserve"> </w:t>
      </w:r>
      <w:r w:rsidRPr="005A7146">
        <w:rPr>
          <w:bCs/>
          <w:iCs/>
        </w:rPr>
        <w:t>Pre 95 % pravdepodobnosť, že nameraná veličina sa nachádza vo vymedzenom intervale</w:t>
      </w:r>
      <w:r w:rsidR="00D34948" w:rsidRPr="005A7146">
        <w:rPr>
          <w:bCs/>
          <w:iCs/>
        </w:rPr>
        <w:t>,</w:t>
      </w:r>
      <w:r w:rsidRPr="005A7146">
        <w:rPr>
          <w:bCs/>
          <w:iCs/>
        </w:rPr>
        <w:t xml:space="preserve"> sa štandardná neistota</w:t>
      </w:r>
      <w:r w:rsidRPr="005A7146">
        <w:t xml:space="preserve"> </w:t>
      </w:r>
      <w:r w:rsidRPr="005A7146">
        <w:rPr>
          <w:i/>
          <w:iCs/>
        </w:rPr>
        <w:t>u </w:t>
      </w:r>
      <w:r w:rsidRPr="005A7146">
        <w:rPr>
          <w:iCs/>
        </w:rPr>
        <w:t>vynásobí koeficientom 2 (za predpokladu normálneho rozdelenia)</w:t>
      </w:r>
      <w:r w:rsidR="00D34948" w:rsidRPr="005A7146">
        <w:rPr>
          <w:iCs/>
        </w:rPr>
        <w:t>.</w:t>
      </w:r>
    </w:p>
    <w:p w14:paraId="1AFB6F23" w14:textId="77777777" w:rsidR="00DE5293" w:rsidRPr="005A7146" w:rsidRDefault="00DE5293" w:rsidP="00DE5293">
      <w:pPr>
        <w:spacing w:after="120"/>
        <w:jc w:val="right"/>
        <w:rPr>
          <w:i/>
          <w:iCs/>
        </w:rPr>
      </w:pPr>
    </w:p>
    <w:p w14:paraId="3AE34318" w14:textId="77777777" w:rsidR="00664FB5" w:rsidRPr="005A7146" w:rsidRDefault="00A3783F" w:rsidP="00DE5293">
      <w:pPr>
        <w:spacing w:after="120"/>
        <w:jc w:val="right"/>
      </w:pPr>
      <m:oMath>
        <m:r>
          <w:rPr>
            <w:rFonts w:ascii="Cambria Math" w:hAnsi="Cambria Math"/>
          </w:rPr>
          <m:t>U=2.u(%)</m:t>
        </m:r>
      </m:oMath>
      <w:r w:rsidR="00DE5293" w:rsidRPr="005A7146">
        <w:rPr>
          <w:i/>
          <w:iCs/>
        </w:rPr>
        <w:t xml:space="preserve">   </w:t>
      </w:r>
      <w:r w:rsidR="00DE5293" w:rsidRPr="005A7146">
        <w:t xml:space="preserve">                                                                          </w:t>
      </w:r>
      <w:r w:rsidR="00664FB5" w:rsidRPr="005A7146">
        <w:tab/>
        <w:t>(</w:t>
      </w:r>
      <w:r w:rsidR="00C36C62" w:rsidRPr="005A7146">
        <w:rPr>
          <w:noProof/>
        </w:rPr>
        <w:fldChar w:fldCharType="begin"/>
      </w:r>
      <w:r w:rsidR="00664FB5" w:rsidRPr="005A7146">
        <w:rPr>
          <w:noProof/>
        </w:rPr>
        <w:instrText xml:space="preserve"> SEQ Rovnica \* ARABIC </w:instrText>
      </w:r>
      <w:r w:rsidR="00C36C62" w:rsidRPr="005A7146">
        <w:rPr>
          <w:noProof/>
        </w:rPr>
        <w:fldChar w:fldCharType="separate"/>
      </w:r>
      <w:r w:rsidR="00820817">
        <w:rPr>
          <w:noProof/>
        </w:rPr>
        <w:t>15</w:t>
      </w:r>
      <w:r w:rsidR="00C36C62" w:rsidRPr="005A7146">
        <w:rPr>
          <w:noProof/>
        </w:rPr>
        <w:fldChar w:fldCharType="end"/>
      </w:r>
      <w:r w:rsidR="00664FB5" w:rsidRPr="005A7146">
        <w:t>)</w:t>
      </w:r>
    </w:p>
    <w:p w14:paraId="3B91BE18" w14:textId="77777777" w:rsidR="00DD456B" w:rsidRDefault="00664FB5" w:rsidP="00664FB5">
      <w:pPr>
        <w:pStyle w:val="tl1"/>
      </w:pPr>
      <w:r w:rsidRPr="005A7146">
        <w:t>Bližšie informácie o</w:t>
      </w:r>
      <w:r w:rsidR="00D26AAF" w:rsidRPr="005A7146">
        <w:t> určení neistoty merania pre praktické merania fotometrických parametrov povrchov vozovky predportálového osvetlenia a povrchov tunelového osvetlenia použitím meracích prí</w:t>
      </w:r>
      <w:r w:rsidR="00D26AAF">
        <w:t>strojov uvedených v č</w:t>
      </w:r>
      <w:r w:rsidR="00296585">
        <w:t>lánku</w:t>
      </w:r>
      <w:r w:rsidR="00D26AAF">
        <w:t xml:space="preserve"> 6.1</w:t>
      </w:r>
      <w:r w:rsidR="00296585">
        <w:t xml:space="preserve"> týchto TP</w:t>
      </w:r>
      <w:r w:rsidR="00D26AAF">
        <w:t xml:space="preserve"> </w:t>
      </w:r>
      <w:r>
        <w:t xml:space="preserve"> </w:t>
      </w:r>
      <w:r w:rsidR="00D26AAF">
        <w:t xml:space="preserve">je možné nájsť v </w:t>
      </w:r>
      <w:r w:rsidR="00296585">
        <w:t>[T</w:t>
      </w:r>
      <w:r w:rsidR="00D20D1D">
        <w:t>2</w:t>
      </w:r>
      <w:r w:rsidR="001E1D10">
        <w:t>6</w:t>
      </w:r>
      <w:r w:rsidR="00296585">
        <w:t>].</w:t>
      </w:r>
    </w:p>
    <w:p w14:paraId="61367868" w14:textId="77777777" w:rsidR="00DD456B" w:rsidRDefault="00DD456B" w:rsidP="00D05FA7">
      <w:pPr>
        <w:pStyle w:val="Nadpis2"/>
      </w:pPr>
      <w:bookmarkStart w:id="188" w:name="_Toc4747551"/>
      <w:bookmarkStart w:id="189" w:name="_Toc20475329"/>
      <w:r w:rsidRPr="00CA6E86">
        <w:t>Vyhodnotenie merania</w:t>
      </w:r>
      <w:bookmarkEnd w:id="188"/>
      <w:bookmarkEnd w:id="189"/>
    </w:p>
    <w:p w14:paraId="01B617E2" w14:textId="77777777" w:rsidR="00DD456B" w:rsidRPr="005A7146" w:rsidRDefault="001F66E8" w:rsidP="00DD456B">
      <w:pPr>
        <w:pStyle w:val="tl1"/>
      </w:pPr>
      <w:r w:rsidRPr="005A7146">
        <w:t>Výsledky každého merania osvetlenia v cestnom tunel</w:t>
      </w:r>
      <w:r w:rsidR="00296585" w:rsidRPr="005A7146">
        <w:t>i</w:t>
      </w:r>
      <w:r w:rsidRPr="005A7146">
        <w:t xml:space="preserve"> musia byť jasne a jednoznačne uvedené v protokole o</w:t>
      </w:r>
      <w:r w:rsidR="00296585" w:rsidRPr="005A7146">
        <w:t> </w:t>
      </w:r>
      <w:r w:rsidRPr="005A7146">
        <w:t>skúške</w:t>
      </w:r>
      <w:r w:rsidR="00296585" w:rsidRPr="005A7146">
        <w:t xml:space="preserve">, </w:t>
      </w:r>
      <w:r w:rsidRPr="005A7146">
        <w:t xml:space="preserve"> ktor</w:t>
      </w:r>
      <w:r w:rsidR="00296585" w:rsidRPr="005A7146">
        <w:t>ý</w:t>
      </w:r>
      <w:r w:rsidRPr="005A7146">
        <w:t xml:space="preserve"> musí byť vyhotovený v súlade s platnými normami alebo predpismi a musí obsahovať: </w:t>
      </w:r>
    </w:p>
    <w:p w14:paraId="41BEF45F" w14:textId="77777777" w:rsidR="001F66E8" w:rsidRPr="005A7146" w:rsidRDefault="001F66E8" w:rsidP="00C8373B">
      <w:pPr>
        <w:pStyle w:val="Nadpis9"/>
        <w:numPr>
          <w:ilvl w:val="0"/>
          <w:numId w:val="34"/>
        </w:numPr>
      </w:pPr>
      <w:r w:rsidRPr="005A7146">
        <w:t>akreditačnú značku</w:t>
      </w:r>
      <w:r w:rsidR="009D7FB2" w:rsidRPr="005A7146">
        <w:t>,</w:t>
      </w:r>
    </w:p>
    <w:p w14:paraId="55B1ADFD" w14:textId="77777777" w:rsidR="001F66E8" w:rsidRPr="005A7146" w:rsidRDefault="001F66E8" w:rsidP="00C8373B">
      <w:pPr>
        <w:pStyle w:val="Nadpis9"/>
        <w:numPr>
          <w:ilvl w:val="0"/>
          <w:numId w:val="31"/>
        </w:numPr>
      </w:pPr>
      <w:r w:rsidRPr="005A7146">
        <w:t>názov protokolu</w:t>
      </w:r>
      <w:r w:rsidR="009D7FB2" w:rsidRPr="005A7146">
        <w:t>,</w:t>
      </w:r>
    </w:p>
    <w:p w14:paraId="1C6CACB6" w14:textId="77777777" w:rsidR="001F66E8" w:rsidRPr="005A7146" w:rsidRDefault="001F66E8" w:rsidP="001F66E8">
      <w:pPr>
        <w:pStyle w:val="Nadpis9"/>
      </w:pPr>
      <w:r w:rsidRPr="005A7146">
        <w:lastRenderedPageBreak/>
        <w:t>očíslovanie každej strany protokolu</w:t>
      </w:r>
      <w:r w:rsidR="009D7FB2" w:rsidRPr="005A7146">
        <w:t>,</w:t>
      </w:r>
    </w:p>
    <w:p w14:paraId="102A87E1" w14:textId="77777777" w:rsidR="001F66E8" w:rsidRPr="005A7146" w:rsidRDefault="001F66E8" w:rsidP="001F66E8">
      <w:pPr>
        <w:pStyle w:val="Nadpis9"/>
      </w:pPr>
      <w:r w:rsidRPr="005A7146">
        <w:t>názov a adresu organizácie vykonávajúcej meranie</w:t>
      </w:r>
      <w:r w:rsidR="009D7FB2" w:rsidRPr="005A7146">
        <w:t>,</w:t>
      </w:r>
    </w:p>
    <w:p w14:paraId="4AAB7A56" w14:textId="77777777" w:rsidR="001F66E8" w:rsidRPr="005A7146" w:rsidRDefault="001F66E8" w:rsidP="001F66E8">
      <w:pPr>
        <w:pStyle w:val="Nadpis9"/>
      </w:pPr>
      <w:r w:rsidRPr="005A7146">
        <w:t>jednoznačnú identifikáciu protokolu</w:t>
      </w:r>
      <w:r w:rsidR="009D7FB2" w:rsidRPr="005A7146">
        <w:t>,</w:t>
      </w:r>
      <w:r w:rsidRPr="005A7146">
        <w:t xml:space="preserve"> </w:t>
      </w:r>
    </w:p>
    <w:p w14:paraId="2F81068A" w14:textId="77777777" w:rsidR="001F66E8" w:rsidRPr="005A7146" w:rsidRDefault="001F66E8" w:rsidP="001F66E8">
      <w:pPr>
        <w:pStyle w:val="Nadpis9"/>
      </w:pPr>
      <w:r w:rsidRPr="005A7146">
        <w:t>názov a adresu zadávateľa</w:t>
      </w:r>
      <w:r w:rsidR="00D92D50" w:rsidRPr="005A7146">
        <w:t>,</w:t>
      </w:r>
    </w:p>
    <w:p w14:paraId="03E4B90C" w14:textId="77777777" w:rsidR="001F66E8" w:rsidRPr="005A7146" w:rsidRDefault="001F66E8" w:rsidP="001F66E8">
      <w:pPr>
        <w:pStyle w:val="Nadpis9"/>
      </w:pPr>
      <w:r w:rsidRPr="005A7146">
        <w:t>dátum a čas vykonania skúšky</w:t>
      </w:r>
      <w:r w:rsidR="00D92D50" w:rsidRPr="005A7146">
        <w:t>,</w:t>
      </w:r>
    </w:p>
    <w:p w14:paraId="789BBDD3" w14:textId="77777777" w:rsidR="001F66E8" w:rsidRPr="005A7146" w:rsidRDefault="001F66E8" w:rsidP="001F66E8">
      <w:pPr>
        <w:pStyle w:val="Nadpis9"/>
      </w:pPr>
      <w:r w:rsidRPr="005A7146">
        <w:t>mená pracovníkov</w:t>
      </w:r>
      <w:r w:rsidR="004A387C" w:rsidRPr="005A7146">
        <w:t>,</w:t>
      </w:r>
      <w:r w:rsidRPr="005A7146">
        <w:t xml:space="preserve"> ktorí vykonali meranie</w:t>
      </w:r>
      <w:r w:rsidR="00D92D50" w:rsidRPr="005A7146">
        <w:t>,</w:t>
      </w:r>
    </w:p>
    <w:p w14:paraId="09CE37E6" w14:textId="77777777" w:rsidR="001F66E8" w:rsidRPr="005A7146" w:rsidRDefault="001F66E8" w:rsidP="001F66E8">
      <w:pPr>
        <w:pStyle w:val="Nadpis9"/>
      </w:pPr>
      <w:r w:rsidRPr="005A7146">
        <w:t>meno, funkciu a podpis osoby schvaľujúcej protokol o</w:t>
      </w:r>
      <w:r w:rsidR="00D92D50" w:rsidRPr="005A7146">
        <w:t> </w:t>
      </w:r>
      <w:r w:rsidRPr="005A7146">
        <w:t>skúške</w:t>
      </w:r>
      <w:r w:rsidR="00D92D50" w:rsidRPr="005A7146">
        <w:t>,</w:t>
      </w:r>
    </w:p>
    <w:p w14:paraId="474329ED" w14:textId="77777777" w:rsidR="001F66E8" w:rsidRPr="005A7146" w:rsidRDefault="001F66E8" w:rsidP="001F66E8">
      <w:pPr>
        <w:pStyle w:val="Nadpis9"/>
      </w:pPr>
      <w:r w:rsidRPr="005A7146">
        <w:t xml:space="preserve">názov a popis </w:t>
      </w:r>
      <w:r w:rsidR="00D92D50" w:rsidRPr="005A7146">
        <w:t>tunela,</w:t>
      </w:r>
    </w:p>
    <w:p w14:paraId="76AC4BDA" w14:textId="77777777" w:rsidR="001F66E8" w:rsidRPr="005A7146" w:rsidRDefault="001F66E8" w:rsidP="001F66E8">
      <w:pPr>
        <w:pStyle w:val="Nadpis9"/>
      </w:pPr>
      <w:r w:rsidRPr="005A7146">
        <w:t>údaje o použitých meracích prístrojoch</w:t>
      </w:r>
      <w:r w:rsidR="00D92D50" w:rsidRPr="005A7146">
        <w:t>,</w:t>
      </w:r>
    </w:p>
    <w:p w14:paraId="4AE6D378" w14:textId="77777777" w:rsidR="001F66E8" w:rsidRPr="005A7146" w:rsidRDefault="001F66E8" w:rsidP="001F66E8">
      <w:pPr>
        <w:pStyle w:val="Nadpis9"/>
      </w:pPr>
      <w:r w:rsidRPr="005A7146">
        <w:t>údaje svetelných zdrojov: druh svetelného zdroja, príkon, náhradná teplota chromatickosti, index podania farieb</w:t>
      </w:r>
      <w:r w:rsidR="00D92D50" w:rsidRPr="005A7146">
        <w:t>,</w:t>
      </w:r>
    </w:p>
    <w:p w14:paraId="144B8461" w14:textId="77777777" w:rsidR="001F66E8" w:rsidRPr="005A7146" w:rsidRDefault="001F66E8" w:rsidP="001F66E8">
      <w:pPr>
        <w:pStyle w:val="Nadpis9"/>
      </w:pPr>
      <w:r w:rsidRPr="005A7146">
        <w:t>údaje svietidiel: výrobca, typ, optický systém, svetelný tok,</w:t>
      </w:r>
      <w:r w:rsidR="00782AED" w:rsidRPr="005A7146">
        <w:t xml:space="preserve"> inštalačná výška, sklon, dĺžka výložníka,</w:t>
      </w:r>
      <w:r w:rsidRPr="005A7146">
        <w:t xml:space="preserve"> počet, počet nefunkčných</w:t>
      </w:r>
      <w:r w:rsidR="00CC05FF" w:rsidRPr="005A7146">
        <w:t>, počet prevádzkových hodín</w:t>
      </w:r>
      <w:r w:rsidR="00D92D50" w:rsidRPr="005A7146">
        <w:t>,</w:t>
      </w:r>
    </w:p>
    <w:p w14:paraId="3022324A" w14:textId="77777777" w:rsidR="001F66E8" w:rsidRPr="005A7146" w:rsidRDefault="001F66E8" w:rsidP="001F66E8">
      <w:pPr>
        <w:pStyle w:val="Nadpis9"/>
      </w:pPr>
      <w:r w:rsidRPr="005A7146">
        <w:t>rozloženie meracích bodov</w:t>
      </w:r>
      <w:r w:rsidR="00D92D50" w:rsidRPr="005A7146">
        <w:t>,</w:t>
      </w:r>
    </w:p>
    <w:p w14:paraId="2AF00B70" w14:textId="77777777" w:rsidR="001F66E8" w:rsidRPr="005A7146" w:rsidRDefault="001F66E8" w:rsidP="001F66E8">
      <w:pPr>
        <w:pStyle w:val="Nadpis9"/>
      </w:pPr>
      <w:r w:rsidRPr="005A7146">
        <w:t>napájacie napätie svetelného obvodu počas merania</w:t>
      </w:r>
      <w:r w:rsidR="00D92D50" w:rsidRPr="005A7146">
        <w:t>,</w:t>
      </w:r>
      <w:r w:rsidRPr="005A7146">
        <w:t xml:space="preserve"> </w:t>
      </w:r>
    </w:p>
    <w:p w14:paraId="55F39743" w14:textId="77777777" w:rsidR="001F66E8" w:rsidRPr="005A7146" w:rsidRDefault="001F66E8" w:rsidP="001F66E8">
      <w:pPr>
        <w:pStyle w:val="Nadpis9"/>
      </w:pPr>
      <w:r w:rsidRPr="005A7146">
        <w:t>teplote a vlhkosti počas merania</w:t>
      </w:r>
      <w:r w:rsidR="00D92D50" w:rsidRPr="005A7146">
        <w:t>,</w:t>
      </w:r>
    </w:p>
    <w:p w14:paraId="7CFEBB6E" w14:textId="77777777" w:rsidR="001F66E8" w:rsidRPr="005A7146" w:rsidRDefault="001F66E8" w:rsidP="001F66E8">
      <w:pPr>
        <w:pStyle w:val="Nadpis9"/>
      </w:pPr>
      <w:r w:rsidRPr="005A7146">
        <w:t>výsledky nameraných veličín a prípadné závery</w:t>
      </w:r>
      <w:r w:rsidR="00D92D50" w:rsidRPr="005A7146">
        <w:t>,</w:t>
      </w:r>
    </w:p>
    <w:p w14:paraId="53695FD9" w14:textId="77777777" w:rsidR="001F66E8" w:rsidRPr="005A7146" w:rsidRDefault="00782AED" w:rsidP="001F66E8">
      <w:pPr>
        <w:pStyle w:val="Nadpis9"/>
      </w:pPr>
      <w:r w:rsidRPr="005A7146">
        <w:t>celkový udržiavací činiteľ</w:t>
      </w:r>
      <w:r w:rsidR="00D92D50" w:rsidRPr="005A7146">
        <w:t>,</w:t>
      </w:r>
      <w:r w:rsidRPr="005A7146">
        <w:t xml:space="preserve"> </w:t>
      </w:r>
    </w:p>
    <w:p w14:paraId="0C8EEF76" w14:textId="77777777" w:rsidR="001F66E8" w:rsidRPr="005A7146" w:rsidRDefault="001F66E8" w:rsidP="001F66E8">
      <w:pPr>
        <w:pStyle w:val="Nadpis9"/>
      </w:pPr>
      <w:r w:rsidRPr="005A7146">
        <w:t>vyhodnotenie jednotlivých nameraných veličín</w:t>
      </w:r>
      <w:r w:rsidR="00D92D50" w:rsidRPr="005A7146">
        <w:t>,</w:t>
      </w:r>
    </w:p>
    <w:p w14:paraId="62853D5C" w14:textId="77777777" w:rsidR="001F66E8" w:rsidRPr="005A7146" w:rsidRDefault="001F66E8" w:rsidP="001F66E8">
      <w:pPr>
        <w:pStyle w:val="Nadpis9"/>
      </w:pPr>
      <w:r w:rsidRPr="005A7146">
        <w:t>vyjadrenie neistoty merania</w:t>
      </w:r>
      <w:r w:rsidR="00D92D50" w:rsidRPr="005A7146">
        <w:t>,</w:t>
      </w:r>
      <w:r w:rsidRPr="005A7146">
        <w:t xml:space="preserve"> </w:t>
      </w:r>
    </w:p>
    <w:p w14:paraId="2C8FD4CE" w14:textId="77777777" w:rsidR="00DD456B" w:rsidRPr="005A7146" w:rsidRDefault="001F66E8" w:rsidP="001F66E8">
      <w:pPr>
        <w:pStyle w:val="Nadpis9"/>
      </w:pPr>
      <w:r w:rsidRPr="005A7146">
        <w:t>dátum prevzatia protokolu o skúške.</w:t>
      </w:r>
    </w:p>
    <w:p w14:paraId="24E3A945" w14:textId="77777777" w:rsidR="00DD456B" w:rsidRDefault="00DD456B" w:rsidP="00E37B55">
      <w:pPr>
        <w:pStyle w:val="tl1"/>
        <w:spacing w:after="0"/>
      </w:pPr>
    </w:p>
    <w:p w14:paraId="4CE18C04" w14:textId="77777777" w:rsidR="001F66E8" w:rsidRDefault="001F66E8" w:rsidP="00DD456B">
      <w:pPr>
        <w:pStyle w:val="tl1"/>
      </w:pPr>
      <w:r>
        <w:t>Namerané hodnoty musia byť uvedené v tabuľkách. Uvedené namerané hodnoty musia byť na základe vlastností meracích prístrojov podľa aktuálnych kalibračných certifikátov. Pre každý meraný parameter uvedený v protokole o skúške musí byť vyhodnotená neistota merania. Meraný úsek musí byť jasne definovaný označením svietidiel</w:t>
      </w:r>
      <w:r w:rsidR="00296585">
        <w:t>,</w:t>
      </w:r>
      <w:r>
        <w:t xml:space="preserve"> medzi ktorými bolo vykonané meranie, prípadne číselným označením panelov nachádzajúcich sa v mieste meraného úseku. </w:t>
      </w:r>
    </w:p>
    <w:p w14:paraId="03C54807" w14:textId="77777777" w:rsidR="001F66E8" w:rsidRPr="005A7146" w:rsidRDefault="001F66E8" w:rsidP="00DD456B">
      <w:pPr>
        <w:pStyle w:val="tl1"/>
      </w:pPr>
      <w:r w:rsidRPr="005A7146">
        <w:t xml:space="preserve">Výsledné vyhodnotené parametre s uvážením neistoty merania musia byť porovnané </w:t>
      </w:r>
      <w:r w:rsidR="001D205C">
        <w:br/>
      </w:r>
      <w:r w:rsidRPr="005A7146">
        <w:t>s aktuálne platnými požiadavkami na osvetlenie cestných tunelov uvedených v normatívnych dokumentoch, technických predpisoch. Pre každý parameter musí byť jednoznačne uvedené</w:t>
      </w:r>
      <w:r w:rsidR="00FA49D4" w:rsidRPr="005A7146">
        <w:t>,</w:t>
      </w:r>
      <w:r w:rsidRPr="005A7146">
        <w:t xml:space="preserve"> </w:t>
      </w:r>
      <w:r w:rsidR="001D205C">
        <w:br/>
      </w:r>
      <w:r w:rsidRPr="005A7146">
        <w:t>či vyhovuje</w:t>
      </w:r>
      <w:r w:rsidR="00FA49D4" w:rsidRPr="005A7146">
        <w:t>,</w:t>
      </w:r>
      <w:r w:rsidRPr="005A7146">
        <w:t xml:space="preserve"> alebo nevyhovuje daným normatívnym požiadavk</w:t>
      </w:r>
      <w:r w:rsidR="00782AED" w:rsidRPr="005A7146">
        <w:t>á</w:t>
      </w:r>
      <w:r w:rsidRPr="005A7146">
        <w:t xml:space="preserve">m. </w:t>
      </w:r>
      <w:r w:rsidR="00AB1083" w:rsidRPr="005A7146">
        <w:t>V protokole o skúške</w:t>
      </w:r>
      <w:r w:rsidR="003742FA" w:rsidRPr="005A7146">
        <w:t xml:space="preserve"> pred uvedením tunela do prevádzky</w:t>
      </w:r>
      <w:r w:rsidR="00AB1083" w:rsidRPr="005A7146">
        <w:t xml:space="preserve"> mus</w:t>
      </w:r>
      <w:r w:rsidR="003742FA" w:rsidRPr="005A7146">
        <w:t>ia</w:t>
      </w:r>
      <w:r w:rsidR="00AB1083" w:rsidRPr="005A7146">
        <w:t xml:space="preserve"> byť </w:t>
      </w:r>
      <w:r w:rsidR="003742FA" w:rsidRPr="005A7146">
        <w:t>vyhodnotené nasledovné parametre</w:t>
      </w:r>
      <w:r w:rsidR="00AB1083" w:rsidRPr="005A7146">
        <w:t>:</w:t>
      </w:r>
    </w:p>
    <w:p w14:paraId="4268EE76" w14:textId="77777777" w:rsidR="00AB1083" w:rsidRPr="005A7146" w:rsidRDefault="00AB1083" w:rsidP="00C8373B">
      <w:pPr>
        <w:pStyle w:val="Nadpis9"/>
        <w:numPr>
          <w:ilvl w:val="0"/>
          <w:numId w:val="35"/>
        </w:numPr>
      </w:pPr>
      <w:r w:rsidRPr="005A7146">
        <w:t xml:space="preserve">Vyhodnotenie priemerného jasu povrchu vozovky, celkovej rovnomernosti, pozdĺžnej rovnomernosti pre vybraný úsek v medznom pásme (100 % a 50 % režim). </w:t>
      </w:r>
    </w:p>
    <w:p w14:paraId="4E910E5E" w14:textId="77777777" w:rsidR="00AB1083" w:rsidRPr="005A7146" w:rsidRDefault="00AB1083" w:rsidP="00C8373B">
      <w:pPr>
        <w:pStyle w:val="Nadpis9"/>
        <w:numPr>
          <w:ilvl w:val="0"/>
          <w:numId w:val="35"/>
        </w:numPr>
      </w:pPr>
      <w:r w:rsidRPr="005A7146">
        <w:t xml:space="preserve">Vyhodnotenie poklesu jasu povrchu </w:t>
      </w:r>
      <w:r w:rsidR="00FA49D4" w:rsidRPr="005A7146">
        <w:t>vozovky</w:t>
      </w:r>
      <w:r w:rsidRPr="005A7146">
        <w:t xml:space="preserve"> pre vybraný úsek v precho</w:t>
      </w:r>
      <w:r w:rsidR="00AD01DB" w:rsidRPr="005A7146">
        <w:t>dovom pásme</w:t>
      </w:r>
      <w:r w:rsidRPr="005A7146">
        <w:t xml:space="preserve"> </w:t>
      </w:r>
      <w:r w:rsidR="00D20D1D" w:rsidRPr="005A7146">
        <w:br/>
      </w:r>
      <w:r w:rsidRPr="005A7146">
        <w:t xml:space="preserve">a jeho porovnanie </w:t>
      </w:r>
      <w:r w:rsidR="00FA49D4" w:rsidRPr="005A7146">
        <w:t xml:space="preserve">s </w:t>
      </w:r>
      <w:r w:rsidRPr="005A7146">
        <w:t xml:space="preserve">krivkou poklesu podľa obrázku </w:t>
      </w:r>
      <w:r w:rsidR="00D20D1D" w:rsidRPr="005A7146">
        <w:t>10</w:t>
      </w:r>
      <w:r w:rsidRPr="005A7146">
        <w:t xml:space="preserve"> (100 % režim). </w:t>
      </w:r>
    </w:p>
    <w:p w14:paraId="2DE0FC66" w14:textId="77777777" w:rsidR="00AB1083" w:rsidRPr="001D2FE1" w:rsidRDefault="00AB1083" w:rsidP="00C8373B">
      <w:pPr>
        <w:pStyle w:val="Nadpis9"/>
        <w:numPr>
          <w:ilvl w:val="0"/>
          <w:numId w:val="35"/>
        </w:numPr>
      </w:pPr>
      <w:r w:rsidRPr="005A7146">
        <w:t>Vyhodnotenie priemerného jasu povrchu vozovky, celkovej rovnomernosti, pozdĺžnej rovnomer</w:t>
      </w:r>
      <w:r w:rsidRPr="001D2FE1">
        <w:t xml:space="preserve">nosti pre vybraný úsek vo vnútornom pásme (100 % a 50 % režim). </w:t>
      </w:r>
    </w:p>
    <w:p w14:paraId="2B3F9D23" w14:textId="77777777" w:rsidR="00AB1083" w:rsidRPr="001D2FE1" w:rsidRDefault="00AB1083" w:rsidP="00C8373B">
      <w:pPr>
        <w:pStyle w:val="Nadpis9"/>
        <w:numPr>
          <w:ilvl w:val="0"/>
          <w:numId w:val="31"/>
        </w:numPr>
      </w:pPr>
      <w:r w:rsidRPr="001D2FE1">
        <w:t>Vyhodnotenie priemerného jasu a celkovej rovnomernosti spodnej časti stien tunela do výšky 2 m vo všetkých meraných pásmach tunela.</w:t>
      </w:r>
    </w:p>
    <w:p w14:paraId="427C1783" w14:textId="77777777" w:rsidR="00AB1083" w:rsidRPr="001D2FE1" w:rsidRDefault="00AB1083" w:rsidP="00C8373B">
      <w:pPr>
        <w:pStyle w:val="Nadpis9"/>
        <w:numPr>
          <w:ilvl w:val="0"/>
          <w:numId w:val="31"/>
        </w:numPr>
      </w:pPr>
      <w:r w:rsidRPr="001D2FE1">
        <w:t xml:space="preserve">Vyhodnotenie priemerného jasu povrchu vozovky, celkovej rovnomernosti, pozdĺžnej rovnomernosti povrchu vozovky vo vybraných úsekoch pred portálmi tunela. </w:t>
      </w:r>
    </w:p>
    <w:p w14:paraId="2D9EE797" w14:textId="77777777" w:rsidR="00AB1083" w:rsidRPr="001D2FE1" w:rsidRDefault="00AB1083" w:rsidP="00C8373B">
      <w:pPr>
        <w:pStyle w:val="Nadpis9"/>
        <w:numPr>
          <w:ilvl w:val="0"/>
          <w:numId w:val="31"/>
        </w:numPr>
        <w:rPr>
          <w:rFonts w:cs="Arial"/>
          <w:bCs/>
          <w:szCs w:val="20"/>
        </w:rPr>
      </w:pPr>
      <w:r w:rsidRPr="001D2FE1">
        <w:t>Vyhodnotenie priemernej horizontálnej osvetlenosti a jej celkovej rovnomernosti</w:t>
      </w:r>
      <w:r w:rsidRPr="001D2FE1">
        <w:rPr>
          <w:rFonts w:cs="Arial"/>
          <w:bCs/>
          <w:szCs w:val="20"/>
          <w:vertAlign w:val="subscript"/>
        </w:rPr>
        <w:t xml:space="preserve"> </w:t>
      </w:r>
      <w:r w:rsidRPr="001D2FE1">
        <w:rPr>
          <w:rFonts w:cs="Arial"/>
          <w:bCs/>
          <w:szCs w:val="20"/>
        </w:rPr>
        <w:t>na vozovke vo všetkých meraných pásmach tunela.</w:t>
      </w:r>
    </w:p>
    <w:p w14:paraId="44274E04" w14:textId="77777777" w:rsidR="00AB1083" w:rsidRPr="001D2FE1" w:rsidRDefault="00AB1083" w:rsidP="00C8373B">
      <w:pPr>
        <w:pStyle w:val="Nadpis9"/>
        <w:numPr>
          <w:ilvl w:val="0"/>
          <w:numId w:val="31"/>
        </w:numPr>
        <w:rPr>
          <w:rFonts w:cs="Arial"/>
          <w:bCs/>
          <w:szCs w:val="20"/>
        </w:rPr>
      </w:pPr>
      <w:r w:rsidRPr="001D2FE1">
        <w:t>Vyhodnotenie prahového prírastku.</w:t>
      </w:r>
    </w:p>
    <w:p w14:paraId="32E8D834" w14:textId="77777777" w:rsidR="00AB1083" w:rsidRPr="001D2FE1" w:rsidRDefault="00AB1083" w:rsidP="00C8373B">
      <w:pPr>
        <w:pStyle w:val="Nadpis9"/>
        <w:numPr>
          <w:ilvl w:val="0"/>
          <w:numId w:val="31"/>
        </w:numPr>
        <w:rPr>
          <w:rFonts w:cs="Arial"/>
          <w:bCs/>
          <w:szCs w:val="20"/>
        </w:rPr>
      </w:pPr>
      <w:r w:rsidRPr="001D2FE1">
        <w:t xml:space="preserve">Vyhodnotenie súčiniteľa jasu </w:t>
      </w:r>
      <w:r w:rsidRPr="001D2FE1">
        <w:rPr>
          <w:rFonts w:cs="Arial"/>
          <w:bCs/>
          <w:szCs w:val="20"/>
        </w:rPr>
        <w:t xml:space="preserve">vo vybraných úsekoch so symetrickým a protismerným osvetlením. </w:t>
      </w:r>
    </w:p>
    <w:p w14:paraId="29BB1A2F" w14:textId="77777777" w:rsidR="00AB1083" w:rsidRPr="001D2FE1" w:rsidRDefault="00AB1083" w:rsidP="00C8373B">
      <w:pPr>
        <w:pStyle w:val="Nadpis9"/>
        <w:numPr>
          <w:ilvl w:val="0"/>
          <w:numId w:val="31"/>
        </w:numPr>
        <w:jc w:val="left"/>
        <w:rPr>
          <w:rFonts w:cs="Arial"/>
          <w:bCs/>
          <w:szCs w:val="20"/>
        </w:rPr>
      </w:pPr>
      <w:r w:rsidRPr="001D2FE1">
        <w:t>Vyhodnotenie priemernej horizontálnej osvetlenosti a jej celkovej rovnomernosti</w:t>
      </w:r>
      <w:r w:rsidRPr="001D2FE1">
        <w:rPr>
          <w:rFonts w:cs="Arial"/>
          <w:bCs/>
          <w:szCs w:val="20"/>
          <w:vertAlign w:val="subscript"/>
        </w:rPr>
        <w:t xml:space="preserve"> </w:t>
      </w:r>
      <w:r w:rsidRPr="001D2FE1">
        <w:rPr>
          <w:rFonts w:cs="Arial"/>
          <w:bCs/>
          <w:szCs w:val="20"/>
          <w:vertAlign w:val="subscript"/>
        </w:rPr>
        <w:br/>
      </w:r>
      <w:r w:rsidRPr="001D2FE1">
        <w:rPr>
          <w:rFonts w:cs="Arial"/>
          <w:bCs/>
          <w:szCs w:val="20"/>
        </w:rPr>
        <w:t>v typizovanom  núdzovom zálive.</w:t>
      </w:r>
    </w:p>
    <w:p w14:paraId="09E84802" w14:textId="77777777" w:rsidR="00AB1083" w:rsidRPr="001D2FE1" w:rsidRDefault="00AB1083" w:rsidP="00C8373B">
      <w:pPr>
        <w:pStyle w:val="Nadpis9"/>
        <w:numPr>
          <w:ilvl w:val="0"/>
          <w:numId w:val="31"/>
        </w:numPr>
        <w:jc w:val="left"/>
        <w:rPr>
          <w:rFonts w:cs="Arial"/>
          <w:bCs/>
          <w:szCs w:val="20"/>
        </w:rPr>
      </w:pPr>
      <w:r w:rsidRPr="001D2FE1">
        <w:t>Vyhodnotenie priemernej horizontálnej osvetlenosti a jej celkovej rovnomernosti</w:t>
      </w:r>
      <w:r w:rsidRPr="001D2FE1">
        <w:rPr>
          <w:rFonts w:cs="Arial"/>
          <w:bCs/>
          <w:szCs w:val="20"/>
        </w:rPr>
        <w:t xml:space="preserve"> pred prahom núdzového východu.</w:t>
      </w:r>
    </w:p>
    <w:p w14:paraId="2F1F1A6B" w14:textId="77777777" w:rsidR="00AB1083" w:rsidRPr="001D2FE1" w:rsidRDefault="00AB1083" w:rsidP="00C8373B">
      <w:pPr>
        <w:pStyle w:val="Nadpis9"/>
        <w:numPr>
          <w:ilvl w:val="0"/>
          <w:numId w:val="31"/>
        </w:numPr>
        <w:jc w:val="left"/>
        <w:rPr>
          <w:rFonts w:cs="Arial"/>
          <w:bCs/>
          <w:szCs w:val="20"/>
        </w:rPr>
      </w:pPr>
      <w:r w:rsidRPr="001D2FE1">
        <w:t>Vyhodnotenie priemernej horizontálnej osvetlenosti a jej celkovej rovnomernosti</w:t>
      </w:r>
      <w:r w:rsidRPr="001D2FE1">
        <w:rPr>
          <w:rFonts w:cs="Arial"/>
          <w:bCs/>
          <w:szCs w:val="20"/>
        </w:rPr>
        <w:t xml:space="preserve"> </w:t>
      </w:r>
      <w:r w:rsidRPr="001D2FE1">
        <w:rPr>
          <w:rFonts w:cs="Arial"/>
          <w:bCs/>
          <w:szCs w:val="20"/>
        </w:rPr>
        <w:br/>
        <w:t>v typizovanom zjazdnom a schodnom prepojení.</w:t>
      </w:r>
    </w:p>
    <w:p w14:paraId="57453C5B" w14:textId="77777777" w:rsidR="00AB1083" w:rsidRPr="001D2FE1" w:rsidRDefault="00AB1083" w:rsidP="00C8373B">
      <w:pPr>
        <w:pStyle w:val="Nadpis9"/>
        <w:numPr>
          <w:ilvl w:val="0"/>
          <w:numId w:val="31"/>
        </w:numPr>
        <w:jc w:val="left"/>
        <w:rPr>
          <w:rFonts w:cs="Arial"/>
          <w:bCs/>
          <w:szCs w:val="20"/>
        </w:rPr>
      </w:pPr>
      <w:r w:rsidRPr="001D2FE1">
        <w:t>Vyhodnotenie priemernej horizontálnej osvetlenosti a jej celkovej rovnomernosti</w:t>
      </w:r>
      <w:r w:rsidRPr="001D2FE1">
        <w:rPr>
          <w:rFonts w:cs="Arial"/>
          <w:bCs/>
          <w:szCs w:val="20"/>
          <w:vertAlign w:val="subscript"/>
        </w:rPr>
        <w:t xml:space="preserve"> </w:t>
      </w:r>
      <w:r w:rsidRPr="001D2FE1">
        <w:rPr>
          <w:rFonts w:cs="Arial"/>
          <w:bCs/>
          <w:szCs w:val="20"/>
        </w:rPr>
        <w:t>nechránenej</w:t>
      </w:r>
      <w:r w:rsidRPr="001D2FE1">
        <w:rPr>
          <w:rFonts w:cs="Arial"/>
          <w:bCs/>
          <w:szCs w:val="20"/>
          <w:vertAlign w:val="subscript"/>
        </w:rPr>
        <w:t xml:space="preserve"> </w:t>
      </w:r>
      <w:r w:rsidRPr="001D2FE1">
        <w:rPr>
          <w:rFonts w:cs="Arial"/>
          <w:bCs/>
          <w:szCs w:val="20"/>
        </w:rPr>
        <w:t>únikovej cesty.</w:t>
      </w:r>
    </w:p>
    <w:p w14:paraId="162965D3" w14:textId="77777777" w:rsidR="00AB1083" w:rsidRPr="001D2FE1" w:rsidRDefault="00AB1083" w:rsidP="00C8373B">
      <w:pPr>
        <w:pStyle w:val="Nadpis9"/>
        <w:numPr>
          <w:ilvl w:val="0"/>
          <w:numId w:val="31"/>
        </w:numPr>
        <w:jc w:val="left"/>
        <w:rPr>
          <w:rFonts w:cs="Arial"/>
          <w:bCs/>
          <w:szCs w:val="20"/>
        </w:rPr>
      </w:pPr>
      <w:r w:rsidRPr="001D2FE1">
        <w:t>Vyhodnotenie priemernej horizontálnej osvetlenosti a jej celkovej rovnomernosti</w:t>
      </w:r>
      <w:r w:rsidRPr="001D2FE1">
        <w:rPr>
          <w:rFonts w:cs="Arial"/>
          <w:bCs/>
          <w:szCs w:val="20"/>
        </w:rPr>
        <w:t xml:space="preserve"> na vybranom úseku zásahovej cesty.</w:t>
      </w:r>
    </w:p>
    <w:p w14:paraId="4D33FF4E" w14:textId="77777777" w:rsidR="00AB1083" w:rsidRPr="001D2FE1" w:rsidRDefault="00AB1083" w:rsidP="00C8373B">
      <w:pPr>
        <w:pStyle w:val="Nadpis9"/>
        <w:numPr>
          <w:ilvl w:val="0"/>
          <w:numId w:val="31"/>
        </w:numPr>
        <w:jc w:val="left"/>
        <w:rPr>
          <w:rFonts w:cs="Arial"/>
          <w:bCs/>
          <w:szCs w:val="20"/>
        </w:rPr>
      </w:pPr>
      <w:r w:rsidRPr="001D2FE1">
        <w:t>Vyhodnotenie priemernej horizontálnej osvetlenosti a jej celkovej rovnomernosti</w:t>
      </w:r>
      <w:r w:rsidRPr="001D2FE1">
        <w:rPr>
          <w:rFonts w:cs="Arial"/>
          <w:bCs/>
          <w:szCs w:val="20"/>
          <w:vertAlign w:val="subscript"/>
        </w:rPr>
        <w:t xml:space="preserve"> </w:t>
      </w:r>
      <w:r w:rsidRPr="001D2FE1">
        <w:rPr>
          <w:rFonts w:cs="Arial"/>
          <w:bCs/>
          <w:szCs w:val="20"/>
        </w:rPr>
        <w:t>na vybranom úseku únikovej cesty mimo tunela.</w:t>
      </w:r>
    </w:p>
    <w:p w14:paraId="5ED64141" w14:textId="77777777" w:rsidR="00AB1083" w:rsidRPr="001D2FE1" w:rsidRDefault="00AB1083" w:rsidP="00C8373B">
      <w:pPr>
        <w:pStyle w:val="Nadpis9"/>
        <w:numPr>
          <w:ilvl w:val="0"/>
          <w:numId w:val="31"/>
        </w:numPr>
        <w:jc w:val="left"/>
        <w:rPr>
          <w:rFonts w:cs="Arial"/>
          <w:bCs/>
          <w:szCs w:val="20"/>
        </w:rPr>
      </w:pPr>
      <w:r w:rsidRPr="001D2FE1">
        <w:lastRenderedPageBreak/>
        <w:t>Vyhodnotenie priemernej horizontálnej osvetlenosti a jej celkovej rovnomernosti</w:t>
      </w:r>
      <w:r w:rsidRPr="001D2FE1">
        <w:rPr>
          <w:rFonts w:cs="Arial"/>
          <w:bCs/>
          <w:szCs w:val="20"/>
        </w:rPr>
        <w:t xml:space="preserve"> vo vybranej SOS kabíne.</w:t>
      </w:r>
    </w:p>
    <w:p w14:paraId="5C92465C" w14:textId="77777777" w:rsidR="00AB1083" w:rsidRPr="001D2FE1" w:rsidRDefault="00AB1083" w:rsidP="00C8373B">
      <w:pPr>
        <w:pStyle w:val="Nadpis9"/>
        <w:numPr>
          <w:ilvl w:val="0"/>
          <w:numId w:val="31"/>
        </w:numPr>
        <w:jc w:val="left"/>
        <w:rPr>
          <w:rFonts w:cs="Arial"/>
          <w:bCs/>
          <w:szCs w:val="20"/>
        </w:rPr>
      </w:pPr>
      <w:r w:rsidRPr="001D2FE1">
        <w:t>Vyhodnotenie priemernej horizontálnej osvetlenosti a jej celkovej rovnomernosti</w:t>
      </w:r>
      <w:r w:rsidRPr="001D2FE1">
        <w:rPr>
          <w:rFonts w:cs="Arial"/>
          <w:bCs/>
          <w:szCs w:val="20"/>
        </w:rPr>
        <w:t xml:space="preserve"> na pracoviskách. </w:t>
      </w:r>
    </w:p>
    <w:p w14:paraId="72A218E7" w14:textId="77777777" w:rsidR="00AB1083" w:rsidRPr="001D2FE1" w:rsidRDefault="00AB1083" w:rsidP="00C8373B">
      <w:pPr>
        <w:pStyle w:val="Nadpis9"/>
        <w:numPr>
          <w:ilvl w:val="0"/>
          <w:numId w:val="31"/>
        </w:numPr>
        <w:rPr>
          <w:rFonts w:cs="Arial"/>
          <w:bCs/>
          <w:szCs w:val="20"/>
        </w:rPr>
      </w:pPr>
      <w:r w:rsidRPr="001D2FE1">
        <w:t>Vyhodnotenie napájacieho napätia svetelných obvodov.</w:t>
      </w:r>
    </w:p>
    <w:p w14:paraId="4FA23BD2" w14:textId="77777777" w:rsidR="00AB1083" w:rsidRPr="001D2FE1" w:rsidRDefault="00AB1083" w:rsidP="00C8373B">
      <w:pPr>
        <w:pStyle w:val="Nadpis9"/>
        <w:numPr>
          <w:ilvl w:val="0"/>
          <w:numId w:val="31"/>
        </w:numPr>
        <w:rPr>
          <w:rFonts w:cs="Arial"/>
          <w:bCs/>
          <w:szCs w:val="20"/>
        </w:rPr>
      </w:pPr>
      <w:r w:rsidRPr="001D2FE1">
        <w:t>Vyhodnotenie teploty a vlhkosti počas merania osvetlenia</w:t>
      </w:r>
      <w:r w:rsidRPr="001D2FE1">
        <w:rPr>
          <w:rFonts w:cs="Arial"/>
          <w:bCs/>
          <w:szCs w:val="20"/>
        </w:rPr>
        <w:t>.</w:t>
      </w:r>
    </w:p>
    <w:p w14:paraId="1DDDC254" w14:textId="77777777" w:rsidR="00AB1083" w:rsidRPr="001D2FE1" w:rsidRDefault="00AB1083" w:rsidP="0050443E">
      <w:pPr>
        <w:pStyle w:val="tl1"/>
        <w:spacing w:after="0"/>
      </w:pPr>
    </w:p>
    <w:p w14:paraId="5F74DE97" w14:textId="77777777" w:rsidR="003742FA" w:rsidRDefault="003742FA" w:rsidP="00DD456B">
      <w:pPr>
        <w:pStyle w:val="tl1"/>
      </w:pPr>
      <w:r w:rsidRPr="001D2FE1">
        <w:t xml:space="preserve">V protokole o skúške kontrolného merania musia byť vyhodnotené parametre osvetlenia </w:t>
      </w:r>
      <w:r w:rsidRPr="001D2FE1">
        <w:br/>
        <w:t>v súlade s</w:t>
      </w:r>
      <w:r w:rsidR="0050443E">
        <w:t> </w:t>
      </w:r>
      <w:r w:rsidR="00296585">
        <w:t>článkom</w:t>
      </w:r>
      <w:r w:rsidR="0050443E">
        <w:t xml:space="preserve"> </w:t>
      </w:r>
      <w:r w:rsidRPr="001D2FE1">
        <w:t>6.3</w:t>
      </w:r>
      <w:r w:rsidR="00296585">
        <w:t xml:space="preserve"> týchto TP</w:t>
      </w:r>
      <w:r w:rsidRPr="001D2FE1">
        <w:t>.</w:t>
      </w:r>
    </w:p>
    <w:p w14:paraId="218C2B09" w14:textId="77777777" w:rsidR="001D205C" w:rsidRPr="00754DA4" w:rsidRDefault="001D205C" w:rsidP="00DD456B">
      <w:pPr>
        <w:pStyle w:val="tl1"/>
      </w:pPr>
    </w:p>
    <w:p w14:paraId="195BCC7E" w14:textId="77777777" w:rsidR="00DD456B" w:rsidRDefault="00DD456B" w:rsidP="00DD456B">
      <w:pPr>
        <w:pStyle w:val="Nadpis1"/>
      </w:pPr>
      <w:bookmarkStart w:id="190" w:name="_Toc3224440"/>
      <w:bookmarkStart w:id="191" w:name="_Toc4747552"/>
      <w:bookmarkStart w:id="192" w:name="_Toc20475330"/>
      <w:r w:rsidRPr="00B2068A">
        <w:t>Minimálne požiadavky a spôsob vykonávania kontroly a údržby osvetlenia cestných tunelov</w:t>
      </w:r>
      <w:bookmarkEnd w:id="190"/>
      <w:bookmarkEnd w:id="191"/>
      <w:bookmarkEnd w:id="192"/>
    </w:p>
    <w:p w14:paraId="71C0B78A" w14:textId="77777777" w:rsidR="004B5C26" w:rsidRPr="00B2068A" w:rsidRDefault="004B5C26" w:rsidP="004B5C26">
      <w:pPr>
        <w:pStyle w:val="tl1"/>
      </w:pPr>
      <w:r w:rsidRPr="00B2068A">
        <w:t>V rámci údržby osvetlenia treba v prvom rade pravidelne čistiť svietidlá a steny tunela. Cyklus údržby vyplýva z definície udržiavacieho činiteľa</w:t>
      </w:r>
      <w:r w:rsidR="0050443E">
        <w:t xml:space="preserve"> a určenia jeho zložiek</w:t>
      </w:r>
      <w:r w:rsidRPr="00B2068A">
        <w:t xml:space="preserve">. Napriek tomu, že efekt čistých stien tunela, ak ide o podiel nepriameho osvetlenia k celkovému osvetleniu povrchu vozovky, môže byť malý, sú želateľné čisté steny, pretože ich vyšší činiteľ odrazu má vplyv na vyšší kontrast jasu, ktorý tiež prispieva k lepšiemu vizuálnemu vedeniu. Čisté steny zvyšujú priemerný jas stien. </w:t>
      </w:r>
    </w:p>
    <w:p w14:paraId="094E2B10" w14:textId="77777777" w:rsidR="004B5C26" w:rsidRPr="001F66E8" w:rsidRDefault="004B5C26" w:rsidP="004B5C26">
      <w:pPr>
        <w:pStyle w:val="tl1"/>
      </w:pPr>
      <w:r w:rsidRPr="00B2068A">
        <w:t>Vo väčši</w:t>
      </w:r>
      <w:r w:rsidR="000F41DE">
        <w:t>ne prípadov je pri návrhu osvetľ</w:t>
      </w:r>
      <w:r w:rsidRPr="00B2068A">
        <w:t xml:space="preserve">ovacej sústavy pre tunely určený udržiavací činiteľ </w:t>
      </w:r>
      <w:r w:rsidR="0050443E">
        <w:br/>
      </w:r>
      <w:r w:rsidRPr="00B2068A">
        <w:t>s hodnotou 0,7</w:t>
      </w:r>
      <w:r w:rsidRPr="005A7146">
        <w:t xml:space="preserve"> čo znamená</w:t>
      </w:r>
      <w:r w:rsidR="00E81B6D" w:rsidRPr="005A7146">
        <w:t>,</w:t>
      </w:r>
      <w:r w:rsidRPr="005A7146">
        <w:t xml:space="preserve"> že udržiavací jas povrchu vozovky by v tuneli nemal poklesnúť pod hodnotu 0,7 začiatočného jasu novej osvetľovacej sústavy. Aby sa to zabezpečilo, treba nariadiť podľa pokynov plánu </w:t>
      </w:r>
      <w:r w:rsidRPr="00B2068A">
        <w:t xml:space="preserve">údržby čistenie svietidiel a stien tunela. Udržiavací činiteľ v rámci návrhu musí byť určený v zmysle </w:t>
      </w:r>
      <w:r w:rsidR="008B7A63">
        <w:t>[T</w:t>
      </w:r>
      <w:r w:rsidR="00AE5AC3">
        <w:t>21</w:t>
      </w:r>
      <w:r w:rsidR="008B7A63">
        <w:t>]</w:t>
      </w:r>
      <w:r w:rsidRPr="00B2068A">
        <w:t xml:space="preserve"> vrátane všetkých jeho zložiek</w:t>
      </w:r>
      <w:r w:rsidR="004A387C">
        <w:t>,</w:t>
      </w:r>
      <w:r w:rsidRPr="00B2068A">
        <w:t xml:space="preserve"> ktoré závisia od jednotlivých lehôt čistenia povrchov a svietidiel.  Jednotlivé zložky udržiavacieho činiteľa vrátane zvolených intervalov údržby musia byť určené v projektovej dokumentácii tunela.</w:t>
      </w:r>
      <w:r w:rsidR="001F66E8">
        <w:t xml:space="preserve"> </w:t>
      </w:r>
    </w:p>
    <w:p w14:paraId="16D6B718" w14:textId="77777777" w:rsidR="0087202B" w:rsidRDefault="004B5C26" w:rsidP="004B5C26">
      <w:pPr>
        <w:pStyle w:val="tl1"/>
      </w:pPr>
      <w:r w:rsidRPr="00B2068A">
        <w:t>Udržiavací činiteľ sa vypočíta podľa vzťahu</w:t>
      </w:r>
      <w:r w:rsidR="0087202B">
        <w:t>:</w:t>
      </w:r>
    </w:p>
    <w:p w14:paraId="463AC2A0" w14:textId="77777777" w:rsidR="004B5C26" w:rsidRPr="0087202B" w:rsidRDefault="00A3783F" w:rsidP="0087202B">
      <w:pPr>
        <w:pStyle w:val="Popis"/>
      </w:pPr>
      <m:oMath>
        <m:r>
          <w:rPr>
            <w:rFonts w:ascii="Cambria Math" w:hAnsi="Cambria Math"/>
          </w:rPr>
          <m:t xml:space="preserve">MF= </m:t>
        </m:r>
        <m:sSub>
          <m:sSubPr>
            <m:ctrlPr>
              <w:rPr>
                <w:rFonts w:ascii="Cambria Math" w:hAnsi="Cambria Math"/>
                <w:i/>
              </w:rPr>
            </m:ctrlPr>
          </m:sSubPr>
          <m:e>
            <m:r>
              <w:rPr>
                <w:rFonts w:ascii="Cambria Math" w:hAnsi="Cambria Math"/>
              </w:rPr>
              <m:t>L</m:t>
            </m:r>
          </m:e>
          <m:sub>
            <m:r>
              <w:rPr>
                <w:rFonts w:ascii="Cambria Math" w:hAnsi="Cambria Math"/>
              </w:rPr>
              <m:t>LMF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SMF</m:t>
            </m:r>
          </m:sub>
        </m:sSub>
      </m:oMath>
      <w:r w:rsidR="0087202B">
        <w:tab/>
      </w:r>
      <w:r w:rsidR="0087202B">
        <w:tab/>
      </w:r>
      <w:r w:rsidR="0087202B">
        <w:tab/>
      </w:r>
      <w:r w:rsidR="0087202B">
        <w:tab/>
        <w:t>(</w:t>
      </w:r>
      <w:r w:rsidR="00C36C62">
        <w:rPr>
          <w:noProof/>
        </w:rPr>
        <w:fldChar w:fldCharType="begin"/>
      </w:r>
      <w:r w:rsidR="000D1F63">
        <w:rPr>
          <w:noProof/>
        </w:rPr>
        <w:instrText xml:space="preserve"> SEQ Rovnica \* ARABIC </w:instrText>
      </w:r>
      <w:r w:rsidR="00C36C62">
        <w:rPr>
          <w:noProof/>
        </w:rPr>
        <w:fldChar w:fldCharType="separate"/>
      </w:r>
      <w:r w:rsidR="00820817">
        <w:rPr>
          <w:noProof/>
        </w:rPr>
        <w:t>16</w:t>
      </w:r>
      <w:r w:rsidR="00C36C62">
        <w:rPr>
          <w:noProof/>
        </w:rPr>
        <w:fldChar w:fldCharType="end"/>
      </w:r>
      <w:r w:rsidR="0087202B">
        <w:t>)</w:t>
      </w:r>
    </w:p>
    <w:p w14:paraId="574942B9" w14:textId="05D2F60F" w:rsidR="008B7A63" w:rsidRDefault="004B5C26" w:rsidP="0050443E">
      <w:pPr>
        <w:pStyle w:val="tl1"/>
        <w:ind w:left="720" w:firstLine="0"/>
      </w:pPr>
      <w:r w:rsidRPr="00B2068A">
        <w:t xml:space="preserve">kde: </w:t>
      </w:r>
      <w:r w:rsidRPr="00B2068A">
        <w:br/>
      </w:r>
      <w:r w:rsidRPr="00E37B55">
        <w:rPr>
          <w:i/>
        </w:rPr>
        <w:t>L</w:t>
      </w:r>
      <w:r w:rsidRPr="00E37B55">
        <w:rPr>
          <w:i/>
          <w:vertAlign w:val="subscript"/>
        </w:rPr>
        <w:t>LMF</w:t>
      </w:r>
      <w:r w:rsidRPr="00B2068A">
        <w:t xml:space="preserve"> </w:t>
      </w:r>
      <w:r w:rsidR="007D5C9F">
        <w:t xml:space="preserve">   </w:t>
      </w:r>
      <w:r w:rsidRPr="00B2068A">
        <w:t xml:space="preserve">je činiteľ starnutia svetelného zdroja, </w:t>
      </w:r>
    </w:p>
    <w:p w14:paraId="3091A1CD" w14:textId="77777777" w:rsidR="008B7A63" w:rsidRDefault="004B5C26" w:rsidP="0050443E">
      <w:pPr>
        <w:pStyle w:val="tl1"/>
        <w:ind w:left="720" w:firstLine="0"/>
      </w:pPr>
      <w:r w:rsidRPr="00E37B55">
        <w:rPr>
          <w:i/>
        </w:rPr>
        <w:t>L</w:t>
      </w:r>
      <w:r w:rsidRPr="00E37B55">
        <w:rPr>
          <w:i/>
          <w:vertAlign w:val="subscript"/>
        </w:rPr>
        <w:t>SF</w:t>
      </w:r>
      <w:r w:rsidRPr="00B2068A">
        <w:rPr>
          <w:vertAlign w:val="subscript"/>
        </w:rPr>
        <w:t xml:space="preserve"> </w:t>
      </w:r>
      <w:r w:rsidRPr="00B2068A">
        <w:t xml:space="preserve"> </w:t>
      </w:r>
      <w:r w:rsidR="008B7A63">
        <w:t xml:space="preserve">    </w:t>
      </w:r>
      <w:r w:rsidRPr="00B2068A">
        <w:t xml:space="preserve">činiteľ funkčnej spoľahlivosti svetelného zdroja,                                  </w:t>
      </w:r>
    </w:p>
    <w:p w14:paraId="5DF91335" w14:textId="77777777" w:rsidR="00400E00" w:rsidRDefault="004B5C26" w:rsidP="0050443E">
      <w:pPr>
        <w:pStyle w:val="tl1"/>
        <w:ind w:left="720" w:firstLine="0"/>
      </w:pPr>
      <w:r w:rsidRPr="00E37B55">
        <w:rPr>
          <w:i/>
        </w:rPr>
        <w:t>L</w:t>
      </w:r>
      <w:r w:rsidRPr="00E37B55">
        <w:rPr>
          <w:i/>
          <w:vertAlign w:val="subscript"/>
        </w:rPr>
        <w:t>MF</w:t>
      </w:r>
      <w:r w:rsidR="00400E00">
        <w:rPr>
          <w:vertAlign w:val="subscript"/>
        </w:rPr>
        <w:t xml:space="preserve">        </w:t>
      </w:r>
      <w:r w:rsidRPr="00B2068A">
        <w:rPr>
          <w:vertAlign w:val="subscript"/>
        </w:rPr>
        <w:t xml:space="preserve"> </w:t>
      </w:r>
      <w:r w:rsidRPr="00B2068A">
        <w:t xml:space="preserve">činiteľ znečistenia svietidla, </w:t>
      </w:r>
      <w:r w:rsidR="00400E00">
        <w:t xml:space="preserve"> </w:t>
      </w:r>
    </w:p>
    <w:p w14:paraId="3762BB03" w14:textId="77777777" w:rsidR="004B5C26" w:rsidRPr="005A7146" w:rsidRDefault="004B5C26" w:rsidP="0050443E">
      <w:pPr>
        <w:pStyle w:val="tl1"/>
        <w:ind w:left="720" w:firstLine="0"/>
      </w:pPr>
      <w:r w:rsidRPr="00E37B55">
        <w:rPr>
          <w:i/>
        </w:rPr>
        <w:t>R</w:t>
      </w:r>
      <w:r w:rsidRPr="00E37B55">
        <w:rPr>
          <w:i/>
          <w:vertAlign w:val="subscript"/>
        </w:rPr>
        <w:t>SMF</w:t>
      </w:r>
      <w:r w:rsidRPr="00B2068A">
        <w:t xml:space="preserve"> </w:t>
      </w:r>
      <w:r w:rsidR="00400E00">
        <w:t xml:space="preserve"> </w:t>
      </w:r>
      <w:r w:rsidR="0050443E">
        <w:t xml:space="preserve"> </w:t>
      </w:r>
      <w:r w:rsidR="008B7A63">
        <w:t xml:space="preserve"> </w:t>
      </w:r>
      <w:r w:rsidRPr="00B2068A">
        <w:t xml:space="preserve">činiteľ znečistenia </w:t>
      </w:r>
      <w:r w:rsidRPr="005A7146">
        <w:t>povrchov</w:t>
      </w:r>
      <w:r w:rsidR="00E81B6D" w:rsidRPr="005A7146">
        <w:t>.</w:t>
      </w:r>
      <w:r w:rsidRPr="005A7146">
        <w:t xml:space="preserve"> </w:t>
      </w:r>
    </w:p>
    <w:p w14:paraId="61AD2500" w14:textId="77777777" w:rsidR="004B5C26" w:rsidRPr="00B2068A" w:rsidRDefault="004B5C26" w:rsidP="004B5C26">
      <w:pPr>
        <w:pStyle w:val="tl1"/>
        <w:rPr>
          <w:rFonts w:ascii="Times New Roman" w:hAnsi="Times New Roman"/>
        </w:rPr>
      </w:pPr>
      <w:r w:rsidRPr="005A7146">
        <w:t xml:space="preserve">Čistenie povrchov stien </w:t>
      </w:r>
      <w:r w:rsidRPr="00B2068A">
        <w:t>a svietidiel je vhodné vykonávať súčasne, preto majú byť zložky udržiavacieho činiteľa L</w:t>
      </w:r>
      <w:r w:rsidRPr="00B2068A">
        <w:rPr>
          <w:vertAlign w:val="subscript"/>
        </w:rPr>
        <w:t xml:space="preserve">MF </w:t>
      </w:r>
      <w:r w:rsidRPr="00B2068A">
        <w:t>a R</w:t>
      </w:r>
      <w:r w:rsidRPr="00B2068A">
        <w:rPr>
          <w:vertAlign w:val="subscript"/>
        </w:rPr>
        <w:t>SMF</w:t>
      </w:r>
      <w:r w:rsidRPr="00B2068A">
        <w:t xml:space="preserve"> </w:t>
      </w:r>
      <w:r w:rsidRPr="005A7146">
        <w:t>určené tak</w:t>
      </w:r>
      <w:r w:rsidR="00E81B6D" w:rsidRPr="005A7146">
        <w:t>,</w:t>
      </w:r>
      <w:r w:rsidRPr="005A7146">
        <w:t xml:space="preserve"> aby</w:t>
      </w:r>
      <w:r w:rsidR="001F66E8" w:rsidRPr="005A7146">
        <w:t xml:space="preserve"> </w:t>
      </w:r>
      <w:r w:rsidRPr="005A7146">
        <w:t xml:space="preserve">bolo možné tieto úkony vykonávať súčasne. Typické hodnoty činiteľa znečistenia svietidla uvádza každý výrobca alebo je možné ich odvodiť z publikácie </w:t>
      </w:r>
      <w:r w:rsidR="00400E00" w:rsidRPr="005A7146">
        <w:t>[T</w:t>
      </w:r>
      <w:r w:rsidR="00AE5AC3">
        <w:t>21</w:t>
      </w:r>
      <w:r w:rsidR="00400E00" w:rsidRPr="005A7146">
        <w:t>]</w:t>
      </w:r>
      <w:r w:rsidR="008B7A63" w:rsidRPr="005A7146">
        <w:t xml:space="preserve"> </w:t>
      </w:r>
      <w:r w:rsidRPr="005A7146">
        <w:t>v závislosti od krytia svietidla. Uvedením svetelných zdrojov</w:t>
      </w:r>
      <w:r w:rsidR="001F66E8" w:rsidRPr="005A7146">
        <w:t xml:space="preserve"> </w:t>
      </w:r>
      <w:r w:rsidRPr="005A7146">
        <w:t>a svietidiel do prevádzky nastáva ich znehodnotenie, ktoré závisí od</w:t>
      </w:r>
      <w:r w:rsidRPr="00B2068A">
        <w:t xml:space="preserve"> činiteľa starnutia a úmrtnosti svetelných zdrojov. Činiteľ starnutia je podiel svetelného toku svetelného zdroja v danom čase jeho životnosti a začiatočného svetelného toku. Aktuálne údaje činiteľa star</w:t>
      </w:r>
      <w:r w:rsidRPr="005A7146">
        <w:t>nutia svetelného zdroja udáva výrobca. Činiteľ funkčnej spoľahlivosti svetelného zdroja (činiteľ úmrtnosti svetelných zdrojov) je podiel celkového počtu svetelných zdrojov, ktoré zostávajú v prevádzke v danom čase pri určených podmienkach</w:t>
      </w:r>
      <w:r w:rsidR="00E81B6D" w:rsidRPr="005A7146">
        <w:t>,</w:t>
      </w:r>
      <w:r w:rsidRPr="005A7146">
        <w:t xml:space="preserve"> a početnosti spínania. Výmena svetelných zdrojov sa musí sle</w:t>
      </w:r>
      <w:r w:rsidRPr="00B2068A">
        <w:t xml:space="preserve">dovať, aby vyhorené svetelné zdroje/svietidlá nespôsobili pokles udržiavacieho jasu alebo rovnomernosti jasu povrchu vozovky. Pokiaľ k takýmto situáciám dôjde nepredvídateľne (vplyvom poruchy svetelného zdroja, predradného prístroja), je potrebné poruchu čo </w:t>
      </w:r>
      <w:r w:rsidR="008B7A63">
        <w:br/>
      </w:r>
      <w:r w:rsidRPr="00B2068A">
        <w:t xml:space="preserve">v najkratšom možnom čase odstrániť. </w:t>
      </w:r>
      <w:r w:rsidRPr="00B2068A">
        <w:rPr>
          <w:rFonts w:ascii="Times New Roman" w:hAnsi="Times New Roman"/>
        </w:rPr>
        <w:tab/>
      </w:r>
    </w:p>
    <w:p w14:paraId="4A7152B5" w14:textId="77777777" w:rsidR="004B5C26" w:rsidRDefault="004B5C26" w:rsidP="004B5C26">
      <w:pPr>
        <w:pStyle w:val="tl1"/>
      </w:pPr>
      <w:r w:rsidRPr="00B2068A">
        <w:t>Meranie a nastavovanie jasomerov a údržba celého systému riadenia</w:t>
      </w:r>
      <w:r w:rsidR="008B7A63">
        <w:t xml:space="preserve"> a regulácie</w:t>
      </w:r>
      <w:r w:rsidRPr="00B2068A">
        <w:t xml:space="preserve"> osvetlenia sa musí vykonávať pravid</w:t>
      </w:r>
      <w:r w:rsidR="00E81B6D">
        <w:t xml:space="preserve">elne </w:t>
      </w:r>
      <w:r w:rsidR="00E81B6D" w:rsidRPr="005A7146">
        <w:t>jeden</w:t>
      </w:r>
      <w:r w:rsidRPr="005A7146">
        <w:t>krát</w:t>
      </w:r>
      <w:r w:rsidRPr="00B2068A">
        <w:t xml:space="preserve"> za rok.</w:t>
      </w:r>
    </w:p>
    <w:p w14:paraId="787EBE32" w14:textId="77777777" w:rsidR="001F66E8" w:rsidRDefault="001F66E8" w:rsidP="004B5C26">
      <w:pPr>
        <w:pStyle w:val="tl1"/>
      </w:pPr>
      <w:r>
        <w:t xml:space="preserve">O každej údržbe musí byť vyhotovený písomný záznam s uvedeným dátumom údržby </w:t>
      </w:r>
      <w:r w:rsidR="008B7A63">
        <w:br/>
      </w:r>
      <w:r>
        <w:t xml:space="preserve">a popisom činnosti pri údržbe. </w:t>
      </w:r>
    </w:p>
    <w:p w14:paraId="31537934" w14:textId="77777777" w:rsidR="00DD456B" w:rsidRDefault="00DD456B" w:rsidP="00D05FA7">
      <w:pPr>
        <w:pStyle w:val="Nadpis2"/>
      </w:pPr>
      <w:bookmarkStart w:id="193" w:name="_Toc4747553"/>
      <w:bookmarkStart w:id="194" w:name="_Toc20475331"/>
      <w:r w:rsidRPr="00DD456B">
        <w:lastRenderedPageBreak/>
        <w:t>Mesačné kontroly</w:t>
      </w:r>
      <w:bookmarkEnd w:id="193"/>
      <w:bookmarkEnd w:id="194"/>
    </w:p>
    <w:p w14:paraId="6A5D8F3D" w14:textId="77777777" w:rsidR="00EE67F2" w:rsidRPr="00B2068A" w:rsidRDefault="00EE67F2" w:rsidP="00EE67F2">
      <w:pPr>
        <w:pStyle w:val="tl1"/>
      </w:pPr>
      <w:r>
        <w:t>Pre bezpečnú prevádzku v tunel</w:t>
      </w:r>
      <w:r w:rsidR="00400E00">
        <w:t>i</w:t>
      </w:r>
      <w:r>
        <w:t xml:space="preserve"> z hľadiska funkčnosti osvetlenia a včasné odstraňovanie vzniknutých porúch je potrebné raz za mesiac vykonávať nasledovné kontroly:</w:t>
      </w:r>
    </w:p>
    <w:p w14:paraId="224CFEB7" w14:textId="77777777" w:rsidR="004B5C26" w:rsidRPr="00B2068A" w:rsidRDefault="004B5C26" w:rsidP="00C8373B">
      <w:pPr>
        <w:pStyle w:val="Nadpis9"/>
        <w:numPr>
          <w:ilvl w:val="0"/>
          <w:numId w:val="22"/>
        </w:numPr>
      </w:pPr>
      <w:r w:rsidRPr="00B2068A">
        <w:t>Vizuálna kontrola funkčnosti svietidiel hlavného osvetlenia  v tunel</w:t>
      </w:r>
      <w:r w:rsidR="00400E00">
        <w:t>i</w:t>
      </w:r>
      <w:r w:rsidRPr="00B2068A">
        <w:t xml:space="preserve"> pri 100</w:t>
      </w:r>
      <w:r w:rsidR="004C3F01">
        <w:t xml:space="preserve"> </w:t>
      </w:r>
      <w:r w:rsidRPr="00B2068A">
        <w:t xml:space="preserve">% režime. </w:t>
      </w:r>
    </w:p>
    <w:p w14:paraId="7ED46700" w14:textId="77777777" w:rsidR="004B5C26" w:rsidRPr="00B2068A" w:rsidRDefault="004B5C26" w:rsidP="001F1E5E">
      <w:pPr>
        <w:pStyle w:val="Nadpis9"/>
      </w:pPr>
      <w:r w:rsidRPr="00B2068A">
        <w:t xml:space="preserve">Vizuálna kontrola funkčnosti všetkých  núdzových svietidiel v zapnutom stave.   </w:t>
      </w:r>
    </w:p>
    <w:p w14:paraId="358077DE" w14:textId="77777777" w:rsidR="004B5C26" w:rsidRPr="00B2068A" w:rsidRDefault="004B5C26" w:rsidP="001F1E5E">
      <w:pPr>
        <w:pStyle w:val="Nadpis9"/>
      </w:pPr>
      <w:r w:rsidRPr="00B2068A">
        <w:t>Vizuálna kontrola všetkých núdzových svietidiel a ostatných zariadení núdzového osvetlenia vo vypnutom sta</w:t>
      </w:r>
      <w:r>
        <w:t>ve (čistota, poškodenosť, sčerne</w:t>
      </w:r>
      <w:r w:rsidRPr="00B2068A">
        <w:t>nie).</w:t>
      </w:r>
    </w:p>
    <w:p w14:paraId="1C8345B5" w14:textId="77777777" w:rsidR="004B5C26" w:rsidRPr="00B2068A" w:rsidRDefault="004B5C26" w:rsidP="001F1E5E">
      <w:pPr>
        <w:pStyle w:val="Nadpis9"/>
      </w:pPr>
      <w:r w:rsidRPr="00B2068A">
        <w:t xml:space="preserve">Kontrola funkcie centrálneho batériového systému, kontrola chybových </w:t>
      </w:r>
      <w:r w:rsidR="00782AED">
        <w:t>hlásení</w:t>
      </w:r>
      <w:r w:rsidRPr="00B2068A">
        <w:t xml:space="preserve">, mimoriadnych stavov. </w:t>
      </w:r>
    </w:p>
    <w:p w14:paraId="73160439" w14:textId="77777777" w:rsidR="004B5C26" w:rsidRDefault="004B5C26" w:rsidP="001F1E5E">
      <w:pPr>
        <w:pStyle w:val="Nadpis9"/>
      </w:pPr>
      <w:r w:rsidRPr="00B2068A">
        <w:t>Krátko otestovať všetky zariadenia núdzového osvetlenia simuláciou poruchy normálneho napájacieho zdroja osvetlenia. Kontrola, či všetky zariadenia fungujú správne. Po obnovení sieťového napájania  skontrolovať všetky indikátory stavu napájania.</w:t>
      </w:r>
    </w:p>
    <w:p w14:paraId="2EACE5E2" w14:textId="77777777" w:rsidR="00383F4E" w:rsidRPr="00383F4E" w:rsidRDefault="00383F4E" w:rsidP="00383F4E"/>
    <w:p w14:paraId="39FBED96" w14:textId="77777777" w:rsidR="00383F4E" w:rsidRDefault="00383F4E" w:rsidP="00383F4E">
      <w:pPr>
        <w:pStyle w:val="tl1"/>
      </w:pPr>
      <w:r w:rsidRPr="005A7146">
        <w:t xml:space="preserve">O každej kontrole musí byť vyhotovený písomný záznam s uvedeným dátumom kontroly </w:t>
      </w:r>
      <w:r w:rsidR="0050256B" w:rsidRPr="005A7146">
        <w:t>a menom vykonávateľa kontroly</w:t>
      </w:r>
      <w:r w:rsidRPr="005A7146">
        <w:t>.</w:t>
      </w:r>
      <w:r>
        <w:t xml:space="preserve"> </w:t>
      </w:r>
    </w:p>
    <w:p w14:paraId="10D66F35" w14:textId="77777777" w:rsidR="00DD456B" w:rsidRPr="00754DA4" w:rsidRDefault="00DD456B" w:rsidP="00754DA4">
      <w:pPr>
        <w:pStyle w:val="tl1"/>
      </w:pPr>
    </w:p>
    <w:sectPr w:rsidR="00DD456B" w:rsidRPr="00754DA4" w:rsidSect="008111A6">
      <w:headerReference w:type="even" r:id="rId56"/>
      <w:headerReference w:type="default" r:id="rId57"/>
      <w:footerReference w:type="even" r:id="rId58"/>
      <w:footerReference w:type="default" r:id="rId59"/>
      <w:pgSz w:w="11907" w:h="16839" w:code="9"/>
      <w:pgMar w:top="1420" w:right="1420" w:bottom="1420" w:left="14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7E092" w14:textId="77777777" w:rsidR="00F15AB0" w:rsidRDefault="00F15AB0">
      <w:r>
        <w:separator/>
      </w:r>
    </w:p>
  </w:endnote>
  <w:endnote w:type="continuationSeparator" w:id="0">
    <w:p w14:paraId="6B25FCA6" w14:textId="77777777" w:rsidR="00F15AB0" w:rsidRDefault="00F15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T471o00">
    <w:altName w:val="MS Mincho"/>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swiss"/>
    <w:notTrueType/>
    <w:pitch w:val="default"/>
    <w:sig w:usb0="00000003" w:usb1="00000000" w:usb2="00000000" w:usb3="00000000" w:csb0="00000001" w:csb1="00000000"/>
  </w:font>
  <w:font w:name="T5">
    <w:altName w:val="Arial"/>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2BA9" w14:textId="2F27291D" w:rsidR="00E57872" w:rsidRPr="00246983" w:rsidRDefault="00E57872" w:rsidP="008B605E">
    <w:pPr>
      <w:pStyle w:val="Pta"/>
      <w:jc w:val="center"/>
      <w:rPr>
        <w:sz w:val="16"/>
        <w:szCs w:val="16"/>
      </w:rPr>
    </w:pPr>
    <w:r w:rsidRPr="00246983">
      <w:rPr>
        <w:rStyle w:val="slostrany"/>
        <w:sz w:val="16"/>
        <w:szCs w:val="16"/>
      </w:rPr>
      <w:fldChar w:fldCharType="begin"/>
    </w:r>
    <w:r w:rsidRPr="00246983">
      <w:rPr>
        <w:rStyle w:val="slostrany"/>
        <w:sz w:val="16"/>
        <w:szCs w:val="16"/>
      </w:rPr>
      <w:instrText xml:space="preserve"> PAGE </w:instrText>
    </w:r>
    <w:r w:rsidRPr="00246983">
      <w:rPr>
        <w:rStyle w:val="slostrany"/>
        <w:sz w:val="16"/>
        <w:szCs w:val="16"/>
      </w:rPr>
      <w:fldChar w:fldCharType="separate"/>
    </w:r>
    <w:r w:rsidR="00AF6D3F">
      <w:rPr>
        <w:rStyle w:val="slostrany"/>
        <w:noProof/>
        <w:sz w:val="16"/>
        <w:szCs w:val="16"/>
      </w:rPr>
      <w:t>2</w:t>
    </w:r>
    <w:r w:rsidRPr="00246983">
      <w:rPr>
        <w:rStyle w:val="slostrany"/>
        <w:sz w:val="16"/>
        <w:szCs w:val="16"/>
      </w:rPr>
      <w:fldChar w:fldCharType="end"/>
    </w:r>
  </w:p>
  <w:p w14:paraId="3DFEA07A" w14:textId="77777777" w:rsidR="00E57872" w:rsidRDefault="00E5787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DA3D7" w14:textId="33AA33CD" w:rsidR="00E57872" w:rsidRPr="008B605E" w:rsidRDefault="00E57872" w:rsidP="008302C9">
    <w:pPr>
      <w:pStyle w:val="Pta"/>
      <w:jc w:val="center"/>
      <w:rPr>
        <w:sz w:val="18"/>
        <w:szCs w:val="18"/>
      </w:rPr>
    </w:pPr>
    <w:r w:rsidRPr="008B605E">
      <w:rPr>
        <w:rStyle w:val="slostrany"/>
        <w:sz w:val="18"/>
        <w:szCs w:val="18"/>
      </w:rPr>
      <w:fldChar w:fldCharType="begin"/>
    </w:r>
    <w:r w:rsidRPr="008B605E">
      <w:rPr>
        <w:rStyle w:val="slostrany"/>
        <w:sz w:val="18"/>
        <w:szCs w:val="18"/>
      </w:rPr>
      <w:instrText xml:space="preserve"> PAGE </w:instrText>
    </w:r>
    <w:r w:rsidRPr="008B605E">
      <w:rPr>
        <w:rStyle w:val="slostrany"/>
        <w:sz w:val="18"/>
        <w:szCs w:val="18"/>
      </w:rPr>
      <w:fldChar w:fldCharType="separate"/>
    </w:r>
    <w:r w:rsidR="00AF6D3F">
      <w:rPr>
        <w:rStyle w:val="slostrany"/>
        <w:noProof/>
        <w:sz w:val="18"/>
        <w:szCs w:val="18"/>
      </w:rPr>
      <w:t>21</w:t>
    </w:r>
    <w:r w:rsidRPr="008B605E">
      <w:rPr>
        <w:rStyle w:val="slostrany"/>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A39EB" w14:textId="77777777" w:rsidR="00F15AB0" w:rsidRDefault="00F15AB0">
      <w:r>
        <w:separator/>
      </w:r>
    </w:p>
  </w:footnote>
  <w:footnote w:type="continuationSeparator" w:id="0">
    <w:p w14:paraId="26365F1B" w14:textId="77777777" w:rsidR="00F15AB0" w:rsidRDefault="00F15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3041"/>
      <w:gridCol w:w="2879"/>
      <w:gridCol w:w="3147"/>
    </w:tblGrid>
    <w:tr w:rsidR="00E57872" w:rsidRPr="00E868DD" w14:paraId="12C9FB99" w14:textId="77777777">
      <w:tc>
        <w:tcPr>
          <w:tcW w:w="3123" w:type="dxa"/>
          <w:tcBorders>
            <w:bottom w:val="single" w:sz="4" w:space="0" w:color="auto"/>
          </w:tcBorders>
          <w:vAlign w:val="bottom"/>
        </w:tcPr>
        <w:p w14:paraId="0CD07D8C" w14:textId="77777777" w:rsidR="00E57872" w:rsidRPr="000F505B" w:rsidRDefault="00E57872" w:rsidP="000A3543">
          <w:pPr>
            <w:pStyle w:val="Hlavika"/>
            <w:jc w:val="left"/>
            <w:rPr>
              <w:rFonts w:ascii="Arial" w:hAnsi="Arial"/>
              <w:sz w:val="16"/>
              <w:szCs w:val="16"/>
              <w:lang w:val="sk-SK"/>
            </w:rPr>
          </w:pPr>
          <w:r w:rsidRPr="000F505B">
            <w:rPr>
              <w:rFonts w:ascii="Arial" w:hAnsi="Arial"/>
              <w:i/>
              <w:sz w:val="16"/>
              <w:szCs w:val="16"/>
              <w:lang w:val="sk-SK"/>
            </w:rPr>
            <w:t>TP xxx</w:t>
          </w:r>
          <w:r w:rsidRPr="000F505B">
            <w:rPr>
              <w:rFonts w:ascii="Arial" w:hAnsi="Arial"/>
              <w:sz w:val="16"/>
              <w:szCs w:val="16"/>
              <w:lang w:val="sk-SK"/>
            </w:rPr>
            <w:fldChar w:fldCharType="begin"/>
          </w:r>
          <w:r w:rsidRPr="000F505B">
            <w:rPr>
              <w:rFonts w:ascii="Arial" w:hAnsi="Arial"/>
              <w:sz w:val="16"/>
              <w:szCs w:val="16"/>
              <w:lang w:val="sk-SK"/>
            </w:rPr>
            <w:instrText xml:space="preserve"> COMMENTS  </w:instrText>
          </w:r>
          <w:r w:rsidRPr="000F505B">
            <w:rPr>
              <w:rFonts w:ascii="Arial" w:hAnsi="Arial"/>
              <w:sz w:val="16"/>
              <w:szCs w:val="16"/>
              <w:lang w:val="sk-SK"/>
            </w:rPr>
            <w:fldChar w:fldCharType="end"/>
          </w:r>
        </w:p>
      </w:tc>
      <w:tc>
        <w:tcPr>
          <w:tcW w:w="2964" w:type="dxa"/>
          <w:tcBorders>
            <w:bottom w:val="single" w:sz="4" w:space="0" w:color="auto"/>
          </w:tcBorders>
        </w:tcPr>
        <w:p w14:paraId="356D2905" w14:textId="77777777" w:rsidR="00E57872" w:rsidRPr="000F505B" w:rsidRDefault="00E57872" w:rsidP="00E868DD">
          <w:pPr>
            <w:pStyle w:val="Hlavika"/>
            <w:jc w:val="right"/>
            <w:rPr>
              <w:rFonts w:ascii="Arial" w:hAnsi="Arial"/>
              <w:i/>
              <w:sz w:val="16"/>
              <w:szCs w:val="16"/>
              <w:lang w:val="sk-SK"/>
            </w:rPr>
          </w:pPr>
        </w:p>
      </w:tc>
      <w:tc>
        <w:tcPr>
          <w:tcW w:w="3216" w:type="dxa"/>
          <w:tcBorders>
            <w:bottom w:val="single" w:sz="4" w:space="0" w:color="auto"/>
          </w:tcBorders>
          <w:vAlign w:val="bottom"/>
        </w:tcPr>
        <w:p w14:paraId="37CB7165" w14:textId="77777777" w:rsidR="00E57872" w:rsidRPr="000F505B" w:rsidRDefault="00E57872" w:rsidP="00E524BC">
          <w:pPr>
            <w:pStyle w:val="Hlavika"/>
            <w:jc w:val="right"/>
            <w:rPr>
              <w:rFonts w:ascii="Arial" w:hAnsi="Arial"/>
              <w:sz w:val="16"/>
              <w:szCs w:val="16"/>
              <w:lang w:val="sk-SK"/>
            </w:rPr>
          </w:pPr>
          <w:r w:rsidRPr="000F505B">
            <w:rPr>
              <w:rFonts w:ascii="Arial" w:hAnsi="Arial"/>
              <w:i/>
              <w:sz w:val="16"/>
              <w:szCs w:val="16"/>
              <w:lang w:val="sk-SK"/>
            </w:rPr>
            <w:t>Osvetlenie cestných tunelov</w:t>
          </w:r>
        </w:p>
      </w:tc>
    </w:tr>
  </w:tbl>
  <w:p w14:paraId="69C5D021" w14:textId="77777777" w:rsidR="00E57872" w:rsidRDefault="00E57872">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3148"/>
      <w:gridCol w:w="2876"/>
      <w:gridCol w:w="3043"/>
    </w:tblGrid>
    <w:tr w:rsidR="00E57872" w:rsidRPr="00A931AC" w14:paraId="0FE0D9CD" w14:textId="77777777">
      <w:tc>
        <w:tcPr>
          <w:tcW w:w="3218" w:type="dxa"/>
          <w:tcBorders>
            <w:bottom w:val="single" w:sz="4" w:space="0" w:color="auto"/>
          </w:tcBorders>
          <w:vAlign w:val="bottom"/>
        </w:tcPr>
        <w:p w14:paraId="6137658A" w14:textId="77777777" w:rsidR="00E57872" w:rsidRPr="000F505B" w:rsidRDefault="00E57872" w:rsidP="00E868DD">
          <w:pPr>
            <w:pStyle w:val="Hlavika"/>
            <w:jc w:val="left"/>
            <w:rPr>
              <w:rFonts w:ascii="Arial" w:hAnsi="Arial"/>
              <w:sz w:val="16"/>
              <w:szCs w:val="16"/>
              <w:lang w:val="sk-SK"/>
            </w:rPr>
          </w:pPr>
          <w:r w:rsidRPr="000F505B">
            <w:rPr>
              <w:rFonts w:ascii="Arial" w:hAnsi="Arial"/>
              <w:i/>
              <w:sz w:val="16"/>
              <w:szCs w:val="16"/>
              <w:lang w:val="sk-SK"/>
            </w:rPr>
            <w:t>Osvetlenie cestných tunelov</w:t>
          </w:r>
          <w:r w:rsidRPr="000F505B">
            <w:rPr>
              <w:rFonts w:ascii="Arial" w:hAnsi="Arial"/>
              <w:sz w:val="16"/>
              <w:szCs w:val="16"/>
              <w:lang w:val="sk-SK"/>
            </w:rPr>
            <w:fldChar w:fldCharType="begin"/>
          </w:r>
          <w:r w:rsidRPr="000F505B">
            <w:rPr>
              <w:rFonts w:ascii="Arial" w:hAnsi="Arial"/>
              <w:sz w:val="16"/>
              <w:szCs w:val="16"/>
              <w:lang w:val="sk-SK"/>
            </w:rPr>
            <w:instrText xml:space="preserve"> COMMENTS  </w:instrText>
          </w:r>
          <w:r w:rsidRPr="000F505B">
            <w:rPr>
              <w:rFonts w:ascii="Arial" w:hAnsi="Arial"/>
              <w:sz w:val="16"/>
              <w:szCs w:val="16"/>
              <w:lang w:val="sk-SK"/>
            </w:rPr>
            <w:fldChar w:fldCharType="end"/>
          </w:r>
        </w:p>
      </w:tc>
      <w:tc>
        <w:tcPr>
          <w:tcW w:w="2960" w:type="dxa"/>
          <w:tcBorders>
            <w:bottom w:val="single" w:sz="4" w:space="0" w:color="auto"/>
          </w:tcBorders>
        </w:tcPr>
        <w:p w14:paraId="253F5419" w14:textId="77777777" w:rsidR="00E57872" w:rsidRPr="000F505B" w:rsidRDefault="00E57872" w:rsidP="00E868DD">
          <w:pPr>
            <w:pStyle w:val="Hlavika"/>
            <w:jc w:val="right"/>
            <w:rPr>
              <w:rFonts w:ascii="Arial" w:hAnsi="Arial"/>
              <w:i/>
              <w:sz w:val="16"/>
              <w:szCs w:val="16"/>
              <w:lang w:val="sk-SK"/>
            </w:rPr>
          </w:pPr>
        </w:p>
      </w:tc>
      <w:tc>
        <w:tcPr>
          <w:tcW w:w="3125" w:type="dxa"/>
          <w:tcBorders>
            <w:bottom w:val="single" w:sz="4" w:space="0" w:color="auto"/>
          </w:tcBorders>
          <w:vAlign w:val="bottom"/>
        </w:tcPr>
        <w:p w14:paraId="098A0B51" w14:textId="77777777" w:rsidR="00E57872" w:rsidRPr="000F505B" w:rsidRDefault="00E57872" w:rsidP="00421B3F">
          <w:pPr>
            <w:pStyle w:val="Hlavika"/>
            <w:rPr>
              <w:rFonts w:ascii="Arial" w:hAnsi="Arial"/>
              <w:sz w:val="16"/>
              <w:szCs w:val="16"/>
              <w:lang w:val="sk-SK"/>
            </w:rPr>
          </w:pPr>
          <w:r w:rsidRPr="000F505B">
            <w:rPr>
              <w:rFonts w:ascii="Arial" w:hAnsi="Arial"/>
              <w:i/>
              <w:sz w:val="16"/>
              <w:szCs w:val="16"/>
              <w:lang w:val="sk-SK"/>
            </w:rPr>
            <w:t>TP xxx</w:t>
          </w:r>
        </w:p>
      </w:tc>
    </w:tr>
  </w:tbl>
  <w:p w14:paraId="401049DD" w14:textId="77777777" w:rsidR="00E57872" w:rsidRDefault="00E57872" w:rsidP="00E42B0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2B80"/>
    <w:multiLevelType w:val="hybridMultilevel"/>
    <w:tmpl w:val="A546FB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C81C6A"/>
    <w:multiLevelType w:val="hybridMultilevel"/>
    <w:tmpl w:val="6E24B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D33CA"/>
    <w:multiLevelType w:val="multilevel"/>
    <w:tmpl w:val="43D21A8E"/>
    <w:lvl w:ilvl="0">
      <w:start w:val="1"/>
      <w:numFmt w:val="decimal"/>
      <w:lvlText w:val="%1."/>
      <w:lvlJc w:val="left"/>
      <w:pPr>
        <w:tabs>
          <w:tab w:val="num" w:pos="720"/>
        </w:tabs>
        <w:ind w:left="360" w:hanging="360"/>
      </w:pPr>
      <w:rPr>
        <w:rFonts w:cs="Times New Roman"/>
      </w:rPr>
    </w:lvl>
    <w:lvl w:ilvl="1">
      <w:start w:val="1"/>
      <w:numFmt w:val="decimal"/>
      <w:pStyle w:val="Priloha3"/>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15:restartNumberingAfterBreak="0">
    <w:nsid w:val="1EE3186E"/>
    <w:multiLevelType w:val="hybridMultilevel"/>
    <w:tmpl w:val="6A5CE8A0"/>
    <w:lvl w:ilvl="0" w:tplc="3C7CDD60">
      <w:start w:val="1"/>
      <w:numFmt w:val="decimal"/>
      <w:lvlText w:val="[L%1]"/>
      <w:lvlJc w:val="left"/>
      <w:pPr>
        <w:ind w:left="540" w:hanging="360"/>
      </w:pPr>
      <w:rPr>
        <w:rFonts w:hint="default"/>
      </w:rPr>
    </w:lvl>
    <w:lvl w:ilvl="1" w:tplc="E408987A">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5B37767"/>
    <w:multiLevelType w:val="hybridMultilevel"/>
    <w:tmpl w:val="358496F6"/>
    <w:lvl w:ilvl="0" w:tplc="D226B4F2">
      <w:start w:val="1"/>
      <w:numFmt w:val="decimal"/>
      <w:pStyle w:val="Obrzek"/>
      <w:lvlText w:val="Obrázok %1 - "/>
      <w:lvlJc w:val="center"/>
      <w:pPr>
        <w:ind w:left="107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5" w15:restartNumberingAfterBreak="0">
    <w:nsid w:val="498A7C9B"/>
    <w:multiLevelType w:val="multilevel"/>
    <w:tmpl w:val="7914767A"/>
    <w:lvl w:ilvl="0">
      <w:start w:val="1"/>
      <w:numFmt w:val="decimal"/>
      <w:pStyle w:val="Nadpis1"/>
      <w:lvlText w:val="%1"/>
      <w:lvlJc w:val="left"/>
      <w:pPr>
        <w:tabs>
          <w:tab w:val="num" w:pos="432"/>
        </w:tabs>
        <w:ind w:left="432" w:hanging="432"/>
      </w:pPr>
      <w:rPr>
        <w:rFonts w:cs="Times New Roman"/>
      </w:rPr>
    </w:lvl>
    <w:lvl w:ilvl="1">
      <w:start w:val="1"/>
      <w:numFmt w:val="decimal"/>
      <w:pStyle w:val="Nadpis2"/>
      <w:lvlText w:val="%1.%2"/>
      <w:lvlJc w:val="left"/>
      <w:pPr>
        <w:tabs>
          <w:tab w:val="num" w:pos="718"/>
        </w:tabs>
        <w:ind w:left="718"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dpis4"/>
      <w:lvlText w:val="%1.%2.%3.%4"/>
      <w:lvlJc w:val="left"/>
      <w:pPr>
        <w:tabs>
          <w:tab w:val="num" w:pos="1148"/>
        </w:tabs>
        <w:ind w:left="1148" w:hanging="864"/>
      </w:pPr>
      <w:rPr>
        <w:rFonts w:cs="Times New Roman"/>
      </w:rPr>
    </w:lvl>
    <w:lvl w:ilvl="4">
      <w:start w:val="1"/>
      <w:numFmt w:val="decimal"/>
      <w:pStyle w:val="Nadpis5"/>
      <w:lvlText w:val="%1.%2.%3.%4.%5"/>
      <w:lvlJc w:val="left"/>
      <w:pPr>
        <w:tabs>
          <w:tab w:val="num" w:pos="1008"/>
        </w:tabs>
        <w:ind w:left="1008" w:hanging="1008"/>
      </w:pPr>
      <w:rPr>
        <w:rFonts w:cs="Times New Roman"/>
      </w:rPr>
    </w:lvl>
    <w:lvl w:ilvl="5">
      <w:start w:val="1"/>
      <w:numFmt w:val="decimal"/>
      <w:pStyle w:val="Nadpis6"/>
      <w:lvlText w:val="%1.%2.%3.%4.%5.%6"/>
      <w:lvlJc w:val="left"/>
      <w:pPr>
        <w:tabs>
          <w:tab w:val="num" w:pos="1152"/>
        </w:tabs>
        <w:ind w:left="1152" w:hanging="1152"/>
      </w:pPr>
      <w:rPr>
        <w:rFonts w:cs="Times New Roman"/>
      </w:rPr>
    </w:lvl>
    <w:lvl w:ilvl="6">
      <w:start w:val="1"/>
      <w:numFmt w:val="decimal"/>
      <w:pStyle w:val="Nadpis7"/>
      <w:lvlText w:val="%1.%2.%3.%4.%5.%6.%7"/>
      <w:lvlJc w:val="left"/>
      <w:pPr>
        <w:tabs>
          <w:tab w:val="num" w:pos="1296"/>
        </w:tabs>
        <w:ind w:left="1296" w:hanging="1296"/>
      </w:pPr>
      <w:rPr>
        <w:rFonts w:cs="Times New Roman"/>
      </w:rPr>
    </w:lvl>
    <w:lvl w:ilvl="7">
      <w:start w:val="1"/>
      <w:numFmt w:val="decimal"/>
      <w:pStyle w:val="Nadpis8"/>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50BE3DF5"/>
    <w:multiLevelType w:val="hybridMultilevel"/>
    <w:tmpl w:val="F6B8A00C"/>
    <w:lvl w:ilvl="0" w:tplc="DEBE9B6A">
      <w:start w:val="1"/>
      <w:numFmt w:val="lowerLetter"/>
      <w:pStyle w:val="Nadpis9"/>
      <w:lvlText w:val="(%1)"/>
      <w:lvlJc w:val="left"/>
      <w:pPr>
        <w:ind w:left="135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B0019">
      <w:start w:val="1"/>
      <w:numFmt w:val="lowerLetter"/>
      <w:lvlText w:val="%2."/>
      <w:lvlJc w:val="left"/>
      <w:pPr>
        <w:ind w:left="2443" w:hanging="360"/>
      </w:pPr>
    </w:lvl>
    <w:lvl w:ilvl="2" w:tplc="041B001B" w:tentative="1">
      <w:start w:val="1"/>
      <w:numFmt w:val="lowerRoman"/>
      <w:lvlText w:val="%3."/>
      <w:lvlJc w:val="right"/>
      <w:pPr>
        <w:ind w:left="3163" w:hanging="180"/>
      </w:pPr>
    </w:lvl>
    <w:lvl w:ilvl="3" w:tplc="041B000F" w:tentative="1">
      <w:start w:val="1"/>
      <w:numFmt w:val="decimal"/>
      <w:lvlText w:val="%4."/>
      <w:lvlJc w:val="left"/>
      <w:pPr>
        <w:ind w:left="3883" w:hanging="360"/>
      </w:pPr>
    </w:lvl>
    <w:lvl w:ilvl="4" w:tplc="041B0019" w:tentative="1">
      <w:start w:val="1"/>
      <w:numFmt w:val="lowerLetter"/>
      <w:lvlText w:val="%5."/>
      <w:lvlJc w:val="left"/>
      <w:pPr>
        <w:ind w:left="4603" w:hanging="360"/>
      </w:pPr>
    </w:lvl>
    <w:lvl w:ilvl="5" w:tplc="041B001B" w:tentative="1">
      <w:start w:val="1"/>
      <w:numFmt w:val="lowerRoman"/>
      <w:lvlText w:val="%6."/>
      <w:lvlJc w:val="right"/>
      <w:pPr>
        <w:ind w:left="5323" w:hanging="180"/>
      </w:pPr>
    </w:lvl>
    <w:lvl w:ilvl="6" w:tplc="041B000F" w:tentative="1">
      <w:start w:val="1"/>
      <w:numFmt w:val="decimal"/>
      <w:lvlText w:val="%7."/>
      <w:lvlJc w:val="left"/>
      <w:pPr>
        <w:ind w:left="6043" w:hanging="360"/>
      </w:pPr>
    </w:lvl>
    <w:lvl w:ilvl="7" w:tplc="041B0019" w:tentative="1">
      <w:start w:val="1"/>
      <w:numFmt w:val="lowerLetter"/>
      <w:lvlText w:val="%8."/>
      <w:lvlJc w:val="left"/>
      <w:pPr>
        <w:ind w:left="6763" w:hanging="360"/>
      </w:pPr>
    </w:lvl>
    <w:lvl w:ilvl="8" w:tplc="041B001B" w:tentative="1">
      <w:start w:val="1"/>
      <w:numFmt w:val="lowerRoman"/>
      <w:lvlText w:val="%9."/>
      <w:lvlJc w:val="right"/>
      <w:pPr>
        <w:ind w:left="7483" w:hanging="180"/>
      </w:pPr>
    </w:lvl>
  </w:abstractNum>
  <w:abstractNum w:abstractNumId="7" w15:restartNumberingAfterBreak="0">
    <w:nsid w:val="51C07AFE"/>
    <w:multiLevelType w:val="multilevel"/>
    <w:tmpl w:val="2488DFC2"/>
    <w:lvl w:ilvl="0">
      <w:start w:val="1"/>
      <w:numFmt w:val="decimal"/>
      <w:pStyle w:val="Priloha2"/>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5040"/>
        </w:tabs>
        <w:ind w:left="3096" w:hanging="936"/>
      </w:pPr>
      <w:rPr>
        <w:rFonts w:cs="Times New Roman"/>
      </w:rPr>
    </w:lvl>
    <w:lvl w:ilvl="6">
      <w:start w:val="1"/>
      <w:numFmt w:val="decimal"/>
      <w:lvlText w:val="%1.%2.%3.%4.%5.%6.%7."/>
      <w:lvlJc w:val="left"/>
      <w:pPr>
        <w:tabs>
          <w:tab w:val="num" w:pos="5760"/>
        </w:tabs>
        <w:ind w:left="3600" w:hanging="1080"/>
      </w:pPr>
      <w:rPr>
        <w:rFonts w:cs="Times New Roman"/>
      </w:rPr>
    </w:lvl>
    <w:lvl w:ilvl="7">
      <w:start w:val="1"/>
      <w:numFmt w:val="decimal"/>
      <w:lvlText w:val="%1.%2.%3.%4.%5.%6.%7.%8."/>
      <w:lvlJc w:val="left"/>
      <w:pPr>
        <w:tabs>
          <w:tab w:val="num" w:pos="6480"/>
        </w:tabs>
        <w:ind w:left="4104" w:hanging="1224"/>
      </w:pPr>
      <w:rPr>
        <w:rFonts w:cs="Times New Roman"/>
      </w:rPr>
    </w:lvl>
    <w:lvl w:ilvl="8">
      <w:start w:val="1"/>
      <w:numFmt w:val="decimal"/>
      <w:lvlText w:val="%1.%2.%3.%4.%5.%6.%7.%8.%9."/>
      <w:lvlJc w:val="left"/>
      <w:pPr>
        <w:tabs>
          <w:tab w:val="num" w:pos="7200"/>
        </w:tabs>
        <w:ind w:left="4680" w:hanging="1440"/>
      </w:pPr>
      <w:rPr>
        <w:rFonts w:cs="Times New Roman"/>
      </w:rPr>
    </w:lvl>
  </w:abstractNum>
  <w:abstractNum w:abstractNumId="8" w15:restartNumberingAfterBreak="0">
    <w:nsid w:val="73B539A2"/>
    <w:multiLevelType w:val="hybridMultilevel"/>
    <w:tmpl w:val="2C8EAB54"/>
    <w:lvl w:ilvl="0" w:tplc="6990241E">
      <w:start w:val="1"/>
      <w:numFmt w:val="decimal"/>
      <w:pStyle w:val="Tabulka"/>
      <w:lvlText w:val="Tabuľka %1 -"/>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1380418" w:tentative="1">
      <w:start w:val="1"/>
      <w:numFmt w:val="lowerLetter"/>
      <w:lvlText w:val="%2."/>
      <w:lvlJc w:val="left"/>
      <w:pPr>
        <w:ind w:left="33" w:hanging="360"/>
      </w:pPr>
    </w:lvl>
    <w:lvl w:ilvl="2" w:tplc="6D7A44B0" w:tentative="1">
      <w:start w:val="1"/>
      <w:numFmt w:val="lowerRoman"/>
      <w:lvlText w:val="%3."/>
      <w:lvlJc w:val="right"/>
      <w:pPr>
        <w:ind w:left="753" w:hanging="180"/>
      </w:pPr>
    </w:lvl>
    <w:lvl w:ilvl="3" w:tplc="5FEAF3D0" w:tentative="1">
      <w:start w:val="1"/>
      <w:numFmt w:val="decimal"/>
      <w:lvlText w:val="%4."/>
      <w:lvlJc w:val="left"/>
      <w:pPr>
        <w:ind w:left="1473" w:hanging="360"/>
      </w:pPr>
    </w:lvl>
    <w:lvl w:ilvl="4" w:tplc="397CAF7A" w:tentative="1">
      <w:start w:val="1"/>
      <w:numFmt w:val="lowerLetter"/>
      <w:lvlText w:val="%5."/>
      <w:lvlJc w:val="left"/>
      <w:pPr>
        <w:ind w:left="2193" w:hanging="360"/>
      </w:pPr>
    </w:lvl>
    <w:lvl w:ilvl="5" w:tplc="8646BA1A" w:tentative="1">
      <w:start w:val="1"/>
      <w:numFmt w:val="lowerRoman"/>
      <w:lvlText w:val="%6."/>
      <w:lvlJc w:val="right"/>
      <w:pPr>
        <w:ind w:left="2913" w:hanging="180"/>
      </w:pPr>
    </w:lvl>
    <w:lvl w:ilvl="6" w:tplc="E9A4ED6A" w:tentative="1">
      <w:start w:val="1"/>
      <w:numFmt w:val="decimal"/>
      <w:lvlText w:val="%7."/>
      <w:lvlJc w:val="left"/>
      <w:pPr>
        <w:ind w:left="3633" w:hanging="360"/>
      </w:pPr>
    </w:lvl>
    <w:lvl w:ilvl="7" w:tplc="80B08834" w:tentative="1">
      <w:start w:val="1"/>
      <w:numFmt w:val="lowerLetter"/>
      <w:lvlText w:val="%8."/>
      <w:lvlJc w:val="left"/>
      <w:pPr>
        <w:ind w:left="4353" w:hanging="360"/>
      </w:pPr>
    </w:lvl>
    <w:lvl w:ilvl="8" w:tplc="A41667B6" w:tentative="1">
      <w:start w:val="1"/>
      <w:numFmt w:val="lowerRoman"/>
      <w:lvlText w:val="%9."/>
      <w:lvlJc w:val="right"/>
      <w:pPr>
        <w:ind w:left="5073" w:hanging="180"/>
      </w:pPr>
    </w:lvl>
  </w:abstractNum>
  <w:abstractNum w:abstractNumId="9" w15:restartNumberingAfterBreak="0">
    <w:nsid w:val="7F897F02"/>
    <w:multiLevelType w:val="hybridMultilevel"/>
    <w:tmpl w:val="A546FB5E"/>
    <w:lvl w:ilvl="0" w:tplc="041B0015">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8"/>
  </w:num>
  <w:num w:numId="6">
    <w:abstractNumId w:val="0"/>
  </w:num>
  <w:num w:numId="7">
    <w:abstractNumId w:val="9"/>
  </w:num>
  <w:num w:numId="8">
    <w:abstractNumId w:val="1"/>
  </w:num>
  <w:num w:numId="9">
    <w:abstractNumId w:val="6"/>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4"/>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4"/>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297"/>
    <w:rsid w:val="00000441"/>
    <w:rsid w:val="00002CC3"/>
    <w:rsid w:val="00003350"/>
    <w:rsid w:val="00006B9F"/>
    <w:rsid w:val="00007E7E"/>
    <w:rsid w:val="000100D8"/>
    <w:rsid w:val="0001422F"/>
    <w:rsid w:val="0002173D"/>
    <w:rsid w:val="00025393"/>
    <w:rsid w:val="000278CD"/>
    <w:rsid w:val="00031D48"/>
    <w:rsid w:val="000340D1"/>
    <w:rsid w:val="00034FDA"/>
    <w:rsid w:val="00035084"/>
    <w:rsid w:val="000359C0"/>
    <w:rsid w:val="00037181"/>
    <w:rsid w:val="000379D4"/>
    <w:rsid w:val="00040369"/>
    <w:rsid w:val="0004149B"/>
    <w:rsid w:val="00042591"/>
    <w:rsid w:val="0004301A"/>
    <w:rsid w:val="00045809"/>
    <w:rsid w:val="00046E23"/>
    <w:rsid w:val="00047512"/>
    <w:rsid w:val="00051AE9"/>
    <w:rsid w:val="00051DC8"/>
    <w:rsid w:val="000569EA"/>
    <w:rsid w:val="000601FD"/>
    <w:rsid w:val="00062302"/>
    <w:rsid w:val="000625E0"/>
    <w:rsid w:val="00062E66"/>
    <w:rsid w:val="00064368"/>
    <w:rsid w:val="00066CAD"/>
    <w:rsid w:val="00067BC2"/>
    <w:rsid w:val="00071A96"/>
    <w:rsid w:val="00073F35"/>
    <w:rsid w:val="00075C58"/>
    <w:rsid w:val="00076DED"/>
    <w:rsid w:val="00077A8D"/>
    <w:rsid w:val="00080DEC"/>
    <w:rsid w:val="00080E18"/>
    <w:rsid w:val="000849B3"/>
    <w:rsid w:val="0008592B"/>
    <w:rsid w:val="00085E62"/>
    <w:rsid w:val="000864E4"/>
    <w:rsid w:val="00087188"/>
    <w:rsid w:val="00087F5B"/>
    <w:rsid w:val="00090173"/>
    <w:rsid w:val="0009159C"/>
    <w:rsid w:val="000951E8"/>
    <w:rsid w:val="000960D0"/>
    <w:rsid w:val="00097633"/>
    <w:rsid w:val="00097C08"/>
    <w:rsid w:val="00097E45"/>
    <w:rsid w:val="000A054D"/>
    <w:rsid w:val="000A289B"/>
    <w:rsid w:val="000A3543"/>
    <w:rsid w:val="000A77A0"/>
    <w:rsid w:val="000B2E9A"/>
    <w:rsid w:val="000B5109"/>
    <w:rsid w:val="000B52B2"/>
    <w:rsid w:val="000B6812"/>
    <w:rsid w:val="000B777D"/>
    <w:rsid w:val="000C2145"/>
    <w:rsid w:val="000C53BF"/>
    <w:rsid w:val="000C65DC"/>
    <w:rsid w:val="000D16C9"/>
    <w:rsid w:val="000D1F63"/>
    <w:rsid w:val="000D741E"/>
    <w:rsid w:val="000D7D59"/>
    <w:rsid w:val="000D7E8F"/>
    <w:rsid w:val="000D7FDC"/>
    <w:rsid w:val="000E2B45"/>
    <w:rsid w:val="000E306F"/>
    <w:rsid w:val="000E3B46"/>
    <w:rsid w:val="000E5D66"/>
    <w:rsid w:val="000E7F46"/>
    <w:rsid w:val="000F04A3"/>
    <w:rsid w:val="000F08DF"/>
    <w:rsid w:val="000F17B4"/>
    <w:rsid w:val="000F2A9E"/>
    <w:rsid w:val="000F41DE"/>
    <w:rsid w:val="000F505B"/>
    <w:rsid w:val="000F7F95"/>
    <w:rsid w:val="00100564"/>
    <w:rsid w:val="00100ED4"/>
    <w:rsid w:val="00102F0E"/>
    <w:rsid w:val="00103D25"/>
    <w:rsid w:val="00104259"/>
    <w:rsid w:val="00104441"/>
    <w:rsid w:val="00105228"/>
    <w:rsid w:val="00105B53"/>
    <w:rsid w:val="00106861"/>
    <w:rsid w:val="00110410"/>
    <w:rsid w:val="00110E08"/>
    <w:rsid w:val="001114C2"/>
    <w:rsid w:val="001117D6"/>
    <w:rsid w:val="00114595"/>
    <w:rsid w:val="0011671E"/>
    <w:rsid w:val="001167ED"/>
    <w:rsid w:val="00121EB3"/>
    <w:rsid w:val="0012428D"/>
    <w:rsid w:val="001249D8"/>
    <w:rsid w:val="001254C8"/>
    <w:rsid w:val="00127D58"/>
    <w:rsid w:val="00130243"/>
    <w:rsid w:val="0013325A"/>
    <w:rsid w:val="0013477D"/>
    <w:rsid w:val="001347E2"/>
    <w:rsid w:val="00137918"/>
    <w:rsid w:val="00140D72"/>
    <w:rsid w:val="001423BF"/>
    <w:rsid w:val="0014393C"/>
    <w:rsid w:val="00145A70"/>
    <w:rsid w:val="00146BF6"/>
    <w:rsid w:val="001477EC"/>
    <w:rsid w:val="00147AA9"/>
    <w:rsid w:val="00153A9A"/>
    <w:rsid w:val="00153ACD"/>
    <w:rsid w:val="00154100"/>
    <w:rsid w:val="0015441D"/>
    <w:rsid w:val="00155297"/>
    <w:rsid w:val="001556EA"/>
    <w:rsid w:val="00156547"/>
    <w:rsid w:val="00156BEF"/>
    <w:rsid w:val="00157426"/>
    <w:rsid w:val="0016402A"/>
    <w:rsid w:val="0017029D"/>
    <w:rsid w:val="00171685"/>
    <w:rsid w:val="001719B3"/>
    <w:rsid w:val="00173ACC"/>
    <w:rsid w:val="0017431A"/>
    <w:rsid w:val="001767FB"/>
    <w:rsid w:val="00176D81"/>
    <w:rsid w:val="00177544"/>
    <w:rsid w:val="00181BF0"/>
    <w:rsid w:val="001827AC"/>
    <w:rsid w:val="00182EED"/>
    <w:rsid w:val="0018303B"/>
    <w:rsid w:val="00183667"/>
    <w:rsid w:val="001848C9"/>
    <w:rsid w:val="0018490E"/>
    <w:rsid w:val="001850DB"/>
    <w:rsid w:val="00185574"/>
    <w:rsid w:val="00185C4B"/>
    <w:rsid w:val="00185D8D"/>
    <w:rsid w:val="001923DC"/>
    <w:rsid w:val="00194CD4"/>
    <w:rsid w:val="00196541"/>
    <w:rsid w:val="0019752A"/>
    <w:rsid w:val="001A5415"/>
    <w:rsid w:val="001A5A29"/>
    <w:rsid w:val="001A76BE"/>
    <w:rsid w:val="001A7874"/>
    <w:rsid w:val="001B05F2"/>
    <w:rsid w:val="001B07B9"/>
    <w:rsid w:val="001B09D3"/>
    <w:rsid w:val="001B3625"/>
    <w:rsid w:val="001B5FB0"/>
    <w:rsid w:val="001C02A9"/>
    <w:rsid w:val="001C053F"/>
    <w:rsid w:val="001C0EF6"/>
    <w:rsid w:val="001C2817"/>
    <w:rsid w:val="001C3005"/>
    <w:rsid w:val="001C3FC9"/>
    <w:rsid w:val="001C7A0C"/>
    <w:rsid w:val="001C7FFC"/>
    <w:rsid w:val="001D0605"/>
    <w:rsid w:val="001D205C"/>
    <w:rsid w:val="001D27C4"/>
    <w:rsid w:val="001D2FE1"/>
    <w:rsid w:val="001D3331"/>
    <w:rsid w:val="001D50A5"/>
    <w:rsid w:val="001D64F0"/>
    <w:rsid w:val="001E04D2"/>
    <w:rsid w:val="001E1D10"/>
    <w:rsid w:val="001E34A7"/>
    <w:rsid w:val="001E3B91"/>
    <w:rsid w:val="001E52B8"/>
    <w:rsid w:val="001E647B"/>
    <w:rsid w:val="001E684E"/>
    <w:rsid w:val="001E6DFC"/>
    <w:rsid w:val="001F1E5E"/>
    <w:rsid w:val="001F49D4"/>
    <w:rsid w:val="001F4FEC"/>
    <w:rsid w:val="001F66E8"/>
    <w:rsid w:val="002020F8"/>
    <w:rsid w:val="002058A1"/>
    <w:rsid w:val="00206AA0"/>
    <w:rsid w:val="002075E5"/>
    <w:rsid w:val="0021032A"/>
    <w:rsid w:val="002118DB"/>
    <w:rsid w:val="00213146"/>
    <w:rsid w:val="00213F85"/>
    <w:rsid w:val="002168D7"/>
    <w:rsid w:val="00221C05"/>
    <w:rsid w:val="00221C1D"/>
    <w:rsid w:val="002223B7"/>
    <w:rsid w:val="00226E96"/>
    <w:rsid w:val="00232CB3"/>
    <w:rsid w:val="002348DC"/>
    <w:rsid w:val="0023622B"/>
    <w:rsid w:val="00243C23"/>
    <w:rsid w:val="00246318"/>
    <w:rsid w:val="00246983"/>
    <w:rsid w:val="00246A16"/>
    <w:rsid w:val="0025144E"/>
    <w:rsid w:val="0025228D"/>
    <w:rsid w:val="002530F2"/>
    <w:rsid w:val="00253623"/>
    <w:rsid w:val="002547BA"/>
    <w:rsid w:val="00254950"/>
    <w:rsid w:val="00254DA3"/>
    <w:rsid w:val="00256979"/>
    <w:rsid w:val="00260FB5"/>
    <w:rsid w:val="0026175D"/>
    <w:rsid w:val="002657CD"/>
    <w:rsid w:val="00266801"/>
    <w:rsid w:val="00266C9C"/>
    <w:rsid w:val="002748D7"/>
    <w:rsid w:val="00275CC9"/>
    <w:rsid w:val="002764BC"/>
    <w:rsid w:val="00282085"/>
    <w:rsid w:val="002832D4"/>
    <w:rsid w:val="00285B8E"/>
    <w:rsid w:val="00285DED"/>
    <w:rsid w:val="00286B73"/>
    <w:rsid w:val="0028783E"/>
    <w:rsid w:val="00292A42"/>
    <w:rsid w:val="00292ABF"/>
    <w:rsid w:val="00293CBA"/>
    <w:rsid w:val="00293F7F"/>
    <w:rsid w:val="00294EFF"/>
    <w:rsid w:val="00296585"/>
    <w:rsid w:val="002A06A9"/>
    <w:rsid w:val="002A1183"/>
    <w:rsid w:val="002A1766"/>
    <w:rsid w:val="002A54C2"/>
    <w:rsid w:val="002A5AC8"/>
    <w:rsid w:val="002A5C7A"/>
    <w:rsid w:val="002A6A5F"/>
    <w:rsid w:val="002A706C"/>
    <w:rsid w:val="002B3DDC"/>
    <w:rsid w:val="002B442F"/>
    <w:rsid w:val="002B5B68"/>
    <w:rsid w:val="002C27D1"/>
    <w:rsid w:val="002C37C3"/>
    <w:rsid w:val="002C39AC"/>
    <w:rsid w:val="002C5AA6"/>
    <w:rsid w:val="002C5D9C"/>
    <w:rsid w:val="002C77BA"/>
    <w:rsid w:val="002C7FD1"/>
    <w:rsid w:val="002D4783"/>
    <w:rsid w:val="002E1F06"/>
    <w:rsid w:val="002E5A47"/>
    <w:rsid w:val="002E7075"/>
    <w:rsid w:val="002F0574"/>
    <w:rsid w:val="002F0A4F"/>
    <w:rsid w:val="002F0BDE"/>
    <w:rsid w:val="002F0D6A"/>
    <w:rsid w:val="002F47F8"/>
    <w:rsid w:val="002F4C42"/>
    <w:rsid w:val="002F57C3"/>
    <w:rsid w:val="002F5DE8"/>
    <w:rsid w:val="00301F9A"/>
    <w:rsid w:val="0030326F"/>
    <w:rsid w:val="003058C4"/>
    <w:rsid w:val="003101A5"/>
    <w:rsid w:val="00310A76"/>
    <w:rsid w:val="0031137B"/>
    <w:rsid w:val="00312F16"/>
    <w:rsid w:val="003140B1"/>
    <w:rsid w:val="003148F4"/>
    <w:rsid w:val="00314A88"/>
    <w:rsid w:val="00315E3F"/>
    <w:rsid w:val="003176D0"/>
    <w:rsid w:val="00331DEC"/>
    <w:rsid w:val="00332D0D"/>
    <w:rsid w:val="00334C6C"/>
    <w:rsid w:val="003369A8"/>
    <w:rsid w:val="003374E7"/>
    <w:rsid w:val="003419B1"/>
    <w:rsid w:val="00343012"/>
    <w:rsid w:val="003433AD"/>
    <w:rsid w:val="00343BB9"/>
    <w:rsid w:val="0034456A"/>
    <w:rsid w:val="00344CFD"/>
    <w:rsid w:val="00345ABE"/>
    <w:rsid w:val="00346BBB"/>
    <w:rsid w:val="0035119A"/>
    <w:rsid w:val="00351A5C"/>
    <w:rsid w:val="003553A2"/>
    <w:rsid w:val="003564CF"/>
    <w:rsid w:val="00362CF5"/>
    <w:rsid w:val="003637BE"/>
    <w:rsid w:val="00364460"/>
    <w:rsid w:val="00367013"/>
    <w:rsid w:val="003724E8"/>
    <w:rsid w:val="003742FA"/>
    <w:rsid w:val="00382AB6"/>
    <w:rsid w:val="00383F4E"/>
    <w:rsid w:val="003846DD"/>
    <w:rsid w:val="00384DE4"/>
    <w:rsid w:val="0039028E"/>
    <w:rsid w:val="003913A9"/>
    <w:rsid w:val="00391D1F"/>
    <w:rsid w:val="00392E8D"/>
    <w:rsid w:val="0039568A"/>
    <w:rsid w:val="003960A1"/>
    <w:rsid w:val="00397096"/>
    <w:rsid w:val="0039735F"/>
    <w:rsid w:val="003A0F55"/>
    <w:rsid w:val="003A2061"/>
    <w:rsid w:val="003A3E46"/>
    <w:rsid w:val="003A48B8"/>
    <w:rsid w:val="003A6926"/>
    <w:rsid w:val="003A6B0B"/>
    <w:rsid w:val="003A7180"/>
    <w:rsid w:val="003B28B0"/>
    <w:rsid w:val="003C2EF1"/>
    <w:rsid w:val="003D26B9"/>
    <w:rsid w:val="003D4341"/>
    <w:rsid w:val="003D5A7E"/>
    <w:rsid w:val="003D7232"/>
    <w:rsid w:val="003E3110"/>
    <w:rsid w:val="003E3E4C"/>
    <w:rsid w:val="003F119B"/>
    <w:rsid w:val="003F2E52"/>
    <w:rsid w:val="00400230"/>
    <w:rsid w:val="00400859"/>
    <w:rsid w:val="00400E00"/>
    <w:rsid w:val="0040181B"/>
    <w:rsid w:val="00402C1A"/>
    <w:rsid w:val="00403458"/>
    <w:rsid w:val="00403782"/>
    <w:rsid w:val="00403EE0"/>
    <w:rsid w:val="00411D3F"/>
    <w:rsid w:val="00414327"/>
    <w:rsid w:val="004144E4"/>
    <w:rsid w:val="00417100"/>
    <w:rsid w:val="00421B3F"/>
    <w:rsid w:val="00426DC6"/>
    <w:rsid w:val="004272E7"/>
    <w:rsid w:val="004275DD"/>
    <w:rsid w:val="00430A35"/>
    <w:rsid w:val="004317F6"/>
    <w:rsid w:val="0043416E"/>
    <w:rsid w:val="004345FD"/>
    <w:rsid w:val="004371B1"/>
    <w:rsid w:val="00437D90"/>
    <w:rsid w:val="00440261"/>
    <w:rsid w:val="004408B5"/>
    <w:rsid w:val="00441F27"/>
    <w:rsid w:val="004423FC"/>
    <w:rsid w:val="00442535"/>
    <w:rsid w:val="00445493"/>
    <w:rsid w:val="004467E2"/>
    <w:rsid w:val="00446A4E"/>
    <w:rsid w:val="00452554"/>
    <w:rsid w:val="00453F26"/>
    <w:rsid w:val="0045546B"/>
    <w:rsid w:val="004670DB"/>
    <w:rsid w:val="00471314"/>
    <w:rsid w:val="004748CD"/>
    <w:rsid w:val="00474B4B"/>
    <w:rsid w:val="00474CB2"/>
    <w:rsid w:val="00475016"/>
    <w:rsid w:val="00476EC7"/>
    <w:rsid w:val="00476FB6"/>
    <w:rsid w:val="0048581B"/>
    <w:rsid w:val="00490E6A"/>
    <w:rsid w:val="004926F3"/>
    <w:rsid w:val="00492A5E"/>
    <w:rsid w:val="00494198"/>
    <w:rsid w:val="00494FB8"/>
    <w:rsid w:val="0049515A"/>
    <w:rsid w:val="0049611D"/>
    <w:rsid w:val="004A00E9"/>
    <w:rsid w:val="004A1892"/>
    <w:rsid w:val="004A259B"/>
    <w:rsid w:val="004A387C"/>
    <w:rsid w:val="004A48D2"/>
    <w:rsid w:val="004A4A80"/>
    <w:rsid w:val="004A53B3"/>
    <w:rsid w:val="004A5B5B"/>
    <w:rsid w:val="004A5F39"/>
    <w:rsid w:val="004A600E"/>
    <w:rsid w:val="004A6A3A"/>
    <w:rsid w:val="004B0845"/>
    <w:rsid w:val="004B25E2"/>
    <w:rsid w:val="004B30B2"/>
    <w:rsid w:val="004B321E"/>
    <w:rsid w:val="004B32BA"/>
    <w:rsid w:val="004B3DBE"/>
    <w:rsid w:val="004B43C6"/>
    <w:rsid w:val="004B596F"/>
    <w:rsid w:val="004B5C26"/>
    <w:rsid w:val="004B7343"/>
    <w:rsid w:val="004B7389"/>
    <w:rsid w:val="004C069B"/>
    <w:rsid w:val="004C3F01"/>
    <w:rsid w:val="004C5A0C"/>
    <w:rsid w:val="004D35AC"/>
    <w:rsid w:val="004D4E13"/>
    <w:rsid w:val="004D5DBC"/>
    <w:rsid w:val="004D6797"/>
    <w:rsid w:val="004E551D"/>
    <w:rsid w:val="004E5D0E"/>
    <w:rsid w:val="004E61ED"/>
    <w:rsid w:val="004E7280"/>
    <w:rsid w:val="004F0574"/>
    <w:rsid w:val="004F3378"/>
    <w:rsid w:val="004F556D"/>
    <w:rsid w:val="0050075A"/>
    <w:rsid w:val="00500C9D"/>
    <w:rsid w:val="00500D12"/>
    <w:rsid w:val="00500D8C"/>
    <w:rsid w:val="00500E52"/>
    <w:rsid w:val="00500F16"/>
    <w:rsid w:val="0050256B"/>
    <w:rsid w:val="0050443E"/>
    <w:rsid w:val="00505634"/>
    <w:rsid w:val="00512BBC"/>
    <w:rsid w:val="005138EB"/>
    <w:rsid w:val="00515494"/>
    <w:rsid w:val="00516317"/>
    <w:rsid w:val="00517C25"/>
    <w:rsid w:val="00520A05"/>
    <w:rsid w:val="00522438"/>
    <w:rsid w:val="005237DF"/>
    <w:rsid w:val="005239FA"/>
    <w:rsid w:val="00523D8D"/>
    <w:rsid w:val="00525AA6"/>
    <w:rsid w:val="00525FF1"/>
    <w:rsid w:val="005302CC"/>
    <w:rsid w:val="0053124C"/>
    <w:rsid w:val="00531259"/>
    <w:rsid w:val="0053650E"/>
    <w:rsid w:val="00536F7E"/>
    <w:rsid w:val="00537409"/>
    <w:rsid w:val="00541FF8"/>
    <w:rsid w:val="0054346D"/>
    <w:rsid w:val="00544519"/>
    <w:rsid w:val="005446D2"/>
    <w:rsid w:val="0054622B"/>
    <w:rsid w:val="005462F0"/>
    <w:rsid w:val="00547905"/>
    <w:rsid w:val="00552152"/>
    <w:rsid w:val="00553088"/>
    <w:rsid w:val="005542AF"/>
    <w:rsid w:val="00554E73"/>
    <w:rsid w:val="00555DC0"/>
    <w:rsid w:val="005563F5"/>
    <w:rsid w:val="00557D23"/>
    <w:rsid w:val="00560B17"/>
    <w:rsid w:val="00560BA7"/>
    <w:rsid w:val="005642DF"/>
    <w:rsid w:val="00564EB8"/>
    <w:rsid w:val="005655CD"/>
    <w:rsid w:val="0056564F"/>
    <w:rsid w:val="00565D37"/>
    <w:rsid w:val="0057360C"/>
    <w:rsid w:val="00575227"/>
    <w:rsid w:val="005808E6"/>
    <w:rsid w:val="00583F03"/>
    <w:rsid w:val="0058427E"/>
    <w:rsid w:val="00584367"/>
    <w:rsid w:val="005857D3"/>
    <w:rsid w:val="0058621C"/>
    <w:rsid w:val="005922A1"/>
    <w:rsid w:val="005959A6"/>
    <w:rsid w:val="005A58D8"/>
    <w:rsid w:val="005A59D5"/>
    <w:rsid w:val="005A5C67"/>
    <w:rsid w:val="005A5D12"/>
    <w:rsid w:val="005A70A3"/>
    <w:rsid w:val="005A7146"/>
    <w:rsid w:val="005B0A0E"/>
    <w:rsid w:val="005B2075"/>
    <w:rsid w:val="005B7FA9"/>
    <w:rsid w:val="005C1215"/>
    <w:rsid w:val="005C13CE"/>
    <w:rsid w:val="005C3754"/>
    <w:rsid w:val="005C4D76"/>
    <w:rsid w:val="005C4DF0"/>
    <w:rsid w:val="005C5F2D"/>
    <w:rsid w:val="005C6EC7"/>
    <w:rsid w:val="005C73E3"/>
    <w:rsid w:val="005D01F0"/>
    <w:rsid w:val="005D0445"/>
    <w:rsid w:val="005D19B3"/>
    <w:rsid w:val="005D29D5"/>
    <w:rsid w:val="005D6C9C"/>
    <w:rsid w:val="005D72F2"/>
    <w:rsid w:val="005E38E1"/>
    <w:rsid w:val="005E70B4"/>
    <w:rsid w:val="005F0E3E"/>
    <w:rsid w:val="005F283D"/>
    <w:rsid w:val="005F2F02"/>
    <w:rsid w:val="005F407B"/>
    <w:rsid w:val="005F63C7"/>
    <w:rsid w:val="005F6F2F"/>
    <w:rsid w:val="0060010C"/>
    <w:rsid w:val="006010B8"/>
    <w:rsid w:val="00602E67"/>
    <w:rsid w:val="00604CF7"/>
    <w:rsid w:val="006054D7"/>
    <w:rsid w:val="00606BCE"/>
    <w:rsid w:val="00606F0E"/>
    <w:rsid w:val="00610604"/>
    <w:rsid w:val="00611CED"/>
    <w:rsid w:val="00611F28"/>
    <w:rsid w:val="00611FE1"/>
    <w:rsid w:val="00612392"/>
    <w:rsid w:val="006127C7"/>
    <w:rsid w:val="00613903"/>
    <w:rsid w:val="00614D01"/>
    <w:rsid w:val="00615169"/>
    <w:rsid w:val="00620414"/>
    <w:rsid w:val="006219EC"/>
    <w:rsid w:val="00621B94"/>
    <w:rsid w:val="00621C2C"/>
    <w:rsid w:val="00623D01"/>
    <w:rsid w:val="00623D2B"/>
    <w:rsid w:val="00624205"/>
    <w:rsid w:val="00625871"/>
    <w:rsid w:val="00626E9A"/>
    <w:rsid w:val="00627E0B"/>
    <w:rsid w:val="00630329"/>
    <w:rsid w:val="00633BC5"/>
    <w:rsid w:val="0063463E"/>
    <w:rsid w:val="00636D82"/>
    <w:rsid w:val="00641C95"/>
    <w:rsid w:val="006424B0"/>
    <w:rsid w:val="00642E3E"/>
    <w:rsid w:val="00643A02"/>
    <w:rsid w:val="006461C5"/>
    <w:rsid w:val="00647344"/>
    <w:rsid w:val="0064795E"/>
    <w:rsid w:val="006500E5"/>
    <w:rsid w:val="0065108D"/>
    <w:rsid w:val="00653E23"/>
    <w:rsid w:val="00655615"/>
    <w:rsid w:val="00655726"/>
    <w:rsid w:val="00655FFE"/>
    <w:rsid w:val="006572AF"/>
    <w:rsid w:val="006614C9"/>
    <w:rsid w:val="006648CC"/>
    <w:rsid w:val="00664D4D"/>
    <w:rsid w:val="00664FB5"/>
    <w:rsid w:val="00665AB1"/>
    <w:rsid w:val="0067189C"/>
    <w:rsid w:val="006736BF"/>
    <w:rsid w:val="00673B3D"/>
    <w:rsid w:val="00676F2E"/>
    <w:rsid w:val="0068102E"/>
    <w:rsid w:val="00681E3A"/>
    <w:rsid w:val="0068245D"/>
    <w:rsid w:val="00682CF9"/>
    <w:rsid w:val="00682F83"/>
    <w:rsid w:val="00683E2C"/>
    <w:rsid w:val="0068706A"/>
    <w:rsid w:val="0069057B"/>
    <w:rsid w:val="00691B44"/>
    <w:rsid w:val="006928A9"/>
    <w:rsid w:val="00693304"/>
    <w:rsid w:val="00693591"/>
    <w:rsid w:val="0069592E"/>
    <w:rsid w:val="00697978"/>
    <w:rsid w:val="006A182D"/>
    <w:rsid w:val="006A22B6"/>
    <w:rsid w:val="006A5C29"/>
    <w:rsid w:val="006A6C77"/>
    <w:rsid w:val="006B3A3F"/>
    <w:rsid w:val="006B678D"/>
    <w:rsid w:val="006B678F"/>
    <w:rsid w:val="006C38A2"/>
    <w:rsid w:val="006C47B3"/>
    <w:rsid w:val="006C530D"/>
    <w:rsid w:val="006C6EE7"/>
    <w:rsid w:val="006C7533"/>
    <w:rsid w:val="006D31D6"/>
    <w:rsid w:val="006D326B"/>
    <w:rsid w:val="006D7082"/>
    <w:rsid w:val="006D7BFF"/>
    <w:rsid w:val="006E18E0"/>
    <w:rsid w:val="006E2D41"/>
    <w:rsid w:val="006E35F3"/>
    <w:rsid w:val="006E376A"/>
    <w:rsid w:val="006E7389"/>
    <w:rsid w:val="006E78FA"/>
    <w:rsid w:val="006F04FF"/>
    <w:rsid w:val="006F3C3B"/>
    <w:rsid w:val="006F62AB"/>
    <w:rsid w:val="006F65C2"/>
    <w:rsid w:val="00701BB7"/>
    <w:rsid w:val="00703000"/>
    <w:rsid w:val="00707F94"/>
    <w:rsid w:val="007132F0"/>
    <w:rsid w:val="00714D4C"/>
    <w:rsid w:val="0071583D"/>
    <w:rsid w:val="00720092"/>
    <w:rsid w:val="00720747"/>
    <w:rsid w:val="007229CB"/>
    <w:rsid w:val="00725698"/>
    <w:rsid w:val="00725E11"/>
    <w:rsid w:val="00731A24"/>
    <w:rsid w:val="00731CC1"/>
    <w:rsid w:val="0073259E"/>
    <w:rsid w:val="00734EE4"/>
    <w:rsid w:val="007370ED"/>
    <w:rsid w:val="00740D7B"/>
    <w:rsid w:val="00740D7F"/>
    <w:rsid w:val="00754DA4"/>
    <w:rsid w:val="00755DB0"/>
    <w:rsid w:val="0077149B"/>
    <w:rsid w:val="0077376E"/>
    <w:rsid w:val="00775384"/>
    <w:rsid w:val="007767C7"/>
    <w:rsid w:val="00777ECF"/>
    <w:rsid w:val="007818AA"/>
    <w:rsid w:val="00782051"/>
    <w:rsid w:val="007825F5"/>
    <w:rsid w:val="007829D0"/>
    <w:rsid w:val="00782AED"/>
    <w:rsid w:val="00785439"/>
    <w:rsid w:val="00787042"/>
    <w:rsid w:val="00790BDA"/>
    <w:rsid w:val="00791355"/>
    <w:rsid w:val="007916F8"/>
    <w:rsid w:val="00793B03"/>
    <w:rsid w:val="007A117F"/>
    <w:rsid w:val="007A2139"/>
    <w:rsid w:val="007A3D57"/>
    <w:rsid w:val="007A4366"/>
    <w:rsid w:val="007A476D"/>
    <w:rsid w:val="007A48D3"/>
    <w:rsid w:val="007A5A4C"/>
    <w:rsid w:val="007A773D"/>
    <w:rsid w:val="007A79A5"/>
    <w:rsid w:val="007A7A38"/>
    <w:rsid w:val="007B1477"/>
    <w:rsid w:val="007B24A6"/>
    <w:rsid w:val="007B510F"/>
    <w:rsid w:val="007B568E"/>
    <w:rsid w:val="007B64D0"/>
    <w:rsid w:val="007B7152"/>
    <w:rsid w:val="007B7878"/>
    <w:rsid w:val="007C275A"/>
    <w:rsid w:val="007C3E02"/>
    <w:rsid w:val="007C404F"/>
    <w:rsid w:val="007C47B0"/>
    <w:rsid w:val="007C5CC2"/>
    <w:rsid w:val="007C7851"/>
    <w:rsid w:val="007D1E26"/>
    <w:rsid w:val="007D3BC2"/>
    <w:rsid w:val="007D5C9F"/>
    <w:rsid w:val="007D60B8"/>
    <w:rsid w:val="007D6520"/>
    <w:rsid w:val="007E10D2"/>
    <w:rsid w:val="007E5411"/>
    <w:rsid w:val="007E5559"/>
    <w:rsid w:val="007E6177"/>
    <w:rsid w:val="007E6F7F"/>
    <w:rsid w:val="007E6FE5"/>
    <w:rsid w:val="007E73ED"/>
    <w:rsid w:val="007E783F"/>
    <w:rsid w:val="007F0901"/>
    <w:rsid w:val="007F1D1B"/>
    <w:rsid w:val="007F330D"/>
    <w:rsid w:val="007F39B3"/>
    <w:rsid w:val="007F4C64"/>
    <w:rsid w:val="007F6008"/>
    <w:rsid w:val="008038E6"/>
    <w:rsid w:val="00803A5A"/>
    <w:rsid w:val="00803B34"/>
    <w:rsid w:val="00805CAC"/>
    <w:rsid w:val="008079DF"/>
    <w:rsid w:val="00810294"/>
    <w:rsid w:val="008111A6"/>
    <w:rsid w:val="008160BE"/>
    <w:rsid w:val="00817F22"/>
    <w:rsid w:val="00820719"/>
    <w:rsid w:val="00820817"/>
    <w:rsid w:val="008217EA"/>
    <w:rsid w:val="00826E85"/>
    <w:rsid w:val="00827200"/>
    <w:rsid w:val="008302C9"/>
    <w:rsid w:val="00830F59"/>
    <w:rsid w:val="00831463"/>
    <w:rsid w:val="00833B66"/>
    <w:rsid w:val="0084043F"/>
    <w:rsid w:val="0084079A"/>
    <w:rsid w:val="00841530"/>
    <w:rsid w:val="008450B5"/>
    <w:rsid w:val="00845615"/>
    <w:rsid w:val="00845A62"/>
    <w:rsid w:val="008519CD"/>
    <w:rsid w:val="008523C5"/>
    <w:rsid w:val="00852B71"/>
    <w:rsid w:val="00861509"/>
    <w:rsid w:val="00861C9B"/>
    <w:rsid w:val="0086690D"/>
    <w:rsid w:val="008707C1"/>
    <w:rsid w:val="0087202B"/>
    <w:rsid w:val="00874E84"/>
    <w:rsid w:val="00875DF2"/>
    <w:rsid w:val="008760D1"/>
    <w:rsid w:val="00885B78"/>
    <w:rsid w:val="00887CAE"/>
    <w:rsid w:val="00890E2A"/>
    <w:rsid w:val="00891A06"/>
    <w:rsid w:val="00893C31"/>
    <w:rsid w:val="0089432F"/>
    <w:rsid w:val="00896976"/>
    <w:rsid w:val="008A7431"/>
    <w:rsid w:val="008A7708"/>
    <w:rsid w:val="008B14E1"/>
    <w:rsid w:val="008B16C9"/>
    <w:rsid w:val="008B33BD"/>
    <w:rsid w:val="008B605E"/>
    <w:rsid w:val="008B7618"/>
    <w:rsid w:val="008B782A"/>
    <w:rsid w:val="008B7A63"/>
    <w:rsid w:val="008C07F8"/>
    <w:rsid w:val="008C10E8"/>
    <w:rsid w:val="008C2042"/>
    <w:rsid w:val="008C29D5"/>
    <w:rsid w:val="008C2D81"/>
    <w:rsid w:val="008C4DAF"/>
    <w:rsid w:val="008D2699"/>
    <w:rsid w:val="008D5426"/>
    <w:rsid w:val="008D5E02"/>
    <w:rsid w:val="008E27A2"/>
    <w:rsid w:val="008E2BB8"/>
    <w:rsid w:val="008E3FE7"/>
    <w:rsid w:val="008E5939"/>
    <w:rsid w:val="008E6A1C"/>
    <w:rsid w:val="008F287B"/>
    <w:rsid w:val="008F3890"/>
    <w:rsid w:val="008F39D3"/>
    <w:rsid w:val="008F3B3E"/>
    <w:rsid w:val="008F43DF"/>
    <w:rsid w:val="008F74BC"/>
    <w:rsid w:val="008F7661"/>
    <w:rsid w:val="008F791E"/>
    <w:rsid w:val="00900200"/>
    <w:rsid w:val="00904293"/>
    <w:rsid w:val="009054D8"/>
    <w:rsid w:val="00905759"/>
    <w:rsid w:val="009128E9"/>
    <w:rsid w:val="00912BAA"/>
    <w:rsid w:val="00920622"/>
    <w:rsid w:val="009212FE"/>
    <w:rsid w:val="00921CC6"/>
    <w:rsid w:val="0092273D"/>
    <w:rsid w:val="009232A2"/>
    <w:rsid w:val="00930BE9"/>
    <w:rsid w:val="00931992"/>
    <w:rsid w:val="00932B7A"/>
    <w:rsid w:val="00933DD4"/>
    <w:rsid w:val="00935E0F"/>
    <w:rsid w:val="00935F27"/>
    <w:rsid w:val="00935FF7"/>
    <w:rsid w:val="00936CD9"/>
    <w:rsid w:val="00937B87"/>
    <w:rsid w:val="00937F68"/>
    <w:rsid w:val="00940807"/>
    <w:rsid w:val="00940E4F"/>
    <w:rsid w:val="00941CB6"/>
    <w:rsid w:val="00942D25"/>
    <w:rsid w:val="00946CA4"/>
    <w:rsid w:val="009475E2"/>
    <w:rsid w:val="00952D2A"/>
    <w:rsid w:val="00957994"/>
    <w:rsid w:val="009619C3"/>
    <w:rsid w:val="00963EBC"/>
    <w:rsid w:val="00974E0E"/>
    <w:rsid w:val="00980E14"/>
    <w:rsid w:val="00981000"/>
    <w:rsid w:val="00982ADB"/>
    <w:rsid w:val="009851C0"/>
    <w:rsid w:val="00985FC0"/>
    <w:rsid w:val="00986A10"/>
    <w:rsid w:val="00987A33"/>
    <w:rsid w:val="00992C0F"/>
    <w:rsid w:val="00992F30"/>
    <w:rsid w:val="00993CE2"/>
    <w:rsid w:val="00995611"/>
    <w:rsid w:val="00995BB4"/>
    <w:rsid w:val="00995EB3"/>
    <w:rsid w:val="00997EE9"/>
    <w:rsid w:val="009A1228"/>
    <w:rsid w:val="009A5B56"/>
    <w:rsid w:val="009B1BD3"/>
    <w:rsid w:val="009B1FAE"/>
    <w:rsid w:val="009B3A0A"/>
    <w:rsid w:val="009B6450"/>
    <w:rsid w:val="009B7108"/>
    <w:rsid w:val="009C17D8"/>
    <w:rsid w:val="009C28B5"/>
    <w:rsid w:val="009C494C"/>
    <w:rsid w:val="009C4D15"/>
    <w:rsid w:val="009C4D3D"/>
    <w:rsid w:val="009C5958"/>
    <w:rsid w:val="009C6641"/>
    <w:rsid w:val="009C747C"/>
    <w:rsid w:val="009D0BFC"/>
    <w:rsid w:val="009D115C"/>
    <w:rsid w:val="009D1E64"/>
    <w:rsid w:val="009D2C31"/>
    <w:rsid w:val="009D4399"/>
    <w:rsid w:val="009D4A8B"/>
    <w:rsid w:val="009D4FC9"/>
    <w:rsid w:val="009D5C8A"/>
    <w:rsid w:val="009D7FB2"/>
    <w:rsid w:val="009E07BD"/>
    <w:rsid w:val="009E28F2"/>
    <w:rsid w:val="009E2E6D"/>
    <w:rsid w:val="009E3637"/>
    <w:rsid w:val="009E5067"/>
    <w:rsid w:val="009E5B79"/>
    <w:rsid w:val="009E7C85"/>
    <w:rsid w:val="009F0630"/>
    <w:rsid w:val="009F172A"/>
    <w:rsid w:val="009F30A6"/>
    <w:rsid w:val="009F3802"/>
    <w:rsid w:val="009F3974"/>
    <w:rsid w:val="00A02F7B"/>
    <w:rsid w:val="00A03561"/>
    <w:rsid w:val="00A03FCB"/>
    <w:rsid w:val="00A10164"/>
    <w:rsid w:val="00A12036"/>
    <w:rsid w:val="00A30FC6"/>
    <w:rsid w:val="00A3410E"/>
    <w:rsid w:val="00A36F15"/>
    <w:rsid w:val="00A3783F"/>
    <w:rsid w:val="00A41B59"/>
    <w:rsid w:val="00A42875"/>
    <w:rsid w:val="00A43488"/>
    <w:rsid w:val="00A4564B"/>
    <w:rsid w:val="00A4578B"/>
    <w:rsid w:val="00A45C5F"/>
    <w:rsid w:val="00A46624"/>
    <w:rsid w:val="00A46EC4"/>
    <w:rsid w:val="00A503D8"/>
    <w:rsid w:val="00A53BBA"/>
    <w:rsid w:val="00A56B64"/>
    <w:rsid w:val="00A57597"/>
    <w:rsid w:val="00A60124"/>
    <w:rsid w:val="00A61758"/>
    <w:rsid w:val="00A626B3"/>
    <w:rsid w:val="00A64B88"/>
    <w:rsid w:val="00A65210"/>
    <w:rsid w:val="00A66692"/>
    <w:rsid w:val="00A704E8"/>
    <w:rsid w:val="00A71BB0"/>
    <w:rsid w:val="00A7226F"/>
    <w:rsid w:val="00A72B30"/>
    <w:rsid w:val="00A72FE1"/>
    <w:rsid w:val="00A730DE"/>
    <w:rsid w:val="00A73DE4"/>
    <w:rsid w:val="00A74B15"/>
    <w:rsid w:val="00A74F51"/>
    <w:rsid w:val="00A76483"/>
    <w:rsid w:val="00A77190"/>
    <w:rsid w:val="00A8080C"/>
    <w:rsid w:val="00A810B2"/>
    <w:rsid w:val="00A825B3"/>
    <w:rsid w:val="00A827C7"/>
    <w:rsid w:val="00A845E5"/>
    <w:rsid w:val="00A8734C"/>
    <w:rsid w:val="00A87BDC"/>
    <w:rsid w:val="00A90A22"/>
    <w:rsid w:val="00A931AC"/>
    <w:rsid w:val="00A95180"/>
    <w:rsid w:val="00AA044B"/>
    <w:rsid w:val="00AA77B3"/>
    <w:rsid w:val="00AB02C0"/>
    <w:rsid w:val="00AB1083"/>
    <w:rsid w:val="00AB2705"/>
    <w:rsid w:val="00AB37D3"/>
    <w:rsid w:val="00AB3B69"/>
    <w:rsid w:val="00AC6872"/>
    <w:rsid w:val="00AC7E57"/>
    <w:rsid w:val="00AD01DB"/>
    <w:rsid w:val="00AD10CA"/>
    <w:rsid w:val="00AD263B"/>
    <w:rsid w:val="00AD28E5"/>
    <w:rsid w:val="00AD29F6"/>
    <w:rsid w:val="00AD39C1"/>
    <w:rsid w:val="00AD5494"/>
    <w:rsid w:val="00AD6B6C"/>
    <w:rsid w:val="00AE17D4"/>
    <w:rsid w:val="00AE1CD6"/>
    <w:rsid w:val="00AE4959"/>
    <w:rsid w:val="00AE5AC3"/>
    <w:rsid w:val="00AE65C7"/>
    <w:rsid w:val="00AF0403"/>
    <w:rsid w:val="00AF0885"/>
    <w:rsid w:val="00AF2A46"/>
    <w:rsid w:val="00AF6D3F"/>
    <w:rsid w:val="00AF7DE8"/>
    <w:rsid w:val="00B00CB4"/>
    <w:rsid w:val="00B01C35"/>
    <w:rsid w:val="00B0302E"/>
    <w:rsid w:val="00B03381"/>
    <w:rsid w:val="00B03DBC"/>
    <w:rsid w:val="00B045A1"/>
    <w:rsid w:val="00B0678A"/>
    <w:rsid w:val="00B0731A"/>
    <w:rsid w:val="00B120AA"/>
    <w:rsid w:val="00B13F59"/>
    <w:rsid w:val="00B14A3C"/>
    <w:rsid w:val="00B1580C"/>
    <w:rsid w:val="00B20AA4"/>
    <w:rsid w:val="00B21465"/>
    <w:rsid w:val="00B214C4"/>
    <w:rsid w:val="00B21E11"/>
    <w:rsid w:val="00B21E4A"/>
    <w:rsid w:val="00B21F1D"/>
    <w:rsid w:val="00B246A8"/>
    <w:rsid w:val="00B24884"/>
    <w:rsid w:val="00B24E56"/>
    <w:rsid w:val="00B30B20"/>
    <w:rsid w:val="00B33EA2"/>
    <w:rsid w:val="00B36536"/>
    <w:rsid w:val="00B366BB"/>
    <w:rsid w:val="00B37228"/>
    <w:rsid w:val="00B41726"/>
    <w:rsid w:val="00B42D20"/>
    <w:rsid w:val="00B42EC4"/>
    <w:rsid w:val="00B44DE3"/>
    <w:rsid w:val="00B4595E"/>
    <w:rsid w:val="00B46D5E"/>
    <w:rsid w:val="00B47011"/>
    <w:rsid w:val="00B53A69"/>
    <w:rsid w:val="00B5424B"/>
    <w:rsid w:val="00B5775D"/>
    <w:rsid w:val="00B60214"/>
    <w:rsid w:val="00B65F0B"/>
    <w:rsid w:val="00B676E2"/>
    <w:rsid w:val="00B7108F"/>
    <w:rsid w:val="00B7159D"/>
    <w:rsid w:val="00B719A6"/>
    <w:rsid w:val="00B71B05"/>
    <w:rsid w:val="00B73F2B"/>
    <w:rsid w:val="00B742E9"/>
    <w:rsid w:val="00B809A4"/>
    <w:rsid w:val="00B81957"/>
    <w:rsid w:val="00B857CC"/>
    <w:rsid w:val="00B86E83"/>
    <w:rsid w:val="00B909F0"/>
    <w:rsid w:val="00B90C61"/>
    <w:rsid w:val="00B9139B"/>
    <w:rsid w:val="00B918FD"/>
    <w:rsid w:val="00B9271F"/>
    <w:rsid w:val="00B97590"/>
    <w:rsid w:val="00B97AEA"/>
    <w:rsid w:val="00BA0F9E"/>
    <w:rsid w:val="00BB0F06"/>
    <w:rsid w:val="00BB2C75"/>
    <w:rsid w:val="00BB2D4B"/>
    <w:rsid w:val="00BB4B2D"/>
    <w:rsid w:val="00BB5E3A"/>
    <w:rsid w:val="00BB692D"/>
    <w:rsid w:val="00BC02A0"/>
    <w:rsid w:val="00BC0EAF"/>
    <w:rsid w:val="00BC2F5C"/>
    <w:rsid w:val="00BC54B8"/>
    <w:rsid w:val="00BC648F"/>
    <w:rsid w:val="00BC6519"/>
    <w:rsid w:val="00BC766B"/>
    <w:rsid w:val="00BD2270"/>
    <w:rsid w:val="00BD282F"/>
    <w:rsid w:val="00BD3AD1"/>
    <w:rsid w:val="00BD7985"/>
    <w:rsid w:val="00BE1E6B"/>
    <w:rsid w:val="00BE3AEF"/>
    <w:rsid w:val="00BF30EB"/>
    <w:rsid w:val="00BF5694"/>
    <w:rsid w:val="00C00816"/>
    <w:rsid w:val="00C00AA9"/>
    <w:rsid w:val="00C01D74"/>
    <w:rsid w:val="00C024E1"/>
    <w:rsid w:val="00C02FDA"/>
    <w:rsid w:val="00C03861"/>
    <w:rsid w:val="00C04C0C"/>
    <w:rsid w:val="00C0516D"/>
    <w:rsid w:val="00C06176"/>
    <w:rsid w:val="00C07DB2"/>
    <w:rsid w:val="00C10321"/>
    <w:rsid w:val="00C10C94"/>
    <w:rsid w:val="00C1181D"/>
    <w:rsid w:val="00C12273"/>
    <w:rsid w:val="00C12BEC"/>
    <w:rsid w:val="00C13B92"/>
    <w:rsid w:val="00C15396"/>
    <w:rsid w:val="00C15C21"/>
    <w:rsid w:val="00C16B94"/>
    <w:rsid w:val="00C16D66"/>
    <w:rsid w:val="00C16DDD"/>
    <w:rsid w:val="00C20785"/>
    <w:rsid w:val="00C20A5D"/>
    <w:rsid w:val="00C21D9D"/>
    <w:rsid w:val="00C21E09"/>
    <w:rsid w:val="00C26444"/>
    <w:rsid w:val="00C30325"/>
    <w:rsid w:val="00C304E5"/>
    <w:rsid w:val="00C31013"/>
    <w:rsid w:val="00C3137E"/>
    <w:rsid w:val="00C33A0B"/>
    <w:rsid w:val="00C33B76"/>
    <w:rsid w:val="00C346E9"/>
    <w:rsid w:val="00C36B94"/>
    <w:rsid w:val="00C36C62"/>
    <w:rsid w:val="00C37E5B"/>
    <w:rsid w:val="00C4081C"/>
    <w:rsid w:val="00C42A21"/>
    <w:rsid w:val="00C44CEC"/>
    <w:rsid w:val="00C46B6E"/>
    <w:rsid w:val="00C5508C"/>
    <w:rsid w:val="00C5513D"/>
    <w:rsid w:val="00C624CB"/>
    <w:rsid w:val="00C648EA"/>
    <w:rsid w:val="00C65DB4"/>
    <w:rsid w:val="00C74733"/>
    <w:rsid w:val="00C76A3B"/>
    <w:rsid w:val="00C80B73"/>
    <w:rsid w:val="00C8172A"/>
    <w:rsid w:val="00C825F5"/>
    <w:rsid w:val="00C826FC"/>
    <w:rsid w:val="00C8373B"/>
    <w:rsid w:val="00C83901"/>
    <w:rsid w:val="00C83EA9"/>
    <w:rsid w:val="00C8442F"/>
    <w:rsid w:val="00C927DF"/>
    <w:rsid w:val="00C974DF"/>
    <w:rsid w:val="00CA790B"/>
    <w:rsid w:val="00CA799E"/>
    <w:rsid w:val="00CB0313"/>
    <w:rsid w:val="00CB132B"/>
    <w:rsid w:val="00CB2736"/>
    <w:rsid w:val="00CB5C67"/>
    <w:rsid w:val="00CB618A"/>
    <w:rsid w:val="00CC05FF"/>
    <w:rsid w:val="00CC158B"/>
    <w:rsid w:val="00CC27C2"/>
    <w:rsid w:val="00CC3A2B"/>
    <w:rsid w:val="00CC3CC2"/>
    <w:rsid w:val="00CD22D9"/>
    <w:rsid w:val="00CD5E87"/>
    <w:rsid w:val="00CD6500"/>
    <w:rsid w:val="00CD73E2"/>
    <w:rsid w:val="00CE3F35"/>
    <w:rsid w:val="00CF1B11"/>
    <w:rsid w:val="00CF489D"/>
    <w:rsid w:val="00CF632B"/>
    <w:rsid w:val="00CF6FC2"/>
    <w:rsid w:val="00D00010"/>
    <w:rsid w:val="00D00973"/>
    <w:rsid w:val="00D04631"/>
    <w:rsid w:val="00D05FA7"/>
    <w:rsid w:val="00D06960"/>
    <w:rsid w:val="00D07CD6"/>
    <w:rsid w:val="00D119BC"/>
    <w:rsid w:val="00D1344A"/>
    <w:rsid w:val="00D14070"/>
    <w:rsid w:val="00D14C69"/>
    <w:rsid w:val="00D15174"/>
    <w:rsid w:val="00D1648B"/>
    <w:rsid w:val="00D165DD"/>
    <w:rsid w:val="00D200D9"/>
    <w:rsid w:val="00D2013F"/>
    <w:rsid w:val="00D20D1D"/>
    <w:rsid w:val="00D213DD"/>
    <w:rsid w:val="00D224F9"/>
    <w:rsid w:val="00D24D40"/>
    <w:rsid w:val="00D26AAF"/>
    <w:rsid w:val="00D303B8"/>
    <w:rsid w:val="00D30A53"/>
    <w:rsid w:val="00D313CA"/>
    <w:rsid w:val="00D31428"/>
    <w:rsid w:val="00D32691"/>
    <w:rsid w:val="00D3368D"/>
    <w:rsid w:val="00D34948"/>
    <w:rsid w:val="00D36E7C"/>
    <w:rsid w:val="00D40DEB"/>
    <w:rsid w:val="00D4133C"/>
    <w:rsid w:val="00D422D9"/>
    <w:rsid w:val="00D46252"/>
    <w:rsid w:val="00D5280A"/>
    <w:rsid w:val="00D53CA7"/>
    <w:rsid w:val="00D565FF"/>
    <w:rsid w:val="00D56AFE"/>
    <w:rsid w:val="00D641B3"/>
    <w:rsid w:val="00D6459A"/>
    <w:rsid w:val="00D65173"/>
    <w:rsid w:val="00D65BF1"/>
    <w:rsid w:val="00D678CA"/>
    <w:rsid w:val="00D707E6"/>
    <w:rsid w:val="00D71823"/>
    <w:rsid w:val="00D71EBF"/>
    <w:rsid w:val="00D738C5"/>
    <w:rsid w:val="00D759D5"/>
    <w:rsid w:val="00D767C0"/>
    <w:rsid w:val="00D76D9E"/>
    <w:rsid w:val="00D81011"/>
    <w:rsid w:val="00D8254F"/>
    <w:rsid w:val="00D84422"/>
    <w:rsid w:val="00D84EF9"/>
    <w:rsid w:val="00D85701"/>
    <w:rsid w:val="00D92D50"/>
    <w:rsid w:val="00D92D9C"/>
    <w:rsid w:val="00D93959"/>
    <w:rsid w:val="00D93D60"/>
    <w:rsid w:val="00D94E78"/>
    <w:rsid w:val="00D96DAD"/>
    <w:rsid w:val="00DA03AD"/>
    <w:rsid w:val="00DA2882"/>
    <w:rsid w:val="00DA2BB5"/>
    <w:rsid w:val="00DA418E"/>
    <w:rsid w:val="00DA472A"/>
    <w:rsid w:val="00DA4F3C"/>
    <w:rsid w:val="00DA5C97"/>
    <w:rsid w:val="00DA664D"/>
    <w:rsid w:val="00DA6695"/>
    <w:rsid w:val="00DB392D"/>
    <w:rsid w:val="00DB466A"/>
    <w:rsid w:val="00DB6A00"/>
    <w:rsid w:val="00DB7485"/>
    <w:rsid w:val="00DB769A"/>
    <w:rsid w:val="00DC179F"/>
    <w:rsid w:val="00DC3B8D"/>
    <w:rsid w:val="00DC4E5E"/>
    <w:rsid w:val="00DC5EFF"/>
    <w:rsid w:val="00DC7C6D"/>
    <w:rsid w:val="00DD1065"/>
    <w:rsid w:val="00DD1C00"/>
    <w:rsid w:val="00DD1D64"/>
    <w:rsid w:val="00DD456B"/>
    <w:rsid w:val="00DD5D7A"/>
    <w:rsid w:val="00DE1CAC"/>
    <w:rsid w:val="00DE3BB9"/>
    <w:rsid w:val="00DE3F54"/>
    <w:rsid w:val="00DE5293"/>
    <w:rsid w:val="00DE69C1"/>
    <w:rsid w:val="00DE7766"/>
    <w:rsid w:val="00DE7E8B"/>
    <w:rsid w:val="00DF104A"/>
    <w:rsid w:val="00DF3A2C"/>
    <w:rsid w:val="00DF58A3"/>
    <w:rsid w:val="00DF7618"/>
    <w:rsid w:val="00DF7A6D"/>
    <w:rsid w:val="00E0179C"/>
    <w:rsid w:val="00E01816"/>
    <w:rsid w:val="00E025BA"/>
    <w:rsid w:val="00E02763"/>
    <w:rsid w:val="00E03C8F"/>
    <w:rsid w:val="00E03F5F"/>
    <w:rsid w:val="00E0444C"/>
    <w:rsid w:val="00E04E32"/>
    <w:rsid w:val="00E05518"/>
    <w:rsid w:val="00E12150"/>
    <w:rsid w:val="00E12590"/>
    <w:rsid w:val="00E12AC2"/>
    <w:rsid w:val="00E131F4"/>
    <w:rsid w:val="00E14FF9"/>
    <w:rsid w:val="00E15582"/>
    <w:rsid w:val="00E16859"/>
    <w:rsid w:val="00E1704C"/>
    <w:rsid w:val="00E17061"/>
    <w:rsid w:val="00E170B2"/>
    <w:rsid w:val="00E17AAD"/>
    <w:rsid w:val="00E17CD7"/>
    <w:rsid w:val="00E17D86"/>
    <w:rsid w:val="00E17DAB"/>
    <w:rsid w:val="00E2286F"/>
    <w:rsid w:val="00E23CF8"/>
    <w:rsid w:val="00E2456B"/>
    <w:rsid w:val="00E2657B"/>
    <w:rsid w:val="00E309D5"/>
    <w:rsid w:val="00E34141"/>
    <w:rsid w:val="00E35B85"/>
    <w:rsid w:val="00E3757D"/>
    <w:rsid w:val="00E376E1"/>
    <w:rsid w:val="00E37B1C"/>
    <w:rsid w:val="00E37B55"/>
    <w:rsid w:val="00E41A85"/>
    <w:rsid w:val="00E41E64"/>
    <w:rsid w:val="00E42B01"/>
    <w:rsid w:val="00E441EF"/>
    <w:rsid w:val="00E442C2"/>
    <w:rsid w:val="00E45DFD"/>
    <w:rsid w:val="00E46A68"/>
    <w:rsid w:val="00E46C9D"/>
    <w:rsid w:val="00E524BC"/>
    <w:rsid w:val="00E52ECB"/>
    <w:rsid w:val="00E53EB4"/>
    <w:rsid w:val="00E544CC"/>
    <w:rsid w:val="00E54C13"/>
    <w:rsid w:val="00E55EA2"/>
    <w:rsid w:val="00E57872"/>
    <w:rsid w:val="00E57D3B"/>
    <w:rsid w:val="00E61B08"/>
    <w:rsid w:val="00E63319"/>
    <w:rsid w:val="00E6357A"/>
    <w:rsid w:val="00E71712"/>
    <w:rsid w:val="00E717ED"/>
    <w:rsid w:val="00E732D1"/>
    <w:rsid w:val="00E76215"/>
    <w:rsid w:val="00E76DD0"/>
    <w:rsid w:val="00E77246"/>
    <w:rsid w:val="00E77420"/>
    <w:rsid w:val="00E81B6D"/>
    <w:rsid w:val="00E82582"/>
    <w:rsid w:val="00E845A8"/>
    <w:rsid w:val="00E868DD"/>
    <w:rsid w:val="00E872B9"/>
    <w:rsid w:val="00E926A1"/>
    <w:rsid w:val="00E96BE9"/>
    <w:rsid w:val="00EA110B"/>
    <w:rsid w:val="00EA269B"/>
    <w:rsid w:val="00EA27E8"/>
    <w:rsid w:val="00EA4F88"/>
    <w:rsid w:val="00EA5071"/>
    <w:rsid w:val="00EA51DC"/>
    <w:rsid w:val="00EA52B2"/>
    <w:rsid w:val="00EA7642"/>
    <w:rsid w:val="00EA79BD"/>
    <w:rsid w:val="00EB073E"/>
    <w:rsid w:val="00EB1579"/>
    <w:rsid w:val="00EB3985"/>
    <w:rsid w:val="00EB5009"/>
    <w:rsid w:val="00EB5983"/>
    <w:rsid w:val="00EB6BAF"/>
    <w:rsid w:val="00EC1944"/>
    <w:rsid w:val="00EC2063"/>
    <w:rsid w:val="00EC60B9"/>
    <w:rsid w:val="00ED0244"/>
    <w:rsid w:val="00ED08B2"/>
    <w:rsid w:val="00ED12E9"/>
    <w:rsid w:val="00ED45F9"/>
    <w:rsid w:val="00ED624F"/>
    <w:rsid w:val="00ED7754"/>
    <w:rsid w:val="00EE0A19"/>
    <w:rsid w:val="00EE0B1C"/>
    <w:rsid w:val="00EE0CC4"/>
    <w:rsid w:val="00EE1468"/>
    <w:rsid w:val="00EE20CC"/>
    <w:rsid w:val="00EE2DAF"/>
    <w:rsid w:val="00EE3798"/>
    <w:rsid w:val="00EE5045"/>
    <w:rsid w:val="00EE5A3E"/>
    <w:rsid w:val="00EE67F2"/>
    <w:rsid w:val="00EF002A"/>
    <w:rsid w:val="00EF0887"/>
    <w:rsid w:val="00EF3C76"/>
    <w:rsid w:val="00EF49C0"/>
    <w:rsid w:val="00EF4C19"/>
    <w:rsid w:val="00EF5453"/>
    <w:rsid w:val="00F0327E"/>
    <w:rsid w:val="00F038BD"/>
    <w:rsid w:val="00F042A5"/>
    <w:rsid w:val="00F050C3"/>
    <w:rsid w:val="00F06368"/>
    <w:rsid w:val="00F069B1"/>
    <w:rsid w:val="00F11340"/>
    <w:rsid w:val="00F12059"/>
    <w:rsid w:val="00F1314E"/>
    <w:rsid w:val="00F155A4"/>
    <w:rsid w:val="00F1563A"/>
    <w:rsid w:val="00F15AB0"/>
    <w:rsid w:val="00F171B3"/>
    <w:rsid w:val="00F17C13"/>
    <w:rsid w:val="00F209AD"/>
    <w:rsid w:val="00F20E19"/>
    <w:rsid w:val="00F21BCD"/>
    <w:rsid w:val="00F22C3F"/>
    <w:rsid w:val="00F24B6B"/>
    <w:rsid w:val="00F2613C"/>
    <w:rsid w:val="00F261EA"/>
    <w:rsid w:val="00F26226"/>
    <w:rsid w:val="00F304E3"/>
    <w:rsid w:val="00F30855"/>
    <w:rsid w:val="00F33219"/>
    <w:rsid w:val="00F34709"/>
    <w:rsid w:val="00F34EAC"/>
    <w:rsid w:val="00F41600"/>
    <w:rsid w:val="00F426C6"/>
    <w:rsid w:val="00F4286A"/>
    <w:rsid w:val="00F45E76"/>
    <w:rsid w:val="00F46394"/>
    <w:rsid w:val="00F51355"/>
    <w:rsid w:val="00F5240C"/>
    <w:rsid w:val="00F52DB7"/>
    <w:rsid w:val="00F564ED"/>
    <w:rsid w:val="00F57288"/>
    <w:rsid w:val="00F60B5B"/>
    <w:rsid w:val="00F61982"/>
    <w:rsid w:val="00F6275E"/>
    <w:rsid w:val="00F6538B"/>
    <w:rsid w:val="00F73B22"/>
    <w:rsid w:val="00F74A64"/>
    <w:rsid w:val="00F8000F"/>
    <w:rsid w:val="00F800C0"/>
    <w:rsid w:val="00F80724"/>
    <w:rsid w:val="00F82008"/>
    <w:rsid w:val="00F82534"/>
    <w:rsid w:val="00F82624"/>
    <w:rsid w:val="00F852B3"/>
    <w:rsid w:val="00F8701F"/>
    <w:rsid w:val="00F87D71"/>
    <w:rsid w:val="00F87FA7"/>
    <w:rsid w:val="00F938AC"/>
    <w:rsid w:val="00F97F0F"/>
    <w:rsid w:val="00FA0B87"/>
    <w:rsid w:val="00FA1A40"/>
    <w:rsid w:val="00FA2A43"/>
    <w:rsid w:val="00FA4578"/>
    <w:rsid w:val="00FA49D4"/>
    <w:rsid w:val="00FA5DD3"/>
    <w:rsid w:val="00FB1D61"/>
    <w:rsid w:val="00FB1F14"/>
    <w:rsid w:val="00FB4D2B"/>
    <w:rsid w:val="00FB51CA"/>
    <w:rsid w:val="00FB564A"/>
    <w:rsid w:val="00FC0DF6"/>
    <w:rsid w:val="00FC13D0"/>
    <w:rsid w:val="00FC162F"/>
    <w:rsid w:val="00FC23F7"/>
    <w:rsid w:val="00FC3F1E"/>
    <w:rsid w:val="00FC4A90"/>
    <w:rsid w:val="00FC50E9"/>
    <w:rsid w:val="00FC6BE2"/>
    <w:rsid w:val="00FC7817"/>
    <w:rsid w:val="00FD07B6"/>
    <w:rsid w:val="00FD2831"/>
    <w:rsid w:val="00FD502E"/>
    <w:rsid w:val="00FD57F4"/>
    <w:rsid w:val="00FD66C3"/>
    <w:rsid w:val="00FE0B86"/>
    <w:rsid w:val="00FE1808"/>
    <w:rsid w:val="00FE618F"/>
    <w:rsid w:val="00FE65B9"/>
    <w:rsid w:val="00FE6736"/>
    <w:rsid w:val="00FE74BB"/>
    <w:rsid w:val="00FE7820"/>
    <w:rsid w:val="00FF42C6"/>
    <w:rsid w:val="00FF475F"/>
    <w:rsid w:val="00FF604B"/>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F1DF22"/>
  <w15:docId w15:val="{10612347-1E32-45D2-8B27-925A1997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lny">
    <w:name w:val="Normal"/>
    <w:qFormat/>
    <w:rsid w:val="00346BBB"/>
    <w:pPr>
      <w:jc w:val="both"/>
    </w:pPr>
    <w:rPr>
      <w:rFonts w:ascii="Arial" w:hAnsi="Arial"/>
      <w:szCs w:val="24"/>
      <w:lang w:eastAsia="en-US"/>
    </w:rPr>
  </w:style>
  <w:style w:type="paragraph" w:styleId="Nadpis1">
    <w:name w:val="heading 1"/>
    <w:basedOn w:val="Normlny"/>
    <w:next w:val="tl1"/>
    <w:link w:val="Nadpis1Char"/>
    <w:autoRedefine/>
    <w:uiPriority w:val="9"/>
    <w:qFormat/>
    <w:rsid w:val="00C06176"/>
    <w:pPr>
      <w:keepNext/>
      <w:numPr>
        <w:numId w:val="2"/>
      </w:numPr>
      <w:spacing w:before="240" w:after="120"/>
      <w:jc w:val="left"/>
      <w:outlineLvl w:val="0"/>
    </w:pPr>
    <w:rPr>
      <w:b/>
      <w:bCs/>
      <w:kern w:val="32"/>
      <w:sz w:val="24"/>
      <w:lang w:val="x-none"/>
    </w:rPr>
  </w:style>
  <w:style w:type="paragraph" w:styleId="Nadpis2">
    <w:name w:val="heading 2"/>
    <w:basedOn w:val="Normlny"/>
    <w:next w:val="tl1"/>
    <w:link w:val="Nadpis2Char"/>
    <w:autoRedefine/>
    <w:uiPriority w:val="9"/>
    <w:qFormat/>
    <w:rsid w:val="00D05FA7"/>
    <w:pPr>
      <w:keepNext/>
      <w:numPr>
        <w:ilvl w:val="1"/>
        <w:numId w:val="2"/>
      </w:numPr>
      <w:spacing w:before="240" w:after="60"/>
      <w:outlineLvl w:val="1"/>
    </w:pPr>
    <w:rPr>
      <w:b/>
      <w:bCs/>
      <w:iCs/>
      <w:sz w:val="22"/>
      <w:szCs w:val="22"/>
      <w:lang w:val="x-none"/>
    </w:rPr>
  </w:style>
  <w:style w:type="paragraph" w:styleId="Nadpis3">
    <w:name w:val="heading 3"/>
    <w:basedOn w:val="Normlny"/>
    <w:next w:val="tl1"/>
    <w:link w:val="Nadpis3Char"/>
    <w:autoRedefine/>
    <w:uiPriority w:val="9"/>
    <w:qFormat/>
    <w:rsid w:val="006572AF"/>
    <w:pPr>
      <w:keepNext/>
      <w:spacing w:before="240" w:after="60"/>
      <w:jc w:val="left"/>
      <w:outlineLvl w:val="2"/>
    </w:pPr>
    <w:rPr>
      <w:b/>
      <w:bCs/>
      <w:szCs w:val="20"/>
      <w:lang w:val="x-none"/>
    </w:rPr>
  </w:style>
  <w:style w:type="paragraph" w:styleId="Nadpis4">
    <w:name w:val="heading 4"/>
    <w:basedOn w:val="Normlny"/>
    <w:next w:val="tl1"/>
    <w:link w:val="Nadpis4Char"/>
    <w:uiPriority w:val="9"/>
    <w:qFormat/>
    <w:locked/>
    <w:rsid w:val="00B30B20"/>
    <w:pPr>
      <w:keepNext/>
      <w:numPr>
        <w:ilvl w:val="3"/>
        <w:numId w:val="2"/>
      </w:numPr>
      <w:spacing w:before="240" w:after="60"/>
      <w:jc w:val="left"/>
      <w:outlineLvl w:val="3"/>
    </w:pPr>
    <w:rPr>
      <w:b/>
      <w:bCs/>
      <w:szCs w:val="28"/>
      <w:lang w:val="x-none"/>
    </w:rPr>
  </w:style>
  <w:style w:type="paragraph" w:styleId="Nadpis5">
    <w:name w:val="heading 5"/>
    <w:basedOn w:val="Normlny"/>
    <w:next w:val="Normlny"/>
    <w:link w:val="Nadpis5Char"/>
    <w:uiPriority w:val="9"/>
    <w:qFormat/>
    <w:locked/>
    <w:rsid w:val="00B30B20"/>
    <w:pPr>
      <w:numPr>
        <w:ilvl w:val="4"/>
        <w:numId w:val="2"/>
      </w:numPr>
      <w:spacing w:before="240" w:after="60"/>
      <w:jc w:val="left"/>
      <w:outlineLvl w:val="4"/>
    </w:pPr>
    <w:rPr>
      <w:b/>
      <w:bCs/>
      <w:i/>
      <w:iCs/>
      <w:szCs w:val="26"/>
      <w:lang w:val="x-none"/>
    </w:rPr>
  </w:style>
  <w:style w:type="paragraph" w:styleId="Nadpis6">
    <w:name w:val="heading 6"/>
    <w:basedOn w:val="Normlny"/>
    <w:next w:val="Normlny"/>
    <w:link w:val="Nadpis6Char"/>
    <w:uiPriority w:val="9"/>
    <w:qFormat/>
    <w:locked/>
    <w:rsid w:val="00E868DD"/>
    <w:pPr>
      <w:numPr>
        <w:ilvl w:val="5"/>
        <w:numId w:val="2"/>
      </w:numPr>
      <w:spacing w:before="240" w:after="60"/>
      <w:jc w:val="left"/>
      <w:outlineLvl w:val="5"/>
    </w:pPr>
    <w:rPr>
      <w:b/>
      <w:bCs/>
      <w:szCs w:val="22"/>
      <w:lang w:val="x-none"/>
    </w:rPr>
  </w:style>
  <w:style w:type="paragraph" w:styleId="Nadpis7">
    <w:name w:val="heading 7"/>
    <w:basedOn w:val="Normlny"/>
    <w:next w:val="Normlny"/>
    <w:link w:val="Nadpis7Char"/>
    <w:uiPriority w:val="9"/>
    <w:qFormat/>
    <w:locked/>
    <w:rsid w:val="00A74B15"/>
    <w:pPr>
      <w:numPr>
        <w:ilvl w:val="6"/>
        <w:numId w:val="2"/>
      </w:numPr>
      <w:spacing w:before="240" w:after="60"/>
      <w:outlineLvl w:val="6"/>
    </w:pPr>
    <w:rPr>
      <w:sz w:val="24"/>
      <w:lang w:val="x-none"/>
    </w:rPr>
  </w:style>
  <w:style w:type="paragraph" w:styleId="Nadpis8">
    <w:name w:val="heading 8"/>
    <w:basedOn w:val="Normlny"/>
    <w:next w:val="Normlny"/>
    <w:link w:val="Nadpis8Char"/>
    <w:uiPriority w:val="9"/>
    <w:qFormat/>
    <w:locked/>
    <w:rsid w:val="00A74B15"/>
    <w:pPr>
      <w:numPr>
        <w:ilvl w:val="7"/>
        <w:numId w:val="2"/>
      </w:numPr>
      <w:spacing w:before="240" w:after="60"/>
      <w:outlineLvl w:val="7"/>
    </w:pPr>
    <w:rPr>
      <w:i/>
      <w:iCs/>
      <w:sz w:val="24"/>
      <w:lang w:val="x-none"/>
    </w:rPr>
  </w:style>
  <w:style w:type="paragraph" w:styleId="Nadpis9">
    <w:name w:val="heading 9"/>
    <w:next w:val="Normlny"/>
    <w:link w:val="Nadpis9Char"/>
    <w:uiPriority w:val="9"/>
    <w:qFormat/>
    <w:locked/>
    <w:rsid w:val="00A8080C"/>
    <w:pPr>
      <w:widowControl w:val="0"/>
      <w:numPr>
        <w:numId w:val="45"/>
      </w:numPr>
      <w:jc w:val="both"/>
      <w:outlineLvl w:val="8"/>
    </w:pPr>
    <w:rPr>
      <w:rFonts w:ascii="Arial" w:hAnsi="Arial"/>
      <w:szCs w:val="24"/>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locked/>
    <w:rsid w:val="00C06176"/>
    <w:rPr>
      <w:rFonts w:ascii="Arial" w:hAnsi="Arial" w:cs="Arial"/>
      <w:b/>
      <w:bCs/>
      <w:kern w:val="32"/>
      <w:sz w:val="24"/>
      <w:szCs w:val="24"/>
      <w:lang w:eastAsia="en-US"/>
    </w:rPr>
  </w:style>
  <w:style w:type="character" w:customStyle="1" w:styleId="Nadpis2Char">
    <w:name w:val="Nadpis 2 Char"/>
    <w:link w:val="Nadpis2"/>
    <w:uiPriority w:val="9"/>
    <w:locked/>
    <w:rsid w:val="00D05FA7"/>
    <w:rPr>
      <w:rFonts w:ascii="Arial" w:hAnsi="Arial"/>
      <w:b/>
      <w:bCs/>
      <w:iCs/>
      <w:sz w:val="22"/>
      <w:szCs w:val="22"/>
      <w:lang w:val="x-none" w:eastAsia="en-US"/>
    </w:rPr>
  </w:style>
  <w:style w:type="character" w:customStyle="1" w:styleId="Nadpis3Char">
    <w:name w:val="Nadpis 3 Char"/>
    <w:link w:val="Nadpis3"/>
    <w:uiPriority w:val="9"/>
    <w:locked/>
    <w:rsid w:val="006572AF"/>
    <w:rPr>
      <w:rFonts w:ascii="Arial" w:hAnsi="Arial" w:cs="Arial"/>
      <w:b/>
      <w:bCs/>
      <w:lang w:eastAsia="en-US"/>
    </w:rPr>
  </w:style>
  <w:style w:type="character" w:customStyle="1" w:styleId="Nadpis4Char">
    <w:name w:val="Nadpis 4 Char"/>
    <w:link w:val="Nadpis4"/>
    <w:uiPriority w:val="9"/>
    <w:locked/>
    <w:rsid w:val="00B30B20"/>
    <w:rPr>
      <w:rFonts w:ascii="Arial" w:hAnsi="Arial"/>
      <w:b/>
      <w:bCs/>
      <w:szCs w:val="28"/>
      <w:lang w:eastAsia="en-US"/>
    </w:rPr>
  </w:style>
  <w:style w:type="character" w:customStyle="1" w:styleId="Nadpis5Char">
    <w:name w:val="Nadpis 5 Char"/>
    <w:link w:val="Nadpis5"/>
    <w:uiPriority w:val="9"/>
    <w:locked/>
    <w:rsid w:val="00B30B20"/>
    <w:rPr>
      <w:rFonts w:ascii="Arial" w:hAnsi="Arial"/>
      <w:b/>
      <w:bCs/>
      <w:i/>
      <w:iCs/>
      <w:szCs w:val="26"/>
      <w:lang w:eastAsia="en-US"/>
    </w:rPr>
  </w:style>
  <w:style w:type="character" w:customStyle="1" w:styleId="Nadpis6Char">
    <w:name w:val="Nadpis 6 Char"/>
    <w:link w:val="Nadpis6"/>
    <w:uiPriority w:val="9"/>
    <w:locked/>
    <w:rsid w:val="009A1228"/>
    <w:rPr>
      <w:rFonts w:ascii="Arial" w:hAnsi="Arial"/>
      <w:b/>
      <w:bCs/>
      <w:szCs w:val="22"/>
      <w:lang w:eastAsia="en-US"/>
    </w:rPr>
  </w:style>
  <w:style w:type="character" w:customStyle="1" w:styleId="Nadpis7Char">
    <w:name w:val="Nadpis 7 Char"/>
    <w:link w:val="Nadpis7"/>
    <w:uiPriority w:val="9"/>
    <w:locked/>
    <w:rsid w:val="009A1228"/>
    <w:rPr>
      <w:rFonts w:ascii="Arial" w:hAnsi="Arial"/>
      <w:sz w:val="24"/>
      <w:szCs w:val="24"/>
      <w:lang w:eastAsia="en-US"/>
    </w:rPr>
  </w:style>
  <w:style w:type="character" w:customStyle="1" w:styleId="Nadpis8Char">
    <w:name w:val="Nadpis 8 Char"/>
    <w:link w:val="Nadpis8"/>
    <w:uiPriority w:val="9"/>
    <w:locked/>
    <w:rsid w:val="009A1228"/>
    <w:rPr>
      <w:rFonts w:ascii="Arial" w:hAnsi="Arial"/>
      <w:i/>
      <w:iCs/>
      <w:sz w:val="24"/>
      <w:szCs w:val="24"/>
      <w:lang w:eastAsia="en-US"/>
    </w:rPr>
  </w:style>
  <w:style w:type="character" w:customStyle="1" w:styleId="Nadpis9Char">
    <w:name w:val="Nadpis 9 Char"/>
    <w:link w:val="Nadpis9"/>
    <w:uiPriority w:val="9"/>
    <w:locked/>
    <w:rsid w:val="00A8080C"/>
    <w:rPr>
      <w:rFonts w:ascii="Arial" w:hAnsi="Arial"/>
      <w:szCs w:val="24"/>
      <w:lang w:eastAsia="en-US" w:bidi="ar-SA"/>
    </w:rPr>
  </w:style>
  <w:style w:type="character" w:styleId="slostrany">
    <w:name w:val="page number"/>
    <w:uiPriority w:val="99"/>
    <w:semiHidden/>
    <w:locked/>
    <w:rsid w:val="008F287B"/>
    <w:rPr>
      <w:rFonts w:cs="Times New Roman"/>
    </w:rPr>
  </w:style>
  <w:style w:type="paragraph" w:styleId="Textbubliny">
    <w:name w:val="Balloon Text"/>
    <w:basedOn w:val="Normlny"/>
    <w:link w:val="TextbublinyChar"/>
    <w:uiPriority w:val="99"/>
    <w:semiHidden/>
    <w:locked/>
    <w:rsid w:val="008760D1"/>
    <w:rPr>
      <w:rFonts w:ascii="Tahoma" w:hAnsi="Tahoma"/>
      <w:sz w:val="16"/>
      <w:szCs w:val="16"/>
      <w:lang w:val="x-none"/>
    </w:rPr>
  </w:style>
  <w:style w:type="character" w:customStyle="1" w:styleId="TextbublinyChar">
    <w:name w:val="Text bubliny Char"/>
    <w:link w:val="Textbubliny"/>
    <w:uiPriority w:val="99"/>
    <w:semiHidden/>
    <w:locked/>
    <w:rsid w:val="009A1228"/>
    <w:rPr>
      <w:rFonts w:ascii="Tahoma" w:hAnsi="Tahoma" w:cs="Tahoma"/>
      <w:sz w:val="16"/>
      <w:szCs w:val="16"/>
      <w:lang w:eastAsia="en-US"/>
    </w:rPr>
  </w:style>
  <w:style w:type="paragraph" w:styleId="Hlavika">
    <w:name w:val="header"/>
    <w:basedOn w:val="Normlny"/>
    <w:link w:val="HlavikaChar"/>
    <w:uiPriority w:val="99"/>
    <w:locked/>
    <w:rsid w:val="00B00CB4"/>
    <w:pPr>
      <w:tabs>
        <w:tab w:val="center" w:pos="4320"/>
        <w:tab w:val="right" w:pos="8640"/>
      </w:tabs>
    </w:pPr>
    <w:rPr>
      <w:rFonts w:ascii="Times New Roman" w:hAnsi="Times New Roman"/>
      <w:sz w:val="24"/>
      <w:lang w:val="x-none"/>
    </w:rPr>
  </w:style>
  <w:style w:type="character" w:customStyle="1" w:styleId="HlavikaChar">
    <w:name w:val="Hlavička Char"/>
    <w:link w:val="Hlavika"/>
    <w:uiPriority w:val="99"/>
    <w:semiHidden/>
    <w:locked/>
    <w:rsid w:val="009A1228"/>
    <w:rPr>
      <w:rFonts w:cs="Times New Roman"/>
      <w:sz w:val="24"/>
      <w:szCs w:val="24"/>
      <w:lang w:eastAsia="en-US"/>
    </w:rPr>
  </w:style>
  <w:style w:type="paragraph" w:styleId="Pta">
    <w:name w:val="footer"/>
    <w:basedOn w:val="Normlny"/>
    <w:link w:val="PtaChar"/>
    <w:uiPriority w:val="99"/>
    <w:locked/>
    <w:rsid w:val="00B00CB4"/>
    <w:pPr>
      <w:tabs>
        <w:tab w:val="center" w:pos="4320"/>
        <w:tab w:val="right" w:pos="8640"/>
      </w:tabs>
    </w:pPr>
    <w:rPr>
      <w:rFonts w:ascii="Times New Roman" w:hAnsi="Times New Roman"/>
      <w:sz w:val="24"/>
      <w:lang w:val="x-none"/>
    </w:rPr>
  </w:style>
  <w:style w:type="character" w:customStyle="1" w:styleId="PtaChar">
    <w:name w:val="Päta Char"/>
    <w:link w:val="Pta"/>
    <w:uiPriority w:val="99"/>
    <w:semiHidden/>
    <w:locked/>
    <w:rsid w:val="009A1228"/>
    <w:rPr>
      <w:rFonts w:cs="Times New Roman"/>
      <w:sz w:val="24"/>
      <w:szCs w:val="24"/>
      <w:lang w:eastAsia="en-US"/>
    </w:rPr>
  </w:style>
  <w:style w:type="table" w:styleId="Mriekatabuky">
    <w:name w:val="Table Grid"/>
    <w:basedOn w:val="Normlnatabuka"/>
    <w:locked/>
    <w:rsid w:val="00B00C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uiPriority w:val="99"/>
    <w:semiHidden/>
    <w:locked/>
    <w:rsid w:val="00725698"/>
    <w:rPr>
      <w:rFonts w:cs="Times New Roman"/>
      <w:sz w:val="16"/>
      <w:szCs w:val="16"/>
    </w:rPr>
  </w:style>
  <w:style w:type="paragraph" w:styleId="Textkomentra">
    <w:name w:val="annotation text"/>
    <w:basedOn w:val="Normlny"/>
    <w:link w:val="TextkomentraChar"/>
    <w:uiPriority w:val="99"/>
    <w:semiHidden/>
    <w:locked/>
    <w:rsid w:val="00725698"/>
    <w:rPr>
      <w:rFonts w:ascii="Times New Roman" w:hAnsi="Times New Roman"/>
      <w:szCs w:val="20"/>
      <w:lang w:val="x-none"/>
    </w:rPr>
  </w:style>
  <w:style w:type="character" w:customStyle="1" w:styleId="TextkomentraChar">
    <w:name w:val="Text komentára Char"/>
    <w:link w:val="Textkomentra"/>
    <w:uiPriority w:val="99"/>
    <w:semiHidden/>
    <w:locked/>
    <w:rsid w:val="009A1228"/>
    <w:rPr>
      <w:rFonts w:cs="Times New Roman"/>
      <w:lang w:eastAsia="en-US"/>
    </w:rPr>
  </w:style>
  <w:style w:type="paragraph" w:styleId="Predmetkomentra">
    <w:name w:val="annotation subject"/>
    <w:basedOn w:val="Textkomentra"/>
    <w:next w:val="Textkomentra"/>
    <w:link w:val="PredmetkomentraChar"/>
    <w:uiPriority w:val="99"/>
    <w:semiHidden/>
    <w:locked/>
    <w:rsid w:val="00725698"/>
    <w:rPr>
      <w:b/>
      <w:bCs/>
    </w:rPr>
  </w:style>
  <w:style w:type="character" w:customStyle="1" w:styleId="PredmetkomentraChar">
    <w:name w:val="Predmet komentára Char"/>
    <w:link w:val="Predmetkomentra"/>
    <w:uiPriority w:val="99"/>
    <w:semiHidden/>
    <w:locked/>
    <w:rsid w:val="009A1228"/>
    <w:rPr>
      <w:rFonts w:cs="Times New Roman"/>
      <w:b/>
      <w:bCs/>
      <w:lang w:eastAsia="en-US"/>
    </w:rPr>
  </w:style>
  <w:style w:type="paragraph" w:styleId="Textpoznmkypodiarou">
    <w:name w:val="footnote text"/>
    <w:basedOn w:val="Normlny"/>
    <w:link w:val="TextpoznmkypodiarouChar"/>
    <w:uiPriority w:val="99"/>
    <w:semiHidden/>
    <w:locked/>
    <w:rsid w:val="00725698"/>
    <w:rPr>
      <w:rFonts w:ascii="Times New Roman" w:hAnsi="Times New Roman"/>
      <w:szCs w:val="20"/>
      <w:lang w:val="x-none"/>
    </w:rPr>
  </w:style>
  <w:style w:type="character" w:customStyle="1" w:styleId="TextpoznmkypodiarouChar">
    <w:name w:val="Text poznámky pod čiarou Char"/>
    <w:link w:val="Textpoznmkypodiarou"/>
    <w:uiPriority w:val="99"/>
    <w:semiHidden/>
    <w:locked/>
    <w:rsid w:val="009A1228"/>
    <w:rPr>
      <w:rFonts w:cs="Times New Roman"/>
      <w:lang w:eastAsia="en-US"/>
    </w:rPr>
  </w:style>
  <w:style w:type="character" w:styleId="Odkaznapoznmkupodiarou">
    <w:name w:val="footnote reference"/>
    <w:uiPriority w:val="99"/>
    <w:semiHidden/>
    <w:locked/>
    <w:rsid w:val="00725698"/>
    <w:rPr>
      <w:rFonts w:cs="Times New Roman"/>
      <w:vertAlign w:val="superscript"/>
    </w:rPr>
  </w:style>
  <w:style w:type="character" w:styleId="Hypertextovprepojenie">
    <w:name w:val="Hyperlink"/>
    <w:uiPriority w:val="99"/>
    <w:locked/>
    <w:rsid w:val="00A74B15"/>
    <w:rPr>
      <w:rFonts w:cs="Times New Roman"/>
      <w:color w:val="0000FF"/>
      <w:u w:val="single"/>
    </w:rPr>
  </w:style>
  <w:style w:type="paragraph" w:customStyle="1" w:styleId="Obsah">
    <w:name w:val="Obsah"/>
    <w:basedOn w:val="Normlny"/>
    <w:locked/>
    <w:rsid w:val="0018303B"/>
    <w:pPr>
      <w:jc w:val="center"/>
    </w:pPr>
    <w:rPr>
      <w:b/>
      <w:sz w:val="24"/>
      <w:lang w:val="en-US"/>
    </w:rPr>
  </w:style>
  <w:style w:type="paragraph" w:styleId="Nzov">
    <w:name w:val="Title"/>
    <w:basedOn w:val="Normlny"/>
    <w:link w:val="NzovChar"/>
    <w:uiPriority w:val="10"/>
    <w:qFormat/>
    <w:locked/>
    <w:rsid w:val="008B605E"/>
    <w:pPr>
      <w:spacing w:before="240" w:after="60"/>
      <w:jc w:val="center"/>
      <w:outlineLvl w:val="0"/>
    </w:pPr>
    <w:rPr>
      <w:rFonts w:ascii="Cambria" w:hAnsi="Cambria"/>
      <w:b/>
      <w:bCs/>
      <w:kern w:val="28"/>
      <w:sz w:val="32"/>
      <w:szCs w:val="32"/>
      <w:lang w:val="x-none"/>
    </w:rPr>
  </w:style>
  <w:style w:type="character" w:customStyle="1" w:styleId="NzovChar">
    <w:name w:val="Názov Char"/>
    <w:link w:val="Nzov"/>
    <w:uiPriority w:val="10"/>
    <w:locked/>
    <w:rsid w:val="009A1228"/>
    <w:rPr>
      <w:rFonts w:ascii="Cambria" w:hAnsi="Cambria" w:cs="Times New Roman"/>
      <w:b/>
      <w:bCs/>
      <w:kern w:val="28"/>
      <w:sz w:val="32"/>
      <w:szCs w:val="32"/>
      <w:lang w:eastAsia="en-US"/>
    </w:rPr>
  </w:style>
  <w:style w:type="paragraph" w:customStyle="1" w:styleId="Title16">
    <w:name w:val="Title 16"/>
    <w:basedOn w:val="Normlny"/>
    <w:locked/>
    <w:rsid w:val="008B605E"/>
    <w:pPr>
      <w:jc w:val="center"/>
    </w:pPr>
    <w:rPr>
      <w:b/>
      <w:bCs/>
      <w:noProof/>
      <w:sz w:val="32"/>
      <w:lang w:val="en-US"/>
    </w:rPr>
  </w:style>
  <w:style w:type="paragraph" w:customStyle="1" w:styleId="Title14">
    <w:name w:val="Title 14"/>
    <w:basedOn w:val="Normlny"/>
    <w:locked/>
    <w:rsid w:val="008B605E"/>
    <w:pPr>
      <w:jc w:val="center"/>
    </w:pPr>
    <w:rPr>
      <w:b/>
      <w:bCs/>
      <w:noProof/>
      <w:sz w:val="28"/>
      <w:lang w:val="en-US"/>
    </w:rPr>
  </w:style>
  <w:style w:type="paragraph" w:customStyle="1" w:styleId="Title11">
    <w:name w:val="Title 11"/>
    <w:basedOn w:val="Normlny"/>
    <w:locked/>
    <w:rsid w:val="00E96BE9"/>
    <w:pPr>
      <w:jc w:val="center"/>
    </w:pPr>
    <w:rPr>
      <w:b/>
      <w:bCs/>
      <w:noProof/>
      <w:lang w:val="en-US"/>
    </w:rPr>
  </w:style>
  <w:style w:type="paragraph" w:customStyle="1" w:styleId="Title11b">
    <w:name w:val="Title 11b"/>
    <w:basedOn w:val="Normlny"/>
    <w:locked/>
    <w:rsid w:val="00E96BE9"/>
    <w:pPr>
      <w:jc w:val="right"/>
    </w:pPr>
    <w:rPr>
      <w:b/>
      <w:bCs/>
      <w:noProof/>
      <w:lang w:val="en-US"/>
    </w:rPr>
  </w:style>
  <w:style w:type="paragraph" w:customStyle="1" w:styleId="Title12">
    <w:name w:val="Title 12"/>
    <w:basedOn w:val="Normlny"/>
    <w:locked/>
    <w:rsid w:val="00E96BE9"/>
    <w:pPr>
      <w:jc w:val="center"/>
    </w:pPr>
    <w:rPr>
      <w:b/>
      <w:sz w:val="24"/>
    </w:rPr>
  </w:style>
  <w:style w:type="paragraph" w:customStyle="1" w:styleId="Priloha3">
    <w:name w:val="Priloha 3"/>
    <w:basedOn w:val="Priloha2"/>
    <w:locked/>
    <w:rsid w:val="00C20A5D"/>
    <w:pPr>
      <w:numPr>
        <w:ilvl w:val="1"/>
        <w:numId w:val="3"/>
      </w:numPr>
    </w:pPr>
  </w:style>
  <w:style w:type="paragraph" w:customStyle="1" w:styleId="Title11c">
    <w:name w:val="Title 11c"/>
    <w:basedOn w:val="Title11b"/>
    <w:locked/>
    <w:rsid w:val="001850DB"/>
    <w:rPr>
      <w:i/>
    </w:rPr>
  </w:style>
  <w:style w:type="paragraph" w:customStyle="1" w:styleId="Tab">
    <w:name w:val="Tab"/>
    <w:basedOn w:val="Title14"/>
    <w:locked/>
    <w:rsid w:val="004B43C6"/>
    <w:pPr>
      <w:jc w:val="left"/>
    </w:pPr>
    <w:rPr>
      <w:b w:val="0"/>
      <w:sz w:val="18"/>
      <w:lang w:val="sk-SK"/>
    </w:rPr>
  </w:style>
  <w:style w:type="paragraph" w:customStyle="1" w:styleId="Number">
    <w:name w:val="Number"/>
    <w:basedOn w:val="Normlny"/>
    <w:next w:val="Normlny"/>
    <w:locked/>
    <w:rsid w:val="00997EE9"/>
    <w:pPr>
      <w:jc w:val="center"/>
    </w:pPr>
  </w:style>
  <w:style w:type="paragraph" w:styleId="Obsah1">
    <w:name w:val="toc 1"/>
    <w:basedOn w:val="Normlny"/>
    <w:next w:val="Normlny"/>
    <w:autoRedefine/>
    <w:uiPriority w:val="39"/>
    <w:locked/>
    <w:rsid w:val="00830F59"/>
    <w:pPr>
      <w:tabs>
        <w:tab w:val="left" w:pos="440"/>
        <w:tab w:val="right" w:leader="dot" w:pos="9057"/>
      </w:tabs>
    </w:pPr>
  </w:style>
  <w:style w:type="paragraph" w:styleId="Obsah2">
    <w:name w:val="toc 2"/>
    <w:basedOn w:val="Normlny"/>
    <w:next w:val="Normlny"/>
    <w:autoRedefine/>
    <w:uiPriority w:val="39"/>
    <w:locked/>
    <w:rsid w:val="00620414"/>
    <w:pPr>
      <w:tabs>
        <w:tab w:val="left" w:pos="880"/>
        <w:tab w:val="right" w:leader="dot" w:pos="9057"/>
      </w:tabs>
      <w:ind w:left="221"/>
    </w:pPr>
  </w:style>
  <w:style w:type="paragraph" w:styleId="Obsah3">
    <w:name w:val="toc 3"/>
    <w:basedOn w:val="Normlny"/>
    <w:next w:val="Normlny"/>
    <w:autoRedefine/>
    <w:uiPriority w:val="39"/>
    <w:semiHidden/>
    <w:locked/>
    <w:rsid w:val="006736BF"/>
    <w:pPr>
      <w:ind w:left="440"/>
    </w:pPr>
  </w:style>
  <w:style w:type="paragraph" w:customStyle="1" w:styleId="Priloha1">
    <w:name w:val="Priloha 1"/>
    <w:basedOn w:val="Nadpis1"/>
    <w:locked/>
    <w:rsid w:val="00B37228"/>
    <w:pPr>
      <w:numPr>
        <w:numId w:val="0"/>
      </w:numPr>
    </w:pPr>
  </w:style>
  <w:style w:type="paragraph" w:customStyle="1" w:styleId="Priloha2">
    <w:name w:val="Priloha 2"/>
    <w:basedOn w:val="Normlny"/>
    <w:next w:val="Normlny"/>
    <w:locked/>
    <w:rsid w:val="00C20A5D"/>
    <w:pPr>
      <w:numPr>
        <w:numId w:val="1"/>
      </w:numPr>
      <w:jc w:val="left"/>
    </w:pPr>
    <w:rPr>
      <w:b/>
      <w:sz w:val="24"/>
    </w:rPr>
  </w:style>
  <w:style w:type="paragraph" w:styleId="Register1">
    <w:name w:val="index 1"/>
    <w:basedOn w:val="Normlny"/>
    <w:next w:val="Normlny"/>
    <w:autoRedefine/>
    <w:uiPriority w:val="99"/>
    <w:semiHidden/>
    <w:locked/>
    <w:rsid w:val="007E6F7F"/>
    <w:pPr>
      <w:ind w:left="220" w:hanging="220"/>
    </w:pPr>
  </w:style>
  <w:style w:type="paragraph" w:styleId="Register2">
    <w:name w:val="index 2"/>
    <w:basedOn w:val="Normlny"/>
    <w:next w:val="Normlny"/>
    <w:autoRedefine/>
    <w:uiPriority w:val="99"/>
    <w:semiHidden/>
    <w:locked/>
    <w:rsid w:val="00046E23"/>
    <w:pPr>
      <w:ind w:left="440" w:hanging="220"/>
    </w:pPr>
  </w:style>
  <w:style w:type="paragraph" w:styleId="Zoznamcitci">
    <w:name w:val="table of authorities"/>
    <w:basedOn w:val="Normlny"/>
    <w:next w:val="Normlny"/>
    <w:uiPriority w:val="99"/>
    <w:semiHidden/>
    <w:locked/>
    <w:rsid w:val="00997EE9"/>
    <w:pPr>
      <w:ind w:left="220" w:hanging="220"/>
    </w:pPr>
  </w:style>
  <w:style w:type="character" w:customStyle="1" w:styleId="formtext1">
    <w:name w:val="formtext1"/>
    <w:locked/>
    <w:rsid w:val="00791355"/>
    <w:rPr>
      <w:rFonts w:ascii="Verdana" w:hAnsi="Verdana"/>
      <w:sz w:val="20"/>
    </w:rPr>
  </w:style>
  <w:style w:type="paragraph" w:styleId="Hlavikaobsahu">
    <w:name w:val="TOC Heading"/>
    <w:basedOn w:val="Nadpis1"/>
    <w:next w:val="Normlny"/>
    <w:uiPriority w:val="39"/>
    <w:unhideWhenUsed/>
    <w:qFormat/>
    <w:locked/>
    <w:rsid w:val="00E42B01"/>
    <w:pPr>
      <w:keepLines/>
      <w:numPr>
        <w:numId w:val="0"/>
      </w:numPr>
      <w:spacing w:before="480" w:after="0" w:line="276" w:lineRule="auto"/>
      <w:outlineLvl w:val="9"/>
    </w:pPr>
    <w:rPr>
      <w:rFonts w:ascii="Cambria" w:hAnsi="Cambria"/>
      <w:color w:val="365F91"/>
      <w:kern w:val="0"/>
      <w:sz w:val="28"/>
      <w:szCs w:val="28"/>
      <w:lang w:eastAsia="sk-SK"/>
    </w:rPr>
  </w:style>
  <w:style w:type="character" w:styleId="PouitHypertextovPrepojenie">
    <w:name w:val="FollowedHyperlink"/>
    <w:locked/>
    <w:rsid w:val="00346BBB"/>
    <w:rPr>
      <w:color w:val="800080"/>
      <w:u w:val="single"/>
    </w:rPr>
  </w:style>
  <w:style w:type="paragraph" w:customStyle="1" w:styleId="tl1">
    <w:name w:val="Štýl1"/>
    <w:basedOn w:val="Normlny"/>
    <w:qFormat/>
    <w:rsid w:val="00E17061"/>
    <w:pPr>
      <w:spacing w:after="200"/>
      <w:ind w:firstLine="720"/>
    </w:pPr>
  </w:style>
  <w:style w:type="paragraph" w:customStyle="1" w:styleId="Default">
    <w:name w:val="Default"/>
    <w:rsid w:val="00C5513D"/>
    <w:pPr>
      <w:autoSpaceDE w:val="0"/>
      <w:autoSpaceDN w:val="0"/>
      <w:adjustRightInd w:val="0"/>
    </w:pPr>
    <w:rPr>
      <w:color w:val="000000"/>
      <w:sz w:val="24"/>
      <w:szCs w:val="24"/>
    </w:rPr>
  </w:style>
  <w:style w:type="paragraph" w:customStyle="1" w:styleId="BodyText2">
    <w:name w:val="Body Text2"/>
    <w:basedOn w:val="Normlny"/>
    <w:rsid w:val="004E551D"/>
    <w:pPr>
      <w:autoSpaceDE w:val="0"/>
      <w:autoSpaceDN w:val="0"/>
      <w:spacing w:before="113" w:after="113" w:line="250" w:lineRule="atLeast"/>
      <w:jc w:val="left"/>
    </w:pPr>
    <w:rPr>
      <w:rFonts w:ascii="Times New Roman" w:eastAsia="Calibri" w:hAnsi="Times New Roman"/>
      <w:sz w:val="22"/>
      <w:szCs w:val="22"/>
      <w:lang w:eastAsia="sk-SK"/>
    </w:rPr>
  </w:style>
  <w:style w:type="paragraph" w:styleId="Odsekzoznamu">
    <w:name w:val="List Paragraph"/>
    <w:basedOn w:val="Normlny"/>
    <w:uiPriority w:val="34"/>
    <w:qFormat/>
    <w:locked/>
    <w:rsid w:val="00E71712"/>
    <w:pPr>
      <w:ind w:left="720"/>
      <w:contextualSpacing/>
    </w:pPr>
  </w:style>
  <w:style w:type="paragraph" w:styleId="Popis">
    <w:name w:val="caption"/>
    <w:basedOn w:val="Normlny"/>
    <w:next w:val="Normlny"/>
    <w:unhideWhenUsed/>
    <w:qFormat/>
    <w:locked/>
    <w:rsid w:val="00D641B3"/>
    <w:pPr>
      <w:spacing w:after="200"/>
      <w:jc w:val="right"/>
    </w:pPr>
    <w:rPr>
      <w:bCs/>
      <w:szCs w:val="18"/>
    </w:rPr>
  </w:style>
  <w:style w:type="paragraph" w:customStyle="1" w:styleId="Obrzek">
    <w:name w:val="Obrázek"/>
    <w:basedOn w:val="Odsekzoznamu"/>
    <w:next w:val="Normlny"/>
    <w:qFormat/>
    <w:rsid w:val="001F1E5E"/>
    <w:pPr>
      <w:numPr>
        <w:numId w:val="20"/>
      </w:numPr>
      <w:autoSpaceDE w:val="0"/>
      <w:autoSpaceDN w:val="0"/>
      <w:adjustRightInd w:val="0"/>
      <w:jc w:val="center"/>
    </w:pPr>
    <w:rPr>
      <w:rFonts w:cs="Arial"/>
      <w:szCs w:val="20"/>
    </w:rPr>
  </w:style>
  <w:style w:type="paragraph" w:customStyle="1" w:styleId="Tabulka">
    <w:name w:val="Tabulka"/>
    <w:next w:val="Normlny"/>
    <w:qFormat/>
    <w:rsid w:val="00D641B3"/>
    <w:pPr>
      <w:numPr>
        <w:numId w:val="5"/>
      </w:numPr>
      <w:spacing w:before="120" w:after="120"/>
      <w:contextualSpacing/>
    </w:pPr>
    <w:rPr>
      <w:rFonts w:ascii="Arial" w:eastAsia="Calibri" w:hAnsi="Arial"/>
      <w:szCs w:val="22"/>
      <w:lang w:eastAsia="en-US"/>
    </w:rPr>
  </w:style>
  <w:style w:type="character" w:customStyle="1" w:styleId="cit-issue">
    <w:name w:val="cit-issue"/>
    <w:basedOn w:val="Predvolenpsmoodseku"/>
    <w:rsid w:val="000E5D66"/>
  </w:style>
  <w:style w:type="character" w:styleId="Zstupntext">
    <w:name w:val="Placeholder Text"/>
    <w:uiPriority w:val="99"/>
    <w:semiHidden/>
    <w:locked/>
    <w:rsid w:val="00891A06"/>
    <w:rPr>
      <w:color w:val="808080"/>
    </w:rPr>
  </w:style>
  <w:style w:type="character" w:customStyle="1" w:styleId="formtext">
    <w:name w:val="formtext"/>
    <w:basedOn w:val="Predvolenpsmoodseku"/>
    <w:rsid w:val="00CB132B"/>
  </w:style>
  <w:style w:type="character" w:styleId="Zvraznenie">
    <w:name w:val="Emphasis"/>
    <w:basedOn w:val="Predvolenpsmoodseku"/>
    <w:uiPriority w:val="20"/>
    <w:qFormat/>
    <w:locked/>
    <w:rsid w:val="00F24B6B"/>
    <w:rPr>
      <w:i/>
      <w:iCs/>
    </w:rPr>
  </w:style>
  <w:style w:type="character" w:customStyle="1" w:styleId="im">
    <w:name w:val="im"/>
    <w:basedOn w:val="Predvolenpsmoodseku"/>
    <w:rsid w:val="0089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36000">
      <w:bodyDiv w:val="1"/>
      <w:marLeft w:val="0"/>
      <w:marRight w:val="0"/>
      <w:marTop w:val="0"/>
      <w:marBottom w:val="0"/>
      <w:divBdr>
        <w:top w:val="none" w:sz="0" w:space="0" w:color="auto"/>
        <w:left w:val="none" w:sz="0" w:space="0" w:color="auto"/>
        <w:bottom w:val="none" w:sz="0" w:space="0" w:color="auto"/>
        <w:right w:val="none" w:sz="0" w:space="0" w:color="auto"/>
      </w:divBdr>
    </w:div>
    <w:div w:id="94131474">
      <w:marLeft w:val="0"/>
      <w:marRight w:val="0"/>
      <w:marTop w:val="0"/>
      <w:marBottom w:val="0"/>
      <w:divBdr>
        <w:top w:val="none" w:sz="0" w:space="0" w:color="auto"/>
        <w:left w:val="none" w:sz="0" w:space="0" w:color="auto"/>
        <w:bottom w:val="none" w:sz="0" w:space="0" w:color="auto"/>
        <w:right w:val="none" w:sz="0" w:space="0" w:color="auto"/>
      </w:divBdr>
    </w:div>
    <w:div w:id="148836778">
      <w:bodyDiv w:val="1"/>
      <w:marLeft w:val="0"/>
      <w:marRight w:val="0"/>
      <w:marTop w:val="0"/>
      <w:marBottom w:val="0"/>
      <w:divBdr>
        <w:top w:val="none" w:sz="0" w:space="0" w:color="auto"/>
        <w:left w:val="none" w:sz="0" w:space="0" w:color="auto"/>
        <w:bottom w:val="none" w:sz="0" w:space="0" w:color="auto"/>
        <w:right w:val="none" w:sz="0" w:space="0" w:color="auto"/>
      </w:divBdr>
    </w:div>
    <w:div w:id="162281567">
      <w:bodyDiv w:val="1"/>
      <w:marLeft w:val="0"/>
      <w:marRight w:val="0"/>
      <w:marTop w:val="0"/>
      <w:marBottom w:val="0"/>
      <w:divBdr>
        <w:top w:val="none" w:sz="0" w:space="0" w:color="auto"/>
        <w:left w:val="none" w:sz="0" w:space="0" w:color="auto"/>
        <w:bottom w:val="none" w:sz="0" w:space="0" w:color="auto"/>
        <w:right w:val="none" w:sz="0" w:space="0" w:color="auto"/>
      </w:divBdr>
    </w:div>
    <w:div w:id="221718639">
      <w:bodyDiv w:val="1"/>
      <w:marLeft w:val="0"/>
      <w:marRight w:val="0"/>
      <w:marTop w:val="0"/>
      <w:marBottom w:val="0"/>
      <w:divBdr>
        <w:top w:val="none" w:sz="0" w:space="0" w:color="auto"/>
        <w:left w:val="none" w:sz="0" w:space="0" w:color="auto"/>
        <w:bottom w:val="none" w:sz="0" w:space="0" w:color="auto"/>
        <w:right w:val="none" w:sz="0" w:space="0" w:color="auto"/>
      </w:divBdr>
    </w:div>
    <w:div w:id="248656596">
      <w:bodyDiv w:val="1"/>
      <w:marLeft w:val="0"/>
      <w:marRight w:val="0"/>
      <w:marTop w:val="0"/>
      <w:marBottom w:val="0"/>
      <w:divBdr>
        <w:top w:val="none" w:sz="0" w:space="0" w:color="auto"/>
        <w:left w:val="none" w:sz="0" w:space="0" w:color="auto"/>
        <w:bottom w:val="none" w:sz="0" w:space="0" w:color="auto"/>
        <w:right w:val="none" w:sz="0" w:space="0" w:color="auto"/>
      </w:divBdr>
    </w:div>
    <w:div w:id="280572537">
      <w:bodyDiv w:val="1"/>
      <w:marLeft w:val="0"/>
      <w:marRight w:val="0"/>
      <w:marTop w:val="0"/>
      <w:marBottom w:val="0"/>
      <w:divBdr>
        <w:top w:val="none" w:sz="0" w:space="0" w:color="auto"/>
        <w:left w:val="none" w:sz="0" w:space="0" w:color="auto"/>
        <w:bottom w:val="none" w:sz="0" w:space="0" w:color="auto"/>
        <w:right w:val="none" w:sz="0" w:space="0" w:color="auto"/>
      </w:divBdr>
    </w:div>
    <w:div w:id="383793028">
      <w:bodyDiv w:val="1"/>
      <w:marLeft w:val="0"/>
      <w:marRight w:val="0"/>
      <w:marTop w:val="0"/>
      <w:marBottom w:val="0"/>
      <w:divBdr>
        <w:top w:val="none" w:sz="0" w:space="0" w:color="auto"/>
        <w:left w:val="none" w:sz="0" w:space="0" w:color="auto"/>
        <w:bottom w:val="none" w:sz="0" w:space="0" w:color="auto"/>
        <w:right w:val="none" w:sz="0" w:space="0" w:color="auto"/>
      </w:divBdr>
    </w:div>
    <w:div w:id="399014420">
      <w:bodyDiv w:val="1"/>
      <w:marLeft w:val="0"/>
      <w:marRight w:val="0"/>
      <w:marTop w:val="0"/>
      <w:marBottom w:val="0"/>
      <w:divBdr>
        <w:top w:val="none" w:sz="0" w:space="0" w:color="auto"/>
        <w:left w:val="none" w:sz="0" w:space="0" w:color="auto"/>
        <w:bottom w:val="none" w:sz="0" w:space="0" w:color="auto"/>
        <w:right w:val="none" w:sz="0" w:space="0" w:color="auto"/>
      </w:divBdr>
    </w:div>
    <w:div w:id="472215952">
      <w:bodyDiv w:val="1"/>
      <w:marLeft w:val="0"/>
      <w:marRight w:val="0"/>
      <w:marTop w:val="0"/>
      <w:marBottom w:val="0"/>
      <w:divBdr>
        <w:top w:val="none" w:sz="0" w:space="0" w:color="auto"/>
        <w:left w:val="none" w:sz="0" w:space="0" w:color="auto"/>
        <w:bottom w:val="none" w:sz="0" w:space="0" w:color="auto"/>
        <w:right w:val="none" w:sz="0" w:space="0" w:color="auto"/>
      </w:divBdr>
    </w:div>
    <w:div w:id="647562297">
      <w:bodyDiv w:val="1"/>
      <w:marLeft w:val="0"/>
      <w:marRight w:val="0"/>
      <w:marTop w:val="0"/>
      <w:marBottom w:val="0"/>
      <w:divBdr>
        <w:top w:val="none" w:sz="0" w:space="0" w:color="auto"/>
        <w:left w:val="none" w:sz="0" w:space="0" w:color="auto"/>
        <w:bottom w:val="none" w:sz="0" w:space="0" w:color="auto"/>
        <w:right w:val="none" w:sz="0" w:space="0" w:color="auto"/>
      </w:divBdr>
    </w:div>
    <w:div w:id="655495438">
      <w:bodyDiv w:val="1"/>
      <w:marLeft w:val="0"/>
      <w:marRight w:val="0"/>
      <w:marTop w:val="0"/>
      <w:marBottom w:val="0"/>
      <w:divBdr>
        <w:top w:val="none" w:sz="0" w:space="0" w:color="auto"/>
        <w:left w:val="none" w:sz="0" w:space="0" w:color="auto"/>
        <w:bottom w:val="none" w:sz="0" w:space="0" w:color="auto"/>
        <w:right w:val="none" w:sz="0" w:space="0" w:color="auto"/>
      </w:divBdr>
    </w:div>
    <w:div w:id="656223854">
      <w:bodyDiv w:val="1"/>
      <w:marLeft w:val="0"/>
      <w:marRight w:val="0"/>
      <w:marTop w:val="0"/>
      <w:marBottom w:val="0"/>
      <w:divBdr>
        <w:top w:val="none" w:sz="0" w:space="0" w:color="auto"/>
        <w:left w:val="none" w:sz="0" w:space="0" w:color="auto"/>
        <w:bottom w:val="none" w:sz="0" w:space="0" w:color="auto"/>
        <w:right w:val="none" w:sz="0" w:space="0" w:color="auto"/>
      </w:divBdr>
    </w:div>
    <w:div w:id="690570158">
      <w:bodyDiv w:val="1"/>
      <w:marLeft w:val="0"/>
      <w:marRight w:val="0"/>
      <w:marTop w:val="0"/>
      <w:marBottom w:val="0"/>
      <w:divBdr>
        <w:top w:val="none" w:sz="0" w:space="0" w:color="auto"/>
        <w:left w:val="none" w:sz="0" w:space="0" w:color="auto"/>
        <w:bottom w:val="none" w:sz="0" w:space="0" w:color="auto"/>
        <w:right w:val="none" w:sz="0" w:space="0" w:color="auto"/>
      </w:divBdr>
    </w:div>
    <w:div w:id="729575721">
      <w:bodyDiv w:val="1"/>
      <w:marLeft w:val="0"/>
      <w:marRight w:val="0"/>
      <w:marTop w:val="0"/>
      <w:marBottom w:val="0"/>
      <w:divBdr>
        <w:top w:val="none" w:sz="0" w:space="0" w:color="auto"/>
        <w:left w:val="none" w:sz="0" w:space="0" w:color="auto"/>
        <w:bottom w:val="none" w:sz="0" w:space="0" w:color="auto"/>
        <w:right w:val="none" w:sz="0" w:space="0" w:color="auto"/>
      </w:divBdr>
    </w:div>
    <w:div w:id="845638077">
      <w:bodyDiv w:val="1"/>
      <w:marLeft w:val="0"/>
      <w:marRight w:val="0"/>
      <w:marTop w:val="0"/>
      <w:marBottom w:val="0"/>
      <w:divBdr>
        <w:top w:val="none" w:sz="0" w:space="0" w:color="auto"/>
        <w:left w:val="none" w:sz="0" w:space="0" w:color="auto"/>
        <w:bottom w:val="none" w:sz="0" w:space="0" w:color="auto"/>
        <w:right w:val="none" w:sz="0" w:space="0" w:color="auto"/>
      </w:divBdr>
    </w:div>
    <w:div w:id="868299494">
      <w:bodyDiv w:val="1"/>
      <w:marLeft w:val="0"/>
      <w:marRight w:val="0"/>
      <w:marTop w:val="0"/>
      <w:marBottom w:val="0"/>
      <w:divBdr>
        <w:top w:val="none" w:sz="0" w:space="0" w:color="auto"/>
        <w:left w:val="none" w:sz="0" w:space="0" w:color="auto"/>
        <w:bottom w:val="none" w:sz="0" w:space="0" w:color="auto"/>
        <w:right w:val="none" w:sz="0" w:space="0" w:color="auto"/>
      </w:divBdr>
    </w:div>
    <w:div w:id="883568021">
      <w:bodyDiv w:val="1"/>
      <w:marLeft w:val="0"/>
      <w:marRight w:val="0"/>
      <w:marTop w:val="0"/>
      <w:marBottom w:val="0"/>
      <w:divBdr>
        <w:top w:val="none" w:sz="0" w:space="0" w:color="auto"/>
        <w:left w:val="none" w:sz="0" w:space="0" w:color="auto"/>
        <w:bottom w:val="none" w:sz="0" w:space="0" w:color="auto"/>
        <w:right w:val="none" w:sz="0" w:space="0" w:color="auto"/>
      </w:divBdr>
    </w:div>
    <w:div w:id="885872410">
      <w:bodyDiv w:val="1"/>
      <w:marLeft w:val="0"/>
      <w:marRight w:val="0"/>
      <w:marTop w:val="0"/>
      <w:marBottom w:val="0"/>
      <w:divBdr>
        <w:top w:val="none" w:sz="0" w:space="0" w:color="auto"/>
        <w:left w:val="none" w:sz="0" w:space="0" w:color="auto"/>
        <w:bottom w:val="none" w:sz="0" w:space="0" w:color="auto"/>
        <w:right w:val="none" w:sz="0" w:space="0" w:color="auto"/>
      </w:divBdr>
    </w:div>
    <w:div w:id="952709558">
      <w:bodyDiv w:val="1"/>
      <w:marLeft w:val="0"/>
      <w:marRight w:val="0"/>
      <w:marTop w:val="0"/>
      <w:marBottom w:val="0"/>
      <w:divBdr>
        <w:top w:val="none" w:sz="0" w:space="0" w:color="auto"/>
        <w:left w:val="none" w:sz="0" w:space="0" w:color="auto"/>
        <w:bottom w:val="none" w:sz="0" w:space="0" w:color="auto"/>
        <w:right w:val="none" w:sz="0" w:space="0" w:color="auto"/>
      </w:divBdr>
    </w:div>
    <w:div w:id="1100952250">
      <w:bodyDiv w:val="1"/>
      <w:marLeft w:val="0"/>
      <w:marRight w:val="0"/>
      <w:marTop w:val="0"/>
      <w:marBottom w:val="0"/>
      <w:divBdr>
        <w:top w:val="none" w:sz="0" w:space="0" w:color="auto"/>
        <w:left w:val="none" w:sz="0" w:space="0" w:color="auto"/>
        <w:bottom w:val="none" w:sz="0" w:space="0" w:color="auto"/>
        <w:right w:val="none" w:sz="0" w:space="0" w:color="auto"/>
      </w:divBdr>
    </w:div>
    <w:div w:id="1124733080">
      <w:bodyDiv w:val="1"/>
      <w:marLeft w:val="0"/>
      <w:marRight w:val="0"/>
      <w:marTop w:val="0"/>
      <w:marBottom w:val="0"/>
      <w:divBdr>
        <w:top w:val="none" w:sz="0" w:space="0" w:color="auto"/>
        <w:left w:val="none" w:sz="0" w:space="0" w:color="auto"/>
        <w:bottom w:val="none" w:sz="0" w:space="0" w:color="auto"/>
        <w:right w:val="none" w:sz="0" w:space="0" w:color="auto"/>
      </w:divBdr>
    </w:div>
    <w:div w:id="1240142693">
      <w:bodyDiv w:val="1"/>
      <w:marLeft w:val="0"/>
      <w:marRight w:val="0"/>
      <w:marTop w:val="0"/>
      <w:marBottom w:val="0"/>
      <w:divBdr>
        <w:top w:val="none" w:sz="0" w:space="0" w:color="auto"/>
        <w:left w:val="none" w:sz="0" w:space="0" w:color="auto"/>
        <w:bottom w:val="none" w:sz="0" w:space="0" w:color="auto"/>
        <w:right w:val="none" w:sz="0" w:space="0" w:color="auto"/>
      </w:divBdr>
    </w:div>
    <w:div w:id="1275748371">
      <w:bodyDiv w:val="1"/>
      <w:marLeft w:val="0"/>
      <w:marRight w:val="0"/>
      <w:marTop w:val="0"/>
      <w:marBottom w:val="0"/>
      <w:divBdr>
        <w:top w:val="none" w:sz="0" w:space="0" w:color="auto"/>
        <w:left w:val="none" w:sz="0" w:space="0" w:color="auto"/>
        <w:bottom w:val="none" w:sz="0" w:space="0" w:color="auto"/>
        <w:right w:val="none" w:sz="0" w:space="0" w:color="auto"/>
      </w:divBdr>
    </w:div>
    <w:div w:id="1322656644">
      <w:bodyDiv w:val="1"/>
      <w:marLeft w:val="0"/>
      <w:marRight w:val="0"/>
      <w:marTop w:val="0"/>
      <w:marBottom w:val="0"/>
      <w:divBdr>
        <w:top w:val="none" w:sz="0" w:space="0" w:color="auto"/>
        <w:left w:val="none" w:sz="0" w:space="0" w:color="auto"/>
        <w:bottom w:val="none" w:sz="0" w:space="0" w:color="auto"/>
        <w:right w:val="none" w:sz="0" w:space="0" w:color="auto"/>
      </w:divBdr>
    </w:div>
    <w:div w:id="1371690197">
      <w:bodyDiv w:val="1"/>
      <w:marLeft w:val="0"/>
      <w:marRight w:val="0"/>
      <w:marTop w:val="0"/>
      <w:marBottom w:val="0"/>
      <w:divBdr>
        <w:top w:val="none" w:sz="0" w:space="0" w:color="auto"/>
        <w:left w:val="none" w:sz="0" w:space="0" w:color="auto"/>
        <w:bottom w:val="none" w:sz="0" w:space="0" w:color="auto"/>
        <w:right w:val="none" w:sz="0" w:space="0" w:color="auto"/>
      </w:divBdr>
    </w:div>
    <w:div w:id="1382049001">
      <w:bodyDiv w:val="1"/>
      <w:marLeft w:val="0"/>
      <w:marRight w:val="0"/>
      <w:marTop w:val="0"/>
      <w:marBottom w:val="0"/>
      <w:divBdr>
        <w:top w:val="none" w:sz="0" w:space="0" w:color="auto"/>
        <w:left w:val="none" w:sz="0" w:space="0" w:color="auto"/>
        <w:bottom w:val="none" w:sz="0" w:space="0" w:color="auto"/>
        <w:right w:val="none" w:sz="0" w:space="0" w:color="auto"/>
      </w:divBdr>
    </w:div>
    <w:div w:id="1456678733">
      <w:bodyDiv w:val="1"/>
      <w:marLeft w:val="0"/>
      <w:marRight w:val="0"/>
      <w:marTop w:val="0"/>
      <w:marBottom w:val="0"/>
      <w:divBdr>
        <w:top w:val="none" w:sz="0" w:space="0" w:color="auto"/>
        <w:left w:val="none" w:sz="0" w:space="0" w:color="auto"/>
        <w:bottom w:val="none" w:sz="0" w:space="0" w:color="auto"/>
        <w:right w:val="none" w:sz="0" w:space="0" w:color="auto"/>
      </w:divBdr>
    </w:div>
    <w:div w:id="1467892750">
      <w:bodyDiv w:val="1"/>
      <w:marLeft w:val="0"/>
      <w:marRight w:val="0"/>
      <w:marTop w:val="0"/>
      <w:marBottom w:val="0"/>
      <w:divBdr>
        <w:top w:val="none" w:sz="0" w:space="0" w:color="auto"/>
        <w:left w:val="none" w:sz="0" w:space="0" w:color="auto"/>
        <w:bottom w:val="none" w:sz="0" w:space="0" w:color="auto"/>
        <w:right w:val="none" w:sz="0" w:space="0" w:color="auto"/>
      </w:divBdr>
    </w:div>
    <w:div w:id="1643970874">
      <w:bodyDiv w:val="1"/>
      <w:marLeft w:val="0"/>
      <w:marRight w:val="0"/>
      <w:marTop w:val="0"/>
      <w:marBottom w:val="0"/>
      <w:divBdr>
        <w:top w:val="none" w:sz="0" w:space="0" w:color="auto"/>
        <w:left w:val="none" w:sz="0" w:space="0" w:color="auto"/>
        <w:bottom w:val="none" w:sz="0" w:space="0" w:color="auto"/>
        <w:right w:val="none" w:sz="0" w:space="0" w:color="auto"/>
      </w:divBdr>
    </w:div>
    <w:div w:id="1674071490">
      <w:bodyDiv w:val="1"/>
      <w:marLeft w:val="0"/>
      <w:marRight w:val="0"/>
      <w:marTop w:val="0"/>
      <w:marBottom w:val="0"/>
      <w:divBdr>
        <w:top w:val="none" w:sz="0" w:space="0" w:color="auto"/>
        <w:left w:val="none" w:sz="0" w:space="0" w:color="auto"/>
        <w:bottom w:val="none" w:sz="0" w:space="0" w:color="auto"/>
        <w:right w:val="none" w:sz="0" w:space="0" w:color="auto"/>
      </w:divBdr>
    </w:div>
    <w:div w:id="1696929460">
      <w:bodyDiv w:val="1"/>
      <w:marLeft w:val="0"/>
      <w:marRight w:val="0"/>
      <w:marTop w:val="0"/>
      <w:marBottom w:val="0"/>
      <w:divBdr>
        <w:top w:val="none" w:sz="0" w:space="0" w:color="auto"/>
        <w:left w:val="none" w:sz="0" w:space="0" w:color="auto"/>
        <w:bottom w:val="none" w:sz="0" w:space="0" w:color="auto"/>
        <w:right w:val="none" w:sz="0" w:space="0" w:color="auto"/>
      </w:divBdr>
    </w:div>
    <w:div w:id="1760976896">
      <w:bodyDiv w:val="1"/>
      <w:marLeft w:val="0"/>
      <w:marRight w:val="0"/>
      <w:marTop w:val="0"/>
      <w:marBottom w:val="0"/>
      <w:divBdr>
        <w:top w:val="none" w:sz="0" w:space="0" w:color="auto"/>
        <w:left w:val="none" w:sz="0" w:space="0" w:color="auto"/>
        <w:bottom w:val="none" w:sz="0" w:space="0" w:color="auto"/>
        <w:right w:val="none" w:sz="0" w:space="0" w:color="auto"/>
      </w:divBdr>
    </w:div>
    <w:div w:id="1831285730">
      <w:bodyDiv w:val="1"/>
      <w:marLeft w:val="0"/>
      <w:marRight w:val="0"/>
      <w:marTop w:val="0"/>
      <w:marBottom w:val="0"/>
      <w:divBdr>
        <w:top w:val="none" w:sz="0" w:space="0" w:color="auto"/>
        <w:left w:val="none" w:sz="0" w:space="0" w:color="auto"/>
        <w:bottom w:val="none" w:sz="0" w:space="0" w:color="auto"/>
        <w:right w:val="none" w:sz="0" w:space="0" w:color="auto"/>
      </w:divBdr>
    </w:div>
    <w:div w:id="1866675865">
      <w:bodyDiv w:val="1"/>
      <w:marLeft w:val="0"/>
      <w:marRight w:val="0"/>
      <w:marTop w:val="0"/>
      <w:marBottom w:val="0"/>
      <w:divBdr>
        <w:top w:val="none" w:sz="0" w:space="0" w:color="auto"/>
        <w:left w:val="none" w:sz="0" w:space="0" w:color="auto"/>
        <w:bottom w:val="none" w:sz="0" w:space="0" w:color="auto"/>
        <w:right w:val="none" w:sz="0" w:space="0" w:color="auto"/>
      </w:divBdr>
    </w:div>
    <w:div w:id="1882668463">
      <w:bodyDiv w:val="1"/>
      <w:marLeft w:val="0"/>
      <w:marRight w:val="0"/>
      <w:marTop w:val="0"/>
      <w:marBottom w:val="0"/>
      <w:divBdr>
        <w:top w:val="none" w:sz="0" w:space="0" w:color="auto"/>
        <w:left w:val="none" w:sz="0" w:space="0" w:color="auto"/>
        <w:bottom w:val="none" w:sz="0" w:space="0" w:color="auto"/>
        <w:right w:val="none" w:sz="0" w:space="0" w:color="auto"/>
      </w:divBdr>
    </w:div>
    <w:div w:id="1967276913">
      <w:bodyDiv w:val="1"/>
      <w:marLeft w:val="0"/>
      <w:marRight w:val="0"/>
      <w:marTop w:val="0"/>
      <w:marBottom w:val="0"/>
      <w:divBdr>
        <w:top w:val="none" w:sz="0" w:space="0" w:color="auto"/>
        <w:left w:val="none" w:sz="0" w:space="0" w:color="auto"/>
        <w:bottom w:val="none" w:sz="0" w:space="0" w:color="auto"/>
        <w:right w:val="none" w:sz="0" w:space="0" w:color="auto"/>
      </w:divBdr>
    </w:div>
    <w:div w:id="1988239345">
      <w:bodyDiv w:val="1"/>
      <w:marLeft w:val="0"/>
      <w:marRight w:val="0"/>
      <w:marTop w:val="0"/>
      <w:marBottom w:val="0"/>
      <w:divBdr>
        <w:top w:val="none" w:sz="0" w:space="0" w:color="auto"/>
        <w:left w:val="none" w:sz="0" w:space="0" w:color="auto"/>
        <w:bottom w:val="none" w:sz="0" w:space="0" w:color="auto"/>
        <w:right w:val="none" w:sz="0" w:space="0" w:color="auto"/>
      </w:divBdr>
    </w:div>
    <w:div w:id="20886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jpeg"/><Relationship Id="rId45" Type="http://schemas.openxmlformats.org/officeDocument/2006/relationships/image" Target="media/image36.emf"/><Relationship Id="rId53" Type="http://schemas.openxmlformats.org/officeDocument/2006/relationships/oleObject" Target="embeddings/oleObject1.bin"/><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sc.sk"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hyperlink" Target="mailto:roman.dubnicka@stuba.sk"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emf"/><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koskova\La&#271;ulik\Wordiky\SABLONY%20nove\Sablona_SSC_TP.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3812-3F9D-4D23-A7C3-DA93ABD7A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Sablona_SSC_TP</Template>
  <TotalTime>1</TotalTime>
  <Pages>47</Pages>
  <Words>17284</Words>
  <Characters>98519</Characters>
  <Application>Microsoft Office Word</Application>
  <DocSecurity>0</DocSecurity>
  <Lines>820</Lines>
  <Paragraphs>231</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Sablona SSC</vt:lpstr>
      <vt:lpstr>Sablona SSC</vt:lpstr>
      <vt:lpstr>Sablona SSC</vt:lpstr>
    </vt:vector>
  </TitlesOfParts>
  <Company>XDEVEL</Company>
  <LinksUpToDate>false</LinksUpToDate>
  <CharactersWithSpaces>115572</CharactersWithSpaces>
  <SharedDoc>false</SharedDoc>
  <HLinks>
    <vt:vector size="318" baseType="variant">
      <vt:variant>
        <vt:i4>6750310</vt:i4>
      </vt:variant>
      <vt:variant>
        <vt:i4>312</vt:i4>
      </vt:variant>
      <vt:variant>
        <vt:i4>0</vt:i4>
      </vt:variant>
      <vt:variant>
        <vt:i4>5</vt:i4>
      </vt:variant>
      <vt:variant>
        <vt:lpwstr>http://www.ssc.sk/</vt:lpwstr>
      </vt:variant>
      <vt:variant>
        <vt:lpwstr/>
      </vt:variant>
      <vt:variant>
        <vt:i4>262247</vt:i4>
      </vt:variant>
      <vt:variant>
        <vt:i4>309</vt:i4>
      </vt:variant>
      <vt:variant>
        <vt:i4>0</vt:i4>
      </vt:variant>
      <vt:variant>
        <vt:i4>5</vt:i4>
      </vt:variant>
      <vt:variant>
        <vt:lpwstr>mailto:roman.dubnicka@stuba.sk</vt:lpwstr>
      </vt:variant>
      <vt:variant>
        <vt:lpwstr/>
      </vt:variant>
      <vt:variant>
        <vt:i4>1769520</vt:i4>
      </vt:variant>
      <vt:variant>
        <vt:i4>302</vt:i4>
      </vt:variant>
      <vt:variant>
        <vt:i4>0</vt:i4>
      </vt:variant>
      <vt:variant>
        <vt:i4>5</vt:i4>
      </vt:variant>
      <vt:variant>
        <vt:lpwstr/>
      </vt:variant>
      <vt:variant>
        <vt:lpwstr>_Toc17198183</vt:lpwstr>
      </vt:variant>
      <vt:variant>
        <vt:i4>1703984</vt:i4>
      </vt:variant>
      <vt:variant>
        <vt:i4>296</vt:i4>
      </vt:variant>
      <vt:variant>
        <vt:i4>0</vt:i4>
      </vt:variant>
      <vt:variant>
        <vt:i4>5</vt:i4>
      </vt:variant>
      <vt:variant>
        <vt:lpwstr/>
      </vt:variant>
      <vt:variant>
        <vt:lpwstr>_Toc17198182</vt:lpwstr>
      </vt:variant>
      <vt:variant>
        <vt:i4>1638448</vt:i4>
      </vt:variant>
      <vt:variant>
        <vt:i4>290</vt:i4>
      </vt:variant>
      <vt:variant>
        <vt:i4>0</vt:i4>
      </vt:variant>
      <vt:variant>
        <vt:i4>5</vt:i4>
      </vt:variant>
      <vt:variant>
        <vt:lpwstr/>
      </vt:variant>
      <vt:variant>
        <vt:lpwstr>_Toc17198181</vt:lpwstr>
      </vt:variant>
      <vt:variant>
        <vt:i4>1572912</vt:i4>
      </vt:variant>
      <vt:variant>
        <vt:i4>284</vt:i4>
      </vt:variant>
      <vt:variant>
        <vt:i4>0</vt:i4>
      </vt:variant>
      <vt:variant>
        <vt:i4>5</vt:i4>
      </vt:variant>
      <vt:variant>
        <vt:lpwstr/>
      </vt:variant>
      <vt:variant>
        <vt:lpwstr>_Toc17198180</vt:lpwstr>
      </vt:variant>
      <vt:variant>
        <vt:i4>1114175</vt:i4>
      </vt:variant>
      <vt:variant>
        <vt:i4>278</vt:i4>
      </vt:variant>
      <vt:variant>
        <vt:i4>0</vt:i4>
      </vt:variant>
      <vt:variant>
        <vt:i4>5</vt:i4>
      </vt:variant>
      <vt:variant>
        <vt:lpwstr/>
      </vt:variant>
      <vt:variant>
        <vt:lpwstr>_Toc17198179</vt:lpwstr>
      </vt:variant>
      <vt:variant>
        <vt:i4>1048639</vt:i4>
      </vt:variant>
      <vt:variant>
        <vt:i4>272</vt:i4>
      </vt:variant>
      <vt:variant>
        <vt:i4>0</vt:i4>
      </vt:variant>
      <vt:variant>
        <vt:i4>5</vt:i4>
      </vt:variant>
      <vt:variant>
        <vt:lpwstr/>
      </vt:variant>
      <vt:variant>
        <vt:lpwstr>_Toc17198178</vt:lpwstr>
      </vt:variant>
      <vt:variant>
        <vt:i4>2031679</vt:i4>
      </vt:variant>
      <vt:variant>
        <vt:i4>266</vt:i4>
      </vt:variant>
      <vt:variant>
        <vt:i4>0</vt:i4>
      </vt:variant>
      <vt:variant>
        <vt:i4>5</vt:i4>
      </vt:variant>
      <vt:variant>
        <vt:lpwstr/>
      </vt:variant>
      <vt:variant>
        <vt:lpwstr>_Toc17198177</vt:lpwstr>
      </vt:variant>
      <vt:variant>
        <vt:i4>1966143</vt:i4>
      </vt:variant>
      <vt:variant>
        <vt:i4>260</vt:i4>
      </vt:variant>
      <vt:variant>
        <vt:i4>0</vt:i4>
      </vt:variant>
      <vt:variant>
        <vt:i4>5</vt:i4>
      </vt:variant>
      <vt:variant>
        <vt:lpwstr/>
      </vt:variant>
      <vt:variant>
        <vt:lpwstr>_Toc17198176</vt:lpwstr>
      </vt:variant>
      <vt:variant>
        <vt:i4>1900607</vt:i4>
      </vt:variant>
      <vt:variant>
        <vt:i4>254</vt:i4>
      </vt:variant>
      <vt:variant>
        <vt:i4>0</vt:i4>
      </vt:variant>
      <vt:variant>
        <vt:i4>5</vt:i4>
      </vt:variant>
      <vt:variant>
        <vt:lpwstr/>
      </vt:variant>
      <vt:variant>
        <vt:lpwstr>_Toc17198175</vt:lpwstr>
      </vt:variant>
      <vt:variant>
        <vt:i4>1835071</vt:i4>
      </vt:variant>
      <vt:variant>
        <vt:i4>248</vt:i4>
      </vt:variant>
      <vt:variant>
        <vt:i4>0</vt:i4>
      </vt:variant>
      <vt:variant>
        <vt:i4>5</vt:i4>
      </vt:variant>
      <vt:variant>
        <vt:lpwstr/>
      </vt:variant>
      <vt:variant>
        <vt:lpwstr>_Toc17198174</vt:lpwstr>
      </vt:variant>
      <vt:variant>
        <vt:i4>1769535</vt:i4>
      </vt:variant>
      <vt:variant>
        <vt:i4>242</vt:i4>
      </vt:variant>
      <vt:variant>
        <vt:i4>0</vt:i4>
      </vt:variant>
      <vt:variant>
        <vt:i4>5</vt:i4>
      </vt:variant>
      <vt:variant>
        <vt:lpwstr/>
      </vt:variant>
      <vt:variant>
        <vt:lpwstr>_Toc17198173</vt:lpwstr>
      </vt:variant>
      <vt:variant>
        <vt:i4>1703999</vt:i4>
      </vt:variant>
      <vt:variant>
        <vt:i4>236</vt:i4>
      </vt:variant>
      <vt:variant>
        <vt:i4>0</vt:i4>
      </vt:variant>
      <vt:variant>
        <vt:i4>5</vt:i4>
      </vt:variant>
      <vt:variant>
        <vt:lpwstr/>
      </vt:variant>
      <vt:variant>
        <vt:lpwstr>_Toc17198172</vt:lpwstr>
      </vt:variant>
      <vt:variant>
        <vt:i4>1638463</vt:i4>
      </vt:variant>
      <vt:variant>
        <vt:i4>230</vt:i4>
      </vt:variant>
      <vt:variant>
        <vt:i4>0</vt:i4>
      </vt:variant>
      <vt:variant>
        <vt:i4>5</vt:i4>
      </vt:variant>
      <vt:variant>
        <vt:lpwstr/>
      </vt:variant>
      <vt:variant>
        <vt:lpwstr>_Toc17198171</vt:lpwstr>
      </vt:variant>
      <vt:variant>
        <vt:i4>1572927</vt:i4>
      </vt:variant>
      <vt:variant>
        <vt:i4>224</vt:i4>
      </vt:variant>
      <vt:variant>
        <vt:i4>0</vt:i4>
      </vt:variant>
      <vt:variant>
        <vt:i4>5</vt:i4>
      </vt:variant>
      <vt:variant>
        <vt:lpwstr/>
      </vt:variant>
      <vt:variant>
        <vt:lpwstr>_Toc17198170</vt:lpwstr>
      </vt:variant>
      <vt:variant>
        <vt:i4>1114174</vt:i4>
      </vt:variant>
      <vt:variant>
        <vt:i4>218</vt:i4>
      </vt:variant>
      <vt:variant>
        <vt:i4>0</vt:i4>
      </vt:variant>
      <vt:variant>
        <vt:i4>5</vt:i4>
      </vt:variant>
      <vt:variant>
        <vt:lpwstr/>
      </vt:variant>
      <vt:variant>
        <vt:lpwstr>_Toc17198169</vt:lpwstr>
      </vt:variant>
      <vt:variant>
        <vt:i4>1048638</vt:i4>
      </vt:variant>
      <vt:variant>
        <vt:i4>212</vt:i4>
      </vt:variant>
      <vt:variant>
        <vt:i4>0</vt:i4>
      </vt:variant>
      <vt:variant>
        <vt:i4>5</vt:i4>
      </vt:variant>
      <vt:variant>
        <vt:lpwstr/>
      </vt:variant>
      <vt:variant>
        <vt:lpwstr>_Toc17198168</vt:lpwstr>
      </vt:variant>
      <vt:variant>
        <vt:i4>2031678</vt:i4>
      </vt:variant>
      <vt:variant>
        <vt:i4>206</vt:i4>
      </vt:variant>
      <vt:variant>
        <vt:i4>0</vt:i4>
      </vt:variant>
      <vt:variant>
        <vt:i4>5</vt:i4>
      </vt:variant>
      <vt:variant>
        <vt:lpwstr/>
      </vt:variant>
      <vt:variant>
        <vt:lpwstr>_Toc17198167</vt:lpwstr>
      </vt:variant>
      <vt:variant>
        <vt:i4>1966142</vt:i4>
      </vt:variant>
      <vt:variant>
        <vt:i4>200</vt:i4>
      </vt:variant>
      <vt:variant>
        <vt:i4>0</vt:i4>
      </vt:variant>
      <vt:variant>
        <vt:i4>5</vt:i4>
      </vt:variant>
      <vt:variant>
        <vt:lpwstr/>
      </vt:variant>
      <vt:variant>
        <vt:lpwstr>_Toc17198166</vt:lpwstr>
      </vt:variant>
      <vt:variant>
        <vt:i4>1900606</vt:i4>
      </vt:variant>
      <vt:variant>
        <vt:i4>194</vt:i4>
      </vt:variant>
      <vt:variant>
        <vt:i4>0</vt:i4>
      </vt:variant>
      <vt:variant>
        <vt:i4>5</vt:i4>
      </vt:variant>
      <vt:variant>
        <vt:lpwstr/>
      </vt:variant>
      <vt:variant>
        <vt:lpwstr>_Toc17198165</vt:lpwstr>
      </vt:variant>
      <vt:variant>
        <vt:i4>1835070</vt:i4>
      </vt:variant>
      <vt:variant>
        <vt:i4>188</vt:i4>
      </vt:variant>
      <vt:variant>
        <vt:i4>0</vt:i4>
      </vt:variant>
      <vt:variant>
        <vt:i4>5</vt:i4>
      </vt:variant>
      <vt:variant>
        <vt:lpwstr/>
      </vt:variant>
      <vt:variant>
        <vt:lpwstr>_Toc17198164</vt:lpwstr>
      </vt:variant>
      <vt:variant>
        <vt:i4>1769534</vt:i4>
      </vt:variant>
      <vt:variant>
        <vt:i4>182</vt:i4>
      </vt:variant>
      <vt:variant>
        <vt:i4>0</vt:i4>
      </vt:variant>
      <vt:variant>
        <vt:i4>5</vt:i4>
      </vt:variant>
      <vt:variant>
        <vt:lpwstr/>
      </vt:variant>
      <vt:variant>
        <vt:lpwstr>_Toc17198163</vt:lpwstr>
      </vt:variant>
      <vt:variant>
        <vt:i4>1703998</vt:i4>
      </vt:variant>
      <vt:variant>
        <vt:i4>176</vt:i4>
      </vt:variant>
      <vt:variant>
        <vt:i4>0</vt:i4>
      </vt:variant>
      <vt:variant>
        <vt:i4>5</vt:i4>
      </vt:variant>
      <vt:variant>
        <vt:lpwstr/>
      </vt:variant>
      <vt:variant>
        <vt:lpwstr>_Toc17198162</vt:lpwstr>
      </vt:variant>
      <vt:variant>
        <vt:i4>1638462</vt:i4>
      </vt:variant>
      <vt:variant>
        <vt:i4>170</vt:i4>
      </vt:variant>
      <vt:variant>
        <vt:i4>0</vt:i4>
      </vt:variant>
      <vt:variant>
        <vt:i4>5</vt:i4>
      </vt:variant>
      <vt:variant>
        <vt:lpwstr/>
      </vt:variant>
      <vt:variant>
        <vt:lpwstr>_Toc17198161</vt:lpwstr>
      </vt:variant>
      <vt:variant>
        <vt:i4>1572926</vt:i4>
      </vt:variant>
      <vt:variant>
        <vt:i4>164</vt:i4>
      </vt:variant>
      <vt:variant>
        <vt:i4>0</vt:i4>
      </vt:variant>
      <vt:variant>
        <vt:i4>5</vt:i4>
      </vt:variant>
      <vt:variant>
        <vt:lpwstr/>
      </vt:variant>
      <vt:variant>
        <vt:lpwstr>_Toc17198160</vt:lpwstr>
      </vt:variant>
      <vt:variant>
        <vt:i4>1114173</vt:i4>
      </vt:variant>
      <vt:variant>
        <vt:i4>158</vt:i4>
      </vt:variant>
      <vt:variant>
        <vt:i4>0</vt:i4>
      </vt:variant>
      <vt:variant>
        <vt:i4>5</vt:i4>
      </vt:variant>
      <vt:variant>
        <vt:lpwstr/>
      </vt:variant>
      <vt:variant>
        <vt:lpwstr>_Toc17198159</vt:lpwstr>
      </vt:variant>
      <vt:variant>
        <vt:i4>1048637</vt:i4>
      </vt:variant>
      <vt:variant>
        <vt:i4>152</vt:i4>
      </vt:variant>
      <vt:variant>
        <vt:i4>0</vt:i4>
      </vt:variant>
      <vt:variant>
        <vt:i4>5</vt:i4>
      </vt:variant>
      <vt:variant>
        <vt:lpwstr/>
      </vt:variant>
      <vt:variant>
        <vt:lpwstr>_Toc17198158</vt:lpwstr>
      </vt:variant>
      <vt:variant>
        <vt:i4>2031677</vt:i4>
      </vt:variant>
      <vt:variant>
        <vt:i4>146</vt:i4>
      </vt:variant>
      <vt:variant>
        <vt:i4>0</vt:i4>
      </vt:variant>
      <vt:variant>
        <vt:i4>5</vt:i4>
      </vt:variant>
      <vt:variant>
        <vt:lpwstr/>
      </vt:variant>
      <vt:variant>
        <vt:lpwstr>_Toc17198157</vt:lpwstr>
      </vt:variant>
      <vt:variant>
        <vt:i4>1966141</vt:i4>
      </vt:variant>
      <vt:variant>
        <vt:i4>140</vt:i4>
      </vt:variant>
      <vt:variant>
        <vt:i4>0</vt:i4>
      </vt:variant>
      <vt:variant>
        <vt:i4>5</vt:i4>
      </vt:variant>
      <vt:variant>
        <vt:lpwstr/>
      </vt:variant>
      <vt:variant>
        <vt:lpwstr>_Toc17198156</vt:lpwstr>
      </vt:variant>
      <vt:variant>
        <vt:i4>1900605</vt:i4>
      </vt:variant>
      <vt:variant>
        <vt:i4>134</vt:i4>
      </vt:variant>
      <vt:variant>
        <vt:i4>0</vt:i4>
      </vt:variant>
      <vt:variant>
        <vt:i4>5</vt:i4>
      </vt:variant>
      <vt:variant>
        <vt:lpwstr/>
      </vt:variant>
      <vt:variant>
        <vt:lpwstr>_Toc17198155</vt:lpwstr>
      </vt:variant>
      <vt:variant>
        <vt:i4>1835069</vt:i4>
      </vt:variant>
      <vt:variant>
        <vt:i4>128</vt:i4>
      </vt:variant>
      <vt:variant>
        <vt:i4>0</vt:i4>
      </vt:variant>
      <vt:variant>
        <vt:i4>5</vt:i4>
      </vt:variant>
      <vt:variant>
        <vt:lpwstr/>
      </vt:variant>
      <vt:variant>
        <vt:lpwstr>_Toc17198154</vt:lpwstr>
      </vt:variant>
      <vt:variant>
        <vt:i4>1769533</vt:i4>
      </vt:variant>
      <vt:variant>
        <vt:i4>122</vt:i4>
      </vt:variant>
      <vt:variant>
        <vt:i4>0</vt:i4>
      </vt:variant>
      <vt:variant>
        <vt:i4>5</vt:i4>
      </vt:variant>
      <vt:variant>
        <vt:lpwstr/>
      </vt:variant>
      <vt:variant>
        <vt:lpwstr>_Toc17198153</vt:lpwstr>
      </vt:variant>
      <vt:variant>
        <vt:i4>1703997</vt:i4>
      </vt:variant>
      <vt:variant>
        <vt:i4>116</vt:i4>
      </vt:variant>
      <vt:variant>
        <vt:i4>0</vt:i4>
      </vt:variant>
      <vt:variant>
        <vt:i4>5</vt:i4>
      </vt:variant>
      <vt:variant>
        <vt:lpwstr/>
      </vt:variant>
      <vt:variant>
        <vt:lpwstr>_Toc17198152</vt:lpwstr>
      </vt:variant>
      <vt:variant>
        <vt:i4>1638461</vt:i4>
      </vt:variant>
      <vt:variant>
        <vt:i4>110</vt:i4>
      </vt:variant>
      <vt:variant>
        <vt:i4>0</vt:i4>
      </vt:variant>
      <vt:variant>
        <vt:i4>5</vt:i4>
      </vt:variant>
      <vt:variant>
        <vt:lpwstr/>
      </vt:variant>
      <vt:variant>
        <vt:lpwstr>_Toc17198151</vt:lpwstr>
      </vt:variant>
      <vt:variant>
        <vt:i4>1572925</vt:i4>
      </vt:variant>
      <vt:variant>
        <vt:i4>104</vt:i4>
      </vt:variant>
      <vt:variant>
        <vt:i4>0</vt:i4>
      </vt:variant>
      <vt:variant>
        <vt:i4>5</vt:i4>
      </vt:variant>
      <vt:variant>
        <vt:lpwstr/>
      </vt:variant>
      <vt:variant>
        <vt:lpwstr>_Toc17198150</vt:lpwstr>
      </vt:variant>
      <vt:variant>
        <vt:i4>1114172</vt:i4>
      </vt:variant>
      <vt:variant>
        <vt:i4>98</vt:i4>
      </vt:variant>
      <vt:variant>
        <vt:i4>0</vt:i4>
      </vt:variant>
      <vt:variant>
        <vt:i4>5</vt:i4>
      </vt:variant>
      <vt:variant>
        <vt:lpwstr/>
      </vt:variant>
      <vt:variant>
        <vt:lpwstr>_Toc17198149</vt:lpwstr>
      </vt:variant>
      <vt:variant>
        <vt:i4>1048636</vt:i4>
      </vt:variant>
      <vt:variant>
        <vt:i4>92</vt:i4>
      </vt:variant>
      <vt:variant>
        <vt:i4>0</vt:i4>
      </vt:variant>
      <vt:variant>
        <vt:i4>5</vt:i4>
      </vt:variant>
      <vt:variant>
        <vt:lpwstr/>
      </vt:variant>
      <vt:variant>
        <vt:lpwstr>_Toc17198148</vt:lpwstr>
      </vt:variant>
      <vt:variant>
        <vt:i4>2031676</vt:i4>
      </vt:variant>
      <vt:variant>
        <vt:i4>86</vt:i4>
      </vt:variant>
      <vt:variant>
        <vt:i4>0</vt:i4>
      </vt:variant>
      <vt:variant>
        <vt:i4>5</vt:i4>
      </vt:variant>
      <vt:variant>
        <vt:lpwstr/>
      </vt:variant>
      <vt:variant>
        <vt:lpwstr>_Toc17198147</vt:lpwstr>
      </vt:variant>
      <vt:variant>
        <vt:i4>1966140</vt:i4>
      </vt:variant>
      <vt:variant>
        <vt:i4>80</vt:i4>
      </vt:variant>
      <vt:variant>
        <vt:i4>0</vt:i4>
      </vt:variant>
      <vt:variant>
        <vt:i4>5</vt:i4>
      </vt:variant>
      <vt:variant>
        <vt:lpwstr/>
      </vt:variant>
      <vt:variant>
        <vt:lpwstr>_Toc17198146</vt:lpwstr>
      </vt:variant>
      <vt:variant>
        <vt:i4>1900604</vt:i4>
      </vt:variant>
      <vt:variant>
        <vt:i4>74</vt:i4>
      </vt:variant>
      <vt:variant>
        <vt:i4>0</vt:i4>
      </vt:variant>
      <vt:variant>
        <vt:i4>5</vt:i4>
      </vt:variant>
      <vt:variant>
        <vt:lpwstr/>
      </vt:variant>
      <vt:variant>
        <vt:lpwstr>_Toc17198145</vt:lpwstr>
      </vt:variant>
      <vt:variant>
        <vt:i4>1835068</vt:i4>
      </vt:variant>
      <vt:variant>
        <vt:i4>68</vt:i4>
      </vt:variant>
      <vt:variant>
        <vt:i4>0</vt:i4>
      </vt:variant>
      <vt:variant>
        <vt:i4>5</vt:i4>
      </vt:variant>
      <vt:variant>
        <vt:lpwstr/>
      </vt:variant>
      <vt:variant>
        <vt:lpwstr>_Toc17198144</vt:lpwstr>
      </vt:variant>
      <vt:variant>
        <vt:i4>1769532</vt:i4>
      </vt:variant>
      <vt:variant>
        <vt:i4>62</vt:i4>
      </vt:variant>
      <vt:variant>
        <vt:i4>0</vt:i4>
      </vt:variant>
      <vt:variant>
        <vt:i4>5</vt:i4>
      </vt:variant>
      <vt:variant>
        <vt:lpwstr/>
      </vt:variant>
      <vt:variant>
        <vt:lpwstr>_Toc17198143</vt:lpwstr>
      </vt:variant>
      <vt:variant>
        <vt:i4>1703996</vt:i4>
      </vt:variant>
      <vt:variant>
        <vt:i4>56</vt:i4>
      </vt:variant>
      <vt:variant>
        <vt:i4>0</vt:i4>
      </vt:variant>
      <vt:variant>
        <vt:i4>5</vt:i4>
      </vt:variant>
      <vt:variant>
        <vt:lpwstr/>
      </vt:variant>
      <vt:variant>
        <vt:lpwstr>_Toc17198142</vt:lpwstr>
      </vt:variant>
      <vt:variant>
        <vt:i4>1638460</vt:i4>
      </vt:variant>
      <vt:variant>
        <vt:i4>50</vt:i4>
      </vt:variant>
      <vt:variant>
        <vt:i4>0</vt:i4>
      </vt:variant>
      <vt:variant>
        <vt:i4>5</vt:i4>
      </vt:variant>
      <vt:variant>
        <vt:lpwstr/>
      </vt:variant>
      <vt:variant>
        <vt:lpwstr>_Toc17198141</vt:lpwstr>
      </vt:variant>
      <vt:variant>
        <vt:i4>1572924</vt:i4>
      </vt:variant>
      <vt:variant>
        <vt:i4>44</vt:i4>
      </vt:variant>
      <vt:variant>
        <vt:i4>0</vt:i4>
      </vt:variant>
      <vt:variant>
        <vt:i4>5</vt:i4>
      </vt:variant>
      <vt:variant>
        <vt:lpwstr/>
      </vt:variant>
      <vt:variant>
        <vt:lpwstr>_Toc17198140</vt:lpwstr>
      </vt:variant>
      <vt:variant>
        <vt:i4>1114171</vt:i4>
      </vt:variant>
      <vt:variant>
        <vt:i4>38</vt:i4>
      </vt:variant>
      <vt:variant>
        <vt:i4>0</vt:i4>
      </vt:variant>
      <vt:variant>
        <vt:i4>5</vt:i4>
      </vt:variant>
      <vt:variant>
        <vt:lpwstr/>
      </vt:variant>
      <vt:variant>
        <vt:lpwstr>_Toc17198139</vt:lpwstr>
      </vt:variant>
      <vt:variant>
        <vt:i4>1048635</vt:i4>
      </vt:variant>
      <vt:variant>
        <vt:i4>32</vt:i4>
      </vt:variant>
      <vt:variant>
        <vt:i4>0</vt:i4>
      </vt:variant>
      <vt:variant>
        <vt:i4>5</vt:i4>
      </vt:variant>
      <vt:variant>
        <vt:lpwstr/>
      </vt:variant>
      <vt:variant>
        <vt:lpwstr>_Toc17198138</vt:lpwstr>
      </vt:variant>
      <vt:variant>
        <vt:i4>2031675</vt:i4>
      </vt:variant>
      <vt:variant>
        <vt:i4>26</vt:i4>
      </vt:variant>
      <vt:variant>
        <vt:i4>0</vt:i4>
      </vt:variant>
      <vt:variant>
        <vt:i4>5</vt:i4>
      </vt:variant>
      <vt:variant>
        <vt:lpwstr/>
      </vt:variant>
      <vt:variant>
        <vt:lpwstr>_Toc17198137</vt:lpwstr>
      </vt:variant>
      <vt:variant>
        <vt:i4>1966139</vt:i4>
      </vt:variant>
      <vt:variant>
        <vt:i4>20</vt:i4>
      </vt:variant>
      <vt:variant>
        <vt:i4>0</vt:i4>
      </vt:variant>
      <vt:variant>
        <vt:i4>5</vt:i4>
      </vt:variant>
      <vt:variant>
        <vt:lpwstr/>
      </vt:variant>
      <vt:variant>
        <vt:lpwstr>_Toc17198136</vt:lpwstr>
      </vt:variant>
      <vt:variant>
        <vt:i4>1900603</vt:i4>
      </vt:variant>
      <vt:variant>
        <vt:i4>14</vt:i4>
      </vt:variant>
      <vt:variant>
        <vt:i4>0</vt:i4>
      </vt:variant>
      <vt:variant>
        <vt:i4>5</vt:i4>
      </vt:variant>
      <vt:variant>
        <vt:lpwstr/>
      </vt:variant>
      <vt:variant>
        <vt:lpwstr>_Toc17198135</vt:lpwstr>
      </vt:variant>
      <vt:variant>
        <vt:i4>1835067</vt:i4>
      </vt:variant>
      <vt:variant>
        <vt:i4>8</vt:i4>
      </vt:variant>
      <vt:variant>
        <vt:i4>0</vt:i4>
      </vt:variant>
      <vt:variant>
        <vt:i4>5</vt:i4>
      </vt:variant>
      <vt:variant>
        <vt:lpwstr/>
      </vt:variant>
      <vt:variant>
        <vt:lpwstr>_Toc17198134</vt:lpwstr>
      </vt:variant>
      <vt:variant>
        <vt:i4>1769531</vt:i4>
      </vt:variant>
      <vt:variant>
        <vt:i4>2</vt:i4>
      </vt:variant>
      <vt:variant>
        <vt:i4>0</vt:i4>
      </vt:variant>
      <vt:variant>
        <vt:i4>5</vt:i4>
      </vt:variant>
      <vt:variant>
        <vt:lpwstr/>
      </vt:variant>
      <vt:variant>
        <vt:lpwstr>_Toc17198133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Sablona SSC</dc:title>
  <dc:subject>Sablona pre Slovensku spravu ciest</dc:subject>
  <dc:creator>admin</dc:creator>
  <cp:lastModifiedBy>Viazanko, Marián</cp:lastModifiedBy>
  <cp:revision>2</cp:revision>
  <cp:lastPrinted>2019-12-18T06:24:00Z</cp:lastPrinted>
  <dcterms:created xsi:type="dcterms:W3CDTF">2020-02-12T09:13:00Z</dcterms:created>
  <dcterms:modified xsi:type="dcterms:W3CDTF">2020-02-12T09:13:00Z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Slovenska sprava ciest</vt:lpwstr>
  </property>
  <property fmtid="{D5CDD505-2E9C-101B-9397-08002B2CF9AE}" pid="3" name="Editor">
    <vt:lpwstr>Jaroslav Gregorec</vt:lpwstr>
  </property>
  <property fmtid="{D5CDD505-2E9C-101B-9397-08002B2CF9AE}" pid="4" name="Language">
    <vt:lpwstr>Slovakia</vt:lpwstr>
  </property>
</Properties>
</file>