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0EB" w14:textId="331C159E" w:rsidR="00021674" w:rsidRDefault="00021674" w:rsidP="00021674">
      <w:pPr>
        <w:pStyle w:val="NOTATKILEGISLATORA"/>
        <w:jc w:val="right"/>
        <w:rPr>
          <w:b w:val="0"/>
          <w:bCs/>
          <w:i w:val="0"/>
          <w:iCs/>
        </w:rPr>
      </w:pPr>
      <w:r w:rsidRPr="00BC0131">
        <w:rPr>
          <w:b w:val="0"/>
          <w:bCs/>
          <w:i w:val="0"/>
          <w:iCs/>
        </w:rPr>
        <w:t xml:space="preserve">Projekt z dnia </w:t>
      </w:r>
      <w:r w:rsidR="00866BEB">
        <w:rPr>
          <w:b w:val="0"/>
          <w:bCs/>
          <w:i w:val="0"/>
          <w:iCs/>
        </w:rPr>
        <w:t>2</w:t>
      </w:r>
      <w:r w:rsidR="00E34699">
        <w:rPr>
          <w:b w:val="0"/>
          <w:bCs/>
          <w:i w:val="0"/>
          <w:iCs/>
        </w:rPr>
        <w:t>4</w:t>
      </w:r>
      <w:r w:rsidR="00866BEB">
        <w:rPr>
          <w:b w:val="0"/>
          <w:bCs/>
          <w:i w:val="0"/>
          <w:iCs/>
        </w:rPr>
        <w:t xml:space="preserve"> kwietnia</w:t>
      </w:r>
      <w:r w:rsidR="009B69B2">
        <w:rPr>
          <w:b w:val="0"/>
          <w:bCs/>
          <w:i w:val="0"/>
          <w:iCs/>
        </w:rPr>
        <w:t xml:space="preserve"> </w:t>
      </w:r>
      <w:r w:rsidR="00255B57">
        <w:rPr>
          <w:b w:val="0"/>
          <w:bCs/>
          <w:i w:val="0"/>
          <w:iCs/>
        </w:rPr>
        <w:t>2023</w:t>
      </w:r>
      <w:r w:rsidRPr="00BC0131">
        <w:rPr>
          <w:b w:val="0"/>
          <w:bCs/>
          <w:i w:val="0"/>
          <w:iCs/>
        </w:rPr>
        <w:t xml:space="preserve"> r.</w:t>
      </w:r>
    </w:p>
    <w:p w14:paraId="321F89EF" w14:textId="77777777" w:rsidR="00761A83" w:rsidRPr="00BC0131" w:rsidRDefault="00761A83" w:rsidP="00021674">
      <w:pPr>
        <w:pStyle w:val="NOTATKILEGISLATORA"/>
        <w:jc w:val="right"/>
        <w:rPr>
          <w:b w:val="0"/>
          <w:bCs/>
          <w:i w:val="0"/>
          <w:iCs/>
        </w:rPr>
      </w:pPr>
    </w:p>
    <w:p w14:paraId="37243739" w14:textId="77777777" w:rsidR="00021674" w:rsidRPr="00BC0131" w:rsidRDefault="00021674" w:rsidP="001A2AF0">
      <w:pPr>
        <w:pStyle w:val="NOTATKILEGISLATORA"/>
        <w:keepNext/>
        <w:jc w:val="right"/>
        <w:rPr>
          <w:b w:val="0"/>
          <w:bCs/>
          <w:i w:val="0"/>
          <w:iCs/>
        </w:rPr>
      </w:pPr>
    </w:p>
    <w:p w14:paraId="554B13DF" w14:textId="778A04B1" w:rsidR="00A81E8A" w:rsidRPr="008F4B06" w:rsidRDefault="00A81E8A" w:rsidP="00A81E8A">
      <w:pPr>
        <w:pStyle w:val="OZNRODZAKTUtznustawalubrozporzdzenieiorganwydajcy"/>
      </w:pPr>
      <w:r w:rsidRPr="008F4B06">
        <w:t>ROZPORZĄDZENIE</w:t>
      </w:r>
    </w:p>
    <w:p w14:paraId="3C4644E1" w14:textId="77777777" w:rsidR="00A81E8A" w:rsidRPr="008F4B06" w:rsidRDefault="00A81E8A" w:rsidP="00A81E8A">
      <w:pPr>
        <w:pStyle w:val="OZNRODZAKTUtznustawalubrozporzdzenieiorganwydajcy"/>
      </w:pPr>
      <w:r w:rsidRPr="008F4B06">
        <w:t>MINISTRA ROZWOJU i technologii</w:t>
      </w:r>
      <w:r w:rsidRPr="008F4B06">
        <w:rPr>
          <w:rStyle w:val="IGindeksgrny"/>
          <w:rFonts w:eastAsiaTheme="minorEastAsia"/>
          <w:b w:val="0"/>
        </w:rPr>
        <w:footnoteReference w:id="1"/>
      </w:r>
      <w:r w:rsidRPr="008F4B06">
        <w:rPr>
          <w:rStyle w:val="IGindeksgrny"/>
          <w:b w:val="0"/>
        </w:rPr>
        <w:t>)</w:t>
      </w:r>
    </w:p>
    <w:p w14:paraId="6ECD30AB" w14:textId="4225DDF9" w:rsidR="00A81E8A" w:rsidRPr="008F4B06" w:rsidRDefault="00FB4F4E" w:rsidP="00A81E8A">
      <w:pPr>
        <w:pStyle w:val="DATAAKTUdatauchwalenialubwydaniaaktu"/>
      </w:pPr>
      <w:r w:rsidRPr="008F4B06">
        <w:t>z dnia ………………... 202</w:t>
      </w:r>
      <w:r w:rsidR="00834FAA">
        <w:t>3</w:t>
      </w:r>
      <w:r w:rsidR="00A81E8A" w:rsidRPr="008F4B06">
        <w:t> r.</w:t>
      </w:r>
    </w:p>
    <w:p w14:paraId="50D11485" w14:textId="603A3037" w:rsidR="00A81E8A" w:rsidRPr="008F4B06" w:rsidRDefault="00A81E8A" w:rsidP="008F4B06">
      <w:pPr>
        <w:pStyle w:val="TYTUAKTUprzedmiotregulacjiustawylubrozporzdzenia"/>
      </w:pPr>
      <w:r w:rsidRPr="008F4B06">
        <w:t xml:space="preserve">zmieniające rozporządzenie w sprawie </w:t>
      </w:r>
      <w:r w:rsidR="00A7287A" w:rsidRPr="008F4B06">
        <w:t>prawnej kontroli metrologicznej przyrządów pomiarowych</w:t>
      </w:r>
      <w:r w:rsidRPr="00BC0131">
        <w:rPr>
          <w:rStyle w:val="Odwoanieprzypisudolnego"/>
          <w:b w:val="0"/>
          <w:bCs w:val="0"/>
        </w:rPr>
        <w:footnoteReference w:id="2"/>
      </w:r>
      <w:r w:rsidRPr="00BC0131">
        <w:rPr>
          <w:rStyle w:val="IGindeksgrny"/>
          <w:b w:val="0"/>
          <w:bCs w:val="0"/>
        </w:rPr>
        <w:t>)</w:t>
      </w:r>
    </w:p>
    <w:p w14:paraId="7E4B6F5A" w14:textId="41C17BB0" w:rsidR="00F345BC" w:rsidRPr="008F4B06" w:rsidRDefault="00A7287A" w:rsidP="00A81E8A">
      <w:pPr>
        <w:pStyle w:val="ARTartustawynprozporzdzenia"/>
        <w:keepNext/>
        <w:rPr>
          <w:rStyle w:val="Ppogrubienie"/>
        </w:rPr>
      </w:pPr>
      <w:r w:rsidRPr="008F4B06">
        <w:t xml:space="preserve">Na podstawie art. 9 pkt </w:t>
      </w:r>
      <w:r w:rsidR="005954CD" w:rsidRPr="008F4B06">
        <w:t>1</w:t>
      </w:r>
      <w:r w:rsidR="00834FAA" w:rsidRPr="008F4B06">
        <w:t>–</w:t>
      </w:r>
      <w:r w:rsidR="00E21822" w:rsidRPr="008F4B06">
        <w:t>5</w:t>
      </w:r>
      <w:r w:rsidRPr="008F4B06">
        <w:t xml:space="preserve"> ustawy z dnia 11 maja 2001 r. </w:t>
      </w:r>
      <w:r w:rsidR="00FA7264" w:rsidRPr="008F4B06">
        <w:softHyphen/>
      </w:r>
      <w:r w:rsidR="00FA7264" w:rsidRPr="008F4B06">
        <w:softHyphen/>
        <w:t>–</w:t>
      </w:r>
      <w:r w:rsidRPr="008F4B06">
        <w:t xml:space="preserve"> Prawo o miarach (Dz.</w:t>
      </w:r>
      <w:r w:rsidR="0052361F" w:rsidRPr="008F4B06">
        <w:t xml:space="preserve"> </w:t>
      </w:r>
      <w:r w:rsidRPr="008F4B06">
        <w:t>U. z 202</w:t>
      </w:r>
      <w:r w:rsidR="00737D4A">
        <w:t>2</w:t>
      </w:r>
      <w:r w:rsidRPr="008F4B06">
        <w:t xml:space="preserve"> r. poz. 206</w:t>
      </w:r>
      <w:r w:rsidR="00737D4A">
        <w:t>3</w:t>
      </w:r>
      <w:r w:rsidRPr="008F4B06">
        <w:t>) zarządza się, co następuje:</w:t>
      </w:r>
    </w:p>
    <w:p w14:paraId="0F5EAECB" w14:textId="28D6C5BF" w:rsidR="00A81E8A" w:rsidRDefault="00A81E8A" w:rsidP="00936DCB">
      <w:pPr>
        <w:pStyle w:val="ARTartustawynprozporzdzenia"/>
      </w:pPr>
      <w:r w:rsidRPr="00D504C4">
        <w:rPr>
          <w:rStyle w:val="Ppogrubienie"/>
          <w:bCs/>
        </w:rPr>
        <w:t>§ 1.</w:t>
      </w:r>
      <w:r w:rsidRPr="00936DCB">
        <w:t xml:space="preserve"> W rozporządzeniu Ministra Przedsiębiorczości i Technologii z dnia </w:t>
      </w:r>
      <w:r w:rsidR="00A7287A" w:rsidRPr="00936DCB">
        <w:t>22 marca</w:t>
      </w:r>
      <w:r w:rsidRPr="00936DCB">
        <w:t xml:space="preserve"> 2019 r. </w:t>
      </w:r>
      <w:r w:rsidR="00A7287A" w:rsidRPr="00936DCB">
        <w:t xml:space="preserve">w sprawie prawnej kontroli metrologicznej przyrządów pomiarowych </w:t>
      </w:r>
      <w:r w:rsidRPr="00936DCB">
        <w:t>(Dz.</w:t>
      </w:r>
      <w:r w:rsidR="00100653" w:rsidRPr="00936DCB">
        <w:t xml:space="preserve"> </w:t>
      </w:r>
      <w:r w:rsidRPr="00936DCB">
        <w:t>U. poz. </w:t>
      </w:r>
      <w:r w:rsidR="00A7287A" w:rsidRPr="00936DCB">
        <w:t>759</w:t>
      </w:r>
      <w:r w:rsidR="0052361F" w:rsidRPr="00936DCB">
        <w:t xml:space="preserve"> oraz z 2022 r. poz. 1179</w:t>
      </w:r>
      <w:r w:rsidRPr="00936DCB">
        <w:t xml:space="preserve">) </w:t>
      </w:r>
      <w:r w:rsidR="003F72F9" w:rsidRPr="00936DCB">
        <w:t>w załączniku nr 5</w:t>
      </w:r>
      <w:r w:rsidRPr="00936DCB">
        <w:t xml:space="preserve"> </w:t>
      </w:r>
      <w:r w:rsidR="003F72F9" w:rsidRPr="00936DCB">
        <w:t xml:space="preserve">w tabeli nr 2 </w:t>
      </w:r>
      <w:r w:rsidR="00432369" w:rsidRPr="00936DCB">
        <w:t>lp.</w:t>
      </w:r>
      <w:r w:rsidR="003F72F9" w:rsidRPr="00936DCB">
        <w:t xml:space="preserve"> 5 otrzymuje brzmienie</w:t>
      </w:r>
      <w:r w:rsidRPr="00936DCB">
        <w:t>:</w:t>
      </w:r>
    </w:p>
    <w:p w14:paraId="55D83100" w14:textId="4899E1DF" w:rsidR="00936DCB" w:rsidRDefault="00936DCB" w:rsidP="00936DCB">
      <w:pPr>
        <w:pStyle w:val="ARTartustawynprozporzdzenia"/>
        <w:ind w:firstLine="0"/>
      </w:pPr>
    </w:p>
    <w:tbl>
      <w:tblPr>
        <w:tblStyle w:val="Tabela-Siatka"/>
        <w:tblpPr w:leftFromText="141" w:rightFromText="141" w:vertAnchor="text" w:horzAnchor="margin" w:tblpY="211"/>
        <w:tblW w:w="9044" w:type="dxa"/>
        <w:tblLook w:val="04A0" w:firstRow="1" w:lastRow="0" w:firstColumn="1" w:lastColumn="0" w:noHBand="0" w:noVBand="1"/>
      </w:tblPr>
      <w:tblGrid>
        <w:gridCol w:w="543"/>
        <w:gridCol w:w="5771"/>
        <w:gridCol w:w="2730"/>
      </w:tblGrid>
      <w:tr w:rsidR="00954753" w:rsidRPr="008F4B06" w14:paraId="2A937539" w14:textId="77777777" w:rsidTr="00954753">
        <w:tc>
          <w:tcPr>
            <w:tcW w:w="543" w:type="dxa"/>
            <w:tcBorders>
              <w:bottom w:val="nil"/>
            </w:tcBorders>
          </w:tcPr>
          <w:p w14:paraId="6C4808CD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868840" w14:textId="77777777" w:rsidR="00954753" w:rsidRPr="008F4B06" w:rsidRDefault="00954753" w:rsidP="00954753">
            <w:r w:rsidRPr="008F4B06">
              <w:t>Liczniki energii elektrycznej czynnej prądu przemiennego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25C8C2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</w:p>
        </w:tc>
      </w:tr>
      <w:tr w:rsidR="00954753" w:rsidRPr="008F4B06" w14:paraId="4F65996F" w14:textId="77777777" w:rsidTr="00954753">
        <w:tc>
          <w:tcPr>
            <w:tcW w:w="543" w:type="dxa"/>
            <w:tcBorders>
              <w:top w:val="nil"/>
              <w:bottom w:val="nil"/>
            </w:tcBorders>
          </w:tcPr>
          <w:p w14:paraId="7604CEC4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</w:p>
        </w:tc>
        <w:tc>
          <w:tcPr>
            <w:tcW w:w="5771" w:type="dxa"/>
            <w:tcBorders>
              <w:top w:val="single" w:sz="4" w:space="0" w:color="auto"/>
            </w:tcBorders>
          </w:tcPr>
          <w:p w14:paraId="317D24D9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  <w:r w:rsidRPr="008F4B06">
              <w:t>1) indukcyjne bezpośrednie o mocy nominalnej nie większej niż 30 kW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14:paraId="28FB6530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  <w:r w:rsidRPr="008F4B06">
              <w:t>15 lat</w:t>
            </w:r>
          </w:p>
        </w:tc>
      </w:tr>
      <w:tr w:rsidR="00954753" w:rsidRPr="008F4B06" w14:paraId="2B5C6315" w14:textId="77777777" w:rsidTr="00954753">
        <w:tc>
          <w:tcPr>
            <w:tcW w:w="543" w:type="dxa"/>
            <w:tcBorders>
              <w:top w:val="nil"/>
              <w:bottom w:val="nil"/>
            </w:tcBorders>
          </w:tcPr>
          <w:p w14:paraId="07BC1D9B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  <w:r w:rsidRPr="008F4B06">
              <w:t>5</w:t>
            </w:r>
          </w:p>
        </w:tc>
        <w:tc>
          <w:tcPr>
            <w:tcW w:w="5771" w:type="dxa"/>
          </w:tcPr>
          <w:p w14:paraId="56C87476" w14:textId="36B2EDCC" w:rsidR="00954753" w:rsidRPr="008F4B06" w:rsidRDefault="00954753" w:rsidP="00954753">
            <w:pPr>
              <w:pStyle w:val="ARTartustawynprozporzdzenia"/>
              <w:keepNext/>
              <w:ind w:firstLine="0"/>
            </w:pPr>
            <w:r w:rsidRPr="008F4B06">
              <w:t xml:space="preserve">2) zdalnego odczytu </w:t>
            </w:r>
          </w:p>
        </w:tc>
        <w:tc>
          <w:tcPr>
            <w:tcW w:w="2730" w:type="dxa"/>
          </w:tcPr>
          <w:p w14:paraId="6328B2B3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  <w:r w:rsidRPr="008F4B06">
              <w:t>12 lat</w:t>
            </w:r>
          </w:p>
        </w:tc>
      </w:tr>
      <w:tr w:rsidR="00954753" w:rsidRPr="008F4B06" w14:paraId="00D3AD17" w14:textId="77777777" w:rsidTr="00954753">
        <w:tc>
          <w:tcPr>
            <w:tcW w:w="543" w:type="dxa"/>
            <w:tcBorders>
              <w:top w:val="nil"/>
            </w:tcBorders>
          </w:tcPr>
          <w:p w14:paraId="1251DF3E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</w:p>
        </w:tc>
        <w:tc>
          <w:tcPr>
            <w:tcW w:w="5771" w:type="dxa"/>
          </w:tcPr>
          <w:p w14:paraId="69EE135B" w14:textId="77777777" w:rsidR="00954753" w:rsidRPr="008F4B06" w:rsidRDefault="00954753" w:rsidP="00954753">
            <w:pPr>
              <w:pStyle w:val="ARTartustawynprozporzdzenia"/>
              <w:keepNext/>
              <w:ind w:firstLine="0"/>
              <w:rPr>
                <w:b/>
                <w:bCs/>
              </w:rPr>
            </w:pPr>
            <w:r w:rsidRPr="008F4B06">
              <w:t>3) pozostałe</w:t>
            </w:r>
          </w:p>
        </w:tc>
        <w:tc>
          <w:tcPr>
            <w:tcW w:w="2730" w:type="dxa"/>
          </w:tcPr>
          <w:p w14:paraId="6D696EFC" w14:textId="77777777" w:rsidR="00954753" w:rsidRPr="008F4B06" w:rsidRDefault="00954753" w:rsidP="00954753">
            <w:pPr>
              <w:pStyle w:val="ARTartustawynprozporzdzenia"/>
              <w:keepNext/>
              <w:ind w:firstLine="0"/>
            </w:pPr>
            <w:r w:rsidRPr="008F4B06">
              <w:t>8 lat</w:t>
            </w:r>
          </w:p>
        </w:tc>
      </w:tr>
    </w:tbl>
    <w:p w14:paraId="7DDE82B4" w14:textId="5721F5EA" w:rsidR="00AD6035" w:rsidRDefault="00AD6035" w:rsidP="00954753">
      <w:pPr>
        <w:pStyle w:val="ARTartustawynprozporzdzenia"/>
        <w:ind w:firstLine="0"/>
        <w:jc w:val="right"/>
      </w:pPr>
    </w:p>
    <w:p w14:paraId="050C38EE" w14:textId="6CD171F2" w:rsidR="00D92912" w:rsidRDefault="00A81E8A" w:rsidP="001A2AF0">
      <w:pPr>
        <w:pStyle w:val="ARTartustawynprozporzdzenia"/>
        <w:keepNext/>
        <w:rPr>
          <w:rStyle w:val="Ppogrubienie"/>
        </w:rPr>
      </w:pPr>
      <w:commentRangeStart w:id="1"/>
      <w:r w:rsidRPr="008F4B06">
        <w:rPr>
          <w:rStyle w:val="Ppogrubienie"/>
        </w:rPr>
        <w:lastRenderedPageBreak/>
        <w:t>§ </w:t>
      </w:r>
      <w:r w:rsidR="00A85B17">
        <w:rPr>
          <w:rStyle w:val="Ppogrubienie"/>
        </w:rPr>
        <w:t>2</w:t>
      </w:r>
      <w:r w:rsidRPr="008F4B06">
        <w:rPr>
          <w:rStyle w:val="Ppogrubienie"/>
        </w:rPr>
        <w:t>.</w:t>
      </w:r>
      <w:r w:rsidRPr="00D92912">
        <w:rPr>
          <w:rStyle w:val="Ppogrubienie"/>
          <w:b w:val="0"/>
          <w:bCs/>
        </w:rPr>
        <w:t xml:space="preserve"> </w:t>
      </w:r>
      <w:commentRangeEnd w:id="1"/>
      <w:r w:rsidR="000D39A6">
        <w:rPr>
          <w:rStyle w:val="Odwoaniedokomentarza"/>
          <w:rFonts w:eastAsia="Times New Roman" w:cs="Times New Roman"/>
        </w:rPr>
        <w:commentReference w:id="1"/>
      </w:r>
      <w:r w:rsidR="00AB3B59">
        <w:rPr>
          <w:rStyle w:val="Ppogrubienie"/>
          <w:b w:val="0"/>
          <w:bCs/>
        </w:rPr>
        <w:t xml:space="preserve">Do legalizacji ponownej </w:t>
      </w:r>
      <w:r w:rsidR="00D92912">
        <w:t xml:space="preserve">liczników energii elektrycznej czynnej prądu przemiennego zdalnego odczytu wyprodukowanych i poddanych ocenie zgodności </w:t>
      </w:r>
      <w:r w:rsidR="00AB3B59">
        <w:t>przed</w:t>
      </w:r>
      <w:r w:rsidR="00D92912">
        <w:t xml:space="preserve"> dni</w:t>
      </w:r>
      <w:r w:rsidR="00AB3B59">
        <w:t>em</w:t>
      </w:r>
      <w:r w:rsidR="00D92912">
        <w:t xml:space="preserve"> 1 stycznia 2024 r.</w:t>
      </w:r>
      <w:r w:rsidR="00AB3B59">
        <w:t xml:space="preserve"> stosuje się przepisy dotychczasowe.</w:t>
      </w:r>
    </w:p>
    <w:p w14:paraId="2C4C217B" w14:textId="6D9F62E9" w:rsidR="00A81E8A" w:rsidRPr="008F4B06" w:rsidRDefault="00A85B17" w:rsidP="001A2AF0">
      <w:pPr>
        <w:pStyle w:val="ARTartustawynprozporzdzenia"/>
        <w:keepNext/>
      </w:pPr>
      <w:r w:rsidRPr="00A85B17">
        <w:rPr>
          <w:rStyle w:val="Ppogrubienie"/>
        </w:rPr>
        <w:t xml:space="preserve">§ </w:t>
      </w:r>
      <w:r w:rsidR="00866BEB">
        <w:rPr>
          <w:rStyle w:val="Ppogrubienie"/>
        </w:rPr>
        <w:t>3</w:t>
      </w:r>
      <w:r w:rsidRPr="00A85B17">
        <w:rPr>
          <w:rStyle w:val="Ppogrubienie"/>
        </w:rPr>
        <w:t>.</w:t>
      </w:r>
      <w:r>
        <w:t xml:space="preserve"> </w:t>
      </w:r>
      <w:r w:rsidR="00A81E8A" w:rsidRPr="008F4B06">
        <w:t xml:space="preserve">Rozporządzenie wchodzi w życie </w:t>
      </w:r>
      <w:r w:rsidR="004B7C60" w:rsidRPr="008F4B06">
        <w:t>z dniem 1 stycznia 2024 r</w:t>
      </w:r>
      <w:r w:rsidR="00A81E8A" w:rsidRPr="008F4B06">
        <w:t>.</w:t>
      </w:r>
    </w:p>
    <w:p w14:paraId="7FAD461E" w14:textId="77777777" w:rsidR="006B4C9A" w:rsidRPr="008F4B06" w:rsidRDefault="006B4C9A" w:rsidP="008F4B06">
      <w:pPr>
        <w:pStyle w:val="NAZORGWYDnazwaorganuwydajcegoprojektowanyakt"/>
      </w:pPr>
    </w:p>
    <w:p w14:paraId="3567F651" w14:textId="35284EA4" w:rsidR="00A81E8A" w:rsidRPr="008F4B06" w:rsidRDefault="00A81E8A" w:rsidP="008F4B06">
      <w:pPr>
        <w:pStyle w:val="NAZORGWYDnazwaorganuwydajcegoprojektowanyakt"/>
      </w:pPr>
      <w:r w:rsidRPr="008F4B06">
        <w:t>Minister Rozwoju</w:t>
      </w:r>
      <w:r w:rsidR="00DC46DC" w:rsidRPr="008F4B06">
        <w:t xml:space="preserve"> i </w:t>
      </w:r>
      <w:r w:rsidRPr="008F4B06">
        <w:t>technologii</w:t>
      </w:r>
    </w:p>
    <w:p w14:paraId="20303600" w14:textId="77777777" w:rsidR="0050443C" w:rsidRPr="0050443C" w:rsidRDefault="0050443C" w:rsidP="0050443C">
      <w:pPr>
        <w:keepNext/>
        <w:suppressAutoHyphens/>
        <w:spacing w:after="120" w:line="360" w:lineRule="auto"/>
        <w:ind w:left="4820"/>
        <w:jc w:val="center"/>
        <w:rPr>
          <w:rFonts w:ascii="Times" w:hAnsi="Times"/>
          <w:b/>
          <w:bCs/>
          <w:caps/>
          <w:kern w:val="24"/>
        </w:rPr>
      </w:pPr>
    </w:p>
    <w:p w14:paraId="74947331" w14:textId="0A2C2DC8" w:rsidR="0050443C" w:rsidRPr="0050443C" w:rsidRDefault="0050443C" w:rsidP="00B40823">
      <w:pPr>
        <w:pStyle w:val="OZNPARAFYADNOTACJE"/>
      </w:pPr>
      <w:r w:rsidRPr="0050443C">
        <w:t>Za zgodność pod względem prawnym,</w:t>
      </w:r>
    </w:p>
    <w:p w14:paraId="7E140CCB" w14:textId="4ABBFAA1" w:rsidR="0050443C" w:rsidRPr="0050443C" w:rsidRDefault="0050443C" w:rsidP="00B40823">
      <w:pPr>
        <w:pStyle w:val="OZNPARAFYADNOTACJE"/>
      </w:pPr>
      <w:r w:rsidRPr="0050443C">
        <w:t>legislacyjnym i redakcyjnym</w:t>
      </w:r>
    </w:p>
    <w:p w14:paraId="623BBA76" w14:textId="72B042F3" w:rsidR="0050443C" w:rsidRPr="0050443C" w:rsidRDefault="0050443C" w:rsidP="00B40823">
      <w:pPr>
        <w:pStyle w:val="OZNPARAFYADNOTACJE"/>
      </w:pPr>
      <w:r w:rsidRPr="0050443C">
        <w:t xml:space="preserve">Aneta Mijal </w:t>
      </w:r>
    </w:p>
    <w:p w14:paraId="286D1E4E" w14:textId="3A853D13" w:rsidR="0050443C" w:rsidRPr="0050443C" w:rsidRDefault="0050443C" w:rsidP="00B40823">
      <w:pPr>
        <w:pStyle w:val="OZNPARAFYADNOTACJE"/>
      </w:pPr>
      <w:r w:rsidRPr="0050443C">
        <w:t>Dyrektor Departamentu Prawnego</w:t>
      </w:r>
    </w:p>
    <w:p w14:paraId="7D305D37" w14:textId="1439AD61" w:rsidR="0050443C" w:rsidRPr="0050443C" w:rsidRDefault="0050443C" w:rsidP="00B40823">
      <w:pPr>
        <w:pStyle w:val="OZNPARAFYADNOTACJE"/>
      </w:pPr>
      <w:r w:rsidRPr="0050443C">
        <w:t>/podpisano elektronicznie/</w:t>
      </w:r>
    </w:p>
    <w:p w14:paraId="7061605B" w14:textId="665DCC1B" w:rsidR="00454CA8" w:rsidRPr="008F4B06" w:rsidRDefault="00454CA8" w:rsidP="00DC46DC">
      <w:pPr>
        <w:pStyle w:val="NAZORGWYDnazwaorganuwydajcegoprojektowanyakt"/>
      </w:pPr>
    </w:p>
    <w:sectPr w:rsidR="00454CA8" w:rsidRPr="008F4B06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arwiński Marcin" w:date="2023-01-27T13:23:00Z" w:initials="BM">
    <w:p w14:paraId="1D5A00B5" w14:textId="50DF06F8" w:rsidR="000D39A6" w:rsidRDefault="000D39A6" w:rsidP="003346AA">
      <w:pPr>
        <w:pStyle w:val="Tekstkomentarza"/>
      </w:pPr>
      <w:r>
        <w:rPr>
          <w:rStyle w:val="Odwoaniedokomentarza"/>
        </w:rPr>
        <w:annotationRef/>
      </w:r>
      <w:r>
        <w:t>Jw. - przepis do weryfikacji czy odpowiada intencji merytorycznej i ewentualnej korekty.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5A00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4EB9" w16cex:dateUtc="2023-01-27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5A00B5" w16cid:durableId="277E4E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0F85" w14:textId="77777777" w:rsidR="00892C4F" w:rsidRDefault="00892C4F">
      <w:r>
        <w:separator/>
      </w:r>
    </w:p>
  </w:endnote>
  <w:endnote w:type="continuationSeparator" w:id="0">
    <w:p w14:paraId="352A87BD" w14:textId="77777777" w:rsidR="00892C4F" w:rsidRDefault="008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791F" w14:textId="77777777" w:rsidR="00892C4F" w:rsidRDefault="00892C4F">
      <w:r>
        <w:separator/>
      </w:r>
    </w:p>
  </w:footnote>
  <w:footnote w:type="continuationSeparator" w:id="0">
    <w:p w14:paraId="3EB97CA2" w14:textId="77777777" w:rsidR="00892C4F" w:rsidRDefault="00892C4F">
      <w:r>
        <w:continuationSeparator/>
      </w:r>
    </w:p>
  </w:footnote>
  <w:footnote w:id="1">
    <w:p w14:paraId="0F0F29FD" w14:textId="2736A30B" w:rsidR="00A81E8A" w:rsidRDefault="00A81E8A" w:rsidP="00A81E8A">
      <w:pPr>
        <w:pStyle w:val="ODNONIKtreodnonika"/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 xml:space="preserve">Minister </w:t>
      </w:r>
      <w:bookmarkStart w:id="0" w:name="_Hlk31800036"/>
      <w:r>
        <w:t>Rozwoju</w:t>
      </w:r>
      <w:bookmarkEnd w:id="0"/>
      <w:r>
        <w:t xml:space="preserve"> i Technologii kieruje działem administracji rządowej – gospodarka, na podstawie § 1 ust. </w:t>
      </w:r>
      <w:r w:rsidR="006B4C9A">
        <w:t>2</w:t>
      </w:r>
      <w:r>
        <w:t xml:space="preserve"> pkt 2 rozporządzenia Prezesa Rady Ministrów z dnia </w:t>
      </w:r>
      <w:r w:rsidR="00EF3991">
        <w:t>15 kwietnia</w:t>
      </w:r>
      <w:r>
        <w:t xml:space="preserve"> 202</w:t>
      </w:r>
      <w:r w:rsidR="00EF3991">
        <w:t>2</w:t>
      </w:r>
      <w:r>
        <w:t xml:space="preserve"> r. w sprawie szczegółowego zakresu działania Ministra Rozwoju i Technologii (Dz. U. poz. </w:t>
      </w:r>
      <w:r w:rsidR="00EF3991">
        <w:t>838</w:t>
      </w:r>
      <w:r>
        <w:t>).</w:t>
      </w:r>
    </w:p>
  </w:footnote>
  <w:footnote w:id="2">
    <w:p w14:paraId="14ED5492" w14:textId="263BD906" w:rsidR="00A7287A" w:rsidRDefault="00A81E8A" w:rsidP="00A7287A">
      <w:pPr>
        <w:pStyle w:val="ODNONIKtreodnonika"/>
      </w:pPr>
      <w:r w:rsidRPr="00676C88">
        <w:rPr>
          <w:rStyle w:val="IGindeksgrny"/>
        </w:rPr>
        <w:footnoteRef/>
      </w:r>
      <w:r w:rsidRPr="00676C88">
        <w:rPr>
          <w:rStyle w:val="IGindeksgrny"/>
        </w:rPr>
        <w:t>)</w:t>
      </w:r>
      <w:r>
        <w:rPr>
          <w:rStyle w:val="IGindeksgrny"/>
        </w:rPr>
        <w:tab/>
      </w:r>
      <w:r w:rsidR="00A7287A">
        <w:t>Niniejsze rozporządzenie zostało notyfikowane Komisji Europejskiej w dniu … r. pod numerem …, zgodnie z § 4 rozporządzenia Rady Ministrów z dnia 23 grudnia 2002 r. w sprawie sposobu funkcjonowania krajowego systemu notyfikacji norm i aktów prawnych (Dz. U. poz. 2039 oraz z 2004 r. poz. 597), które wdraża dyrektywę (UE) 2015/1535 Parlamentu Europejskiego i Rady z dnia 9 września 2015 r. ustanawiającą procedurę udzielania informacji w dziedzinie przepisów technicznych oraz zasad dotyczących usług społeczeństwa informacyjnego (ujednolicenie) (Dz. Urz. UE L 241 z 17.09.2015, str. 1).</w:t>
      </w:r>
    </w:p>
    <w:p w14:paraId="53CA908C" w14:textId="6FD22267" w:rsidR="00A81E8A" w:rsidRPr="00B81AD3" w:rsidRDefault="00A81E8A" w:rsidP="00A81E8A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FE7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A432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3447147">
    <w:abstractNumId w:val="23"/>
  </w:num>
  <w:num w:numId="2" w16cid:durableId="1062172851">
    <w:abstractNumId w:val="23"/>
  </w:num>
  <w:num w:numId="3" w16cid:durableId="1313678111">
    <w:abstractNumId w:val="18"/>
  </w:num>
  <w:num w:numId="4" w16cid:durableId="998926556">
    <w:abstractNumId w:val="18"/>
  </w:num>
  <w:num w:numId="5" w16cid:durableId="1753500663">
    <w:abstractNumId w:val="35"/>
  </w:num>
  <w:num w:numId="6" w16cid:durableId="874854141">
    <w:abstractNumId w:val="31"/>
  </w:num>
  <w:num w:numId="7" w16cid:durableId="2038432364">
    <w:abstractNumId w:val="35"/>
  </w:num>
  <w:num w:numId="8" w16cid:durableId="859467582">
    <w:abstractNumId w:val="31"/>
  </w:num>
  <w:num w:numId="9" w16cid:durableId="127549948">
    <w:abstractNumId w:val="35"/>
  </w:num>
  <w:num w:numId="10" w16cid:durableId="1767650497">
    <w:abstractNumId w:val="31"/>
  </w:num>
  <w:num w:numId="11" w16cid:durableId="278996089">
    <w:abstractNumId w:val="14"/>
  </w:num>
  <w:num w:numId="12" w16cid:durableId="83648082">
    <w:abstractNumId w:val="10"/>
  </w:num>
  <w:num w:numId="13" w16cid:durableId="921840689">
    <w:abstractNumId w:val="15"/>
  </w:num>
  <w:num w:numId="14" w16cid:durableId="1669941239">
    <w:abstractNumId w:val="26"/>
  </w:num>
  <w:num w:numId="15" w16cid:durableId="1393846498">
    <w:abstractNumId w:val="14"/>
  </w:num>
  <w:num w:numId="16" w16cid:durableId="565576284">
    <w:abstractNumId w:val="16"/>
  </w:num>
  <w:num w:numId="17" w16cid:durableId="1875774806">
    <w:abstractNumId w:val="8"/>
  </w:num>
  <w:num w:numId="18" w16cid:durableId="1446383270">
    <w:abstractNumId w:val="3"/>
  </w:num>
  <w:num w:numId="19" w16cid:durableId="652215935">
    <w:abstractNumId w:val="2"/>
  </w:num>
  <w:num w:numId="20" w16cid:durableId="69693898">
    <w:abstractNumId w:val="1"/>
  </w:num>
  <w:num w:numId="21" w16cid:durableId="606624420">
    <w:abstractNumId w:val="0"/>
  </w:num>
  <w:num w:numId="22" w16cid:durableId="1482425688">
    <w:abstractNumId w:val="9"/>
  </w:num>
  <w:num w:numId="23" w16cid:durableId="95181353">
    <w:abstractNumId w:val="7"/>
  </w:num>
  <w:num w:numId="24" w16cid:durableId="120928677">
    <w:abstractNumId w:val="6"/>
  </w:num>
  <w:num w:numId="25" w16cid:durableId="1694259673">
    <w:abstractNumId w:val="5"/>
  </w:num>
  <w:num w:numId="26" w16cid:durableId="1708994273">
    <w:abstractNumId w:val="4"/>
  </w:num>
  <w:num w:numId="27" w16cid:durableId="1662393435">
    <w:abstractNumId w:val="33"/>
  </w:num>
  <w:num w:numId="28" w16cid:durableId="1634218118">
    <w:abstractNumId w:val="25"/>
  </w:num>
  <w:num w:numId="29" w16cid:durableId="1961185786">
    <w:abstractNumId w:val="36"/>
  </w:num>
  <w:num w:numId="30" w16cid:durableId="2133358867">
    <w:abstractNumId w:val="32"/>
  </w:num>
  <w:num w:numId="31" w16cid:durableId="61876629">
    <w:abstractNumId w:val="19"/>
  </w:num>
  <w:num w:numId="32" w16cid:durableId="1549101003">
    <w:abstractNumId w:val="11"/>
  </w:num>
  <w:num w:numId="33" w16cid:durableId="6760487">
    <w:abstractNumId w:val="30"/>
  </w:num>
  <w:num w:numId="34" w16cid:durableId="101149274">
    <w:abstractNumId w:val="20"/>
  </w:num>
  <w:num w:numId="35" w16cid:durableId="887764594">
    <w:abstractNumId w:val="17"/>
  </w:num>
  <w:num w:numId="36" w16cid:durableId="681863298">
    <w:abstractNumId w:val="22"/>
  </w:num>
  <w:num w:numId="37" w16cid:durableId="631636163">
    <w:abstractNumId w:val="27"/>
  </w:num>
  <w:num w:numId="38" w16cid:durableId="900680409">
    <w:abstractNumId w:val="24"/>
  </w:num>
  <w:num w:numId="39" w16cid:durableId="1265963493">
    <w:abstractNumId w:val="13"/>
  </w:num>
  <w:num w:numId="40" w16cid:durableId="946503582">
    <w:abstractNumId w:val="29"/>
  </w:num>
  <w:num w:numId="41" w16cid:durableId="1818109680">
    <w:abstractNumId w:val="28"/>
  </w:num>
  <w:num w:numId="42" w16cid:durableId="1173761339">
    <w:abstractNumId w:val="21"/>
  </w:num>
  <w:num w:numId="43" w16cid:durableId="252935139">
    <w:abstractNumId w:val="34"/>
  </w:num>
  <w:num w:numId="44" w16cid:durableId="16035657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wiński Marcin">
    <w15:presenceInfo w15:providerId="AD" w15:userId="S::marcin.barwinski@mrit.gov.pl::6ad8997b-66c2-4e68-b9da-361b6a2cc8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markup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3"/>
    <w:rsid w:val="000012DA"/>
    <w:rsid w:val="0000246E"/>
    <w:rsid w:val="00003862"/>
    <w:rsid w:val="00005375"/>
    <w:rsid w:val="00012A35"/>
    <w:rsid w:val="00016099"/>
    <w:rsid w:val="00017DC2"/>
    <w:rsid w:val="00017F47"/>
    <w:rsid w:val="00021522"/>
    <w:rsid w:val="00021674"/>
    <w:rsid w:val="00023471"/>
    <w:rsid w:val="00023F13"/>
    <w:rsid w:val="00030634"/>
    <w:rsid w:val="000319C1"/>
    <w:rsid w:val="00031A8B"/>
    <w:rsid w:val="00031BCA"/>
    <w:rsid w:val="000330FA"/>
    <w:rsid w:val="0003362F"/>
    <w:rsid w:val="00033ED7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18C7"/>
    <w:rsid w:val="0008557B"/>
    <w:rsid w:val="00085CE7"/>
    <w:rsid w:val="000906EE"/>
    <w:rsid w:val="0009093A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39A6"/>
    <w:rsid w:val="000D6173"/>
    <w:rsid w:val="000D6F83"/>
    <w:rsid w:val="000E25CC"/>
    <w:rsid w:val="000E3694"/>
    <w:rsid w:val="000E490F"/>
    <w:rsid w:val="000E6241"/>
    <w:rsid w:val="000F1BD8"/>
    <w:rsid w:val="000F280F"/>
    <w:rsid w:val="000F2BE3"/>
    <w:rsid w:val="000F3D0D"/>
    <w:rsid w:val="000F6ED4"/>
    <w:rsid w:val="000F7A6E"/>
    <w:rsid w:val="00100653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55B9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685"/>
    <w:rsid w:val="00164C57"/>
    <w:rsid w:val="00164C9D"/>
    <w:rsid w:val="00170426"/>
    <w:rsid w:val="00172F7A"/>
    <w:rsid w:val="00173150"/>
    <w:rsid w:val="00173390"/>
    <w:rsid w:val="001736F0"/>
    <w:rsid w:val="00173BB3"/>
    <w:rsid w:val="001740D0"/>
    <w:rsid w:val="00174F2C"/>
    <w:rsid w:val="00180F2A"/>
    <w:rsid w:val="00182B9E"/>
    <w:rsid w:val="00184B91"/>
    <w:rsid w:val="00184D4A"/>
    <w:rsid w:val="0018697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AF0"/>
    <w:rsid w:val="001A2B65"/>
    <w:rsid w:val="001A3CD3"/>
    <w:rsid w:val="001A4322"/>
    <w:rsid w:val="001A5BEF"/>
    <w:rsid w:val="001A7F15"/>
    <w:rsid w:val="001B342E"/>
    <w:rsid w:val="001B5812"/>
    <w:rsid w:val="001C1832"/>
    <w:rsid w:val="001C188C"/>
    <w:rsid w:val="001D1783"/>
    <w:rsid w:val="001D2A24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3CF"/>
    <w:rsid w:val="002114EF"/>
    <w:rsid w:val="002117F1"/>
    <w:rsid w:val="002166AD"/>
    <w:rsid w:val="00217871"/>
    <w:rsid w:val="00221ED8"/>
    <w:rsid w:val="002231EA"/>
    <w:rsid w:val="00223FDF"/>
    <w:rsid w:val="002249CC"/>
    <w:rsid w:val="002279C0"/>
    <w:rsid w:val="0023727E"/>
    <w:rsid w:val="00242081"/>
    <w:rsid w:val="0024247C"/>
    <w:rsid w:val="00243777"/>
    <w:rsid w:val="002441CD"/>
    <w:rsid w:val="002501A3"/>
    <w:rsid w:val="0025166C"/>
    <w:rsid w:val="002555D4"/>
    <w:rsid w:val="00255A53"/>
    <w:rsid w:val="00255B57"/>
    <w:rsid w:val="00261A16"/>
    <w:rsid w:val="00263522"/>
    <w:rsid w:val="00264EC6"/>
    <w:rsid w:val="00271013"/>
    <w:rsid w:val="00273FE4"/>
    <w:rsid w:val="002765B4"/>
    <w:rsid w:val="00276A94"/>
    <w:rsid w:val="00287CED"/>
    <w:rsid w:val="002900C3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E21"/>
    <w:rsid w:val="002F068F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6B7C"/>
    <w:rsid w:val="00330BAF"/>
    <w:rsid w:val="00334E3A"/>
    <w:rsid w:val="003361DD"/>
    <w:rsid w:val="00341A6A"/>
    <w:rsid w:val="00342B4C"/>
    <w:rsid w:val="00345B9C"/>
    <w:rsid w:val="00352DAE"/>
    <w:rsid w:val="00354EB9"/>
    <w:rsid w:val="003602AE"/>
    <w:rsid w:val="00360929"/>
    <w:rsid w:val="00361741"/>
    <w:rsid w:val="0036407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2F7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454C"/>
    <w:rsid w:val="003F020D"/>
    <w:rsid w:val="003F03D9"/>
    <w:rsid w:val="003F2FBE"/>
    <w:rsid w:val="003F318D"/>
    <w:rsid w:val="003F5BAE"/>
    <w:rsid w:val="003F6ED7"/>
    <w:rsid w:val="003F72F9"/>
    <w:rsid w:val="00401C84"/>
    <w:rsid w:val="0040293F"/>
    <w:rsid w:val="00403210"/>
    <w:rsid w:val="004035BB"/>
    <w:rsid w:val="004035EB"/>
    <w:rsid w:val="00407332"/>
    <w:rsid w:val="00407828"/>
    <w:rsid w:val="00413D8E"/>
    <w:rsid w:val="004140F2"/>
    <w:rsid w:val="00416A55"/>
    <w:rsid w:val="00417B22"/>
    <w:rsid w:val="00421085"/>
    <w:rsid w:val="0042465E"/>
    <w:rsid w:val="00424DF7"/>
    <w:rsid w:val="00431C99"/>
    <w:rsid w:val="00432369"/>
    <w:rsid w:val="00432B76"/>
    <w:rsid w:val="00434565"/>
    <w:rsid w:val="00434D01"/>
    <w:rsid w:val="00435D26"/>
    <w:rsid w:val="00440C99"/>
    <w:rsid w:val="0044175C"/>
    <w:rsid w:val="00442A4D"/>
    <w:rsid w:val="00445829"/>
    <w:rsid w:val="00445F4D"/>
    <w:rsid w:val="00450452"/>
    <w:rsid w:val="004504C0"/>
    <w:rsid w:val="00454CA8"/>
    <w:rsid w:val="004550FB"/>
    <w:rsid w:val="00456ACF"/>
    <w:rsid w:val="0046111A"/>
    <w:rsid w:val="00462946"/>
    <w:rsid w:val="00463F43"/>
    <w:rsid w:val="00464B94"/>
    <w:rsid w:val="004653A8"/>
    <w:rsid w:val="00465A0B"/>
    <w:rsid w:val="00467C0F"/>
    <w:rsid w:val="0047077C"/>
    <w:rsid w:val="00470B05"/>
    <w:rsid w:val="0047207C"/>
    <w:rsid w:val="00472CD6"/>
    <w:rsid w:val="00474E3C"/>
    <w:rsid w:val="00475EB3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1C0"/>
    <w:rsid w:val="004B5B2F"/>
    <w:rsid w:val="004B626A"/>
    <w:rsid w:val="004B660E"/>
    <w:rsid w:val="004B7C60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443C"/>
    <w:rsid w:val="0050696D"/>
    <w:rsid w:val="0051094B"/>
    <w:rsid w:val="005110D7"/>
    <w:rsid w:val="00511D99"/>
    <w:rsid w:val="005128D3"/>
    <w:rsid w:val="005147E8"/>
    <w:rsid w:val="005158F2"/>
    <w:rsid w:val="0052361F"/>
    <w:rsid w:val="00526DFC"/>
    <w:rsid w:val="00526F43"/>
    <w:rsid w:val="00527651"/>
    <w:rsid w:val="00527E26"/>
    <w:rsid w:val="005322F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7FA"/>
    <w:rsid w:val="00570191"/>
    <w:rsid w:val="00570570"/>
    <w:rsid w:val="00572512"/>
    <w:rsid w:val="00572623"/>
    <w:rsid w:val="00573EE6"/>
    <w:rsid w:val="0057547F"/>
    <w:rsid w:val="005754EE"/>
    <w:rsid w:val="0057617E"/>
    <w:rsid w:val="00576497"/>
    <w:rsid w:val="00582349"/>
    <w:rsid w:val="005835E7"/>
    <w:rsid w:val="0058397F"/>
    <w:rsid w:val="00583BF8"/>
    <w:rsid w:val="00585F33"/>
    <w:rsid w:val="00587CDC"/>
    <w:rsid w:val="00591124"/>
    <w:rsid w:val="005954CD"/>
    <w:rsid w:val="00597024"/>
    <w:rsid w:val="005A0274"/>
    <w:rsid w:val="005A095C"/>
    <w:rsid w:val="005A611A"/>
    <w:rsid w:val="005A669D"/>
    <w:rsid w:val="005A75D8"/>
    <w:rsid w:val="005B713E"/>
    <w:rsid w:val="005B7176"/>
    <w:rsid w:val="005C03B6"/>
    <w:rsid w:val="005C348E"/>
    <w:rsid w:val="005C6107"/>
    <w:rsid w:val="005C68E1"/>
    <w:rsid w:val="005D3763"/>
    <w:rsid w:val="005D3C14"/>
    <w:rsid w:val="005D4822"/>
    <w:rsid w:val="005D55E1"/>
    <w:rsid w:val="005E19F7"/>
    <w:rsid w:val="005E4F04"/>
    <w:rsid w:val="005E62C2"/>
    <w:rsid w:val="005E6C71"/>
    <w:rsid w:val="005F0963"/>
    <w:rsid w:val="005F096A"/>
    <w:rsid w:val="005F2824"/>
    <w:rsid w:val="005F2EAE"/>
    <w:rsid w:val="005F2EBA"/>
    <w:rsid w:val="005F35ED"/>
    <w:rsid w:val="005F588E"/>
    <w:rsid w:val="005F7812"/>
    <w:rsid w:val="005F7A88"/>
    <w:rsid w:val="00600220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1DA6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0D59"/>
    <w:rsid w:val="00671700"/>
    <w:rsid w:val="00673BA5"/>
    <w:rsid w:val="00680058"/>
    <w:rsid w:val="00680637"/>
    <w:rsid w:val="00681F9F"/>
    <w:rsid w:val="006840EA"/>
    <w:rsid w:val="006844E2"/>
    <w:rsid w:val="00685267"/>
    <w:rsid w:val="006872AE"/>
    <w:rsid w:val="00690082"/>
    <w:rsid w:val="00690252"/>
    <w:rsid w:val="006929AF"/>
    <w:rsid w:val="006946BB"/>
    <w:rsid w:val="006969FA"/>
    <w:rsid w:val="006A35D5"/>
    <w:rsid w:val="006A748A"/>
    <w:rsid w:val="006B4C9A"/>
    <w:rsid w:val="006C419E"/>
    <w:rsid w:val="006C4A31"/>
    <w:rsid w:val="006C5AC2"/>
    <w:rsid w:val="006C5EBB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257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102"/>
    <w:rsid w:val="00725406"/>
    <w:rsid w:val="0072621B"/>
    <w:rsid w:val="00730555"/>
    <w:rsid w:val="00730606"/>
    <w:rsid w:val="007312CC"/>
    <w:rsid w:val="00736A64"/>
    <w:rsid w:val="00737D4A"/>
    <w:rsid w:val="00737F6A"/>
    <w:rsid w:val="007410B6"/>
    <w:rsid w:val="00741FF8"/>
    <w:rsid w:val="007447E7"/>
    <w:rsid w:val="00744C6F"/>
    <w:rsid w:val="007457F6"/>
    <w:rsid w:val="00745ABB"/>
    <w:rsid w:val="00746E38"/>
    <w:rsid w:val="00747CD5"/>
    <w:rsid w:val="0075276A"/>
    <w:rsid w:val="00753B51"/>
    <w:rsid w:val="007557B8"/>
    <w:rsid w:val="00755D65"/>
    <w:rsid w:val="00756629"/>
    <w:rsid w:val="007575D2"/>
    <w:rsid w:val="00757B4F"/>
    <w:rsid w:val="00757B6A"/>
    <w:rsid w:val="007610E0"/>
    <w:rsid w:val="00761A83"/>
    <w:rsid w:val="007621AA"/>
    <w:rsid w:val="0076260A"/>
    <w:rsid w:val="00764A67"/>
    <w:rsid w:val="00770ABC"/>
    <w:rsid w:val="00770F6B"/>
    <w:rsid w:val="00771883"/>
    <w:rsid w:val="00776DC2"/>
    <w:rsid w:val="00777917"/>
    <w:rsid w:val="00780122"/>
    <w:rsid w:val="0078214B"/>
    <w:rsid w:val="0078498A"/>
    <w:rsid w:val="00785CD6"/>
    <w:rsid w:val="007878FE"/>
    <w:rsid w:val="00792207"/>
    <w:rsid w:val="00792B64"/>
    <w:rsid w:val="00792E29"/>
    <w:rsid w:val="0079379A"/>
    <w:rsid w:val="00794953"/>
    <w:rsid w:val="00795E17"/>
    <w:rsid w:val="007A1F2F"/>
    <w:rsid w:val="007A2A5C"/>
    <w:rsid w:val="007A40C3"/>
    <w:rsid w:val="007A5150"/>
    <w:rsid w:val="007A5373"/>
    <w:rsid w:val="007A6769"/>
    <w:rsid w:val="007A789F"/>
    <w:rsid w:val="007B10E2"/>
    <w:rsid w:val="007B69F8"/>
    <w:rsid w:val="007B75BC"/>
    <w:rsid w:val="007C0BD6"/>
    <w:rsid w:val="007C3806"/>
    <w:rsid w:val="007C5BB7"/>
    <w:rsid w:val="007D05CA"/>
    <w:rsid w:val="007D07D5"/>
    <w:rsid w:val="007D1C64"/>
    <w:rsid w:val="007D32DD"/>
    <w:rsid w:val="007D6DCE"/>
    <w:rsid w:val="007D72C4"/>
    <w:rsid w:val="007E287F"/>
    <w:rsid w:val="007E2CFE"/>
    <w:rsid w:val="007E59C9"/>
    <w:rsid w:val="007F0072"/>
    <w:rsid w:val="007F2EB6"/>
    <w:rsid w:val="007F4FF9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3B83"/>
    <w:rsid w:val="0083405D"/>
    <w:rsid w:val="00834FAA"/>
    <w:rsid w:val="008352D4"/>
    <w:rsid w:val="00836DB9"/>
    <w:rsid w:val="00837C67"/>
    <w:rsid w:val="0084115F"/>
    <w:rsid w:val="008415B0"/>
    <w:rsid w:val="00842028"/>
    <w:rsid w:val="00843129"/>
    <w:rsid w:val="008436B8"/>
    <w:rsid w:val="008460B6"/>
    <w:rsid w:val="00847E21"/>
    <w:rsid w:val="00850C9D"/>
    <w:rsid w:val="00852B59"/>
    <w:rsid w:val="00853A31"/>
    <w:rsid w:val="00856272"/>
    <w:rsid w:val="008563FF"/>
    <w:rsid w:val="0086018B"/>
    <w:rsid w:val="008611DD"/>
    <w:rsid w:val="008620DE"/>
    <w:rsid w:val="00866867"/>
    <w:rsid w:val="00866BEB"/>
    <w:rsid w:val="00872257"/>
    <w:rsid w:val="008753E6"/>
    <w:rsid w:val="0087738C"/>
    <w:rsid w:val="008802AF"/>
    <w:rsid w:val="00880490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C4F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3A96"/>
    <w:rsid w:val="008C4061"/>
    <w:rsid w:val="008C4229"/>
    <w:rsid w:val="008C5BE0"/>
    <w:rsid w:val="008C7233"/>
    <w:rsid w:val="008D152A"/>
    <w:rsid w:val="008D2434"/>
    <w:rsid w:val="008D60AB"/>
    <w:rsid w:val="008E171D"/>
    <w:rsid w:val="008E2785"/>
    <w:rsid w:val="008E78A3"/>
    <w:rsid w:val="008F0654"/>
    <w:rsid w:val="008F06CB"/>
    <w:rsid w:val="008F2E83"/>
    <w:rsid w:val="008F4B06"/>
    <w:rsid w:val="008F612A"/>
    <w:rsid w:val="0090293D"/>
    <w:rsid w:val="009034DE"/>
    <w:rsid w:val="00905396"/>
    <w:rsid w:val="0090605D"/>
    <w:rsid w:val="00906419"/>
    <w:rsid w:val="00906745"/>
    <w:rsid w:val="00906D2E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92A"/>
    <w:rsid w:val="00926A3F"/>
    <w:rsid w:val="0092794E"/>
    <w:rsid w:val="00930D30"/>
    <w:rsid w:val="009332A2"/>
    <w:rsid w:val="00934886"/>
    <w:rsid w:val="00936218"/>
    <w:rsid w:val="00936DCB"/>
    <w:rsid w:val="00937598"/>
    <w:rsid w:val="0093790B"/>
    <w:rsid w:val="00943751"/>
    <w:rsid w:val="00946DD0"/>
    <w:rsid w:val="009509E6"/>
    <w:rsid w:val="00952018"/>
    <w:rsid w:val="00952800"/>
    <w:rsid w:val="0095300D"/>
    <w:rsid w:val="00954753"/>
    <w:rsid w:val="00956812"/>
    <w:rsid w:val="00956814"/>
    <w:rsid w:val="0095719A"/>
    <w:rsid w:val="009623E9"/>
    <w:rsid w:val="00963EEB"/>
    <w:rsid w:val="009648BC"/>
    <w:rsid w:val="00964C2F"/>
    <w:rsid w:val="00965F88"/>
    <w:rsid w:val="009816F3"/>
    <w:rsid w:val="009828F2"/>
    <w:rsid w:val="00984E03"/>
    <w:rsid w:val="00987E85"/>
    <w:rsid w:val="009A0425"/>
    <w:rsid w:val="009A0D12"/>
    <w:rsid w:val="009A1987"/>
    <w:rsid w:val="009A2BEE"/>
    <w:rsid w:val="009A32DE"/>
    <w:rsid w:val="009A5217"/>
    <w:rsid w:val="009A5289"/>
    <w:rsid w:val="009A671E"/>
    <w:rsid w:val="009A7A53"/>
    <w:rsid w:val="009B0402"/>
    <w:rsid w:val="009B0B75"/>
    <w:rsid w:val="009B16DF"/>
    <w:rsid w:val="009B4CB2"/>
    <w:rsid w:val="009B6701"/>
    <w:rsid w:val="009B69B2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2FA"/>
    <w:rsid w:val="009E3E77"/>
    <w:rsid w:val="009E3FAB"/>
    <w:rsid w:val="009E5032"/>
    <w:rsid w:val="009E5B3F"/>
    <w:rsid w:val="009E6A2D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5DD4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15"/>
    <w:rsid w:val="00A32253"/>
    <w:rsid w:val="00A322C2"/>
    <w:rsid w:val="00A3310E"/>
    <w:rsid w:val="00A331F6"/>
    <w:rsid w:val="00A333A0"/>
    <w:rsid w:val="00A37E70"/>
    <w:rsid w:val="00A437E1"/>
    <w:rsid w:val="00A4685E"/>
    <w:rsid w:val="00A50CD4"/>
    <w:rsid w:val="00A51191"/>
    <w:rsid w:val="00A52AA7"/>
    <w:rsid w:val="00A56D62"/>
    <w:rsid w:val="00A56F07"/>
    <w:rsid w:val="00A5762C"/>
    <w:rsid w:val="00A57AAF"/>
    <w:rsid w:val="00A600FC"/>
    <w:rsid w:val="00A60BCA"/>
    <w:rsid w:val="00A638DA"/>
    <w:rsid w:val="00A65B41"/>
    <w:rsid w:val="00A65E00"/>
    <w:rsid w:val="00A66A78"/>
    <w:rsid w:val="00A7287A"/>
    <w:rsid w:val="00A72B73"/>
    <w:rsid w:val="00A7436E"/>
    <w:rsid w:val="00A74E96"/>
    <w:rsid w:val="00A75A8E"/>
    <w:rsid w:val="00A81E8A"/>
    <w:rsid w:val="00A824DD"/>
    <w:rsid w:val="00A83676"/>
    <w:rsid w:val="00A83B7B"/>
    <w:rsid w:val="00A84274"/>
    <w:rsid w:val="00A850F3"/>
    <w:rsid w:val="00A85B17"/>
    <w:rsid w:val="00A864E3"/>
    <w:rsid w:val="00A90BC0"/>
    <w:rsid w:val="00A94574"/>
    <w:rsid w:val="00A95936"/>
    <w:rsid w:val="00A96265"/>
    <w:rsid w:val="00A97084"/>
    <w:rsid w:val="00AA1C2C"/>
    <w:rsid w:val="00AA35F6"/>
    <w:rsid w:val="00AA4107"/>
    <w:rsid w:val="00AA667C"/>
    <w:rsid w:val="00AA6E91"/>
    <w:rsid w:val="00AA7439"/>
    <w:rsid w:val="00AB047E"/>
    <w:rsid w:val="00AB0A0A"/>
    <w:rsid w:val="00AB0B0A"/>
    <w:rsid w:val="00AB0BB7"/>
    <w:rsid w:val="00AB22C6"/>
    <w:rsid w:val="00AB2AD0"/>
    <w:rsid w:val="00AB3B59"/>
    <w:rsid w:val="00AB67FC"/>
    <w:rsid w:val="00AC00F2"/>
    <w:rsid w:val="00AC31B5"/>
    <w:rsid w:val="00AC44F8"/>
    <w:rsid w:val="00AC4EA1"/>
    <w:rsid w:val="00AC5381"/>
    <w:rsid w:val="00AC5920"/>
    <w:rsid w:val="00AC7A4E"/>
    <w:rsid w:val="00AD0E65"/>
    <w:rsid w:val="00AD2BF2"/>
    <w:rsid w:val="00AD4E90"/>
    <w:rsid w:val="00AD5422"/>
    <w:rsid w:val="00AD6035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592C"/>
    <w:rsid w:val="00B07700"/>
    <w:rsid w:val="00B120A7"/>
    <w:rsid w:val="00B13921"/>
    <w:rsid w:val="00B1450A"/>
    <w:rsid w:val="00B1528C"/>
    <w:rsid w:val="00B158E4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823"/>
    <w:rsid w:val="00B41CD9"/>
    <w:rsid w:val="00B427E6"/>
    <w:rsid w:val="00B428A6"/>
    <w:rsid w:val="00B43E1F"/>
    <w:rsid w:val="00B45FBC"/>
    <w:rsid w:val="00B51A7D"/>
    <w:rsid w:val="00B535C2"/>
    <w:rsid w:val="00B55544"/>
    <w:rsid w:val="00B57712"/>
    <w:rsid w:val="00B642FC"/>
    <w:rsid w:val="00B64D26"/>
    <w:rsid w:val="00B64FBB"/>
    <w:rsid w:val="00B70E22"/>
    <w:rsid w:val="00B774CB"/>
    <w:rsid w:val="00B80402"/>
    <w:rsid w:val="00B80A64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131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3AB"/>
    <w:rsid w:val="00BF3DDE"/>
    <w:rsid w:val="00BF6589"/>
    <w:rsid w:val="00BF6F7F"/>
    <w:rsid w:val="00C00647"/>
    <w:rsid w:val="00C02764"/>
    <w:rsid w:val="00C02976"/>
    <w:rsid w:val="00C02AE8"/>
    <w:rsid w:val="00C04CEF"/>
    <w:rsid w:val="00C0662F"/>
    <w:rsid w:val="00C1066F"/>
    <w:rsid w:val="00C11943"/>
    <w:rsid w:val="00C12E96"/>
    <w:rsid w:val="00C14763"/>
    <w:rsid w:val="00C16141"/>
    <w:rsid w:val="00C2227B"/>
    <w:rsid w:val="00C2363F"/>
    <w:rsid w:val="00C236C8"/>
    <w:rsid w:val="00C250E7"/>
    <w:rsid w:val="00C260B1"/>
    <w:rsid w:val="00C26E56"/>
    <w:rsid w:val="00C31406"/>
    <w:rsid w:val="00C320F7"/>
    <w:rsid w:val="00C37194"/>
    <w:rsid w:val="00C40637"/>
    <w:rsid w:val="00C40F6C"/>
    <w:rsid w:val="00C44426"/>
    <w:rsid w:val="00C445F3"/>
    <w:rsid w:val="00C44E33"/>
    <w:rsid w:val="00C451F4"/>
    <w:rsid w:val="00C45EB1"/>
    <w:rsid w:val="00C54A3A"/>
    <w:rsid w:val="00C55566"/>
    <w:rsid w:val="00C56448"/>
    <w:rsid w:val="00C667BE"/>
    <w:rsid w:val="00C6766B"/>
    <w:rsid w:val="00C67E80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5BC"/>
    <w:rsid w:val="00D247A9"/>
    <w:rsid w:val="00D32721"/>
    <w:rsid w:val="00D328DC"/>
    <w:rsid w:val="00D3309A"/>
    <w:rsid w:val="00D33387"/>
    <w:rsid w:val="00D402FB"/>
    <w:rsid w:val="00D411CA"/>
    <w:rsid w:val="00D47160"/>
    <w:rsid w:val="00D47D7A"/>
    <w:rsid w:val="00D504C4"/>
    <w:rsid w:val="00D50ABD"/>
    <w:rsid w:val="00D55290"/>
    <w:rsid w:val="00D56EC0"/>
    <w:rsid w:val="00D57791"/>
    <w:rsid w:val="00D6046A"/>
    <w:rsid w:val="00D62870"/>
    <w:rsid w:val="00D655D9"/>
    <w:rsid w:val="00D65872"/>
    <w:rsid w:val="00D676F3"/>
    <w:rsid w:val="00D67B23"/>
    <w:rsid w:val="00D67E1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2912"/>
    <w:rsid w:val="00D93106"/>
    <w:rsid w:val="00D933E9"/>
    <w:rsid w:val="00D9505D"/>
    <w:rsid w:val="00D953D0"/>
    <w:rsid w:val="00D959F5"/>
    <w:rsid w:val="00D96884"/>
    <w:rsid w:val="00DA3FDD"/>
    <w:rsid w:val="00DA4971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6DC"/>
    <w:rsid w:val="00DC4AF0"/>
    <w:rsid w:val="00DC7886"/>
    <w:rsid w:val="00DD0CF2"/>
    <w:rsid w:val="00DD26C6"/>
    <w:rsid w:val="00DD3043"/>
    <w:rsid w:val="00DE1554"/>
    <w:rsid w:val="00DE2901"/>
    <w:rsid w:val="00DE590F"/>
    <w:rsid w:val="00DE60CF"/>
    <w:rsid w:val="00DE7DC1"/>
    <w:rsid w:val="00DF27DD"/>
    <w:rsid w:val="00DF3F7E"/>
    <w:rsid w:val="00DF405D"/>
    <w:rsid w:val="00DF7648"/>
    <w:rsid w:val="00E00211"/>
    <w:rsid w:val="00E00E29"/>
    <w:rsid w:val="00E02BAB"/>
    <w:rsid w:val="00E04CEB"/>
    <w:rsid w:val="00E060BC"/>
    <w:rsid w:val="00E11420"/>
    <w:rsid w:val="00E132FB"/>
    <w:rsid w:val="00E140A7"/>
    <w:rsid w:val="00E170B7"/>
    <w:rsid w:val="00E177DD"/>
    <w:rsid w:val="00E20900"/>
    <w:rsid w:val="00E20C7F"/>
    <w:rsid w:val="00E212D2"/>
    <w:rsid w:val="00E21822"/>
    <w:rsid w:val="00E2396E"/>
    <w:rsid w:val="00E24728"/>
    <w:rsid w:val="00E276AC"/>
    <w:rsid w:val="00E34699"/>
    <w:rsid w:val="00E34A35"/>
    <w:rsid w:val="00E37C2F"/>
    <w:rsid w:val="00E417D3"/>
    <w:rsid w:val="00E41C28"/>
    <w:rsid w:val="00E454D9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B71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0B49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6D44"/>
    <w:rsid w:val="00EC0F5A"/>
    <w:rsid w:val="00EC1002"/>
    <w:rsid w:val="00EC4265"/>
    <w:rsid w:val="00EC4CEB"/>
    <w:rsid w:val="00EC659E"/>
    <w:rsid w:val="00ED1517"/>
    <w:rsid w:val="00ED2072"/>
    <w:rsid w:val="00ED2AE0"/>
    <w:rsid w:val="00ED5553"/>
    <w:rsid w:val="00ED5E36"/>
    <w:rsid w:val="00ED6961"/>
    <w:rsid w:val="00EE4942"/>
    <w:rsid w:val="00EF0B96"/>
    <w:rsid w:val="00EF3486"/>
    <w:rsid w:val="00EF3991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3AE2"/>
    <w:rsid w:val="00F2668F"/>
    <w:rsid w:val="00F2742F"/>
    <w:rsid w:val="00F2753B"/>
    <w:rsid w:val="00F33F8B"/>
    <w:rsid w:val="00F340B2"/>
    <w:rsid w:val="00F345BC"/>
    <w:rsid w:val="00F43390"/>
    <w:rsid w:val="00F443B2"/>
    <w:rsid w:val="00F458D8"/>
    <w:rsid w:val="00F50237"/>
    <w:rsid w:val="00F53596"/>
    <w:rsid w:val="00F5409E"/>
    <w:rsid w:val="00F55BA8"/>
    <w:rsid w:val="00F55DB1"/>
    <w:rsid w:val="00F56ACA"/>
    <w:rsid w:val="00F5712A"/>
    <w:rsid w:val="00F57E82"/>
    <w:rsid w:val="00F600FE"/>
    <w:rsid w:val="00F62E4D"/>
    <w:rsid w:val="00F66B34"/>
    <w:rsid w:val="00F675B9"/>
    <w:rsid w:val="00F711C9"/>
    <w:rsid w:val="00F711D9"/>
    <w:rsid w:val="00F74C59"/>
    <w:rsid w:val="00F75C3A"/>
    <w:rsid w:val="00F82E30"/>
    <w:rsid w:val="00F831CB"/>
    <w:rsid w:val="00F848A3"/>
    <w:rsid w:val="00F84ACF"/>
    <w:rsid w:val="00F85742"/>
    <w:rsid w:val="00F85B50"/>
    <w:rsid w:val="00F85BF8"/>
    <w:rsid w:val="00F85EA3"/>
    <w:rsid w:val="00F871CE"/>
    <w:rsid w:val="00F87802"/>
    <w:rsid w:val="00F90875"/>
    <w:rsid w:val="00F91851"/>
    <w:rsid w:val="00F92C0A"/>
    <w:rsid w:val="00F9415B"/>
    <w:rsid w:val="00FA13C2"/>
    <w:rsid w:val="00FA7264"/>
    <w:rsid w:val="00FA7F91"/>
    <w:rsid w:val="00FB0895"/>
    <w:rsid w:val="00FB121C"/>
    <w:rsid w:val="00FB1CDD"/>
    <w:rsid w:val="00FB1FBF"/>
    <w:rsid w:val="00FB2C2F"/>
    <w:rsid w:val="00FB305C"/>
    <w:rsid w:val="00FB4F4E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3660"/>
    <w:rsid w:val="00FF4453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F55DB"/>
  <w15:docId w15:val="{3DB39E0D-A92A-42A3-AFF3-D7F58CC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E8A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F405D"/>
    <w:pPr>
      <w:spacing w:line="240" w:lineRule="auto"/>
    </w:pPr>
    <w:rPr>
      <w:rFonts w:ascii="Times New Roman" w:hAnsi="Times New Roman"/>
    </w:rPr>
  </w:style>
  <w:style w:type="character" w:customStyle="1" w:styleId="text-center">
    <w:name w:val="text-center"/>
    <w:basedOn w:val="Domylnaczcionkaakapitu"/>
    <w:rsid w:val="00C1066F"/>
  </w:style>
  <w:style w:type="character" w:customStyle="1" w:styleId="cf01">
    <w:name w:val="cf01"/>
    <w:basedOn w:val="Domylnaczcionkaakapitu"/>
    <w:rsid w:val="005F2EA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5F2EA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5F2EAE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5F2EA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lopot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103941-82F2-4271-9335-42BF9925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187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Normark Marietta</dc:creator>
  <cp:lastModifiedBy>Kłopotowska Anna</cp:lastModifiedBy>
  <cp:revision>2</cp:revision>
  <cp:lastPrinted>2023-01-30T07:19:00Z</cp:lastPrinted>
  <dcterms:created xsi:type="dcterms:W3CDTF">2023-05-08T11:07:00Z</dcterms:created>
  <dcterms:modified xsi:type="dcterms:W3CDTF">2023-05-08T11:07:00Z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