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CE539" w14:textId="351A472F" w:rsidR="00043C42" w:rsidRPr="00D304C5" w:rsidRDefault="00043C42" w:rsidP="00EC10D8">
      <w:pPr>
        <w:rPr>
          <w:rFonts w:ascii="Courier New" w:hAnsi="Courier New" w:cs="Courier New"/>
          <w:sz w:val="20"/>
          <w:szCs w:val="20"/>
        </w:rPr>
      </w:pPr>
      <w:bookmarkStart w:id="0" w:name="_GoBack"/>
      <w:r w:rsidRPr="00D304C5">
        <w:rPr>
          <w:rFonts w:ascii="Courier New" w:hAnsi="Courier New"/>
          <w:sz w:val="20"/>
          <w:szCs w:val="20"/>
        </w:rPr>
        <w:t>1. ------ IND- 2020 0183 F-- EN- ------ 20200408 --- --- PROJET</w:t>
      </w:r>
    </w:p>
    <w:tbl>
      <w:tblPr>
        <w:tblW w:w="3982" w:type="dxa"/>
        <w:tblInd w:w="57" w:type="dxa"/>
        <w:tblCellMar>
          <w:top w:w="57" w:type="dxa"/>
          <w:left w:w="57" w:type="dxa"/>
          <w:bottom w:w="57" w:type="dxa"/>
          <w:right w:w="57" w:type="dxa"/>
        </w:tblCellMar>
        <w:tblLook w:val="00A0" w:firstRow="1" w:lastRow="0" w:firstColumn="1" w:lastColumn="0" w:noHBand="0" w:noVBand="0"/>
      </w:tblPr>
      <w:tblGrid>
        <w:gridCol w:w="1527"/>
        <w:gridCol w:w="968"/>
        <w:gridCol w:w="1487"/>
      </w:tblGrid>
      <w:tr w:rsidR="00927B0A" w:rsidRPr="00D304C5" w14:paraId="758782B6" w14:textId="77777777" w:rsidTr="00043C42">
        <w:trPr>
          <w:cantSplit/>
        </w:trPr>
        <w:tc>
          <w:tcPr>
            <w:tcW w:w="3982" w:type="dxa"/>
            <w:gridSpan w:val="3"/>
          </w:tcPr>
          <w:p w14:paraId="75F93C34" w14:textId="77777777" w:rsidR="00927B0A" w:rsidRPr="00D304C5" w:rsidRDefault="00927B0A" w:rsidP="00043C42">
            <w:pPr>
              <w:pStyle w:val="SNREPUBLIQUE"/>
            </w:pPr>
            <w:r w:rsidRPr="00D304C5">
              <w:t>FRENCH REPUBLIC</w:t>
            </w:r>
          </w:p>
        </w:tc>
      </w:tr>
      <w:tr w:rsidR="00927B0A" w:rsidRPr="00D304C5" w14:paraId="377F3705" w14:textId="77777777" w:rsidTr="00043C42">
        <w:trPr>
          <w:cantSplit/>
        </w:trPr>
        <w:tc>
          <w:tcPr>
            <w:tcW w:w="1527" w:type="dxa"/>
          </w:tcPr>
          <w:p w14:paraId="6AAE68A4" w14:textId="77777777" w:rsidR="00927B0A" w:rsidRPr="00D304C5" w:rsidRDefault="00927B0A" w:rsidP="00043C42">
            <w:pPr>
              <w:rPr>
                <w:lang w:eastAsia="en-US"/>
              </w:rPr>
            </w:pPr>
          </w:p>
        </w:tc>
        <w:tc>
          <w:tcPr>
            <w:tcW w:w="968" w:type="dxa"/>
          </w:tcPr>
          <w:p w14:paraId="3FF14467" w14:textId="77777777" w:rsidR="00927B0A" w:rsidRPr="00D304C5" w:rsidRDefault="00927B0A" w:rsidP="00043C42">
            <w:pPr>
              <w:rPr>
                <w:lang w:eastAsia="en-US"/>
              </w:rPr>
            </w:pPr>
          </w:p>
        </w:tc>
        <w:tc>
          <w:tcPr>
            <w:tcW w:w="1487" w:type="dxa"/>
          </w:tcPr>
          <w:p w14:paraId="25DA01AE" w14:textId="77777777" w:rsidR="00927B0A" w:rsidRPr="00D304C5" w:rsidRDefault="00927B0A" w:rsidP="00043C42">
            <w:pPr>
              <w:rPr>
                <w:lang w:eastAsia="en-US"/>
              </w:rPr>
            </w:pPr>
          </w:p>
        </w:tc>
      </w:tr>
      <w:tr w:rsidR="00927B0A" w:rsidRPr="00D304C5" w14:paraId="3C83425A" w14:textId="77777777" w:rsidTr="00043C42">
        <w:trPr>
          <w:cantSplit/>
        </w:trPr>
        <w:tc>
          <w:tcPr>
            <w:tcW w:w="3982" w:type="dxa"/>
            <w:gridSpan w:val="3"/>
          </w:tcPr>
          <w:p w14:paraId="266E873F" w14:textId="0FFC9650" w:rsidR="00927B0A" w:rsidRPr="00D304C5" w:rsidRDefault="00927B0A" w:rsidP="00043C42">
            <w:pPr>
              <w:pStyle w:val="SNTimbre"/>
              <w:widowControl/>
            </w:pPr>
            <w:r w:rsidRPr="00D304C5">
              <w:t>Ministry of the Ecological and Inclusive Transition</w:t>
            </w:r>
          </w:p>
          <w:p w14:paraId="794739D9" w14:textId="77777777" w:rsidR="00927B0A" w:rsidRPr="00D304C5" w:rsidRDefault="00927B0A" w:rsidP="00043C42">
            <w:pPr>
              <w:pStyle w:val="SNTimbre"/>
              <w:widowControl/>
            </w:pPr>
          </w:p>
        </w:tc>
      </w:tr>
    </w:tbl>
    <w:p w14:paraId="12954EBD" w14:textId="77777777" w:rsidR="00927B0A" w:rsidRPr="00D304C5" w:rsidRDefault="00927B0A" w:rsidP="00043C42">
      <w:pPr>
        <w:pStyle w:val="SNNature"/>
        <w:keepNext/>
        <w:keepLines/>
        <w:widowControl/>
      </w:pPr>
      <w:r w:rsidRPr="00D304C5">
        <w:t>Decree No 2020-[...] of [...] 2020</w:t>
      </w:r>
    </w:p>
    <w:p w14:paraId="04FA6C8D" w14:textId="77777777" w:rsidR="00927B0A" w:rsidRPr="00D304C5" w:rsidRDefault="00927B0A" w:rsidP="00043C42">
      <w:pPr>
        <w:pStyle w:val="SNNature"/>
        <w:keepNext/>
        <w:keepLines/>
        <w:widowControl/>
      </w:pPr>
      <w:r w:rsidRPr="00D304C5">
        <w:t>on the identification of bicycles</w:t>
      </w:r>
    </w:p>
    <w:p w14:paraId="16230011" w14:textId="77777777" w:rsidR="00927B0A" w:rsidRPr="00D304C5" w:rsidRDefault="00927B0A" w:rsidP="00043C42">
      <w:pPr>
        <w:pStyle w:val="SNNORCentr"/>
        <w:keepNext/>
        <w:keepLines/>
      </w:pPr>
    </w:p>
    <w:p w14:paraId="3E37B1B5" w14:textId="18BD2372" w:rsidR="00120376" w:rsidRPr="00D304C5" w:rsidRDefault="00927B0A" w:rsidP="00043C42">
      <w:pPr>
        <w:pStyle w:val="NormalWeb"/>
        <w:keepNext/>
        <w:keepLines/>
        <w:spacing w:after="198" w:line="276" w:lineRule="auto"/>
        <w:jc w:val="center"/>
      </w:pPr>
      <w:r w:rsidRPr="00D304C5">
        <w:t>NOR: TRET2007448D</w:t>
      </w:r>
    </w:p>
    <w:p w14:paraId="0625E19B" w14:textId="1F61C3C0" w:rsidR="005D6D47" w:rsidRPr="00D304C5" w:rsidRDefault="005D6D47" w:rsidP="00043C42">
      <w:pPr>
        <w:pStyle w:val="SNNORCentr"/>
        <w:keepNext/>
        <w:keepLines/>
      </w:pPr>
    </w:p>
    <w:p w14:paraId="739D3115" w14:textId="77777777" w:rsidR="005D6D47" w:rsidRPr="00D304C5" w:rsidRDefault="005D6D47" w:rsidP="00043C42">
      <w:pPr>
        <w:pStyle w:val="SNNORCentr"/>
        <w:keepNext/>
        <w:keepLines/>
      </w:pPr>
    </w:p>
    <w:p w14:paraId="6E2DFCB0" w14:textId="681F3BCC" w:rsidR="00927B0A" w:rsidRPr="00D304C5" w:rsidRDefault="00927B0A" w:rsidP="00043C42">
      <w:pPr>
        <w:pStyle w:val="SNNORCentr"/>
        <w:jc w:val="both"/>
        <w:rPr>
          <w:color w:val="00000A"/>
          <w:szCs w:val="24"/>
        </w:rPr>
      </w:pPr>
      <w:r w:rsidRPr="00D304C5">
        <w:rPr>
          <w:b/>
          <w:i/>
          <w:iCs/>
          <w:color w:val="00000A"/>
          <w:szCs w:val="24"/>
        </w:rPr>
        <w:t>Public concerned</w:t>
      </w:r>
      <w:r w:rsidRPr="00D304C5">
        <w:rPr>
          <w:i/>
          <w:iCs/>
          <w:color w:val="00000A"/>
          <w:szCs w:val="24"/>
        </w:rPr>
        <w:t>: vendors of new or second-hand bicycles, organisations responsible for the destruction or reuse of bicycles, bicycle owners, bicycle purchasers, bicycle identification operators, police and gendarmerie forces, municipal police, lost and found services.</w:t>
      </w:r>
    </w:p>
    <w:p w14:paraId="7543DA14" w14:textId="77777777" w:rsidR="00927B0A" w:rsidRPr="00D304C5" w:rsidRDefault="00927B0A" w:rsidP="00043C42">
      <w:pPr>
        <w:spacing w:before="100" w:beforeAutospacing="1" w:after="100" w:afterAutospacing="1" w:line="240" w:lineRule="auto"/>
        <w:rPr>
          <w:rFonts w:ascii="Times New Roman" w:hAnsi="Times New Roman" w:cs="Times New Roman"/>
          <w:i/>
          <w:iCs/>
          <w:color w:val="00000A"/>
          <w:sz w:val="24"/>
          <w:szCs w:val="24"/>
        </w:rPr>
      </w:pPr>
      <w:r w:rsidRPr="00D304C5">
        <w:rPr>
          <w:rFonts w:ascii="Times New Roman" w:hAnsi="Times New Roman"/>
          <w:b/>
          <w:bCs/>
          <w:i/>
          <w:iCs/>
          <w:color w:val="00000A"/>
          <w:sz w:val="24"/>
          <w:szCs w:val="24"/>
        </w:rPr>
        <w:t>Subject:</w:t>
      </w:r>
      <w:r w:rsidRPr="00D304C5">
        <w:rPr>
          <w:rFonts w:ascii="Times New Roman" w:hAnsi="Times New Roman"/>
          <w:i/>
          <w:iCs/>
          <w:color w:val="00000A"/>
          <w:sz w:val="24"/>
          <w:szCs w:val="24"/>
        </w:rPr>
        <w:t xml:space="preserve"> determines the procedures for applying Title VII, Chapter 1, Section 2, Articles L. 1271-2 to 5 of the Transport Code concerning the identification of bicycles.</w:t>
      </w:r>
    </w:p>
    <w:p w14:paraId="47123211" w14:textId="47755C6B" w:rsidR="00927B0A" w:rsidRPr="00D304C5" w:rsidRDefault="00927B0A" w:rsidP="00043C42">
      <w:pPr>
        <w:spacing w:before="100" w:beforeAutospacing="1" w:after="100" w:afterAutospacing="1" w:line="240" w:lineRule="auto"/>
        <w:rPr>
          <w:rFonts w:ascii="Times New Roman" w:hAnsi="Times New Roman" w:cs="Times New Roman"/>
          <w:color w:val="00000A"/>
          <w:sz w:val="24"/>
          <w:szCs w:val="24"/>
        </w:rPr>
      </w:pPr>
      <w:r w:rsidRPr="00D304C5">
        <w:rPr>
          <w:rFonts w:ascii="Times New Roman" w:hAnsi="Times New Roman"/>
          <w:b/>
          <w:bCs/>
          <w:i/>
          <w:iCs/>
          <w:sz w:val="24"/>
          <w:szCs w:val="24"/>
        </w:rPr>
        <w:t>Entry into force:</w:t>
      </w:r>
      <w:r w:rsidRPr="00D304C5">
        <w:rPr>
          <w:rFonts w:ascii="Times New Roman" w:hAnsi="Times New Roman"/>
          <w:i/>
          <w:iCs/>
          <w:sz w:val="24"/>
          <w:szCs w:val="24"/>
        </w:rPr>
        <w:t xml:space="preserve"> the text shall enter into force on the day after its publication</w:t>
      </w:r>
    </w:p>
    <w:p w14:paraId="2017994F" w14:textId="1145FEEB" w:rsidR="00927B0A" w:rsidRPr="00D304C5" w:rsidRDefault="00927B0A" w:rsidP="00043C42">
      <w:pPr>
        <w:spacing w:before="100" w:beforeAutospacing="1" w:after="100" w:afterAutospacing="1" w:line="240" w:lineRule="auto"/>
        <w:rPr>
          <w:rFonts w:ascii="Times New Roman" w:hAnsi="Times New Roman" w:cs="Times New Roman"/>
          <w:i/>
          <w:iCs/>
          <w:color w:val="00000A"/>
          <w:sz w:val="24"/>
          <w:szCs w:val="24"/>
        </w:rPr>
      </w:pPr>
      <w:r w:rsidRPr="00D304C5">
        <w:rPr>
          <w:rFonts w:ascii="Times New Roman" w:hAnsi="Times New Roman"/>
          <w:b/>
          <w:bCs/>
          <w:i/>
          <w:iCs/>
          <w:color w:val="00000A"/>
          <w:sz w:val="24"/>
          <w:szCs w:val="24"/>
        </w:rPr>
        <w:t xml:space="preserve">Notice: </w:t>
      </w:r>
      <w:r w:rsidRPr="00D304C5">
        <w:rPr>
          <w:rFonts w:ascii="Times New Roman" w:hAnsi="Times New Roman"/>
          <w:i/>
          <w:iCs/>
          <w:color w:val="00000A"/>
          <w:sz w:val="24"/>
          <w:szCs w:val="24"/>
        </w:rPr>
        <w:t>This decree is being issued to combat the theft of bicycles and bicycles with pedal assistance, which presents a hindrance to the use of bicycles. It determines the obligations imposed on traders, owners of bicycles and professionals involved in destruction activities or preparation for the recovery or reuse of bicycles; the conditions for approval by the State of legal entities suitable to implement bicycle identification systems. It specifies the conditions under which data are collected and recorded by approved bicycle identification operators and by the manager of the single national file of identified bicycles. It was referred to the National Data Protection Commission for consultation.</w:t>
      </w:r>
    </w:p>
    <w:p w14:paraId="44612B17" w14:textId="511C3C56" w:rsidR="00927B0A" w:rsidRPr="00D304C5" w:rsidRDefault="00927B0A" w:rsidP="00043C42">
      <w:pPr>
        <w:spacing w:before="100" w:beforeAutospacing="1" w:after="100" w:afterAutospacing="1" w:line="240" w:lineRule="auto"/>
        <w:rPr>
          <w:rFonts w:ascii="Times New Roman" w:hAnsi="Times New Roman" w:cs="Times New Roman"/>
          <w:color w:val="00000A"/>
          <w:sz w:val="24"/>
          <w:szCs w:val="24"/>
        </w:rPr>
      </w:pPr>
      <w:r w:rsidRPr="00D304C5">
        <w:rPr>
          <w:rFonts w:ascii="Times New Roman" w:hAnsi="Times New Roman"/>
          <w:b/>
          <w:bCs/>
          <w:i/>
          <w:iCs/>
          <w:color w:val="00000A"/>
          <w:sz w:val="24"/>
          <w:szCs w:val="24"/>
        </w:rPr>
        <w:t>References:</w:t>
      </w:r>
      <w:r w:rsidRPr="00D304C5">
        <w:rPr>
          <w:rFonts w:ascii="Times New Roman" w:hAnsi="Times New Roman"/>
          <w:i/>
          <w:iCs/>
          <w:color w:val="00000A"/>
          <w:sz w:val="24"/>
          <w:szCs w:val="24"/>
        </w:rPr>
        <w:t xml:space="preserve"> This decree is issued pursuant to Articles L. 1271-2 to 5 of the transport code. It may be consulted on the Légifrance website (http://www.legifrance.gouv.fr).</w:t>
      </w:r>
    </w:p>
    <w:p w14:paraId="5EBEDE75" w14:textId="77777777" w:rsidR="00927B0A" w:rsidRPr="00D304C5" w:rsidRDefault="00927B0A" w:rsidP="00043C42">
      <w:pPr>
        <w:keepNext/>
        <w:keepLines/>
        <w:spacing w:before="720" w:after="0" w:line="240" w:lineRule="auto"/>
        <w:rPr>
          <w:rFonts w:ascii="Times New Roman" w:hAnsi="Times New Roman" w:cs="Times New Roman"/>
          <w:b/>
          <w:bCs/>
          <w:color w:val="00000A"/>
          <w:sz w:val="24"/>
          <w:szCs w:val="24"/>
        </w:rPr>
      </w:pPr>
      <w:r w:rsidRPr="00D304C5">
        <w:rPr>
          <w:rFonts w:ascii="Times New Roman" w:hAnsi="Times New Roman"/>
          <w:b/>
          <w:bCs/>
          <w:color w:val="00000A"/>
          <w:sz w:val="24"/>
          <w:szCs w:val="24"/>
        </w:rPr>
        <w:t>The Prime Minister,</w:t>
      </w:r>
    </w:p>
    <w:p w14:paraId="5B6904D2" w14:textId="0F4B0F30" w:rsidR="00927B0A" w:rsidRPr="00D304C5" w:rsidRDefault="00927B0A" w:rsidP="00043C42">
      <w:pPr>
        <w:spacing w:before="238" w:after="119" w:line="240" w:lineRule="auto"/>
        <w:ind w:firstLine="720"/>
        <w:rPr>
          <w:rFonts w:ascii="Times New Roman" w:hAnsi="Times New Roman" w:cs="Times New Roman"/>
        </w:rPr>
      </w:pPr>
      <w:r w:rsidRPr="00D304C5">
        <w:rPr>
          <w:rFonts w:ascii="Times New Roman" w:hAnsi="Times New Roman"/>
          <w:color w:val="00000A"/>
          <w:sz w:val="24"/>
          <w:szCs w:val="24"/>
        </w:rPr>
        <w:t>On the basis of the report by the Minister for the Ecological and Inclusive Transition;</w:t>
      </w:r>
    </w:p>
    <w:p w14:paraId="6EEA9EB4" w14:textId="00609369" w:rsidR="00B96DA8" w:rsidRPr="00D304C5" w:rsidRDefault="00B96DA8" w:rsidP="00043C42">
      <w:pPr>
        <w:pStyle w:val="western"/>
        <w:spacing w:before="278" w:beforeAutospacing="0" w:after="0" w:line="240" w:lineRule="auto"/>
        <w:ind w:firstLine="708"/>
        <w:jc w:val="both"/>
        <w:rPr>
          <w:color w:val="00000A"/>
        </w:rPr>
      </w:pPr>
      <w:r w:rsidRPr="00D304C5">
        <w:rPr>
          <w:color w:val="00000A"/>
        </w:rPr>
        <w:lastRenderedPageBreak/>
        <w:t>Having regard to Directive 2006/123/EC on services in the internal market, particularly Article 15 thereof;</w:t>
      </w:r>
    </w:p>
    <w:p w14:paraId="15B7603B" w14:textId="7281211B" w:rsidR="009653C6" w:rsidRPr="00D304C5" w:rsidRDefault="009653C6" w:rsidP="00043C42">
      <w:pPr>
        <w:pStyle w:val="western"/>
        <w:spacing w:before="278" w:beforeAutospacing="0" w:after="0" w:line="240" w:lineRule="auto"/>
        <w:ind w:firstLine="708"/>
        <w:jc w:val="both"/>
        <w:rPr>
          <w:sz w:val="22"/>
        </w:rPr>
      </w:pPr>
      <w:r w:rsidRPr="00D304C5">
        <w:rPr>
          <w:sz w:val="22"/>
        </w:rPr>
        <w:t>Having regard to Directive (EU) 2015/1535 of the European Parliament and of the Council of 9 September 2015 laying down a procedure for the provision of information in the field of technical regulations and of rules on Information Society services (codified text), and in particular Notification No year/[XXX]/F;</w:t>
      </w:r>
    </w:p>
    <w:p w14:paraId="66EACFB8" w14:textId="507E7793" w:rsidR="00927B0A" w:rsidRPr="00D304C5" w:rsidRDefault="00927B0A" w:rsidP="00043C42">
      <w:pPr>
        <w:pStyle w:val="western"/>
        <w:spacing w:before="278" w:beforeAutospacing="0" w:after="0" w:line="240" w:lineRule="auto"/>
        <w:ind w:firstLine="708"/>
        <w:jc w:val="both"/>
      </w:pPr>
      <w:r w:rsidRPr="00D304C5">
        <w:rPr>
          <w:color w:val="00000A"/>
        </w:rPr>
        <w:t>Having regard to Law No 78-17 of 6 January 1978 on data processing, data files and individual liberties;</w:t>
      </w:r>
    </w:p>
    <w:p w14:paraId="592FA11B" w14:textId="4D35FFC2" w:rsidR="00927B0A" w:rsidRPr="00D304C5" w:rsidRDefault="00927B0A" w:rsidP="00043C42">
      <w:pPr>
        <w:pStyle w:val="western"/>
        <w:spacing w:before="278" w:beforeAutospacing="0" w:after="0" w:line="240" w:lineRule="auto"/>
        <w:ind w:firstLine="708"/>
        <w:rPr>
          <w:color w:val="00000A"/>
        </w:rPr>
      </w:pPr>
      <w:r w:rsidRPr="00D304C5">
        <w:rPr>
          <w:color w:val="00000A"/>
        </w:rPr>
        <w:t>Having regard to the French Transport Code, in particular Articles L. 1271-2 to L. 1271-5 thereof;</w:t>
      </w:r>
    </w:p>
    <w:p w14:paraId="42E7FC33" w14:textId="00C3CBE1" w:rsidR="00927B0A" w:rsidRPr="00D304C5" w:rsidRDefault="00927B0A" w:rsidP="00043C42">
      <w:pPr>
        <w:pStyle w:val="western"/>
        <w:spacing w:before="278" w:beforeAutospacing="0" w:after="0" w:line="240" w:lineRule="auto"/>
        <w:ind w:firstLine="708"/>
        <w:rPr>
          <w:color w:val="00000A"/>
        </w:rPr>
      </w:pPr>
      <w:r w:rsidRPr="00D304C5">
        <w:rPr>
          <w:color w:val="00000A"/>
        </w:rPr>
        <w:t>Having regard to the opinion of the Commission nationale de l’informatique et des libertés [CNIL – French Data Protection Authority], dated XXX;</w:t>
      </w:r>
    </w:p>
    <w:p w14:paraId="58C305DF" w14:textId="7756D537" w:rsidR="00927B0A" w:rsidRPr="00D304C5" w:rsidRDefault="00927B0A" w:rsidP="00043C42">
      <w:pPr>
        <w:spacing w:before="238" w:after="119" w:line="240" w:lineRule="auto"/>
        <w:ind w:firstLine="720"/>
        <w:rPr>
          <w:rFonts w:ascii="Times New Roman" w:hAnsi="Times New Roman" w:cs="Times New Roman"/>
          <w:color w:val="00000A"/>
          <w:sz w:val="24"/>
          <w:szCs w:val="24"/>
        </w:rPr>
      </w:pPr>
      <w:r w:rsidRPr="00D304C5">
        <w:rPr>
          <w:rFonts w:ascii="Times New Roman" w:hAnsi="Times New Roman"/>
          <w:color w:val="00000A"/>
          <w:sz w:val="24"/>
          <w:szCs w:val="24"/>
        </w:rPr>
        <w:t>Having heard the Council of State (public works division);</w:t>
      </w:r>
    </w:p>
    <w:p w14:paraId="4CC51194" w14:textId="77777777" w:rsidR="00927B0A" w:rsidRPr="00D304C5" w:rsidRDefault="00927B0A" w:rsidP="00043C42">
      <w:pPr>
        <w:pStyle w:val="SNActe"/>
        <w:keepNext/>
        <w:keepLines/>
      </w:pPr>
      <w:r w:rsidRPr="00D304C5">
        <w:t>Hereby decrees:</w:t>
      </w:r>
    </w:p>
    <w:p w14:paraId="3F40453D" w14:textId="77777777" w:rsidR="00927B0A" w:rsidRPr="00D304C5" w:rsidRDefault="00927B0A" w:rsidP="00043C42">
      <w:pPr>
        <w:keepNext/>
        <w:keepLines/>
        <w:jc w:val="center"/>
        <w:rPr>
          <w:rFonts w:ascii="Times New Roman" w:hAnsi="Times New Roman" w:cs="Times New Roman"/>
        </w:rPr>
      </w:pPr>
      <w:r w:rsidRPr="00D304C5">
        <w:rPr>
          <w:rFonts w:ascii="Times New Roman" w:hAnsi="Times New Roman"/>
          <w:b/>
        </w:rPr>
        <w:t>Article 1</w:t>
      </w:r>
    </w:p>
    <w:p w14:paraId="1FAD1346" w14:textId="77777777" w:rsidR="00927B0A" w:rsidRPr="00D304C5" w:rsidRDefault="00927B0A" w:rsidP="00043C42">
      <w:pPr>
        <w:jc w:val="left"/>
        <w:rPr>
          <w:rFonts w:ascii="Times New Roman" w:hAnsi="Times New Roman" w:cs="Times New Roman"/>
        </w:rPr>
      </w:pPr>
      <w:r w:rsidRPr="00D304C5">
        <w:rPr>
          <w:rFonts w:ascii="Times New Roman" w:hAnsi="Times New Roman"/>
        </w:rPr>
        <w:t>Book II of the first part of the Transport Code (regulatory part) is supplemented by Title VII worded as follows:</w:t>
      </w:r>
    </w:p>
    <w:p w14:paraId="4DC91D4D" w14:textId="77777777" w:rsidR="00927B0A" w:rsidRPr="00D304C5" w:rsidRDefault="00927B0A" w:rsidP="00043C42">
      <w:pPr>
        <w:keepNext/>
        <w:keepLines/>
        <w:jc w:val="center"/>
        <w:rPr>
          <w:rFonts w:ascii="Times New Roman" w:hAnsi="Times New Roman" w:cs="Times New Roman"/>
        </w:rPr>
      </w:pPr>
      <w:r w:rsidRPr="00D304C5">
        <w:rPr>
          <w:rFonts w:ascii="Times New Roman" w:hAnsi="Times New Roman"/>
        </w:rPr>
        <w:t>“TITLE VII</w:t>
      </w:r>
    </w:p>
    <w:p w14:paraId="3775E7A4" w14:textId="77777777" w:rsidR="00927B0A" w:rsidRPr="00D304C5" w:rsidRDefault="00927B0A" w:rsidP="00043C42">
      <w:pPr>
        <w:keepNext/>
        <w:keepLines/>
        <w:jc w:val="center"/>
        <w:rPr>
          <w:rFonts w:ascii="Times New Roman" w:hAnsi="Times New Roman" w:cs="Times New Roman"/>
        </w:rPr>
      </w:pPr>
      <w:r w:rsidRPr="00D304C5">
        <w:rPr>
          <w:rFonts w:ascii="Times New Roman" w:hAnsi="Times New Roman"/>
        </w:rPr>
        <w:t>“ACTIVE MOBILITY AND INTERMODALITY</w:t>
      </w:r>
    </w:p>
    <w:p w14:paraId="41446228" w14:textId="77777777" w:rsidR="00927B0A" w:rsidRPr="00D304C5" w:rsidRDefault="00927B0A" w:rsidP="00043C42">
      <w:pPr>
        <w:keepNext/>
        <w:keepLines/>
        <w:jc w:val="center"/>
        <w:rPr>
          <w:rFonts w:ascii="Times New Roman" w:hAnsi="Times New Roman" w:cs="Times New Roman"/>
        </w:rPr>
      </w:pPr>
      <w:r w:rsidRPr="00D304C5">
        <w:rPr>
          <w:rFonts w:ascii="Times New Roman" w:hAnsi="Times New Roman"/>
        </w:rPr>
        <w:t>“CHAPTER I</w:t>
      </w:r>
    </w:p>
    <w:p w14:paraId="777681BA" w14:textId="77777777" w:rsidR="00927B0A" w:rsidRPr="00D304C5" w:rsidRDefault="00927B0A" w:rsidP="00043C42">
      <w:pPr>
        <w:keepNext/>
        <w:keepLines/>
        <w:jc w:val="center"/>
        <w:rPr>
          <w:rFonts w:ascii="Times New Roman" w:hAnsi="Times New Roman" w:cs="Times New Roman"/>
        </w:rPr>
      </w:pPr>
      <w:r w:rsidRPr="00D304C5">
        <w:rPr>
          <w:rFonts w:ascii="Times New Roman" w:hAnsi="Times New Roman"/>
        </w:rPr>
        <w:t>“Active mobility</w:t>
      </w:r>
    </w:p>
    <w:p w14:paraId="185BBDAD" w14:textId="77777777" w:rsidR="00927B0A" w:rsidRPr="00D304C5" w:rsidRDefault="00927B0A" w:rsidP="00043C42">
      <w:pPr>
        <w:keepNext/>
        <w:keepLines/>
        <w:jc w:val="center"/>
        <w:rPr>
          <w:rFonts w:ascii="Times New Roman" w:hAnsi="Times New Roman" w:cs="Times New Roman"/>
        </w:rPr>
      </w:pPr>
      <w:r w:rsidRPr="00D304C5">
        <w:rPr>
          <w:rFonts w:ascii="Times New Roman" w:hAnsi="Times New Roman"/>
        </w:rPr>
        <w:t>Section 1 – Identification of bicycles</w:t>
      </w:r>
    </w:p>
    <w:p w14:paraId="12884821" w14:textId="77777777" w:rsidR="00927B0A" w:rsidRPr="00D304C5" w:rsidRDefault="00927B0A" w:rsidP="00043C42">
      <w:pPr>
        <w:keepNext/>
        <w:keepLines/>
        <w:jc w:val="center"/>
        <w:rPr>
          <w:rFonts w:ascii="Times New Roman" w:hAnsi="Times New Roman" w:cs="Times New Roman"/>
        </w:rPr>
      </w:pPr>
    </w:p>
    <w:p w14:paraId="1143C8E6" w14:textId="45512FDF" w:rsidR="00927B0A" w:rsidRPr="00D304C5" w:rsidRDefault="00927B0A" w:rsidP="00043C42">
      <w:pPr>
        <w:rPr>
          <w:rFonts w:ascii="Times New Roman" w:hAnsi="Times New Roman" w:cs="Times New Roman"/>
        </w:rPr>
      </w:pPr>
      <w:r w:rsidRPr="00D304C5">
        <w:rPr>
          <w:rFonts w:ascii="Times New Roman" w:hAnsi="Times New Roman"/>
          <w:i/>
        </w:rPr>
        <w:t>“Article R. 1271-1. -</w:t>
      </w:r>
      <w:r w:rsidRPr="00D304C5">
        <w:rPr>
          <w:rFonts w:ascii="Times New Roman" w:hAnsi="Times New Roman"/>
        </w:rPr>
        <w:t xml:space="preserve"> The term ‘bicycle’ in this decree designates the vehicles described in 6.10 (bicycle) and 6.11 (bicycle with pedal assistance) of Article R. 311-1 of the Transport Code.</w:t>
      </w:r>
    </w:p>
    <w:p w14:paraId="707EC7CA" w14:textId="56A6682F" w:rsidR="00927B0A" w:rsidRPr="00D304C5" w:rsidRDefault="00927B0A" w:rsidP="00043C42">
      <w:pPr>
        <w:rPr>
          <w:rFonts w:ascii="Times New Roman" w:hAnsi="Times New Roman" w:cs="Times New Roman"/>
        </w:rPr>
      </w:pPr>
      <w:r w:rsidRPr="00D304C5">
        <w:rPr>
          <w:rFonts w:ascii="Times New Roman" w:hAnsi="Times New Roman"/>
        </w:rPr>
        <w:t>“An ‘approved bicycle identification operator’ is an operator approved by the State within the meaning of Article L. 1271-5 of the Transport Code, under the conditions provided for in Article R. 1271-10.</w:t>
      </w:r>
    </w:p>
    <w:p w14:paraId="094D6BFA" w14:textId="19971C3E" w:rsidR="00CC17BA" w:rsidRPr="00D304C5" w:rsidRDefault="00CC17BA" w:rsidP="00043C42">
      <w:pPr>
        <w:rPr>
          <w:rFonts w:ascii="Times New Roman" w:hAnsi="Times New Roman" w:cs="Times New Roman"/>
        </w:rPr>
      </w:pPr>
    </w:p>
    <w:p w14:paraId="48EB1A8E" w14:textId="253C0E0F" w:rsidR="00927B0A" w:rsidRPr="00D304C5" w:rsidRDefault="00927B0A" w:rsidP="00043C42">
      <w:pPr>
        <w:rPr>
          <w:rFonts w:ascii="Times New Roman" w:hAnsi="Times New Roman" w:cs="Times New Roman"/>
        </w:rPr>
      </w:pPr>
      <w:r w:rsidRPr="00D304C5">
        <w:rPr>
          <w:rFonts w:ascii="Times New Roman" w:hAnsi="Times New Roman"/>
          <w:i/>
        </w:rPr>
        <w:t xml:space="preserve">“Article R. 1271-2. - </w:t>
      </w:r>
      <w:r w:rsidRPr="00D304C5">
        <w:rPr>
          <w:rFonts w:ascii="Times New Roman" w:hAnsi="Times New Roman"/>
        </w:rPr>
        <w:t>The purpose of the single national file of identified bicycles provided for in Article </w:t>
      </w:r>
      <w:bookmarkStart w:id="1" w:name="__DdeLink__415_3847704711"/>
      <w:r w:rsidRPr="00D304C5">
        <w:rPr>
          <w:rFonts w:ascii="Times New Roman" w:hAnsi="Times New Roman"/>
        </w:rPr>
        <w:t>L. 1271-3 of the Transport Code</w:t>
      </w:r>
      <w:bookmarkEnd w:id="1"/>
      <w:r w:rsidRPr="00D304C5">
        <w:rPr>
          <w:rFonts w:ascii="Times New Roman" w:hAnsi="Times New Roman"/>
        </w:rPr>
        <w:t xml:space="preserve"> is to combat the theft, fencing and illegal resale of bicycles. It enables bicycles to be returned to their owners.</w:t>
      </w:r>
    </w:p>
    <w:p w14:paraId="7E669C57" w14:textId="31A19D3D" w:rsidR="00927B0A" w:rsidRPr="00D304C5" w:rsidRDefault="00927B0A" w:rsidP="00043C42">
      <w:pPr>
        <w:rPr>
          <w:rFonts w:ascii="Times New Roman" w:hAnsi="Times New Roman" w:cs="Times New Roman"/>
        </w:rPr>
      </w:pPr>
      <w:r w:rsidRPr="00D304C5">
        <w:rPr>
          <w:rFonts w:ascii="Times New Roman" w:hAnsi="Times New Roman"/>
        </w:rPr>
        <w:t>“It is created from the databases of approved bicycle identification operators as provided for in Article R. 1271-5.</w:t>
      </w:r>
    </w:p>
    <w:p w14:paraId="39DF7413" w14:textId="67403AF2" w:rsidR="00CC17BA" w:rsidRPr="00D304C5" w:rsidRDefault="00CC17BA" w:rsidP="00043C42">
      <w:pPr>
        <w:rPr>
          <w:rFonts w:ascii="Times New Roman" w:hAnsi="Times New Roman" w:cs="Times New Roman"/>
        </w:rPr>
      </w:pPr>
    </w:p>
    <w:p w14:paraId="3143FF85" w14:textId="1E01E569" w:rsidR="00927B0A" w:rsidRPr="00D304C5" w:rsidRDefault="00927B0A" w:rsidP="00043C42">
      <w:pPr>
        <w:rPr>
          <w:rFonts w:ascii="Times New Roman" w:hAnsi="Times New Roman" w:cs="Times New Roman"/>
        </w:rPr>
      </w:pPr>
      <w:r w:rsidRPr="00D304C5">
        <w:rPr>
          <w:rFonts w:ascii="Times New Roman" w:hAnsi="Times New Roman"/>
          <w:i/>
        </w:rPr>
        <w:lastRenderedPageBreak/>
        <w:t xml:space="preserve">“Article R. 1271-3. - </w:t>
      </w:r>
      <w:r w:rsidRPr="00D304C5">
        <w:rPr>
          <w:rFonts w:ascii="Times New Roman" w:hAnsi="Times New Roman"/>
        </w:rPr>
        <w:t>From 1 January 2021 for sales of new bicycles and from 1 July 2021 for second-hand bicycle sales, all bicycles sold by a trader will have an identifier provided by an approved bicycle identification operator affixed to the bicycle, with the exception of those mentioned in Article R. 1271-4. Sales between bicycle traders are not affected by the obligations of this article.</w:t>
      </w:r>
    </w:p>
    <w:p w14:paraId="18AE6CBB" w14:textId="77777777" w:rsidR="00927B0A" w:rsidRPr="00D304C5" w:rsidRDefault="00927B0A" w:rsidP="00043C42">
      <w:pPr>
        <w:rPr>
          <w:rFonts w:ascii="Times New Roman" w:hAnsi="Times New Roman" w:cs="Times New Roman"/>
        </w:rPr>
      </w:pPr>
      <w:r w:rsidRPr="00D304C5">
        <w:rPr>
          <w:rFonts w:ascii="Times New Roman" w:hAnsi="Times New Roman"/>
        </w:rPr>
        <w:t>The trader ensuring the sale of an identified bicycle is required to transmit the information provided for in Article R. 1271-5(2) to the approved bicycle identification operator responsible for the identification affixed to the bicycle.</w:t>
      </w:r>
    </w:p>
    <w:p w14:paraId="768E0C7C" w14:textId="77777777" w:rsidR="00927B0A" w:rsidRPr="00D304C5" w:rsidRDefault="00927B0A" w:rsidP="00043C42">
      <w:pPr>
        <w:rPr>
          <w:rFonts w:ascii="Times New Roman" w:hAnsi="Times New Roman" w:cs="Times New Roman"/>
        </w:rPr>
      </w:pPr>
      <w:r w:rsidRPr="00D304C5">
        <w:rPr>
          <w:rFonts w:ascii="Times New Roman" w:hAnsi="Times New Roman"/>
        </w:rPr>
        <w:t>The trader shall give the purchaser proof of purchase showing the identifier of the bicycle. S/he shall also provide the necessary information provided so that owners can directly exercise their right to access and rectify the data concerning them.</w:t>
      </w:r>
    </w:p>
    <w:p w14:paraId="4281E6FC" w14:textId="77777777" w:rsidR="00927B0A" w:rsidRPr="00D304C5" w:rsidRDefault="00927B0A" w:rsidP="00043C42">
      <w:pPr>
        <w:rPr>
          <w:rFonts w:ascii="Times New Roman" w:hAnsi="Times New Roman" w:cs="Times New Roman"/>
        </w:rPr>
      </w:pPr>
      <w:r w:rsidRPr="00D304C5">
        <w:rPr>
          <w:rFonts w:ascii="Times New Roman" w:hAnsi="Times New Roman"/>
        </w:rPr>
        <w:t>Any trader within the meaning of Article L. 121-1 of the Commercial Code shall be bound by the obligations of this article.</w:t>
      </w:r>
    </w:p>
    <w:p w14:paraId="0C8727CB" w14:textId="7D359905" w:rsidR="00927B0A" w:rsidRPr="00D304C5" w:rsidRDefault="00927B0A" w:rsidP="00043C42">
      <w:pPr>
        <w:rPr>
          <w:rFonts w:ascii="Times New Roman" w:hAnsi="Times New Roman" w:cs="Times New Roman"/>
        </w:rPr>
      </w:pPr>
      <w:r w:rsidRPr="00D304C5">
        <w:rPr>
          <w:rFonts w:ascii="Times New Roman" w:hAnsi="Times New Roman"/>
        </w:rPr>
        <w:t>Any breach by the trader of the obligation to identify a bicycle or to transmit the identifier and the status of a bicycle to the approved operator is punishable by the fine provided for category one offences.</w:t>
      </w:r>
    </w:p>
    <w:p w14:paraId="386D938F" w14:textId="764EC743" w:rsidR="00CC17BA" w:rsidRPr="00D304C5" w:rsidRDefault="00CC17BA" w:rsidP="00043C42">
      <w:pPr>
        <w:rPr>
          <w:rFonts w:ascii="Times New Roman" w:hAnsi="Times New Roman" w:cs="Times New Roman"/>
        </w:rPr>
      </w:pPr>
    </w:p>
    <w:p w14:paraId="17A6D9DB" w14:textId="48F7BBAD" w:rsidR="00927B0A" w:rsidRPr="00D304C5" w:rsidRDefault="00927B0A" w:rsidP="00043C42">
      <w:pPr>
        <w:rPr>
          <w:rFonts w:ascii="Times New Roman" w:hAnsi="Times New Roman" w:cs="Times New Roman"/>
        </w:rPr>
      </w:pPr>
      <w:r w:rsidRPr="00D304C5">
        <w:rPr>
          <w:rFonts w:ascii="Times New Roman" w:hAnsi="Times New Roman"/>
        </w:rPr>
        <w:t>“</w:t>
      </w:r>
      <w:r w:rsidRPr="00D304C5">
        <w:rPr>
          <w:rFonts w:ascii="Times New Roman" w:hAnsi="Times New Roman"/>
          <w:i/>
        </w:rPr>
        <w:t xml:space="preserve">Article R. 1271-4. - </w:t>
      </w:r>
      <w:r w:rsidRPr="00D304C5">
        <w:rPr>
          <w:rFonts w:ascii="Times New Roman" w:hAnsi="Times New Roman"/>
        </w:rPr>
        <w:t>Children’s bicycles with wheels less than or equal to 16 inches in diameter are not affected by the obligations set out in Article R. 1271-3.</w:t>
      </w:r>
    </w:p>
    <w:p w14:paraId="770062CC" w14:textId="62E7A533" w:rsidR="00927B0A" w:rsidRPr="00D304C5" w:rsidRDefault="00927B0A" w:rsidP="00043C42">
      <w:pPr>
        <w:rPr>
          <w:rFonts w:ascii="Times New Roman" w:hAnsi="Times New Roman" w:cs="Times New Roman"/>
        </w:rPr>
      </w:pPr>
      <w:r w:rsidRPr="00D304C5">
        <w:rPr>
          <w:rFonts w:ascii="Times New Roman" w:hAnsi="Times New Roman"/>
        </w:rPr>
        <w:t>“A vehicle as described in 6.14 (personal transport equipment) of Article R.311-1 of the Transport Code, as well as bicycle trailers, may be entered in the single national file of identified bicycles, at the request of the owner.</w:t>
      </w:r>
    </w:p>
    <w:p w14:paraId="6DC98C47" w14:textId="38F34250" w:rsidR="00CC17BA" w:rsidRPr="00D304C5" w:rsidRDefault="00CC17BA" w:rsidP="00043C42">
      <w:pPr>
        <w:rPr>
          <w:rFonts w:ascii="Times New Roman" w:hAnsi="Times New Roman" w:cs="Times New Roman"/>
        </w:rPr>
      </w:pPr>
    </w:p>
    <w:p w14:paraId="47794839" w14:textId="6BB98F0F" w:rsidR="00927B0A" w:rsidRPr="00D304C5" w:rsidRDefault="00927B0A" w:rsidP="00043C42">
      <w:pPr>
        <w:rPr>
          <w:rFonts w:ascii="Times New Roman" w:hAnsi="Times New Roman" w:cs="Times New Roman"/>
        </w:rPr>
      </w:pPr>
      <w:r w:rsidRPr="00D304C5">
        <w:rPr>
          <w:rFonts w:ascii="Times New Roman" w:hAnsi="Times New Roman"/>
        </w:rPr>
        <w:t>“</w:t>
      </w:r>
      <w:r w:rsidRPr="00D304C5">
        <w:rPr>
          <w:rFonts w:ascii="Times New Roman" w:hAnsi="Times New Roman"/>
          <w:i/>
        </w:rPr>
        <w:t xml:space="preserve">Article R. 1271-5. – </w:t>
      </w:r>
      <w:r w:rsidRPr="00D304C5">
        <w:rPr>
          <w:rFonts w:ascii="Times New Roman" w:hAnsi="Times New Roman"/>
        </w:rPr>
        <w:t>Each approved bicycle identification operator is responsible for processing a database of identified bicycles which includes, for each bicycle identifier:</w:t>
      </w:r>
    </w:p>
    <w:p w14:paraId="12D48D60" w14:textId="2091A642" w:rsidR="00927B0A" w:rsidRPr="00D304C5" w:rsidRDefault="00927B0A" w:rsidP="00043C42">
      <w:pPr>
        <w:rPr>
          <w:rFonts w:ascii="Times New Roman" w:hAnsi="Times New Roman" w:cs="Times New Roman"/>
        </w:rPr>
      </w:pPr>
      <w:r w:rsidRPr="00D304C5">
        <w:rPr>
          <w:rFonts w:ascii="Times New Roman" w:hAnsi="Times New Roman"/>
        </w:rPr>
        <w:t>“1° personal data making it possible to identify and contact the owner of the bicycle (surname and first name or company name, telephone, email address), the description of the bicycle (type of machine, brand, model, colour), and the bicycle status;</w:t>
      </w:r>
    </w:p>
    <w:p w14:paraId="7F40471B" w14:textId="35279618" w:rsidR="00927B0A" w:rsidRPr="00D304C5" w:rsidRDefault="00927B0A" w:rsidP="00043C42">
      <w:pPr>
        <w:rPr>
          <w:rFonts w:ascii="Times New Roman" w:hAnsi="Times New Roman" w:cs="Times New Roman"/>
        </w:rPr>
      </w:pPr>
      <w:r w:rsidRPr="00D304C5">
        <w:rPr>
          <w:rFonts w:ascii="Times New Roman" w:hAnsi="Times New Roman"/>
        </w:rPr>
        <w:t>“2° optional personal data (postal address, date of birth, surname and first name of the co-owners);</w:t>
      </w:r>
    </w:p>
    <w:p w14:paraId="5FF4CF97" w14:textId="3DF4D0FD" w:rsidR="00927B0A" w:rsidRPr="00D304C5" w:rsidRDefault="00927B0A" w:rsidP="00043C42">
      <w:pPr>
        <w:rPr>
          <w:rFonts w:ascii="Times New Roman" w:hAnsi="Times New Roman" w:cs="Times New Roman"/>
        </w:rPr>
      </w:pPr>
      <w:r w:rsidRPr="00D304C5">
        <w:rPr>
          <w:rFonts w:ascii="Times New Roman" w:hAnsi="Times New Roman"/>
        </w:rPr>
        <w:t>“3° optional bicycle description data (bicycle serial number, engine serial number, battery serial number).</w:t>
      </w:r>
    </w:p>
    <w:p w14:paraId="4DCCCC90" w14:textId="169ED215" w:rsidR="00927B0A" w:rsidRPr="00D304C5" w:rsidRDefault="00927B0A" w:rsidP="00043C42">
      <w:pPr>
        <w:rPr>
          <w:rFonts w:ascii="Times New Roman" w:hAnsi="Times New Roman" w:cs="Times New Roman"/>
        </w:rPr>
      </w:pPr>
      <w:r w:rsidRPr="00D304C5">
        <w:rPr>
          <w:rFonts w:ascii="Times New Roman" w:hAnsi="Times New Roman"/>
        </w:rPr>
        <w:t>“These databases of approved operators of identified bicycles serve the same purposes as the single national file of identified bicycles provided for in Article R. 1271-2.</w:t>
      </w:r>
    </w:p>
    <w:p w14:paraId="44D0A20E" w14:textId="48B2241E" w:rsidR="00927B0A" w:rsidRPr="00D304C5" w:rsidRDefault="00927B0A" w:rsidP="00043C42">
      <w:pPr>
        <w:rPr>
          <w:rFonts w:ascii="Times New Roman" w:hAnsi="Times New Roman" w:cs="Times New Roman"/>
        </w:rPr>
      </w:pPr>
      <w:r w:rsidRPr="00D304C5">
        <w:rPr>
          <w:rFonts w:ascii="Times New Roman" w:hAnsi="Times New Roman"/>
        </w:rPr>
        <w:t>“The single national file of identified bicycles is made up of the information mentioned in this article and available in the databases of approved bicycle identification operators, who are required to make it available. The parameters for supplying these data are defined by the manager of the single national file of identified bicycles referred to in Article R. 1271-12. They may be the subject of a joint order of the Ministers of Transport and the Interior.</w:t>
      </w:r>
    </w:p>
    <w:p w14:paraId="12E5C297" w14:textId="75205B80" w:rsidR="00927B0A" w:rsidRPr="00D304C5" w:rsidRDefault="00927B0A" w:rsidP="00043C42">
      <w:pPr>
        <w:rPr>
          <w:rFonts w:ascii="Times New Roman" w:hAnsi="Times New Roman" w:cs="Times New Roman"/>
        </w:rPr>
      </w:pPr>
      <w:r w:rsidRPr="00D304C5">
        <w:rPr>
          <w:rFonts w:ascii="Times New Roman" w:hAnsi="Times New Roman"/>
        </w:rPr>
        <w:t>“The format of the identifier and different statuses of bicycles shall be specified by joint decree of the Ministers of Transport and the Interior.</w:t>
      </w:r>
    </w:p>
    <w:p w14:paraId="64D056D6" w14:textId="45BA35D5" w:rsidR="00CC17BA" w:rsidRPr="00D304C5" w:rsidRDefault="00CC17BA" w:rsidP="00043C42">
      <w:pPr>
        <w:rPr>
          <w:rFonts w:ascii="Times New Roman" w:hAnsi="Times New Roman" w:cs="Times New Roman"/>
        </w:rPr>
      </w:pPr>
    </w:p>
    <w:p w14:paraId="686B570B" w14:textId="23BD8F8D" w:rsidR="007D0AE1" w:rsidRPr="00D304C5" w:rsidRDefault="00B96DA8" w:rsidP="00043C42">
      <w:pPr>
        <w:rPr>
          <w:rFonts w:ascii="Times New Roman" w:hAnsi="Times New Roman" w:cs="Times New Roman"/>
        </w:rPr>
      </w:pPr>
      <w:r w:rsidRPr="00D304C5">
        <w:rPr>
          <w:rFonts w:ascii="Times New Roman" w:hAnsi="Times New Roman"/>
          <w:b/>
        </w:rPr>
        <w:lastRenderedPageBreak/>
        <w:t>“</w:t>
      </w:r>
      <w:r w:rsidRPr="00D304C5">
        <w:rPr>
          <w:rFonts w:ascii="Times New Roman" w:hAnsi="Times New Roman"/>
          <w:i/>
        </w:rPr>
        <w:t>Article R. 1271-6.</w:t>
      </w:r>
      <w:r w:rsidRPr="00D304C5">
        <w:rPr>
          <w:rFonts w:ascii="Times New Roman" w:hAnsi="Times New Roman"/>
        </w:rPr>
        <w:t xml:space="preserve"> The rights of owners of identified bicycles to access and rectify [their personal data] shall be exercised with the approved identification operator for the bicycle concerned. Amendments shall be directly taken into account by the manager of the single national file of identified bicycles. The right of opposition does not apply to the processing of databases of identified bicycles of approved operators or to the processing of the single national file of identified bicycles.</w:t>
      </w:r>
    </w:p>
    <w:p w14:paraId="47EC1957" w14:textId="77777777" w:rsidR="00CC17BA" w:rsidRPr="00D304C5" w:rsidRDefault="00CC17BA" w:rsidP="00043C42">
      <w:pPr>
        <w:jc w:val="left"/>
        <w:rPr>
          <w:rFonts w:ascii="Times New Roman" w:hAnsi="Times New Roman" w:cs="Times New Roman"/>
        </w:rPr>
      </w:pPr>
    </w:p>
    <w:p w14:paraId="23DA0B7E" w14:textId="75633E13" w:rsidR="00B96DA8" w:rsidRPr="00D304C5" w:rsidRDefault="008B3028" w:rsidP="00043C42">
      <w:pPr>
        <w:rPr>
          <w:rFonts w:ascii="Times New Roman" w:hAnsi="Times New Roman" w:cs="Times New Roman"/>
        </w:rPr>
      </w:pPr>
      <w:r w:rsidRPr="00D304C5">
        <w:rPr>
          <w:rFonts w:ascii="Times New Roman" w:hAnsi="Times New Roman"/>
          <w:i/>
        </w:rPr>
        <w:t>“Article R. 1271-7.</w:t>
      </w:r>
      <w:r w:rsidRPr="00D304C5">
        <w:rPr>
          <w:rFonts w:ascii="Times New Roman" w:hAnsi="Times New Roman"/>
        </w:rPr>
        <w:t xml:space="preserve"> - The personal data mentioned in Article R. 1271-5 relating to an identified bicycle shall be erased in a secure manner by the approved bicycle identification operator and the manager of the single national file of identified bicycles mentioned in Article R.1271-12 if the owner is no longer in possession of the bicycle, upon declaration thereof to the approved operator concerned.</w:t>
      </w:r>
    </w:p>
    <w:p w14:paraId="3BD7BEE2" w14:textId="68E8F484" w:rsidR="00CC17BA" w:rsidRPr="00D304C5" w:rsidRDefault="00CC17BA" w:rsidP="00043C42">
      <w:pPr>
        <w:rPr>
          <w:rFonts w:ascii="Times New Roman" w:hAnsi="Times New Roman" w:cs="Times New Roman"/>
        </w:rPr>
      </w:pPr>
    </w:p>
    <w:p w14:paraId="08160D95" w14:textId="258A3EFC" w:rsidR="00927B0A" w:rsidRPr="00D304C5" w:rsidRDefault="00927B0A" w:rsidP="00043C42">
      <w:pPr>
        <w:rPr>
          <w:rFonts w:ascii="Times New Roman" w:hAnsi="Times New Roman" w:cs="Times New Roman"/>
        </w:rPr>
      </w:pPr>
      <w:r w:rsidRPr="00D304C5">
        <w:rPr>
          <w:rFonts w:ascii="Times New Roman" w:hAnsi="Times New Roman"/>
        </w:rPr>
        <w:t>“</w:t>
      </w:r>
      <w:r w:rsidRPr="00D304C5">
        <w:rPr>
          <w:rFonts w:ascii="Times New Roman" w:hAnsi="Times New Roman"/>
          <w:i/>
        </w:rPr>
        <w:t xml:space="preserve">Article R. 1271-8. - </w:t>
      </w:r>
      <w:r w:rsidRPr="00D304C5">
        <w:rPr>
          <w:rFonts w:ascii="Times New Roman" w:hAnsi="Times New Roman"/>
        </w:rPr>
        <w:t>The following can be recipients of data from the single national file of identified bicycles, within the scope of their respective remits and for the sole purposes provided for in Article L. 1271-3 of the Transport Code:</w:t>
      </w:r>
    </w:p>
    <w:p w14:paraId="5113BA29" w14:textId="46633515" w:rsidR="00927B0A" w:rsidRPr="00D304C5" w:rsidRDefault="00927B0A" w:rsidP="00043C42">
      <w:pPr>
        <w:rPr>
          <w:rFonts w:ascii="Times New Roman" w:hAnsi="Times New Roman" w:cs="Times New Roman"/>
        </w:rPr>
      </w:pPr>
      <w:r w:rsidRPr="00D304C5">
        <w:rPr>
          <w:rFonts w:ascii="Times New Roman" w:hAnsi="Times New Roman"/>
        </w:rPr>
        <w:t>“- the persons, services or organisations which contribute to the identification of bicycles;</w:t>
      </w:r>
    </w:p>
    <w:p w14:paraId="7CD99719" w14:textId="75CA640B" w:rsidR="00927B0A" w:rsidRPr="00D304C5" w:rsidRDefault="00927B0A" w:rsidP="00043C42">
      <w:pPr>
        <w:rPr>
          <w:rFonts w:ascii="Times New Roman" w:hAnsi="Times New Roman" w:cs="Times New Roman"/>
        </w:rPr>
      </w:pPr>
      <w:r w:rsidRPr="00D304C5">
        <w:rPr>
          <w:rFonts w:ascii="Times New Roman" w:hAnsi="Times New Roman"/>
        </w:rPr>
        <w:t>“- the police, gendarmerie and customs services;</w:t>
      </w:r>
    </w:p>
    <w:p w14:paraId="4286A2FA" w14:textId="51E1FFBD" w:rsidR="00927B0A" w:rsidRPr="00D304C5" w:rsidRDefault="00927B0A" w:rsidP="00043C42">
      <w:pPr>
        <w:rPr>
          <w:rFonts w:ascii="Times New Roman" w:hAnsi="Times New Roman" w:cs="Times New Roman"/>
        </w:rPr>
      </w:pPr>
      <w:r w:rsidRPr="00D304C5">
        <w:rPr>
          <w:rFonts w:ascii="Times New Roman" w:hAnsi="Times New Roman"/>
        </w:rPr>
        <w:t>“- the director of central administration responsible for transport and mobility or his/her deputies;</w:t>
      </w:r>
    </w:p>
    <w:p w14:paraId="42272544" w14:textId="46E34FAA" w:rsidR="00927B0A" w:rsidRPr="00D304C5" w:rsidRDefault="00927B0A" w:rsidP="00043C42">
      <w:pPr>
        <w:rPr>
          <w:rFonts w:ascii="Times New Roman" w:hAnsi="Times New Roman" w:cs="Times New Roman"/>
        </w:rPr>
      </w:pPr>
      <w:r w:rsidRPr="00D304C5">
        <w:rPr>
          <w:rFonts w:ascii="Times New Roman" w:hAnsi="Times New Roman"/>
        </w:rPr>
        <w:t>“- vehicle pounds;</w:t>
      </w:r>
    </w:p>
    <w:p w14:paraId="72CD7060" w14:textId="1278D568" w:rsidR="00927B0A" w:rsidRPr="00D304C5" w:rsidRDefault="00927B0A" w:rsidP="00043C42">
      <w:pPr>
        <w:rPr>
          <w:rFonts w:ascii="Times New Roman" w:hAnsi="Times New Roman" w:cs="Times New Roman"/>
        </w:rPr>
      </w:pPr>
      <w:r w:rsidRPr="00D304C5">
        <w:rPr>
          <w:rFonts w:ascii="Times New Roman" w:hAnsi="Times New Roman"/>
        </w:rPr>
        <w:t>“- municipal police officers, wildlife rangers, as well as municipal officers assigned to the lost and found service, empowered by the mayors of their municipality.</w:t>
      </w:r>
    </w:p>
    <w:p w14:paraId="4E5D0870" w14:textId="46EC27D0" w:rsidR="00927B0A" w:rsidRPr="00D304C5" w:rsidRDefault="00927B0A" w:rsidP="00043C42">
      <w:pPr>
        <w:rPr>
          <w:rFonts w:ascii="Times New Roman" w:hAnsi="Times New Roman" w:cs="Times New Roman"/>
        </w:rPr>
      </w:pPr>
      <w:r w:rsidRPr="00D304C5">
        <w:rPr>
          <w:rFonts w:ascii="Times New Roman" w:hAnsi="Times New Roman"/>
        </w:rPr>
        <w:t>“The status of the bicycle is freely accessible from its identifier.</w:t>
      </w:r>
    </w:p>
    <w:p w14:paraId="62198A60" w14:textId="2671F58C" w:rsidR="00927B0A" w:rsidRPr="00D304C5" w:rsidRDefault="00927B0A" w:rsidP="00043C42">
      <w:pPr>
        <w:rPr>
          <w:rFonts w:ascii="Times New Roman" w:hAnsi="Times New Roman" w:cs="Times New Roman"/>
        </w:rPr>
      </w:pPr>
      <w:r w:rsidRPr="00D304C5">
        <w:rPr>
          <w:rFonts w:ascii="Times New Roman" w:hAnsi="Times New Roman"/>
        </w:rPr>
        <w:t>“The data appearing in the single national file of identified bicycles cannot be used for commercial purposes but may be used for anonymous statistical analysis.</w:t>
      </w:r>
    </w:p>
    <w:p w14:paraId="715F2850" w14:textId="493CC26B" w:rsidR="00CC17BA" w:rsidRPr="00D304C5" w:rsidRDefault="00CC17BA" w:rsidP="00043C42">
      <w:pPr>
        <w:rPr>
          <w:rFonts w:ascii="Times New Roman" w:hAnsi="Times New Roman" w:cs="Times New Roman"/>
        </w:rPr>
      </w:pPr>
    </w:p>
    <w:p w14:paraId="58542816" w14:textId="132540AD" w:rsidR="00927B0A" w:rsidRPr="00D304C5" w:rsidRDefault="00927B0A" w:rsidP="00043C42">
      <w:pPr>
        <w:rPr>
          <w:rFonts w:ascii="Times New Roman" w:hAnsi="Times New Roman" w:cs="Times New Roman"/>
        </w:rPr>
      </w:pPr>
      <w:r w:rsidRPr="00D304C5">
        <w:rPr>
          <w:rFonts w:ascii="Times New Roman" w:hAnsi="Times New Roman"/>
        </w:rPr>
        <w:t>“</w:t>
      </w:r>
      <w:r w:rsidRPr="00D304C5">
        <w:rPr>
          <w:rFonts w:ascii="Times New Roman" w:hAnsi="Times New Roman"/>
          <w:i/>
        </w:rPr>
        <w:t>Article R. 1271-9. -</w:t>
      </w:r>
      <w:r w:rsidRPr="00D304C5">
        <w:rPr>
          <w:rFonts w:ascii="Times New Roman" w:hAnsi="Times New Roman"/>
        </w:rPr>
        <w:t xml:space="preserve"> In the event of a change in bicycle status, in particular after theft, return after theft, scrapping or destruction, the owner of an identified bicycle is required to inform the relevant approved bicycle identification operator.</w:t>
      </w:r>
    </w:p>
    <w:p w14:paraId="2F92C7D5" w14:textId="6A9A7CA5" w:rsidR="00927B0A" w:rsidRPr="00D304C5" w:rsidRDefault="00927B0A" w:rsidP="00043C42">
      <w:pPr>
        <w:rPr>
          <w:rFonts w:ascii="Times New Roman" w:hAnsi="Times New Roman" w:cs="Times New Roman"/>
        </w:rPr>
      </w:pPr>
      <w:r w:rsidRPr="00D304C5">
        <w:rPr>
          <w:rFonts w:ascii="Times New Roman" w:hAnsi="Times New Roman"/>
        </w:rPr>
        <w:t>When transferring an identified bicycle, the transferor, if s/he is not a trader or a professional involved in preparation for recovery or reuse, is required to declare the change of owner to the relevant approved bicycle identification operator. During the transfer, s/he shall communicate the information necessary to access the file of said approved operator, so that the transferee can enter the data concerning him/her.</w:t>
      </w:r>
    </w:p>
    <w:p w14:paraId="43ACC23F" w14:textId="68CA9382" w:rsidR="00CC17BA" w:rsidRPr="00D304C5" w:rsidRDefault="00CC17BA" w:rsidP="00043C42">
      <w:pPr>
        <w:rPr>
          <w:rFonts w:ascii="Times New Roman" w:hAnsi="Times New Roman" w:cs="Times New Roman"/>
        </w:rPr>
      </w:pPr>
    </w:p>
    <w:p w14:paraId="4EB1D22C" w14:textId="743E19C5" w:rsidR="00927B0A" w:rsidRPr="00D304C5" w:rsidRDefault="00927B0A" w:rsidP="00043C42">
      <w:pPr>
        <w:rPr>
          <w:rFonts w:ascii="Times New Roman" w:hAnsi="Times New Roman" w:cs="Times New Roman"/>
        </w:rPr>
      </w:pPr>
      <w:r w:rsidRPr="00D304C5">
        <w:rPr>
          <w:rFonts w:ascii="Times New Roman" w:hAnsi="Times New Roman"/>
          <w:i/>
        </w:rPr>
        <w:t>“Article R. 1271-10. -</w:t>
      </w:r>
      <w:r w:rsidRPr="00D304C5">
        <w:rPr>
          <w:rFonts w:ascii="Times New Roman" w:hAnsi="Times New Roman"/>
        </w:rPr>
        <w:t xml:space="preserve"> Bicycle identification operators shall be approved by the Minister of Transport, after consulting the Minister of the Interior and the manager of the single national file of identified bicycles mentioned in Article R. 1271-12, for a period of one year renewable by tacit agreement for 6 years, if it is established that they have the guarantees of solvency, competence and reliability defined by joint decree of the ministers responsible for transport and the interior.</w:t>
      </w:r>
    </w:p>
    <w:p w14:paraId="16D8BF20" w14:textId="0A2DB2DE" w:rsidR="00927B0A" w:rsidRPr="00D304C5" w:rsidRDefault="00927B0A" w:rsidP="00043C42">
      <w:pPr>
        <w:rPr>
          <w:rFonts w:ascii="Times New Roman" w:hAnsi="Times New Roman" w:cs="Times New Roman"/>
        </w:rPr>
      </w:pPr>
      <w:r w:rsidRPr="00D304C5">
        <w:rPr>
          <w:rFonts w:ascii="Times New Roman" w:hAnsi="Times New Roman"/>
        </w:rPr>
        <w:t xml:space="preserve">“If the approved operator does not comply with the rules set out in the above-mentioned decree or if it does not comply with the provisions of Articles R. 1271-5 and R. 1271-11, the approval may be suspended for no more than one year or withdrawn. The operator concerned shall be informed </w:t>
      </w:r>
      <w:r w:rsidRPr="00D304C5">
        <w:rPr>
          <w:rFonts w:ascii="Times New Roman" w:hAnsi="Times New Roman"/>
        </w:rPr>
        <w:lastRenderedPageBreak/>
        <w:t>beforehand of the reasons and the nature of the measures envisaged and afforded the opportunity to submit written and, if necessary, oral comments.</w:t>
      </w:r>
    </w:p>
    <w:p w14:paraId="1428D9A3" w14:textId="5566BCBA" w:rsidR="00927B0A" w:rsidRPr="00D304C5" w:rsidRDefault="00927B0A" w:rsidP="00043C42">
      <w:pPr>
        <w:rPr>
          <w:rFonts w:ascii="Times New Roman" w:hAnsi="Times New Roman" w:cs="Times New Roman"/>
        </w:rPr>
      </w:pPr>
      <w:r w:rsidRPr="00D304C5">
        <w:rPr>
          <w:rFonts w:ascii="Times New Roman" w:hAnsi="Times New Roman"/>
        </w:rPr>
        <w:t>“During the period of suspension, the operator shall retain the data relating to the identified bicycles and record the registrations or modifications which are transmitted to it.</w:t>
      </w:r>
    </w:p>
    <w:p w14:paraId="2F12EE9D" w14:textId="48341CF5" w:rsidR="00CC17BA" w:rsidRPr="00D304C5" w:rsidRDefault="00CC17BA" w:rsidP="00043C42">
      <w:pPr>
        <w:rPr>
          <w:rFonts w:ascii="Times New Roman" w:hAnsi="Times New Roman" w:cs="Times New Roman"/>
        </w:rPr>
      </w:pPr>
    </w:p>
    <w:p w14:paraId="5F2C87A4" w14:textId="31B33DB6" w:rsidR="00927B0A" w:rsidRPr="00D304C5" w:rsidRDefault="00927B0A" w:rsidP="00043C42">
      <w:pPr>
        <w:rPr>
          <w:rFonts w:ascii="Times New Roman" w:hAnsi="Times New Roman" w:cs="Times New Roman"/>
        </w:rPr>
      </w:pPr>
      <w:r w:rsidRPr="00D304C5">
        <w:rPr>
          <w:rFonts w:ascii="Times New Roman" w:hAnsi="Times New Roman"/>
        </w:rPr>
        <w:t>“</w:t>
      </w:r>
      <w:r w:rsidRPr="00D304C5">
        <w:rPr>
          <w:rFonts w:ascii="Times New Roman" w:hAnsi="Times New Roman"/>
          <w:i/>
        </w:rPr>
        <w:t>Article R. 1271-11.</w:t>
      </w:r>
      <w:r w:rsidRPr="00D304C5">
        <w:rPr>
          <w:rFonts w:ascii="Times New Roman" w:hAnsi="Times New Roman"/>
        </w:rPr>
        <w:t xml:space="preserve"> - An approved bicycle identification operator shall have a technical process which must be permanent, cannot be altered without destruction, and affixed as a priority on the frame of the bicycle. The identifier, which must be easy to read on a parked bicycle, shall only be provided by the manager of the single national file of identified bicycles, mentioned in Article R. 1271-12.</w:t>
      </w:r>
    </w:p>
    <w:p w14:paraId="4A5C8F32" w14:textId="4731928F" w:rsidR="00927B0A" w:rsidRPr="00D304C5" w:rsidRDefault="00927B0A" w:rsidP="00043C42">
      <w:pPr>
        <w:rPr>
          <w:rFonts w:ascii="Times New Roman" w:hAnsi="Times New Roman" w:cs="Times New Roman"/>
        </w:rPr>
      </w:pPr>
      <w:r w:rsidRPr="00D304C5">
        <w:rPr>
          <w:rFonts w:ascii="Times New Roman" w:hAnsi="Times New Roman"/>
        </w:rPr>
        <w:t>“The technical process used to identify bicycles can be subject to prescriptions defined by decree of the ministers responsible for transport and the interior.</w:t>
      </w:r>
    </w:p>
    <w:p w14:paraId="5A8F36B7" w14:textId="1CCF343F" w:rsidR="00CC17BA" w:rsidRPr="00D304C5" w:rsidRDefault="00CC17BA" w:rsidP="00043C42">
      <w:pPr>
        <w:rPr>
          <w:rFonts w:ascii="Times New Roman" w:hAnsi="Times New Roman" w:cs="Times New Roman"/>
        </w:rPr>
      </w:pPr>
    </w:p>
    <w:p w14:paraId="5FC8D6A5" w14:textId="1F3FD279" w:rsidR="00927B0A" w:rsidRPr="00D304C5" w:rsidRDefault="00927B0A" w:rsidP="00043C42">
      <w:pPr>
        <w:spacing w:line="240" w:lineRule="auto"/>
        <w:rPr>
          <w:rFonts w:ascii="Times New Roman" w:hAnsi="Times New Roman" w:cs="Times New Roman"/>
        </w:rPr>
      </w:pPr>
      <w:r w:rsidRPr="00D304C5">
        <w:rPr>
          <w:rFonts w:ascii="Times New Roman" w:hAnsi="Times New Roman"/>
          <w:iCs/>
          <w:color w:val="000000"/>
        </w:rPr>
        <w:t>“</w:t>
      </w:r>
      <w:r w:rsidRPr="00D304C5">
        <w:rPr>
          <w:rFonts w:ascii="Times New Roman" w:hAnsi="Times New Roman"/>
          <w:i/>
          <w:iCs/>
          <w:color w:val="000000"/>
        </w:rPr>
        <w:t>Article R. 1271-12.</w:t>
      </w:r>
      <w:r w:rsidRPr="00D304C5">
        <w:rPr>
          <w:rFonts w:ascii="Times New Roman" w:hAnsi="Times New Roman"/>
          <w:iCs/>
          <w:color w:val="000000"/>
        </w:rPr>
        <w:t xml:space="preserve"> - The management of the single national file of identified bicycles shall be entrusted to an organisation that meets the conditions of aptitude, experience and technical skills necessary for the reliable and secure maintenance of a national identification file containing personal information. This organisation shall be chosen based on its expertise in the area of bicycles. It shall be the data controller of the single national file of identified bicycles.</w:t>
      </w:r>
    </w:p>
    <w:p w14:paraId="36DF6B55" w14:textId="7AA1FB42" w:rsidR="00927B0A" w:rsidRPr="00D304C5" w:rsidRDefault="00927B0A" w:rsidP="00043C42">
      <w:pPr>
        <w:spacing w:line="240" w:lineRule="auto"/>
        <w:rPr>
          <w:rFonts w:ascii="Times New Roman" w:hAnsi="Times New Roman" w:cs="Times New Roman"/>
        </w:rPr>
      </w:pPr>
      <w:r w:rsidRPr="00D304C5">
        <w:rPr>
          <w:rFonts w:ascii="Times New Roman" w:hAnsi="Times New Roman"/>
          <w:iCs/>
          <w:color w:val="000000"/>
        </w:rPr>
        <w:t>“The Minister responsible for transport shall appoint this body for a period of six years. This appointment can be renewed.</w:t>
      </w:r>
    </w:p>
    <w:p w14:paraId="34256B3B" w14:textId="7AE7F268" w:rsidR="00927B0A" w:rsidRPr="00D304C5" w:rsidRDefault="00927B0A" w:rsidP="00043C42">
      <w:pPr>
        <w:spacing w:line="240" w:lineRule="auto"/>
        <w:rPr>
          <w:rFonts w:ascii="Times New Roman" w:hAnsi="Times New Roman" w:cs="Times New Roman"/>
        </w:rPr>
      </w:pPr>
      <w:r w:rsidRPr="00D304C5">
        <w:rPr>
          <w:rFonts w:ascii="Times New Roman" w:hAnsi="Times New Roman"/>
          <w:iCs/>
          <w:color w:val="000000"/>
        </w:rPr>
        <w:t>“This decision may be withdrawn at any time by the Minister responsible for transport:</w:t>
      </w:r>
    </w:p>
    <w:p w14:paraId="1A8F77A0" w14:textId="7C04348A" w:rsidR="00927B0A" w:rsidRPr="00D304C5" w:rsidRDefault="00927B0A" w:rsidP="00043C42">
      <w:pPr>
        <w:spacing w:line="240" w:lineRule="auto"/>
        <w:rPr>
          <w:rFonts w:ascii="Times New Roman" w:hAnsi="Times New Roman" w:cs="Times New Roman"/>
        </w:rPr>
      </w:pPr>
      <w:r w:rsidRPr="00D304C5">
        <w:rPr>
          <w:rFonts w:ascii="Times New Roman" w:hAnsi="Times New Roman"/>
          <w:iCs/>
          <w:color w:val="000000"/>
        </w:rPr>
        <w:t>“1° If the designated organisation ceases to fulfil the criteria on the basis of which it has been appointed;</w:t>
      </w:r>
    </w:p>
    <w:p w14:paraId="0CECE9A7" w14:textId="7E981892" w:rsidR="00927B0A" w:rsidRPr="00D304C5" w:rsidRDefault="00927B0A" w:rsidP="00043C42">
      <w:pPr>
        <w:spacing w:line="240" w:lineRule="auto"/>
        <w:rPr>
          <w:rFonts w:ascii="Times New Roman" w:hAnsi="Times New Roman" w:cs="Times New Roman"/>
        </w:rPr>
      </w:pPr>
      <w:r w:rsidRPr="00D304C5">
        <w:rPr>
          <w:rFonts w:ascii="Times New Roman" w:hAnsi="Times New Roman"/>
          <w:iCs/>
          <w:color w:val="000000"/>
        </w:rPr>
        <w:t>“2° If the organisation does not respect the prescriptions of Article R. 1271-13;</w:t>
      </w:r>
    </w:p>
    <w:p w14:paraId="77CC6BCE" w14:textId="387931A8" w:rsidR="00927B0A" w:rsidRPr="00D304C5" w:rsidRDefault="00927B0A" w:rsidP="00043C42">
      <w:pPr>
        <w:spacing w:line="240" w:lineRule="auto"/>
        <w:rPr>
          <w:rFonts w:ascii="Times New Roman" w:hAnsi="Times New Roman" w:cs="Times New Roman"/>
          <w:iCs/>
          <w:color w:val="000000"/>
        </w:rPr>
      </w:pPr>
      <w:r w:rsidRPr="00D304C5">
        <w:rPr>
          <w:rFonts w:ascii="Times New Roman" w:hAnsi="Times New Roman"/>
          <w:iCs/>
          <w:color w:val="000000"/>
        </w:rPr>
        <w:t xml:space="preserve"> “3° In the event of serious or repeated failure by this organisation to fulfil its obligations;</w:t>
      </w:r>
    </w:p>
    <w:p w14:paraId="7850AA41" w14:textId="7BEF06EA" w:rsidR="00927B0A" w:rsidRPr="00D304C5" w:rsidRDefault="00927B0A" w:rsidP="00043C42">
      <w:pPr>
        <w:spacing w:line="240" w:lineRule="auto"/>
        <w:rPr>
          <w:rFonts w:ascii="Times New Roman" w:hAnsi="Times New Roman" w:cs="Times New Roman"/>
        </w:rPr>
      </w:pPr>
      <w:r w:rsidRPr="00D304C5">
        <w:rPr>
          <w:rFonts w:ascii="Times New Roman" w:hAnsi="Times New Roman"/>
          <w:iCs/>
          <w:color w:val="000000"/>
        </w:rPr>
        <w:t xml:space="preserve"> “4° For reasons of general interest.</w:t>
      </w:r>
    </w:p>
    <w:p w14:paraId="49A07985" w14:textId="5C4AC1E3" w:rsidR="00927B0A" w:rsidRPr="00D304C5" w:rsidRDefault="00927B0A" w:rsidP="00043C42">
      <w:pPr>
        <w:spacing w:line="240" w:lineRule="auto"/>
        <w:rPr>
          <w:rFonts w:ascii="Times New Roman" w:hAnsi="Times New Roman" w:cs="Times New Roman"/>
          <w:iCs/>
          <w:color w:val="000000"/>
        </w:rPr>
      </w:pPr>
      <w:r w:rsidRPr="00D304C5">
        <w:rPr>
          <w:rFonts w:ascii="Times New Roman" w:hAnsi="Times New Roman"/>
          <w:iCs/>
          <w:color w:val="000000"/>
        </w:rPr>
        <w:t>“In the first and second cases, the Minister shall give the organisation prior notice to comply with its obligations within a specified time limit.</w:t>
      </w:r>
    </w:p>
    <w:p w14:paraId="15B269D4" w14:textId="77777777" w:rsidR="00CC17BA" w:rsidRPr="00D304C5" w:rsidRDefault="00CC17BA" w:rsidP="00043C42">
      <w:pPr>
        <w:spacing w:line="240" w:lineRule="auto"/>
        <w:rPr>
          <w:rFonts w:ascii="Times New Roman" w:hAnsi="Times New Roman" w:cs="Times New Roman"/>
        </w:rPr>
      </w:pPr>
    </w:p>
    <w:p w14:paraId="660D5606" w14:textId="49E12492" w:rsidR="00927B0A" w:rsidRPr="00D304C5" w:rsidRDefault="00927B0A" w:rsidP="00043C42">
      <w:pPr>
        <w:rPr>
          <w:rFonts w:ascii="Times New Roman" w:hAnsi="Times New Roman" w:cs="Times New Roman"/>
        </w:rPr>
      </w:pPr>
      <w:r w:rsidRPr="00D304C5">
        <w:rPr>
          <w:rFonts w:ascii="Times New Roman" w:hAnsi="Times New Roman"/>
          <w:iCs/>
          <w:color w:val="000000"/>
        </w:rPr>
        <w:t>“</w:t>
      </w:r>
      <w:r w:rsidRPr="00D304C5">
        <w:rPr>
          <w:rFonts w:ascii="Times New Roman" w:hAnsi="Times New Roman"/>
          <w:i/>
          <w:iCs/>
          <w:color w:val="000000"/>
        </w:rPr>
        <w:t xml:space="preserve">Article R. 1271-13. - </w:t>
      </w:r>
      <w:r w:rsidRPr="00D304C5">
        <w:rPr>
          <w:rFonts w:ascii="Times New Roman" w:hAnsi="Times New Roman"/>
        </w:rPr>
        <w:t>If an approved bicycle identification operator ceases its activity or has its accreditation withdrawn, the management of data relating to bicycles identified by this operator shall be taken over by the manager of the single national file of identified bicycles. This manager shall use all of the essential functions to monitor the identification of bicycles, including the rights of access and rectification of owners of the bicycles identified.</w:t>
      </w:r>
    </w:p>
    <w:p w14:paraId="28AA1B8B" w14:textId="70B57C9E" w:rsidR="00927B0A" w:rsidRPr="00D304C5" w:rsidRDefault="00927B0A" w:rsidP="00043C42">
      <w:pPr>
        <w:rPr>
          <w:rFonts w:ascii="Times New Roman" w:hAnsi="Times New Roman" w:cs="Times New Roman"/>
        </w:rPr>
      </w:pPr>
      <w:r w:rsidRPr="00D304C5">
        <w:rPr>
          <w:rFonts w:ascii="Times New Roman" w:hAnsi="Times New Roman"/>
        </w:rPr>
        <w:t>“The conditions for accessing the single national file of identified bicycles by the various recipients mentioned in Article R. 1271-8 may be defined by joint decree of the ministers responsible for transport and the interior.</w:t>
      </w:r>
    </w:p>
    <w:p w14:paraId="2FE0EC35" w14:textId="77777777" w:rsidR="00CC17BA" w:rsidRPr="00D304C5" w:rsidRDefault="00CC17BA" w:rsidP="00043C42">
      <w:pPr>
        <w:rPr>
          <w:rFonts w:ascii="Times New Roman" w:hAnsi="Times New Roman" w:cs="Times New Roman"/>
        </w:rPr>
      </w:pPr>
    </w:p>
    <w:p w14:paraId="1AF0A8B9" w14:textId="0A31D38F" w:rsidR="00927B0A" w:rsidRPr="00D304C5" w:rsidRDefault="00927B0A" w:rsidP="00043C42">
      <w:pPr>
        <w:rPr>
          <w:rFonts w:ascii="Times New Roman" w:hAnsi="Times New Roman" w:cs="Times New Roman"/>
        </w:rPr>
      </w:pPr>
      <w:r w:rsidRPr="00D304C5">
        <w:rPr>
          <w:rFonts w:ascii="Times New Roman" w:hAnsi="Times New Roman"/>
          <w:iCs/>
          <w:color w:val="000000"/>
        </w:rPr>
        <w:t>“</w:t>
      </w:r>
      <w:r w:rsidRPr="00D304C5">
        <w:rPr>
          <w:rFonts w:ascii="Times New Roman" w:hAnsi="Times New Roman"/>
          <w:i/>
          <w:iCs/>
          <w:color w:val="000000"/>
        </w:rPr>
        <w:t xml:space="preserve">Article R. 1271-14. - </w:t>
      </w:r>
      <w:r w:rsidRPr="00D304C5">
        <w:rPr>
          <w:rFonts w:ascii="Times New Roman" w:hAnsi="Times New Roman"/>
        </w:rPr>
        <w:t>All professionals involved in destruction activities or preparation for the recovery or reuse of bicycles are required to register with the single national file manager of identified bicycles mentioned in Article </w:t>
      </w:r>
      <w:r w:rsidRPr="00D304C5">
        <w:rPr>
          <w:rFonts w:ascii="Times New Roman" w:hAnsi="Times New Roman"/>
          <w:iCs/>
          <w:color w:val="000000"/>
        </w:rPr>
        <w:t>R. 1271-12</w:t>
      </w:r>
      <w:r w:rsidRPr="00D304C5">
        <w:rPr>
          <w:rFonts w:ascii="Times New Roman" w:hAnsi="Times New Roman"/>
        </w:rPr>
        <w:t>.</w:t>
      </w:r>
    </w:p>
    <w:p w14:paraId="1D858997" w14:textId="7B51536A" w:rsidR="00927B0A" w:rsidRPr="00D304C5" w:rsidRDefault="00927B0A" w:rsidP="00043C42">
      <w:pPr>
        <w:rPr>
          <w:rFonts w:ascii="Times New Roman" w:hAnsi="Times New Roman" w:cs="Times New Roman"/>
        </w:rPr>
      </w:pPr>
      <w:r w:rsidRPr="00D304C5">
        <w:rPr>
          <w:rFonts w:ascii="Times New Roman" w:hAnsi="Times New Roman"/>
        </w:rPr>
        <w:lastRenderedPageBreak/>
        <w:t>“As provided for in Article L. 1271-4 of the Transport Code, when an identified bicycle is returned to a professional, s/he shall contact the manager of the single national file of identified bicycles mentioned in Article</w:t>
      </w:r>
      <w:r w:rsidRPr="00D304C5">
        <w:rPr>
          <w:rFonts w:ascii="Times New Roman" w:hAnsi="Times New Roman"/>
          <w:iCs/>
          <w:color w:val="000000"/>
        </w:rPr>
        <w:t> R. 1271-12,</w:t>
      </w:r>
      <w:r w:rsidRPr="00D304C5">
        <w:rPr>
          <w:rFonts w:ascii="Times New Roman" w:hAnsi="Times New Roman"/>
        </w:rPr>
        <w:t xml:space="preserve"> which shall make the necessary arrangements with the approved bicycle identification operator to notify the owner.</w:t>
      </w:r>
    </w:p>
    <w:p w14:paraId="26FC2B2A" w14:textId="26FEAB34" w:rsidR="00927B0A" w:rsidRPr="00D304C5" w:rsidRDefault="00927B0A" w:rsidP="00043C42">
      <w:pPr>
        <w:rPr>
          <w:rFonts w:ascii="Times New Roman" w:hAnsi="Times New Roman" w:cs="Times New Roman"/>
        </w:rPr>
      </w:pPr>
      <w:r w:rsidRPr="00D304C5">
        <w:rPr>
          <w:rFonts w:ascii="Times New Roman" w:hAnsi="Times New Roman"/>
        </w:rPr>
        <w:t>“If the owner is not known, or if s/he has not responded within three months after being notified, the manager of the single national file of identified bicycles shall erase and make the necessary arrangements with the relevant approved bicycle identification to erase any personal data associated with the bicycle. It shall communicate to the professional the information necessary to access the file of the relevant approved bicycle identification operator.</w:t>
      </w:r>
    </w:p>
    <w:p w14:paraId="3310C4C6" w14:textId="79F9F4BA" w:rsidR="00927B0A" w:rsidRPr="00D304C5" w:rsidRDefault="00927B0A" w:rsidP="00043C42">
      <w:pPr>
        <w:rPr>
          <w:rFonts w:ascii="Times New Roman" w:hAnsi="Times New Roman" w:cs="Times New Roman"/>
        </w:rPr>
      </w:pPr>
      <w:r w:rsidRPr="00D304C5">
        <w:rPr>
          <w:rFonts w:ascii="Times New Roman" w:hAnsi="Times New Roman"/>
        </w:rPr>
        <w:t>“When he assigns an identified bicycle, the professional shall be bound by the obligations provided for in Article R. 1271-3. Any breach by the professional of the obligation to transmit the identifier and the status of a bicycle to the approved operator is punishable by the fine provided for category one offences.</w:t>
      </w:r>
    </w:p>
    <w:p w14:paraId="0F49B294" w14:textId="77777777" w:rsidR="00146DE8" w:rsidRPr="00D304C5" w:rsidRDefault="00146DE8" w:rsidP="00043C42">
      <w:pPr>
        <w:rPr>
          <w:rFonts w:ascii="Times New Roman" w:hAnsi="Times New Roman" w:cs="Times New Roman"/>
        </w:rPr>
      </w:pPr>
    </w:p>
    <w:p w14:paraId="33320881" w14:textId="4157202E" w:rsidR="00927B0A" w:rsidRPr="00D304C5" w:rsidRDefault="00927B0A" w:rsidP="00043C42">
      <w:pPr>
        <w:keepNext/>
        <w:keepLines/>
        <w:jc w:val="center"/>
        <w:rPr>
          <w:rFonts w:ascii="Times New Roman" w:hAnsi="Times New Roman" w:cs="Times New Roman"/>
        </w:rPr>
      </w:pPr>
      <w:r w:rsidRPr="00D304C5">
        <w:rPr>
          <w:rFonts w:ascii="Times New Roman" w:hAnsi="Times New Roman"/>
          <w:b/>
        </w:rPr>
        <w:t>Article 2</w:t>
      </w:r>
      <w:r w:rsidRPr="00D304C5">
        <w:rPr>
          <w:rFonts w:ascii="Times New Roman" w:hAnsi="Times New Roman"/>
        </w:rPr>
        <w:t xml:space="preserve"> – Implementation</w:t>
      </w:r>
    </w:p>
    <w:p w14:paraId="217D162E" w14:textId="59C9AE38" w:rsidR="00927B0A" w:rsidRPr="00D304C5" w:rsidRDefault="00927B0A" w:rsidP="00043C42">
      <w:pPr>
        <w:rPr>
          <w:rFonts w:ascii="Times New Roman" w:hAnsi="Times New Roman" w:cs="Times New Roman"/>
        </w:rPr>
      </w:pPr>
      <w:r w:rsidRPr="00D304C5">
        <w:rPr>
          <w:rFonts w:ascii="Times New Roman" w:hAnsi="Times New Roman"/>
        </w:rPr>
        <w:t>The Keeper of the Seals, Minister for Justice, Minister for the Ecological and Inclusive Transition, the Minister for the Interior, and the Secretary of State attached to the Minister for the Ecological and Inclusive Transition shall be responsible, each within the scope of their remit, for the implementation of this decree, which shall be published in the Official Journal of the French Republic.</w:t>
      </w:r>
    </w:p>
    <w:p w14:paraId="56C8A9F7" w14:textId="052E8114" w:rsidR="00927B0A" w:rsidRPr="00D304C5" w:rsidRDefault="00927B0A" w:rsidP="00043C42">
      <w:pPr>
        <w:spacing w:before="100" w:beforeAutospacing="1" w:after="100" w:afterAutospacing="1" w:line="240" w:lineRule="auto"/>
        <w:jc w:val="left"/>
        <w:rPr>
          <w:rFonts w:ascii="Times New Roman" w:hAnsi="Times New Roman" w:cs="Times New Roman"/>
          <w:sz w:val="24"/>
          <w:szCs w:val="24"/>
        </w:rPr>
      </w:pPr>
      <w:r w:rsidRPr="00D304C5">
        <w:rPr>
          <w:rFonts w:ascii="Times New Roman" w:hAnsi="Times New Roman"/>
          <w:sz w:val="24"/>
          <w:szCs w:val="24"/>
        </w:rPr>
        <w:t>Done on</w:t>
      </w:r>
    </w:p>
    <w:p w14:paraId="122EB71B" w14:textId="77777777" w:rsidR="00043C42" w:rsidRPr="00D304C5" w:rsidRDefault="00043C42" w:rsidP="00043C42">
      <w:pPr>
        <w:spacing w:before="100" w:beforeAutospacing="1" w:after="100" w:afterAutospacing="1" w:line="240" w:lineRule="auto"/>
        <w:jc w:val="left"/>
        <w:rPr>
          <w:rFonts w:ascii="Times New Roman" w:hAnsi="Times New Roman" w:cs="Times New Roman"/>
          <w:sz w:val="24"/>
          <w:szCs w:val="24"/>
        </w:rPr>
      </w:pPr>
    </w:p>
    <w:p w14:paraId="3C88CF13" w14:textId="641A9955" w:rsidR="00043C42" w:rsidRPr="00D304C5" w:rsidRDefault="00927B0A" w:rsidP="00043C42">
      <w:pPr>
        <w:spacing w:before="100" w:beforeAutospacing="1" w:after="100" w:afterAutospacing="1" w:line="240" w:lineRule="auto"/>
        <w:jc w:val="left"/>
        <w:rPr>
          <w:rFonts w:ascii="Times New Roman" w:hAnsi="Times New Roman" w:cs="Times New Roman"/>
          <w:sz w:val="24"/>
          <w:szCs w:val="24"/>
        </w:rPr>
      </w:pPr>
      <w:r w:rsidRPr="00D304C5">
        <w:rPr>
          <w:rFonts w:ascii="Times New Roman" w:hAnsi="Times New Roman"/>
          <w:sz w:val="24"/>
          <w:szCs w:val="24"/>
        </w:rPr>
        <w:t>Edouard Philippe</w:t>
      </w:r>
    </w:p>
    <w:p w14:paraId="3E6F5138" w14:textId="5D5F75B4" w:rsidR="00043C42" w:rsidRPr="00D304C5" w:rsidRDefault="00043C42" w:rsidP="00043C42">
      <w:pPr>
        <w:spacing w:before="100" w:beforeAutospacing="1" w:after="100" w:afterAutospacing="1" w:line="240" w:lineRule="auto"/>
        <w:jc w:val="left"/>
        <w:rPr>
          <w:rFonts w:ascii="Times New Roman" w:hAnsi="Times New Roman" w:cs="Times New Roman"/>
          <w:sz w:val="24"/>
          <w:szCs w:val="24"/>
        </w:rPr>
      </w:pPr>
    </w:p>
    <w:p w14:paraId="6B2D5EF7" w14:textId="677CEBCF" w:rsidR="00927B0A" w:rsidRPr="00D304C5" w:rsidRDefault="00927B0A" w:rsidP="00043C42">
      <w:pPr>
        <w:spacing w:before="100" w:beforeAutospacing="1" w:after="100" w:afterAutospacing="1" w:line="240" w:lineRule="auto"/>
        <w:jc w:val="left"/>
        <w:rPr>
          <w:rFonts w:ascii="Times New Roman" w:hAnsi="Times New Roman" w:cs="Times New Roman"/>
          <w:sz w:val="24"/>
          <w:szCs w:val="24"/>
        </w:rPr>
      </w:pPr>
      <w:r w:rsidRPr="00D304C5">
        <w:rPr>
          <w:rFonts w:ascii="Times New Roman" w:hAnsi="Times New Roman"/>
          <w:sz w:val="24"/>
          <w:szCs w:val="24"/>
        </w:rPr>
        <w:t>By the Prime Minister:</w:t>
      </w:r>
    </w:p>
    <w:p w14:paraId="3DD988BC" w14:textId="32335953" w:rsidR="00043C42" w:rsidRPr="00D304C5" w:rsidRDefault="00043C42" w:rsidP="00043C42">
      <w:pPr>
        <w:spacing w:before="100" w:beforeAutospacing="1" w:after="100" w:afterAutospacing="1" w:line="240" w:lineRule="auto"/>
        <w:jc w:val="left"/>
        <w:rPr>
          <w:rFonts w:ascii="Times New Roman" w:hAnsi="Times New Roman" w:cs="Times New Roman"/>
          <w:sz w:val="24"/>
          <w:szCs w:val="24"/>
        </w:rPr>
      </w:pPr>
    </w:p>
    <w:p w14:paraId="46A11BB2" w14:textId="6B792D24"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The Keeper of the Seals, Minister for Justice,</w:t>
      </w:r>
    </w:p>
    <w:p w14:paraId="2DB06025" w14:textId="77777777"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Nicole Belloubet</w:t>
      </w:r>
    </w:p>
    <w:p w14:paraId="6265352B" w14:textId="77777777" w:rsidR="00927B0A" w:rsidRPr="00D304C5" w:rsidRDefault="00927B0A" w:rsidP="00043C42">
      <w:pPr>
        <w:spacing w:before="100" w:beforeAutospacing="1" w:after="100" w:afterAutospacing="1" w:line="240" w:lineRule="auto"/>
        <w:jc w:val="left"/>
        <w:rPr>
          <w:rFonts w:ascii="Times New Roman" w:hAnsi="Times New Roman" w:cs="Times New Roman"/>
        </w:rPr>
      </w:pPr>
    </w:p>
    <w:p w14:paraId="5FB5A8A2" w14:textId="22C5A10F"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The Minister for the Ecological and Inclusive Transition,</w:t>
      </w:r>
    </w:p>
    <w:p w14:paraId="57132BE9" w14:textId="77777777"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Elisabeth Borne</w:t>
      </w:r>
    </w:p>
    <w:p w14:paraId="0FFBEB12" w14:textId="77777777" w:rsidR="00927B0A" w:rsidRPr="00D304C5" w:rsidRDefault="00927B0A" w:rsidP="00043C42">
      <w:pPr>
        <w:spacing w:before="100" w:beforeAutospacing="1" w:after="100" w:afterAutospacing="1" w:line="240" w:lineRule="auto"/>
        <w:jc w:val="left"/>
        <w:rPr>
          <w:rFonts w:ascii="Times New Roman" w:hAnsi="Times New Roman" w:cs="Times New Roman"/>
          <w:sz w:val="24"/>
          <w:szCs w:val="24"/>
        </w:rPr>
      </w:pPr>
    </w:p>
    <w:p w14:paraId="4E75D9D8" w14:textId="77777777"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The Minister for the Interior,</w:t>
      </w:r>
    </w:p>
    <w:p w14:paraId="1A33182D" w14:textId="77777777"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Christophe Castaner</w:t>
      </w:r>
    </w:p>
    <w:p w14:paraId="35332E9F" w14:textId="77777777" w:rsidR="00927B0A" w:rsidRPr="00D304C5" w:rsidRDefault="00927B0A" w:rsidP="00043C42">
      <w:pPr>
        <w:spacing w:before="100" w:beforeAutospacing="1" w:after="100" w:afterAutospacing="1" w:line="240" w:lineRule="auto"/>
        <w:jc w:val="left"/>
        <w:rPr>
          <w:rFonts w:ascii="Times New Roman" w:hAnsi="Times New Roman" w:cs="Times New Roman"/>
        </w:rPr>
      </w:pPr>
    </w:p>
    <w:p w14:paraId="07904D0D" w14:textId="12C09458" w:rsidR="00927B0A" w:rsidRPr="00D304C5" w:rsidRDefault="00927B0A" w:rsidP="00043C42">
      <w:pPr>
        <w:spacing w:before="100" w:beforeAutospacing="1" w:after="100" w:afterAutospacing="1" w:line="240" w:lineRule="auto"/>
        <w:jc w:val="left"/>
        <w:rPr>
          <w:rFonts w:ascii="Times New Roman" w:hAnsi="Times New Roman" w:cs="Times New Roman"/>
        </w:rPr>
      </w:pPr>
      <w:r w:rsidRPr="00D304C5">
        <w:rPr>
          <w:rFonts w:ascii="Times New Roman" w:hAnsi="Times New Roman"/>
        </w:rPr>
        <w:t>The Secretary of State attached to the Minister for the Ecological and Inclusive Transition</w:t>
      </w:r>
    </w:p>
    <w:p w14:paraId="45E8A38B" w14:textId="77777777" w:rsidR="00927B0A" w:rsidRPr="00043C42" w:rsidRDefault="00927B0A" w:rsidP="00043C42">
      <w:pPr>
        <w:spacing w:before="100" w:beforeAutospacing="1" w:after="100" w:afterAutospacing="1" w:line="240" w:lineRule="auto"/>
        <w:jc w:val="left"/>
        <w:rPr>
          <w:rFonts w:ascii="Times New Roman" w:hAnsi="Times New Roman" w:cs="Times New Roman"/>
          <w:i/>
        </w:rPr>
      </w:pPr>
      <w:r w:rsidRPr="00D304C5">
        <w:rPr>
          <w:rFonts w:ascii="Times New Roman" w:hAnsi="Times New Roman"/>
        </w:rPr>
        <w:t>Jean-Baptiste Djebbari</w:t>
      </w:r>
      <w:bookmarkEnd w:id="0"/>
    </w:p>
    <w:sectPr w:rsidR="00927B0A" w:rsidRPr="00043C42" w:rsidSect="004632E4">
      <w:headerReference w:type="default" r:id="rId7"/>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C9B03" w14:textId="77777777" w:rsidR="001066FC" w:rsidRDefault="001066FC">
      <w:pPr>
        <w:spacing w:after="0" w:line="240" w:lineRule="auto"/>
      </w:pPr>
      <w:r>
        <w:separator/>
      </w:r>
    </w:p>
  </w:endnote>
  <w:endnote w:type="continuationSeparator" w:id="0">
    <w:p w14:paraId="5BF0263C" w14:textId="77777777" w:rsidR="001066FC" w:rsidRDefault="0010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282F" w14:textId="77777777" w:rsidR="001066FC" w:rsidRDefault="001066FC">
      <w:pPr>
        <w:spacing w:after="0" w:line="240" w:lineRule="auto"/>
      </w:pPr>
      <w:r>
        <w:separator/>
      </w:r>
    </w:p>
  </w:footnote>
  <w:footnote w:type="continuationSeparator" w:id="0">
    <w:p w14:paraId="11141110" w14:textId="77777777" w:rsidR="001066FC" w:rsidRDefault="0010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6802" w14:textId="7220558C" w:rsidR="00927B0A" w:rsidRDefault="002E36D7">
    <w:pPr>
      <w:pStyle w:val="Header"/>
    </w:pPr>
    <w:r>
      <w:rPr>
        <w:noProof/>
        <w:lang w:val="en-US" w:eastAsia="en-US"/>
      </w:rPr>
      <mc:AlternateContent>
        <mc:Choice Requires="wps">
          <w:drawing>
            <wp:anchor distT="0" distB="0" distL="114300" distR="114300" simplePos="0" relativeHeight="251660288" behindDoc="0" locked="0" layoutInCell="1" allowOverlap="1" wp14:anchorId="5F223B26" wp14:editId="3F43FC5E">
              <wp:simplePos x="0" y="0"/>
              <wp:positionH relativeFrom="column">
                <wp:posOffset>0</wp:posOffset>
              </wp:positionH>
              <wp:positionV relativeFrom="paragraph">
                <wp:posOffset>0</wp:posOffset>
              </wp:positionV>
              <wp:extent cx="635000" cy="635000"/>
              <wp:effectExtent l="9525" t="9525" r="12700" b="12700"/>
              <wp:wrapNone/>
              <wp:docPr id="1" name="Forme libr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635000 w 21600"/>
                          <a:gd name="T3" fmla="*/ 0 h 21600"/>
                          <a:gd name="T4" fmla="*/ 0 w 21600"/>
                          <a:gd name="T5" fmla="*/ 635000 h 21600"/>
                          <a:gd name="T6" fmla="*/ 635000 w 21600"/>
                          <a:gd name="T7" fmla="*/ 635000 h 21600"/>
                          <a:gd name="T8" fmla="*/ 0 60000 65536"/>
                          <a:gd name="T9" fmla="*/ 0 60000 65536"/>
                          <a:gd name="T10" fmla="*/ 0 60000 65536"/>
                          <a:gd name="T11" fmla="*/ 0 60000 65536"/>
                          <a:gd name="T12" fmla="*/ 3163 w 21600"/>
                          <a:gd name="T13" fmla="*/ 3163 h 21600"/>
                          <a:gd name="T14" fmla="*/ 18437 w 21600"/>
                          <a:gd name="T15" fmla="*/ 18437 h 21600"/>
                        </a:gdLst>
                        <a:ahLst/>
                        <a:cxnLst>
                          <a:cxn ang="T8">
                            <a:pos x="T0" y="T1"/>
                          </a:cxn>
                          <a:cxn ang="T9">
                            <a:pos x="T2" y="T3"/>
                          </a:cxn>
                          <a:cxn ang="T10">
                            <a:pos x="T4" y="T5"/>
                          </a:cxn>
                          <a:cxn ang="T11">
                            <a:pos x="T6" y="T7"/>
                          </a:cxn>
                        </a:cxnLst>
                        <a:rect l="T12" t="T13" r="T14" b="T15"/>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D023" id="Forme libr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" path="m,l21600,em,21600r21600,e">
              <v:stroke joinstyle="miter"/>
              <v:path o:connecttype="custom" o:connectlocs="0,0;18667824,0;0,18667824;18667824,18667824" o:connectangles="0,0,0,0" textboxrect="3163,3163,18437,18437"/>
              <o:lock v:ext="edit" selecti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21A59"/>
    <w:multiLevelType w:val="hybridMultilevel"/>
    <w:tmpl w:val="5914E240"/>
    <w:lvl w:ilvl="0" w:tplc="F14206BA">
      <w:start w:val="50"/>
      <w:numFmt w:val="bullet"/>
      <w:lvlText w:val="-"/>
      <w:lvlJc w:val="left"/>
      <w:pPr>
        <w:ind w:left="720" w:hanging="360"/>
      </w:pPr>
      <w:rPr>
        <w:rFonts w:ascii="Calibri Light" w:eastAsia="Times New Roman" w:hAnsi="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86"/>
    <w:rsid w:val="00002ED8"/>
    <w:rsid w:val="00003867"/>
    <w:rsid w:val="00003980"/>
    <w:rsid w:val="0000785E"/>
    <w:rsid w:val="00022630"/>
    <w:rsid w:val="00036BB9"/>
    <w:rsid w:val="00040D1E"/>
    <w:rsid w:val="00043C42"/>
    <w:rsid w:val="00043E44"/>
    <w:rsid w:val="0004718A"/>
    <w:rsid w:val="00054531"/>
    <w:rsid w:val="00064B87"/>
    <w:rsid w:val="00077D99"/>
    <w:rsid w:val="00084CD2"/>
    <w:rsid w:val="00086AB3"/>
    <w:rsid w:val="00086EB4"/>
    <w:rsid w:val="00092D2A"/>
    <w:rsid w:val="000953B6"/>
    <w:rsid w:val="000A3C50"/>
    <w:rsid w:val="000A5DC2"/>
    <w:rsid w:val="000B7343"/>
    <w:rsid w:val="000C497E"/>
    <w:rsid w:val="000C4B7E"/>
    <w:rsid w:val="000C4D65"/>
    <w:rsid w:val="0010033B"/>
    <w:rsid w:val="001066FC"/>
    <w:rsid w:val="001148CD"/>
    <w:rsid w:val="00114B3C"/>
    <w:rsid w:val="00115795"/>
    <w:rsid w:val="00120062"/>
    <w:rsid w:val="00120376"/>
    <w:rsid w:val="00127D6A"/>
    <w:rsid w:val="00130024"/>
    <w:rsid w:val="001304CA"/>
    <w:rsid w:val="00132FE8"/>
    <w:rsid w:val="00133E86"/>
    <w:rsid w:val="00137262"/>
    <w:rsid w:val="00140368"/>
    <w:rsid w:val="0014576E"/>
    <w:rsid w:val="00145CA6"/>
    <w:rsid w:val="00145D85"/>
    <w:rsid w:val="00146DE8"/>
    <w:rsid w:val="0015789B"/>
    <w:rsid w:val="00164B8C"/>
    <w:rsid w:val="00164EB0"/>
    <w:rsid w:val="00172050"/>
    <w:rsid w:val="0017689B"/>
    <w:rsid w:val="00180B01"/>
    <w:rsid w:val="00182FDC"/>
    <w:rsid w:val="00184CFA"/>
    <w:rsid w:val="001A39B5"/>
    <w:rsid w:val="001A45D9"/>
    <w:rsid w:val="001D70CF"/>
    <w:rsid w:val="001E1DE7"/>
    <w:rsid w:val="001E3338"/>
    <w:rsid w:val="001E5D81"/>
    <w:rsid w:val="001F0321"/>
    <w:rsid w:val="001F37F6"/>
    <w:rsid w:val="001F7C01"/>
    <w:rsid w:val="00205D91"/>
    <w:rsid w:val="00215379"/>
    <w:rsid w:val="00224BEF"/>
    <w:rsid w:val="00235F8F"/>
    <w:rsid w:val="00245AC4"/>
    <w:rsid w:val="00261B04"/>
    <w:rsid w:val="00267268"/>
    <w:rsid w:val="0027062B"/>
    <w:rsid w:val="00271A38"/>
    <w:rsid w:val="00276572"/>
    <w:rsid w:val="00282625"/>
    <w:rsid w:val="00286415"/>
    <w:rsid w:val="002A1D37"/>
    <w:rsid w:val="002A265F"/>
    <w:rsid w:val="002A534B"/>
    <w:rsid w:val="002A5A1E"/>
    <w:rsid w:val="002B2528"/>
    <w:rsid w:val="002B57E3"/>
    <w:rsid w:val="002D26A9"/>
    <w:rsid w:val="002D74E8"/>
    <w:rsid w:val="002E36D7"/>
    <w:rsid w:val="002E737F"/>
    <w:rsid w:val="00300A44"/>
    <w:rsid w:val="00301DF0"/>
    <w:rsid w:val="00303A02"/>
    <w:rsid w:val="003043DC"/>
    <w:rsid w:val="00311BD1"/>
    <w:rsid w:val="0033313F"/>
    <w:rsid w:val="00337AB3"/>
    <w:rsid w:val="003524E1"/>
    <w:rsid w:val="00355945"/>
    <w:rsid w:val="0035761A"/>
    <w:rsid w:val="00364E91"/>
    <w:rsid w:val="0037758C"/>
    <w:rsid w:val="00390F5D"/>
    <w:rsid w:val="003944B0"/>
    <w:rsid w:val="003A11EC"/>
    <w:rsid w:val="003B19E1"/>
    <w:rsid w:val="003B23F0"/>
    <w:rsid w:val="003B27E3"/>
    <w:rsid w:val="003B2C6E"/>
    <w:rsid w:val="003B7E27"/>
    <w:rsid w:val="003C0D41"/>
    <w:rsid w:val="003C450E"/>
    <w:rsid w:val="003C4B27"/>
    <w:rsid w:val="003D3E3B"/>
    <w:rsid w:val="003E158D"/>
    <w:rsid w:val="003F606E"/>
    <w:rsid w:val="003F6DCC"/>
    <w:rsid w:val="003F749A"/>
    <w:rsid w:val="00400837"/>
    <w:rsid w:val="00401EA2"/>
    <w:rsid w:val="0042224E"/>
    <w:rsid w:val="00427423"/>
    <w:rsid w:val="0043231E"/>
    <w:rsid w:val="00433767"/>
    <w:rsid w:val="004457CC"/>
    <w:rsid w:val="00446D0D"/>
    <w:rsid w:val="00451B21"/>
    <w:rsid w:val="0045272B"/>
    <w:rsid w:val="004553C3"/>
    <w:rsid w:val="004632E4"/>
    <w:rsid w:val="00473E6E"/>
    <w:rsid w:val="00480245"/>
    <w:rsid w:val="00487565"/>
    <w:rsid w:val="004954CC"/>
    <w:rsid w:val="004B2481"/>
    <w:rsid w:val="004B370E"/>
    <w:rsid w:val="004D6C3B"/>
    <w:rsid w:val="00504917"/>
    <w:rsid w:val="005206BA"/>
    <w:rsid w:val="00523EC1"/>
    <w:rsid w:val="005251A7"/>
    <w:rsid w:val="00525350"/>
    <w:rsid w:val="00534CDD"/>
    <w:rsid w:val="00564F07"/>
    <w:rsid w:val="005652E0"/>
    <w:rsid w:val="005732EB"/>
    <w:rsid w:val="005821B8"/>
    <w:rsid w:val="00587B0C"/>
    <w:rsid w:val="005949BC"/>
    <w:rsid w:val="005A12B0"/>
    <w:rsid w:val="005A277E"/>
    <w:rsid w:val="005A5F72"/>
    <w:rsid w:val="005B34C7"/>
    <w:rsid w:val="005B53DC"/>
    <w:rsid w:val="005B6506"/>
    <w:rsid w:val="005D1239"/>
    <w:rsid w:val="005D6D47"/>
    <w:rsid w:val="005F5FEE"/>
    <w:rsid w:val="005F602F"/>
    <w:rsid w:val="005F7A43"/>
    <w:rsid w:val="0061113A"/>
    <w:rsid w:val="006116A5"/>
    <w:rsid w:val="00612F70"/>
    <w:rsid w:val="00615063"/>
    <w:rsid w:val="0062484B"/>
    <w:rsid w:val="00661B55"/>
    <w:rsid w:val="00670FBD"/>
    <w:rsid w:val="006861F7"/>
    <w:rsid w:val="006977A8"/>
    <w:rsid w:val="006B37FF"/>
    <w:rsid w:val="006C01A0"/>
    <w:rsid w:val="006D6CDB"/>
    <w:rsid w:val="006E1D67"/>
    <w:rsid w:val="006E6C15"/>
    <w:rsid w:val="007120B6"/>
    <w:rsid w:val="0071281E"/>
    <w:rsid w:val="0071488D"/>
    <w:rsid w:val="00725226"/>
    <w:rsid w:val="00730307"/>
    <w:rsid w:val="00740C34"/>
    <w:rsid w:val="007442D3"/>
    <w:rsid w:val="007516C3"/>
    <w:rsid w:val="00754169"/>
    <w:rsid w:val="0075689E"/>
    <w:rsid w:val="007645BB"/>
    <w:rsid w:val="00776DA3"/>
    <w:rsid w:val="007774B4"/>
    <w:rsid w:val="00785547"/>
    <w:rsid w:val="007861DE"/>
    <w:rsid w:val="0078761B"/>
    <w:rsid w:val="007A5D5B"/>
    <w:rsid w:val="007B1EAE"/>
    <w:rsid w:val="007B7F47"/>
    <w:rsid w:val="007C2C64"/>
    <w:rsid w:val="007C61A8"/>
    <w:rsid w:val="007D0AE1"/>
    <w:rsid w:val="007E099E"/>
    <w:rsid w:val="007E1105"/>
    <w:rsid w:val="007E6325"/>
    <w:rsid w:val="007E79EE"/>
    <w:rsid w:val="007F4325"/>
    <w:rsid w:val="00802F41"/>
    <w:rsid w:val="00810B50"/>
    <w:rsid w:val="00812375"/>
    <w:rsid w:val="00815496"/>
    <w:rsid w:val="00817D8D"/>
    <w:rsid w:val="00823CFA"/>
    <w:rsid w:val="00823FA9"/>
    <w:rsid w:val="00824A78"/>
    <w:rsid w:val="00826657"/>
    <w:rsid w:val="008302D2"/>
    <w:rsid w:val="00833D20"/>
    <w:rsid w:val="008366FF"/>
    <w:rsid w:val="008369AA"/>
    <w:rsid w:val="00846245"/>
    <w:rsid w:val="00851BAB"/>
    <w:rsid w:val="00852245"/>
    <w:rsid w:val="00854E3C"/>
    <w:rsid w:val="00857488"/>
    <w:rsid w:val="00860AD0"/>
    <w:rsid w:val="00882E10"/>
    <w:rsid w:val="008858FF"/>
    <w:rsid w:val="0088590B"/>
    <w:rsid w:val="008A5F2F"/>
    <w:rsid w:val="008B3028"/>
    <w:rsid w:val="008C2237"/>
    <w:rsid w:val="008D48E3"/>
    <w:rsid w:val="008D66CA"/>
    <w:rsid w:val="008E05F0"/>
    <w:rsid w:val="008E2190"/>
    <w:rsid w:val="008F4E1C"/>
    <w:rsid w:val="00902809"/>
    <w:rsid w:val="0090663B"/>
    <w:rsid w:val="00923436"/>
    <w:rsid w:val="0092723B"/>
    <w:rsid w:val="00927B0A"/>
    <w:rsid w:val="00927F0F"/>
    <w:rsid w:val="00931B30"/>
    <w:rsid w:val="00941E6B"/>
    <w:rsid w:val="00945101"/>
    <w:rsid w:val="009458B4"/>
    <w:rsid w:val="0095247A"/>
    <w:rsid w:val="009632AA"/>
    <w:rsid w:val="009653C6"/>
    <w:rsid w:val="00973A85"/>
    <w:rsid w:val="00982D98"/>
    <w:rsid w:val="00992ADB"/>
    <w:rsid w:val="0099384D"/>
    <w:rsid w:val="009A22C9"/>
    <w:rsid w:val="009B2783"/>
    <w:rsid w:val="009B2A08"/>
    <w:rsid w:val="009B4EA0"/>
    <w:rsid w:val="009B6D5C"/>
    <w:rsid w:val="009B7C25"/>
    <w:rsid w:val="009C08DD"/>
    <w:rsid w:val="009D6E9D"/>
    <w:rsid w:val="009E0CBF"/>
    <w:rsid w:val="009E1276"/>
    <w:rsid w:val="009E7670"/>
    <w:rsid w:val="009F1E52"/>
    <w:rsid w:val="009F48F1"/>
    <w:rsid w:val="009F6E52"/>
    <w:rsid w:val="00A00D50"/>
    <w:rsid w:val="00A13F80"/>
    <w:rsid w:val="00A21914"/>
    <w:rsid w:val="00A32277"/>
    <w:rsid w:val="00A324CF"/>
    <w:rsid w:val="00A37D6D"/>
    <w:rsid w:val="00A43CFB"/>
    <w:rsid w:val="00A57C3A"/>
    <w:rsid w:val="00A6028D"/>
    <w:rsid w:val="00A6152B"/>
    <w:rsid w:val="00A70B55"/>
    <w:rsid w:val="00A77346"/>
    <w:rsid w:val="00A85ADF"/>
    <w:rsid w:val="00A93C4C"/>
    <w:rsid w:val="00A97D8D"/>
    <w:rsid w:val="00AB48CC"/>
    <w:rsid w:val="00AB4FAE"/>
    <w:rsid w:val="00AC1656"/>
    <w:rsid w:val="00AC2F40"/>
    <w:rsid w:val="00AD0464"/>
    <w:rsid w:val="00AF2957"/>
    <w:rsid w:val="00B04659"/>
    <w:rsid w:val="00B04870"/>
    <w:rsid w:val="00B2715B"/>
    <w:rsid w:val="00B328F4"/>
    <w:rsid w:val="00B32AEB"/>
    <w:rsid w:val="00B52236"/>
    <w:rsid w:val="00B54622"/>
    <w:rsid w:val="00B61A60"/>
    <w:rsid w:val="00B65E0F"/>
    <w:rsid w:val="00B8646F"/>
    <w:rsid w:val="00B8724F"/>
    <w:rsid w:val="00B906F9"/>
    <w:rsid w:val="00B961C1"/>
    <w:rsid w:val="00B96DA8"/>
    <w:rsid w:val="00BA1F15"/>
    <w:rsid w:val="00BA3FCE"/>
    <w:rsid w:val="00BB1F48"/>
    <w:rsid w:val="00BD1A55"/>
    <w:rsid w:val="00BF49C3"/>
    <w:rsid w:val="00BF61E9"/>
    <w:rsid w:val="00C0369E"/>
    <w:rsid w:val="00C200E6"/>
    <w:rsid w:val="00C226BE"/>
    <w:rsid w:val="00C24441"/>
    <w:rsid w:val="00C423C8"/>
    <w:rsid w:val="00C45080"/>
    <w:rsid w:val="00C57105"/>
    <w:rsid w:val="00C7772C"/>
    <w:rsid w:val="00CA6CD3"/>
    <w:rsid w:val="00CB237B"/>
    <w:rsid w:val="00CB32FD"/>
    <w:rsid w:val="00CC17BA"/>
    <w:rsid w:val="00CD125E"/>
    <w:rsid w:val="00CF6BED"/>
    <w:rsid w:val="00CF6D73"/>
    <w:rsid w:val="00D007DF"/>
    <w:rsid w:val="00D02AA7"/>
    <w:rsid w:val="00D15805"/>
    <w:rsid w:val="00D22537"/>
    <w:rsid w:val="00D304C5"/>
    <w:rsid w:val="00D60180"/>
    <w:rsid w:val="00D67113"/>
    <w:rsid w:val="00D939ED"/>
    <w:rsid w:val="00DA22BE"/>
    <w:rsid w:val="00DA755E"/>
    <w:rsid w:val="00DB3C81"/>
    <w:rsid w:val="00DC02D8"/>
    <w:rsid w:val="00DD33A9"/>
    <w:rsid w:val="00DD4BAA"/>
    <w:rsid w:val="00DE041A"/>
    <w:rsid w:val="00DF14EB"/>
    <w:rsid w:val="00DF62F2"/>
    <w:rsid w:val="00E006A9"/>
    <w:rsid w:val="00E00FC9"/>
    <w:rsid w:val="00E01E5B"/>
    <w:rsid w:val="00E0693A"/>
    <w:rsid w:val="00E163B6"/>
    <w:rsid w:val="00E35876"/>
    <w:rsid w:val="00E4016C"/>
    <w:rsid w:val="00E4062B"/>
    <w:rsid w:val="00E567D6"/>
    <w:rsid w:val="00E708D5"/>
    <w:rsid w:val="00E710DD"/>
    <w:rsid w:val="00E720D5"/>
    <w:rsid w:val="00E7447A"/>
    <w:rsid w:val="00E8681F"/>
    <w:rsid w:val="00EA3243"/>
    <w:rsid w:val="00EA7250"/>
    <w:rsid w:val="00EC10D8"/>
    <w:rsid w:val="00ED2AC1"/>
    <w:rsid w:val="00F015E2"/>
    <w:rsid w:val="00F04F47"/>
    <w:rsid w:val="00F13F0F"/>
    <w:rsid w:val="00F27415"/>
    <w:rsid w:val="00F33F43"/>
    <w:rsid w:val="00F34B59"/>
    <w:rsid w:val="00F37861"/>
    <w:rsid w:val="00F52270"/>
    <w:rsid w:val="00F52774"/>
    <w:rsid w:val="00F66450"/>
    <w:rsid w:val="00F66E27"/>
    <w:rsid w:val="00F81673"/>
    <w:rsid w:val="00F96797"/>
    <w:rsid w:val="00FA0D1A"/>
    <w:rsid w:val="00FB2517"/>
    <w:rsid w:val="00FC632A"/>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22E9C"/>
  <w15:docId w15:val="{EF956BE5-951B-41DE-87C4-CDD20A00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33B"/>
    <w:pPr>
      <w:spacing w:after="160" w:line="259" w:lineRule="auto"/>
      <w:jc w:val="both"/>
    </w:pPr>
    <w:rPr>
      <w:rFonts w:ascii="Calibri Light" w:hAnsi="Calibri Light" w:cs="Calibri Light"/>
    </w:rPr>
  </w:style>
  <w:style w:type="paragraph" w:styleId="Heading1">
    <w:name w:val="heading 1"/>
    <w:basedOn w:val="Normal"/>
    <w:next w:val="Normal"/>
    <w:link w:val="Heading1Char"/>
    <w:uiPriority w:val="99"/>
    <w:qFormat/>
    <w:rsid w:val="008F4E1C"/>
    <w:pPr>
      <w:keepNext/>
      <w:keepLines/>
      <w:spacing w:before="240" w:after="0"/>
      <w:jc w:val="center"/>
      <w:outlineLvl w:val="0"/>
    </w:pPr>
    <w:rPr>
      <w:b/>
      <w:sz w:val="32"/>
      <w:szCs w:val="32"/>
    </w:rPr>
  </w:style>
  <w:style w:type="paragraph" w:styleId="Heading3">
    <w:name w:val="heading 3"/>
    <w:basedOn w:val="Normal"/>
    <w:next w:val="Normal"/>
    <w:link w:val="Heading3Char"/>
    <w:uiPriority w:val="99"/>
    <w:qFormat/>
    <w:rsid w:val="00E720D5"/>
    <w:pPr>
      <w:keepNext/>
      <w:keepLines/>
      <w:spacing w:before="40" w:after="0"/>
      <w:outlineLvl w:val="2"/>
    </w:pPr>
    <w:rPr>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E1C"/>
    <w:rPr>
      <w:rFonts w:ascii="Calibri Light" w:eastAsia="Times New Roman" w:hAnsi="Calibri Light" w:cs="Calibri Light"/>
      <w:b/>
      <w:sz w:val="32"/>
      <w:szCs w:val="32"/>
    </w:rPr>
  </w:style>
  <w:style w:type="character" w:customStyle="1" w:styleId="Heading3Char">
    <w:name w:val="Heading 3 Char"/>
    <w:basedOn w:val="DefaultParagraphFont"/>
    <w:link w:val="Heading3"/>
    <w:uiPriority w:val="99"/>
    <w:semiHidden/>
    <w:locked/>
    <w:rsid w:val="00E720D5"/>
    <w:rPr>
      <w:rFonts w:ascii="Calibri Light" w:eastAsia="Times New Roman" w:hAnsi="Calibri Light" w:cs="Calibri Light"/>
      <w:color w:val="1F4D78"/>
      <w:sz w:val="24"/>
      <w:szCs w:val="24"/>
    </w:rPr>
  </w:style>
  <w:style w:type="character" w:customStyle="1" w:styleId="En-tteCar">
    <w:name w:val="En-tête Car"/>
    <w:basedOn w:val="DefaultParagraphFont"/>
    <w:uiPriority w:val="99"/>
    <w:rsid w:val="00390F5D"/>
    <w:rPr>
      <w:rFonts w:cs="Times New Roman"/>
    </w:rPr>
  </w:style>
  <w:style w:type="character" w:customStyle="1" w:styleId="FooterChar">
    <w:name w:val="Footer Char"/>
    <w:basedOn w:val="DefaultParagraphFont"/>
    <w:link w:val="Footer"/>
    <w:uiPriority w:val="99"/>
    <w:locked/>
    <w:rsid w:val="00390F5D"/>
    <w:rPr>
      <w:rFonts w:cs="Times New Roman"/>
    </w:rPr>
  </w:style>
  <w:style w:type="character" w:customStyle="1" w:styleId="LienInternet">
    <w:name w:val="Lien Internet"/>
    <w:basedOn w:val="DefaultParagraphFont"/>
    <w:uiPriority w:val="99"/>
    <w:semiHidden/>
    <w:rsid w:val="003F749A"/>
    <w:rPr>
      <w:rFonts w:cs="Times New Roman"/>
      <w:color w:val="0000FF"/>
      <w:u w:val="single"/>
    </w:rPr>
  </w:style>
  <w:style w:type="character" w:customStyle="1" w:styleId="BalloonTextChar">
    <w:name w:val="Balloon Text Char"/>
    <w:basedOn w:val="DefaultParagraphFont"/>
    <w:link w:val="BalloonText"/>
    <w:uiPriority w:val="99"/>
    <w:semiHidden/>
    <w:locked/>
    <w:rsid w:val="0010033B"/>
    <w:rPr>
      <w:rFonts w:ascii="Segoe UI" w:hAnsi="Segoe UI" w:cs="Segoe UI"/>
      <w:sz w:val="18"/>
      <w:szCs w:val="18"/>
    </w:rPr>
  </w:style>
  <w:style w:type="character" w:styleId="CommentReference">
    <w:name w:val="annotation reference"/>
    <w:basedOn w:val="DefaultParagraphFont"/>
    <w:uiPriority w:val="99"/>
    <w:semiHidden/>
    <w:qFormat/>
    <w:rsid w:val="00040D1E"/>
    <w:rPr>
      <w:rFonts w:cs="Times New Roman"/>
      <w:sz w:val="16"/>
      <w:szCs w:val="16"/>
    </w:rPr>
  </w:style>
  <w:style w:type="character" w:customStyle="1" w:styleId="CommentTextChar">
    <w:name w:val="Comment Text Char"/>
    <w:basedOn w:val="DefaultParagraphFont"/>
    <w:link w:val="CommentText"/>
    <w:uiPriority w:val="99"/>
    <w:semiHidden/>
    <w:qFormat/>
    <w:locked/>
    <w:rsid w:val="00040D1E"/>
    <w:rPr>
      <w:rFonts w:ascii="Calibri Light" w:hAnsi="Calibri Light" w:cs="Calibri Light"/>
      <w:sz w:val="20"/>
      <w:szCs w:val="20"/>
    </w:rPr>
  </w:style>
  <w:style w:type="character" w:customStyle="1" w:styleId="CommentSubjectChar">
    <w:name w:val="Comment Subject Char"/>
    <w:basedOn w:val="CommentTextChar"/>
    <w:link w:val="CommentSubject"/>
    <w:uiPriority w:val="99"/>
    <w:semiHidden/>
    <w:locked/>
    <w:rsid w:val="00040D1E"/>
    <w:rPr>
      <w:rFonts w:ascii="Calibri Light" w:hAnsi="Calibri Light" w:cs="Calibri Light"/>
      <w:b/>
      <w:bCs/>
      <w:sz w:val="20"/>
      <w:szCs w:val="20"/>
    </w:rPr>
  </w:style>
  <w:style w:type="paragraph" w:styleId="Title">
    <w:name w:val="Title"/>
    <w:basedOn w:val="Normal"/>
    <w:next w:val="BodyText"/>
    <w:link w:val="TitleChar"/>
    <w:uiPriority w:val="99"/>
    <w:qFormat/>
    <w:rsid w:val="004632E4"/>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10"/>
    <w:rsid w:val="008A0F6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4632E4"/>
    <w:pPr>
      <w:spacing w:after="140" w:line="276" w:lineRule="auto"/>
    </w:pPr>
  </w:style>
  <w:style w:type="character" w:customStyle="1" w:styleId="BodyTextChar">
    <w:name w:val="Body Text Char"/>
    <w:basedOn w:val="DefaultParagraphFont"/>
    <w:link w:val="BodyText"/>
    <w:uiPriority w:val="99"/>
    <w:semiHidden/>
    <w:rsid w:val="008A0F67"/>
    <w:rPr>
      <w:rFonts w:ascii="Calibri Light" w:hAnsi="Calibri Light" w:cs="Calibri Light"/>
    </w:rPr>
  </w:style>
  <w:style w:type="paragraph" w:styleId="List">
    <w:name w:val="List"/>
    <w:basedOn w:val="BodyText"/>
    <w:uiPriority w:val="99"/>
    <w:rsid w:val="004632E4"/>
    <w:rPr>
      <w:rFonts w:cs="Lucida Sans"/>
    </w:rPr>
  </w:style>
  <w:style w:type="paragraph" w:styleId="Caption">
    <w:name w:val="caption"/>
    <w:basedOn w:val="Normal"/>
    <w:uiPriority w:val="99"/>
    <w:qFormat/>
    <w:rsid w:val="004632E4"/>
    <w:pPr>
      <w:suppressLineNumbers/>
      <w:spacing w:before="120" w:after="120"/>
    </w:pPr>
    <w:rPr>
      <w:rFonts w:cs="Lucida Sans"/>
      <w:i/>
      <w:iCs/>
      <w:sz w:val="24"/>
      <w:szCs w:val="24"/>
    </w:rPr>
  </w:style>
  <w:style w:type="paragraph" w:customStyle="1" w:styleId="Index">
    <w:name w:val="Index"/>
    <w:basedOn w:val="Normal"/>
    <w:uiPriority w:val="99"/>
    <w:rsid w:val="004632E4"/>
    <w:pPr>
      <w:suppressLineNumbers/>
    </w:pPr>
    <w:rPr>
      <w:rFonts w:cs="Lucida Sans"/>
    </w:rPr>
  </w:style>
  <w:style w:type="paragraph" w:styleId="ListParagraph">
    <w:name w:val="List Paragraph"/>
    <w:basedOn w:val="Normal"/>
    <w:uiPriority w:val="99"/>
    <w:qFormat/>
    <w:rsid w:val="005A5F72"/>
    <w:pPr>
      <w:ind w:left="720"/>
      <w:contextualSpacing/>
    </w:pPr>
  </w:style>
  <w:style w:type="paragraph" w:styleId="Header">
    <w:name w:val="header"/>
    <w:basedOn w:val="Normal"/>
    <w:link w:val="HeaderChar"/>
    <w:uiPriority w:val="99"/>
    <w:rsid w:val="00390F5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A0F67"/>
    <w:rPr>
      <w:rFonts w:ascii="Calibri Light" w:hAnsi="Calibri Light" w:cs="Calibri Light"/>
    </w:rPr>
  </w:style>
  <w:style w:type="paragraph" w:styleId="Footer">
    <w:name w:val="footer"/>
    <w:basedOn w:val="Normal"/>
    <w:link w:val="FooterChar"/>
    <w:uiPriority w:val="99"/>
    <w:rsid w:val="00390F5D"/>
    <w:pPr>
      <w:tabs>
        <w:tab w:val="center" w:pos="4536"/>
        <w:tab w:val="right" w:pos="9072"/>
      </w:tabs>
      <w:spacing w:after="0" w:line="240" w:lineRule="auto"/>
    </w:pPr>
  </w:style>
  <w:style w:type="character" w:customStyle="1" w:styleId="FooterChar1">
    <w:name w:val="Footer Char1"/>
    <w:basedOn w:val="DefaultParagraphFont"/>
    <w:uiPriority w:val="99"/>
    <w:semiHidden/>
    <w:rsid w:val="008A0F67"/>
    <w:rPr>
      <w:rFonts w:ascii="Calibri Light" w:hAnsi="Calibri Light" w:cs="Calibri Light"/>
    </w:rPr>
  </w:style>
  <w:style w:type="paragraph" w:customStyle="1" w:styleId="Textbody">
    <w:name w:val="Text body"/>
    <w:basedOn w:val="Normal"/>
    <w:uiPriority w:val="99"/>
    <w:rsid w:val="00DE041A"/>
    <w:pPr>
      <w:widowControl w:val="0"/>
      <w:suppressAutoHyphens/>
      <w:spacing w:after="140" w:line="288" w:lineRule="auto"/>
      <w:textAlignment w:val="baseline"/>
    </w:pPr>
    <w:rPr>
      <w:rFonts w:ascii="Liberation Serif" w:eastAsia="SimSun" w:hAnsi="Liberation Serif" w:cs="Mangal"/>
      <w:kern w:val="2"/>
      <w:sz w:val="24"/>
      <w:szCs w:val="24"/>
      <w:lang w:eastAsia="zh-CN" w:bidi="hi-IN"/>
    </w:rPr>
  </w:style>
  <w:style w:type="paragraph" w:customStyle="1" w:styleId="Standard">
    <w:name w:val="Standard"/>
    <w:uiPriority w:val="99"/>
    <w:rsid w:val="003B23F0"/>
    <w:pPr>
      <w:widowControl w:val="0"/>
      <w:suppressAutoHyphens/>
      <w:textAlignment w:val="baseline"/>
    </w:pPr>
    <w:rPr>
      <w:rFonts w:ascii="Liberation Serif" w:eastAsia="SimSun" w:hAnsi="Liberation Serif" w:cs="Mangal"/>
      <w:kern w:val="2"/>
      <w:sz w:val="24"/>
      <w:szCs w:val="24"/>
      <w:lang w:eastAsia="zh-CN" w:bidi="hi-IN"/>
    </w:rPr>
  </w:style>
  <w:style w:type="paragraph" w:styleId="NormalWeb">
    <w:name w:val="Normal (Web)"/>
    <w:basedOn w:val="Normal"/>
    <w:uiPriority w:val="99"/>
    <w:rsid w:val="003F749A"/>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10033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A0F67"/>
    <w:rPr>
      <w:rFonts w:ascii="Times New Roman" w:hAnsi="Times New Roman" w:cs="Calibri Light"/>
      <w:sz w:val="0"/>
      <w:szCs w:val="0"/>
    </w:rPr>
  </w:style>
  <w:style w:type="paragraph" w:styleId="Revision">
    <w:name w:val="Revision"/>
    <w:uiPriority w:val="99"/>
    <w:semiHidden/>
    <w:rsid w:val="0010033B"/>
  </w:style>
  <w:style w:type="paragraph" w:styleId="CommentText">
    <w:name w:val="annotation text"/>
    <w:basedOn w:val="Normal"/>
    <w:link w:val="CommentTextChar"/>
    <w:uiPriority w:val="99"/>
    <w:semiHidden/>
    <w:qFormat/>
    <w:rsid w:val="00040D1E"/>
    <w:pPr>
      <w:spacing w:line="240" w:lineRule="auto"/>
    </w:pPr>
    <w:rPr>
      <w:sz w:val="20"/>
      <w:szCs w:val="20"/>
    </w:rPr>
  </w:style>
  <w:style w:type="character" w:customStyle="1" w:styleId="CommentTextChar1">
    <w:name w:val="Comment Text Char1"/>
    <w:basedOn w:val="DefaultParagraphFont"/>
    <w:uiPriority w:val="99"/>
    <w:semiHidden/>
    <w:rsid w:val="008A0F67"/>
    <w:rPr>
      <w:rFonts w:ascii="Calibri Light" w:hAnsi="Calibri Light" w:cs="Calibri Light"/>
      <w:sz w:val="20"/>
      <w:szCs w:val="20"/>
    </w:rPr>
  </w:style>
  <w:style w:type="paragraph" w:styleId="CommentSubject">
    <w:name w:val="annotation subject"/>
    <w:basedOn w:val="CommentText"/>
    <w:link w:val="CommentSubjectChar"/>
    <w:uiPriority w:val="99"/>
    <w:semiHidden/>
    <w:rsid w:val="00040D1E"/>
    <w:rPr>
      <w:b/>
      <w:bCs/>
    </w:rPr>
  </w:style>
  <w:style w:type="character" w:customStyle="1" w:styleId="CommentSubjectChar1">
    <w:name w:val="Comment Subject Char1"/>
    <w:basedOn w:val="CommentTextChar"/>
    <w:uiPriority w:val="99"/>
    <w:semiHidden/>
    <w:rsid w:val="008A0F67"/>
    <w:rPr>
      <w:rFonts w:ascii="Calibri Light" w:hAnsi="Calibri Light" w:cs="Calibri Light"/>
      <w:b/>
      <w:bCs/>
      <w:sz w:val="20"/>
      <w:szCs w:val="20"/>
    </w:rPr>
  </w:style>
  <w:style w:type="table" w:styleId="TableGrid">
    <w:name w:val="Table Grid"/>
    <w:basedOn w:val="TableNormal"/>
    <w:uiPriority w:val="99"/>
    <w:rsid w:val="00824A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rsid w:val="00120062"/>
    <w:pPr>
      <w:spacing w:before="100" w:beforeAutospacing="1" w:after="142" w:line="276" w:lineRule="auto"/>
      <w:jc w:val="left"/>
    </w:pPr>
    <w:rPr>
      <w:rFonts w:ascii="Times New Roman" w:eastAsia="Times New Roman" w:hAnsi="Times New Roman" w:cs="Times New Roman"/>
      <w:color w:val="000000"/>
      <w:sz w:val="24"/>
      <w:szCs w:val="24"/>
    </w:rPr>
  </w:style>
  <w:style w:type="paragraph" w:customStyle="1" w:styleId="SNREPUBLIQUE">
    <w:name w:val="SNREPUBLIQUE"/>
    <w:basedOn w:val="Normal"/>
    <w:uiPriority w:val="99"/>
    <w:rsid w:val="00077D99"/>
    <w:pPr>
      <w:spacing w:after="0" w:line="240" w:lineRule="auto"/>
      <w:jc w:val="center"/>
    </w:pPr>
    <w:rPr>
      <w:rFonts w:ascii="Times New Roman" w:eastAsia="Times New Roman" w:hAnsi="Times New Roman" w:cs="Times New Roman"/>
      <w:b/>
      <w:bCs/>
      <w:sz w:val="24"/>
      <w:szCs w:val="20"/>
    </w:rPr>
  </w:style>
  <w:style w:type="character" w:customStyle="1" w:styleId="SNTimbreCar">
    <w:name w:val="SNTimbre Car"/>
    <w:link w:val="SNTimbre"/>
    <w:uiPriority w:val="99"/>
    <w:locked/>
    <w:rsid w:val="00077D99"/>
    <w:rPr>
      <w:rFonts w:ascii="Times New Roman" w:eastAsia="Times New Roman" w:hAnsi="Times New Roman"/>
      <w:sz w:val="24"/>
    </w:rPr>
  </w:style>
  <w:style w:type="paragraph" w:customStyle="1" w:styleId="SNTimbre">
    <w:name w:val="SNTimbre"/>
    <w:basedOn w:val="Normal"/>
    <w:link w:val="SNTimbreCar"/>
    <w:autoRedefine/>
    <w:uiPriority w:val="99"/>
    <w:rsid w:val="00077D99"/>
    <w:pPr>
      <w:widowControl w:val="0"/>
      <w:suppressAutoHyphens/>
      <w:snapToGrid w:val="0"/>
      <w:spacing w:before="120" w:after="0" w:line="240" w:lineRule="auto"/>
      <w:jc w:val="center"/>
    </w:pPr>
    <w:rPr>
      <w:rFonts w:ascii="Times New Roman" w:hAnsi="Times New Roman" w:cs="Times New Roman"/>
      <w:sz w:val="24"/>
      <w:szCs w:val="24"/>
    </w:rPr>
  </w:style>
  <w:style w:type="paragraph" w:customStyle="1" w:styleId="SNNature">
    <w:name w:val="SNNature"/>
    <w:basedOn w:val="Normal"/>
    <w:next w:val="Normal"/>
    <w:autoRedefine/>
    <w:uiPriority w:val="99"/>
    <w:rsid w:val="00077D99"/>
    <w:pPr>
      <w:widowControl w:val="0"/>
      <w:suppressLineNumbers/>
      <w:suppressAutoHyphens/>
      <w:spacing w:before="720" w:after="120" w:line="240" w:lineRule="auto"/>
      <w:jc w:val="center"/>
    </w:pPr>
    <w:rPr>
      <w:rFonts w:ascii="Times New Roman" w:hAnsi="Times New Roman" w:cs="Times New Roman"/>
      <w:b/>
      <w:bCs/>
      <w:sz w:val="24"/>
      <w:szCs w:val="24"/>
    </w:rPr>
  </w:style>
  <w:style w:type="paragraph" w:customStyle="1" w:styleId="SNNORCentr">
    <w:name w:val="SNNOR+Centré"/>
    <w:next w:val="Normal"/>
    <w:uiPriority w:val="99"/>
    <w:rsid w:val="00077D99"/>
    <w:pPr>
      <w:jc w:val="center"/>
    </w:pPr>
    <w:rPr>
      <w:rFonts w:ascii="Times New Roman" w:eastAsia="Times New Roman" w:hAnsi="Times New Roman" w:cs="Times New Roman"/>
      <w:bCs/>
      <w:sz w:val="24"/>
      <w:szCs w:val="20"/>
    </w:rPr>
  </w:style>
  <w:style w:type="paragraph" w:customStyle="1" w:styleId="SNActe">
    <w:name w:val="SNActe"/>
    <w:basedOn w:val="Normal"/>
    <w:autoRedefine/>
    <w:uiPriority w:val="99"/>
    <w:rsid w:val="005F7A43"/>
    <w:pPr>
      <w:spacing w:before="480" w:after="360" w:line="240" w:lineRule="auto"/>
      <w:jc w:val="center"/>
    </w:pPr>
    <w:rPr>
      <w:rFonts w:ascii="Times New Roman" w:eastAsia="Times New Roman" w:hAnsi="Times New Roman" w:cs="Times New Roman"/>
      <w:b/>
      <w:sz w:val="24"/>
      <w:szCs w:val="24"/>
    </w:rPr>
  </w:style>
  <w:style w:type="character" w:styleId="Strong">
    <w:name w:val="Strong"/>
    <w:uiPriority w:val="22"/>
    <w:qFormat/>
    <w:locked/>
    <w:rsid w:val="007B7F47"/>
    <w:rPr>
      <w:b/>
      <w:bCs/>
    </w:rPr>
  </w:style>
  <w:style w:type="paragraph" w:styleId="HTMLPreformatted">
    <w:name w:val="HTML Preformatted"/>
    <w:basedOn w:val="Normal"/>
    <w:link w:val="HTMLPreformattedChar"/>
    <w:uiPriority w:val="99"/>
    <w:semiHidden/>
    <w:unhideWhenUsed/>
    <w:rsid w:val="00B9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6D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307">
      <w:bodyDiv w:val="1"/>
      <w:marLeft w:val="0"/>
      <w:marRight w:val="0"/>
      <w:marTop w:val="0"/>
      <w:marBottom w:val="0"/>
      <w:divBdr>
        <w:top w:val="none" w:sz="0" w:space="0" w:color="auto"/>
        <w:left w:val="none" w:sz="0" w:space="0" w:color="auto"/>
        <w:bottom w:val="none" w:sz="0" w:space="0" w:color="auto"/>
        <w:right w:val="none" w:sz="0" w:space="0" w:color="auto"/>
      </w:divBdr>
    </w:div>
    <w:div w:id="179319992">
      <w:marLeft w:val="0"/>
      <w:marRight w:val="0"/>
      <w:marTop w:val="0"/>
      <w:marBottom w:val="0"/>
      <w:divBdr>
        <w:top w:val="none" w:sz="0" w:space="0" w:color="auto"/>
        <w:left w:val="none" w:sz="0" w:space="0" w:color="auto"/>
        <w:bottom w:val="none" w:sz="0" w:space="0" w:color="auto"/>
        <w:right w:val="none" w:sz="0" w:space="0" w:color="auto"/>
      </w:divBdr>
    </w:div>
    <w:div w:id="179319993">
      <w:marLeft w:val="0"/>
      <w:marRight w:val="0"/>
      <w:marTop w:val="0"/>
      <w:marBottom w:val="0"/>
      <w:divBdr>
        <w:top w:val="none" w:sz="0" w:space="0" w:color="auto"/>
        <w:left w:val="none" w:sz="0" w:space="0" w:color="auto"/>
        <w:bottom w:val="none" w:sz="0" w:space="0" w:color="auto"/>
        <w:right w:val="none" w:sz="0" w:space="0" w:color="auto"/>
      </w:divBdr>
    </w:div>
    <w:div w:id="179319994">
      <w:marLeft w:val="0"/>
      <w:marRight w:val="0"/>
      <w:marTop w:val="0"/>
      <w:marBottom w:val="0"/>
      <w:divBdr>
        <w:top w:val="none" w:sz="0" w:space="0" w:color="auto"/>
        <w:left w:val="none" w:sz="0" w:space="0" w:color="auto"/>
        <w:bottom w:val="none" w:sz="0" w:space="0" w:color="auto"/>
        <w:right w:val="none" w:sz="0" w:space="0" w:color="auto"/>
      </w:divBdr>
    </w:div>
    <w:div w:id="179319995">
      <w:marLeft w:val="0"/>
      <w:marRight w:val="0"/>
      <w:marTop w:val="0"/>
      <w:marBottom w:val="0"/>
      <w:divBdr>
        <w:top w:val="none" w:sz="0" w:space="0" w:color="auto"/>
        <w:left w:val="none" w:sz="0" w:space="0" w:color="auto"/>
        <w:bottom w:val="none" w:sz="0" w:space="0" w:color="auto"/>
        <w:right w:val="none" w:sz="0" w:space="0" w:color="auto"/>
      </w:divBdr>
    </w:div>
    <w:div w:id="179319996">
      <w:marLeft w:val="0"/>
      <w:marRight w:val="0"/>
      <w:marTop w:val="0"/>
      <w:marBottom w:val="0"/>
      <w:divBdr>
        <w:top w:val="none" w:sz="0" w:space="0" w:color="auto"/>
        <w:left w:val="none" w:sz="0" w:space="0" w:color="auto"/>
        <w:bottom w:val="none" w:sz="0" w:space="0" w:color="auto"/>
        <w:right w:val="none" w:sz="0" w:space="0" w:color="auto"/>
      </w:divBdr>
    </w:div>
    <w:div w:id="179319997">
      <w:marLeft w:val="0"/>
      <w:marRight w:val="0"/>
      <w:marTop w:val="0"/>
      <w:marBottom w:val="0"/>
      <w:divBdr>
        <w:top w:val="none" w:sz="0" w:space="0" w:color="auto"/>
        <w:left w:val="none" w:sz="0" w:space="0" w:color="auto"/>
        <w:bottom w:val="none" w:sz="0" w:space="0" w:color="auto"/>
        <w:right w:val="none" w:sz="0" w:space="0" w:color="auto"/>
      </w:divBdr>
    </w:div>
    <w:div w:id="179319998">
      <w:marLeft w:val="0"/>
      <w:marRight w:val="0"/>
      <w:marTop w:val="0"/>
      <w:marBottom w:val="0"/>
      <w:divBdr>
        <w:top w:val="none" w:sz="0" w:space="0" w:color="auto"/>
        <w:left w:val="none" w:sz="0" w:space="0" w:color="auto"/>
        <w:bottom w:val="none" w:sz="0" w:space="0" w:color="auto"/>
        <w:right w:val="none" w:sz="0" w:space="0" w:color="auto"/>
      </w:divBdr>
    </w:div>
    <w:div w:id="179319999">
      <w:marLeft w:val="0"/>
      <w:marRight w:val="0"/>
      <w:marTop w:val="0"/>
      <w:marBottom w:val="0"/>
      <w:divBdr>
        <w:top w:val="none" w:sz="0" w:space="0" w:color="auto"/>
        <w:left w:val="none" w:sz="0" w:space="0" w:color="auto"/>
        <w:bottom w:val="none" w:sz="0" w:space="0" w:color="auto"/>
        <w:right w:val="none" w:sz="0" w:space="0" w:color="auto"/>
      </w:divBdr>
    </w:div>
    <w:div w:id="1048453242">
      <w:bodyDiv w:val="1"/>
      <w:marLeft w:val="0"/>
      <w:marRight w:val="0"/>
      <w:marTop w:val="0"/>
      <w:marBottom w:val="0"/>
      <w:divBdr>
        <w:top w:val="none" w:sz="0" w:space="0" w:color="auto"/>
        <w:left w:val="none" w:sz="0" w:space="0" w:color="auto"/>
        <w:bottom w:val="none" w:sz="0" w:space="0" w:color="auto"/>
        <w:right w:val="none" w:sz="0" w:space="0" w:color="auto"/>
      </w:divBdr>
    </w:div>
    <w:div w:id="21100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2211</Words>
  <Characters>12605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MDLJ</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CREST Thierry</dc:creator>
  <cp:lastModifiedBy>ZAGHINI, Francesco</cp:lastModifiedBy>
  <cp:revision>6</cp:revision>
  <cp:lastPrinted>2020-03-05T13:34:00Z</cp:lastPrinted>
  <dcterms:created xsi:type="dcterms:W3CDTF">2020-03-30T14:14:00Z</dcterms:created>
  <dcterms:modified xsi:type="dcterms:W3CDTF">2020-04-06T15:51:00Z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