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0A860" w14:textId="77777777" w:rsidR="00854AB6" w:rsidRDefault="00854AB6" w:rsidP="00854AB6"/>
    <w:p w14:paraId="02E866E3" w14:textId="77777777" w:rsidR="00854AB6" w:rsidRDefault="00854AB6" w:rsidP="006F0324">
      <w:pPr>
        <w:ind w:left="644"/>
      </w:pPr>
    </w:p>
    <w:p w14:paraId="28BFB72E" w14:textId="77777777" w:rsidR="009B2E64" w:rsidRPr="00312462" w:rsidRDefault="009B2E64" w:rsidP="009B2E64">
      <w:pPr>
        <w:rPr>
          <w:szCs w:val="22"/>
        </w:rPr>
      </w:pPr>
      <w:r>
        <w:t xml:space="preserve">Pursuant to Article 64(4) of the Agriculture Act (Official Gazette of the Republic of Slovenia Nos 45/08, 57/12, 90/12 — </w:t>
      </w:r>
      <w:proofErr w:type="spellStart"/>
      <w:r>
        <w:t>ZdZPVHVVR</w:t>
      </w:r>
      <w:proofErr w:type="spellEnd"/>
      <w:r>
        <w:t xml:space="preserve">, 26/14 and 32/15, 27/17, </w:t>
      </w:r>
      <w:hyperlink r:id="rId8" w:tgtFrame="_blank" w:tooltip="Act amending the Agriculture Act" w:history="1">
        <w:r>
          <w:rPr>
            <w:rStyle w:val="Hyperlink"/>
            <w:b w:val="0"/>
            <w:color w:val="auto"/>
            <w:u w:val="none"/>
            <w:shd w:val="clear" w:color="auto" w:fill="FFFFFF"/>
          </w:rPr>
          <w:t>22/18</w:t>
        </w:r>
      </w:hyperlink>
      <w:r>
        <w:rPr>
          <w:b/>
          <w:shd w:val="clear" w:color="auto" w:fill="FFFFFF"/>
        </w:rPr>
        <w:t>, </w:t>
      </w:r>
      <w:hyperlink r:id="rId9" w:tgtFrame="_blank" w:tooltip="Decision on partial repeal of the third paragraph of Article 61.f of the Agriculture Act" w:history="1">
        <w:r>
          <w:rPr>
            <w:rStyle w:val="Hyperlink"/>
            <w:b w:val="0"/>
            <w:color w:val="auto"/>
            <w:u w:val="none"/>
            <w:shd w:val="clear" w:color="auto" w:fill="FFFFFF"/>
          </w:rPr>
          <w:t>86/21</w:t>
        </w:r>
      </w:hyperlink>
      <w:r>
        <w:rPr>
          <w:b/>
          <w:shd w:val="clear" w:color="auto" w:fill="FFFFFF"/>
        </w:rPr>
        <w:t> </w:t>
      </w:r>
      <w:r>
        <w:rPr>
          <w:shd w:val="clear" w:color="auto" w:fill="FFFFFF"/>
        </w:rPr>
        <w:t>– Constitutional Court decisions</w:t>
      </w:r>
      <w:r>
        <w:rPr>
          <w:b/>
          <w:shd w:val="clear" w:color="auto" w:fill="FFFFFF"/>
        </w:rPr>
        <w:t xml:space="preserve"> </w:t>
      </w:r>
      <w:hyperlink r:id="rId10" w:tgtFrame="_blank" w:tooltip="Act amending the Agriculture Act" w:history="1">
        <w:r>
          <w:rPr>
            <w:rStyle w:val="Hyperlink"/>
            <w:b w:val="0"/>
            <w:color w:val="auto"/>
            <w:u w:val="none"/>
            <w:shd w:val="clear" w:color="auto" w:fill="FFFFFF"/>
          </w:rPr>
          <w:t>123/21</w:t>
        </w:r>
      </w:hyperlink>
      <w:r>
        <w:t xml:space="preserve"> and 44/22) Minister of Agriculture, Forestry and Food issues</w:t>
      </w:r>
    </w:p>
    <w:p w14:paraId="5DE339B3" w14:textId="77777777" w:rsidR="00E549B4" w:rsidRDefault="00E549B4" w:rsidP="00E549B4">
      <w:pPr>
        <w:pStyle w:val="Vrstapredpisa"/>
      </w:pPr>
      <w:r>
        <w:t>RULES</w:t>
      </w:r>
    </w:p>
    <w:p w14:paraId="71297EA3" w14:textId="77777777" w:rsidR="00E549B4" w:rsidRPr="00E549B4" w:rsidRDefault="00E549B4" w:rsidP="00E549B4">
      <w:pPr>
        <w:pStyle w:val="Naslovpredpisa"/>
      </w:pPr>
      <w:r>
        <w:t xml:space="preserve">on the quality of </w:t>
      </w:r>
      <w:bookmarkStart w:id="0" w:name="_Hlk80263497"/>
      <w:r>
        <w:t>beer</w:t>
      </w:r>
    </w:p>
    <w:bookmarkEnd w:id="0"/>
    <w:p w14:paraId="5FEC21A8" w14:textId="77777777" w:rsidR="00E549B4" w:rsidRPr="007A7B0C" w:rsidRDefault="00E549B4" w:rsidP="00E549B4">
      <w:pPr>
        <w:pStyle w:val="Poglavje"/>
        <w:rPr>
          <w:lang w:val="fr-FR"/>
        </w:rPr>
      </w:pPr>
      <w:r w:rsidRPr="007A7B0C">
        <w:rPr>
          <w:lang w:val="fr-FR"/>
        </w:rPr>
        <w:t>I. GENERAL PROVISIONS</w:t>
      </w:r>
    </w:p>
    <w:p w14:paraId="00D42059" w14:textId="77777777" w:rsidR="00E549B4" w:rsidRPr="007A7B0C" w:rsidRDefault="00E549B4" w:rsidP="00E549B4">
      <w:pPr>
        <w:pStyle w:val="len"/>
        <w:rPr>
          <w:b w:val="0"/>
          <w:lang w:val="fr-FR"/>
        </w:rPr>
      </w:pPr>
      <w:r w:rsidRPr="007A7B0C">
        <w:rPr>
          <w:b w:val="0"/>
          <w:lang w:val="fr-FR"/>
        </w:rPr>
        <w:t>Article 1</w:t>
      </w:r>
    </w:p>
    <w:p w14:paraId="64E9A28A" w14:textId="77777777" w:rsidR="00E549B4" w:rsidRPr="007A7B0C" w:rsidRDefault="00E549B4" w:rsidP="00E549B4">
      <w:pPr>
        <w:pStyle w:val="lennaslov"/>
        <w:rPr>
          <w:b w:val="0"/>
          <w:lang w:val="fr-FR"/>
        </w:rPr>
      </w:pPr>
      <w:r w:rsidRPr="007A7B0C">
        <w:rPr>
          <w:b w:val="0"/>
          <w:lang w:val="fr-FR"/>
        </w:rPr>
        <w:t>(Content)</w:t>
      </w:r>
    </w:p>
    <w:p w14:paraId="720D686A" w14:textId="77777777" w:rsidR="00E549B4" w:rsidRDefault="00E549B4" w:rsidP="008D2652">
      <w:pPr>
        <w:pStyle w:val="Odstavek"/>
        <w:ind w:firstLine="0"/>
      </w:pPr>
      <w:r>
        <w:t xml:space="preserve">These Rules regulate the conditions for the minimum quality, classification and labelling that beer must meet on the market. </w:t>
      </w:r>
    </w:p>
    <w:p w14:paraId="076B9F7A" w14:textId="77777777" w:rsidR="009B2E64" w:rsidRPr="00A73DCF" w:rsidRDefault="009B2E64" w:rsidP="002E322A">
      <w:pPr>
        <w:pStyle w:val="len"/>
        <w:rPr>
          <w:b w:val="0"/>
        </w:rPr>
      </w:pPr>
      <w:r>
        <w:rPr>
          <w:b w:val="0"/>
        </w:rPr>
        <w:t>Article 2</w:t>
      </w:r>
    </w:p>
    <w:p w14:paraId="46D1AD43" w14:textId="77777777" w:rsidR="009B2E64" w:rsidRPr="00A73DCF" w:rsidRDefault="009B2E64" w:rsidP="009B2E64">
      <w:pPr>
        <w:jc w:val="center"/>
        <w:rPr>
          <w:bCs/>
        </w:rPr>
      </w:pPr>
      <w:r>
        <w:t>(Information procedure and clause)</w:t>
      </w:r>
    </w:p>
    <w:p w14:paraId="74F0C80A" w14:textId="77777777" w:rsidR="009B2E64" w:rsidRDefault="009B2E64" w:rsidP="00CA7696"/>
    <w:p w14:paraId="54372CA1" w14:textId="77777777" w:rsidR="009B2E64" w:rsidRDefault="009B2E64" w:rsidP="009B2E64">
      <w:r>
        <w:t>(1) These Rules have been issued in accordance with the information procedure under Directive (EU) 2015/1535 of the European Parliament and of the Council of 9 September 2015 laying down a procedure for the provision of information in the field of technical regulations and of rules on Information Society services (OJ L 241, 17. 9. 2015, p. 1).</w:t>
      </w:r>
    </w:p>
    <w:p w14:paraId="63B80636" w14:textId="77777777" w:rsidR="009B2E64" w:rsidRDefault="009B2E64" w:rsidP="009B2E64"/>
    <w:p w14:paraId="25D32AC6" w14:textId="77777777" w:rsidR="009B2E64" w:rsidRDefault="009B2E64" w:rsidP="009B2E64">
      <w:r>
        <w:t>(2) The provisions of these Rules shall not apply to products which, in accordance with national legislation ensuring an equivalent level of protection of the public interest as determined in the legislation of the Republic of Slovenia, are lawfully:</w:t>
      </w:r>
    </w:p>
    <w:p w14:paraId="311CA9A6" w14:textId="77777777" w:rsidR="009B2E64" w:rsidRDefault="00A75091" w:rsidP="009B2E64">
      <w:r>
        <w:t>—</w:t>
      </w:r>
      <w:r>
        <w:tab/>
        <w:t>produced or marketed in other Member States of the European Union and Turkey, or</w:t>
      </w:r>
    </w:p>
    <w:p w14:paraId="33A5163A" w14:textId="77777777" w:rsidR="009B2E64" w:rsidRDefault="00A75091" w:rsidP="009B2E64">
      <w:r>
        <w:t>—</w:t>
      </w:r>
      <w:r>
        <w:tab/>
        <w:t>produced in the countries of the European Free Trade Association (EFTA), which are also signatories to the Agreement on the European Economic Area.</w:t>
      </w:r>
    </w:p>
    <w:p w14:paraId="5F528F80" w14:textId="77777777" w:rsidR="009B2E64" w:rsidRDefault="009B2E64" w:rsidP="009B2E64"/>
    <w:p w14:paraId="7D5818EF" w14:textId="77777777" w:rsidR="009B2E64" w:rsidRPr="0059495B" w:rsidRDefault="009B2E64" w:rsidP="009B2E64">
      <w:pPr>
        <w:rPr>
          <w:szCs w:val="22"/>
        </w:rPr>
      </w:pPr>
      <w:r>
        <w:t>(3)</w:t>
      </w:r>
      <w:r>
        <w:rPr>
          <w:color w:val="000000"/>
          <w:sz w:val="20"/>
        </w:rPr>
        <w:t xml:space="preserve"> </w:t>
      </w:r>
      <w:r>
        <w:rPr>
          <w:color w:val="000000"/>
        </w:rPr>
        <w:t>These Rules shall be implemented in accordance with Regulation (EU) 2019/515 of the European Parliament and of the Council of 19 March 2019 on the mutual recognition of goods lawfully marketed in another Member State and repealing Regulation (EC) No 764/2008 (OJ L 91, 29. 3. 2019, p. 1)</w:t>
      </w:r>
      <w:r>
        <w:t>.</w:t>
      </w:r>
    </w:p>
    <w:p w14:paraId="37C17732" w14:textId="77777777" w:rsidR="006F0324" w:rsidRDefault="006F0324" w:rsidP="009B2E64"/>
    <w:p w14:paraId="14068213" w14:textId="77777777" w:rsidR="00E549B4" w:rsidRPr="006F0324" w:rsidRDefault="009B2E64" w:rsidP="006F0324">
      <w:pPr>
        <w:pStyle w:val="len"/>
        <w:spacing w:before="0"/>
        <w:rPr>
          <w:b w:val="0"/>
        </w:rPr>
      </w:pPr>
      <w:r>
        <w:rPr>
          <w:b w:val="0"/>
        </w:rPr>
        <w:t>Article 3</w:t>
      </w:r>
    </w:p>
    <w:p w14:paraId="58B8BC43" w14:textId="77777777" w:rsidR="003634FF" w:rsidRPr="006F0324" w:rsidRDefault="003634FF" w:rsidP="006F0324">
      <w:pPr>
        <w:pStyle w:val="len"/>
        <w:spacing w:before="0"/>
        <w:rPr>
          <w:b w:val="0"/>
        </w:rPr>
      </w:pPr>
      <w:r>
        <w:rPr>
          <w:b w:val="0"/>
        </w:rPr>
        <w:t>(Meaning of terms)</w:t>
      </w:r>
    </w:p>
    <w:p w14:paraId="421B3A5F" w14:textId="77777777" w:rsidR="003634FF" w:rsidRPr="006F0324" w:rsidRDefault="003634FF" w:rsidP="00246C2C">
      <w:pPr>
        <w:pStyle w:val="len"/>
        <w:spacing w:before="0"/>
        <w:rPr>
          <w:b w:val="0"/>
        </w:rPr>
      </w:pPr>
    </w:p>
    <w:p w14:paraId="299B14CC" w14:textId="77777777" w:rsidR="00246C2C" w:rsidRDefault="00246C2C" w:rsidP="006B7A6F">
      <w:pPr>
        <w:pStyle w:val="len"/>
        <w:spacing w:before="0"/>
        <w:jc w:val="left"/>
        <w:rPr>
          <w:b w:val="0"/>
        </w:rPr>
      </w:pPr>
      <w:r>
        <w:rPr>
          <w:b w:val="0"/>
        </w:rPr>
        <w:t>The terms used in these Rules mean:</w:t>
      </w:r>
    </w:p>
    <w:p w14:paraId="3D79981F" w14:textId="77777777" w:rsidR="000A5038" w:rsidRPr="00791C26" w:rsidRDefault="003C6999" w:rsidP="006B7A6F">
      <w:pPr>
        <w:pStyle w:val="Odstavek"/>
        <w:numPr>
          <w:ilvl w:val="0"/>
          <w:numId w:val="28"/>
        </w:numPr>
        <w:spacing w:before="0"/>
        <w:ind w:left="473"/>
      </w:pPr>
      <w:r>
        <w:t xml:space="preserve">beer is a fermented alcoholic beverage in which all ethanol and at least part of carbon dioxide </w:t>
      </w:r>
      <w:proofErr w:type="gramStart"/>
      <w:r>
        <w:t>are</w:t>
      </w:r>
      <w:proofErr w:type="gramEnd"/>
      <w:r>
        <w:t xml:space="preserve"> formed during the fermentation of the ingredients referred to in Article 4 of these Rules and is produced by a technological brewing process followed by fermentation;</w:t>
      </w:r>
    </w:p>
    <w:p w14:paraId="7CCDB812" w14:textId="77777777" w:rsidR="00246C2C" w:rsidRPr="00791C26" w:rsidRDefault="003C6999" w:rsidP="006B7A6F">
      <w:pPr>
        <w:pStyle w:val="len"/>
        <w:numPr>
          <w:ilvl w:val="0"/>
          <w:numId w:val="28"/>
        </w:numPr>
        <w:spacing w:before="0"/>
        <w:ind w:left="473"/>
        <w:jc w:val="left"/>
        <w:rPr>
          <w:b w:val="0"/>
        </w:rPr>
      </w:pPr>
      <w:r>
        <w:rPr>
          <w:b w:val="0"/>
        </w:rPr>
        <w:t>extract in the base wort is the content of soluble substances in the wort before fermentation, expressed in % (m/m);</w:t>
      </w:r>
    </w:p>
    <w:p w14:paraId="7B1B906F" w14:textId="77777777" w:rsidR="007A2D96" w:rsidRPr="00791C26" w:rsidRDefault="003C6999" w:rsidP="006B7A6F">
      <w:pPr>
        <w:pStyle w:val="len"/>
        <w:numPr>
          <w:ilvl w:val="0"/>
          <w:numId w:val="28"/>
        </w:numPr>
        <w:spacing w:before="0"/>
        <w:ind w:left="473"/>
        <w:jc w:val="left"/>
        <w:rPr>
          <w:b w:val="0"/>
        </w:rPr>
      </w:pPr>
      <w:bookmarkStart w:id="1" w:name="_Hlk88827489"/>
      <w:r>
        <w:rPr>
          <w:b w:val="0"/>
        </w:rPr>
        <w:t>alcohol content by volume (% vol) is the ethanol content at 20 °C, expressed as a percentage by volume</w:t>
      </w:r>
      <w:bookmarkEnd w:id="1"/>
      <w:r>
        <w:rPr>
          <w:b w:val="0"/>
        </w:rPr>
        <w:t xml:space="preserve">. </w:t>
      </w:r>
    </w:p>
    <w:p w14:paraId="6B80E2F0" w14:textId="77777777" w:rsidR="00FB25D8" w:rsidRPr="00E549B4" w:rsidRDefault="00FB25D8" w:rsidP="00791C26">
      <w:pPr>
        <w:pStyle w:val="Odstavek"/>
      </w:pPr>
    </w:p>
    <w:p w14:paraId="4A8F11B0" w14:textId="77777777" w:rsidR="00E549B4" w:rsidRPr="00E549B4" w:rsidRDefault="00E549B4" w:rsidP="00F45CF2">
      <w:pPr>
        <w:pStyle w:val="Poglavje"/>
        <w:spacing w:before="0"/>
      </w:pPr>
      <w:r>
        <w:t xml:space="preserve">II. BEER ON THE MARKET </w:t>
      </w:r>
    </w:p>
    <w:p w14:paraId="6DA67A8E" w14:textId="77777777" w:rsidR="00E549B4" w:rsidRPr="00A73DCF" w:rsidRDefault="000A5038" w:rsidP="00157F86">
      <w:pPr>
        <w:pStyle w:val="Odstavek"/>
        <w:ind w:firstLine="0"/>
        <w:jc w:val="center"/>
        <w:rPr>
          <w:bCs/>
        </w:rPr>
      </w:pPr>
      <w:r>
        <w:t>Article 4</w:t>
      </w:r>
    </w:p>
    <w:p w14:paraId="26B88FD3" w14:textId="77777777" w:rsidR="00E549B4" w:rsidRPr="00A73DCF" w:rsidRDefault="00E549B4" w:rsidP="00157F86">
      <w:pPr>
        <w:pStyle w:val="lennaslov"/>
        <w:rPr>
          <w:b w:val="0"/>
        </w:rPr>
      </w:pPr>
      <w:r>
        <w:rPr>
          <w:b w:val="0"/>
        </w:rPr>
        <w:t>(Raw materials)</w:t>
      </w:r>
    </w:p>
    <w:p w14:paraId="11725D68" w14:textId="77777777" w:rsidR="00383FE9" w:rsidRPr="00A73DCF" w:rsidRDefault="00383FE9" w:rsidP="00383FE9">
      <w:pPr>
        <w:pStyle w:val="Default"/>
        <w:rPr>
          <w:sz w:val="22"/>
          <w:szCs w:val="22"/>
        </w:rPr>
      </w:pPr>
    </w:p>
    <w:p w14:paraId="6B762AC2" w14:textId="77777777" w:rsidR="00D61E67" w:rsidRDefault="00993943" w:rsidP="006B7A6F">
      <w:pPr>
        <w:pStyle w:val="Default"/>
        <w:jc w:val="both"/>
        <w:rPr>
          <w:sz w:val="22"/>
          <w:szCs w:val="22"/>
        </w:rPr>
      </w:pPr>
      <w:r>
        <w:rPr>
          <w:sz w:val="22"/>
        </w:rPr>
        <w:t xml:space="preserve">The raw materials </w:t>
      </w:r>
      <w:proofErr w:type="gramStart"/>
      <w:r>
        <w:rPr>
          <w:sz w:val="22"/>
        </w:rPr>
        <w:t>for the production of</w:t>
      </w:r>
      <w:proofErr w:type="gramEnd"/>
      <w:r>
        <w:rPr>
          <w:sz w:val="22"/>
        </w:rPr>
        <w:t xml:space="preserve"> beer are:</w:t>
      </w:r>
    </w:p>
    <w:p w14:paraId="2F53355C" w14:textId="10818A10" w:rsidR="00A21545" w:rsidRPr="00CC3466" w:rsidRDefault="007A7B0C" w:rsidP="00916ACE">
      <w:pPr>
        <w:pStyle w:val="Default"/>
        <w:ind w:left="709" w:hanging="284"/>
        <w:jc w:val="both"/>
        <w:rPr>
          <w:sz w:val="22"/>
          <w:szCs w:val="22"/>
        </w:rPr>
      </w:pPr>
      <w:r>
        <w:rPr>
          <w:sz w:val="22"/>
          <w:szCs w:val="22"/>
        </w:rPr>
        <w:t>−</w:t>
      </w:r>
      <w:r w:rsidR="00E03D8F">
        <w:rPr>
          <w:sz w:val="22"/>
        </w:rPr>
        <w:t xml:space="preserve"> water that must meet the conditions set out in the rules governing drinking water </w:t>
      </w:r>
      <w:proofErr w:type="gramStart"/>
      <w:r w:rsidR="00E03D8F">
        <w:rPr>
          <w:sz w:val="22"/>
        </w:rPr>
        <w:t>in order to</w:t>
      </w:r>
      <w:proofErr w:type="gramEnd"/>
      <w:r w:rsidR="00E03D8F">
        <w:rPr>
          <w:sz w:val="22"/>
        </w:rPr>
        <w:t xml:space="preserve"> prepare process water; </w:t>
      </w:r>
    </w:p>
    <w:p w14:paraId="2632DF05" w14:textId="1D28CCA4" w:rsidR="001B094B" w:rsidRPr="00E51CD5" w:rsidRDefault="007A7B0C" w:rsidP="00916ACE">
      <w:pPr>
        <w:pStyle w:val="Default"/>
        <w:spacing w:after="48"/>
        <w:ind w:left="709" w:hanging="284"/>
        <w:jc w:val="both"/>
        <w:rPr>
          <w:sz w:val="22"/>
          <w:szCs w:val="22"/>
        </w:rPr>
      </w:pPr>
      <w:r>
        <w:rPr>
          <w:sz w:val="22"/>
          <w:szCs w:val="22"/>
        </w:rPr>
        <w:t>−</w:t>
      </w:r>
      <w:r w:rsidR="00E03D8F">
        <w:rPr>
          <w:sz w:val="22"/>
        </w:rPr>
        <w:t xml:space="preserve"> barley malt or other sweetened or unsweetened cereals or products made from cereals and cereal-like raw materials, crops and other raw materials based on starch and sugars; </w:t>
      </w:r>
    </w:p>
    <w:p w14:paraId="08A27911" w14:textId="4338E20D" w:rsidR="00383FE9" w:rsidRPr="008D2652" w:rsidRDefault="007A7B0C" w:rsidP="00916ACE">
      <w:pPr>
        <w:pStyle w:val="Default"/>
        <w:spacing w:after="48"/>
        <w:ind w:left="709" w:hanging="284"/>
        <w:jc w:val="both"/>
        <w:rPr>
          <w:sz w:val="22"/>
          <w:szCs w:val="22"/>
        </w:rPr>
      </w:pPr>
      <w:r>
        <w:rPr>
          <w:sz w:val="22"/>
          <w:szCs w:val="22"/>
        </w:rPr>
        <w:t>−</w:t>
      </w:r>
      <w:r w:rsidR="00E03D8F">
        <w:rPr>
          <w:sz w:val="22"/>
        </w:rPr>
        <w:t>- hops and hop products in accordance with the rules governing the certification of hop crops and hop products;</w:t>
      </w:r>
    </w:p>
    <w:p w14:paraId="5C0B4822" w14:textId="12531F74" w:rsidR="00436BDE" w:rsidRDefault="007A7B0C" w:rsidP="00916ACE">
      <w:pPr>
        <w:pStyle w:val="Default"/>
        <w:spacing w:after="48"/>
        <w:ind w:left="709" w:hanging="284"/>
        <w:jc w:val="both"/>
        <w:rPr>
          <w:sz w:val="22"/>
          <w:szCs w:val="22"/>
        </w:rPr>
      </w:pPr>
      <w:r>
        <w:rPr>
          <w:sz w:val="22"/>
          <w:szCs w:val="22"/>
        </w:rPr>
        <w:t>−</w:t>
      </w:r>
      <w:r w:rsidR="00E03D8F">
        <w:rPr>
          <w:sz w:val="22"/>
        </w:rPr>
        <w:t xml:space="preserve"> microbial cultures, where brewing yeast or other microorganisms or microbial communities are used for beer fermentation;</w:t>
      </w:r>
    </w:p>
    <w:p w14:paraId="37DB1AB7" w14:textId="1D203B51" w:rsidR="00B763A1" w:rsidRPr="00436BDE" w:rsidRDefault="007A7B0C" w:rsidP="00916ACE">
      <w:pPr>
        <w:pStyle w:val="Default"/>
        <w:spacing w:after="48"/>
        <w:ind w:left="709" w:hanging="284"/>
        <w:jc w:val="both"/>
        <w:rPr>
          <w:sz w:val="22"/>
          <w:szCs w:val="22"/>
        </w:rPr>
      </w:pPr>
      <w:r>
        <w:rPr>
          <w:sz w:val="22"/>
          <w:szCs w:val="22"/>
        </w:rPr>
        <w:t>−</w:t>
      </w:r>
      <w:r w:rsidR="00E03D8F">
        <w:t xml:space="preserve"> </w:t>
      </w:r>
      <w:r w:rsidR="00E03D8F">
        <w:rPr>
          <w:sz w:val="22"/>
        </w:rPr>
        <w:t>other raw materials.</w:t>
      </w:r>
    </w:p>
    <w:p w14:paraId="6B9CBA91" w14:textId="77777777" w:rsidR="00E549B4" w:rsidRDefault="000A5038" w:rsidP="00BC32E8">
      <w:pPr>
        <w:pStyle w:val="len"/>
        <w:spacing w:before="0"/>
        <w:rPr>
          <w:b w:val="0"/>
        </w:rPr>
      </w:pPr>
      <w:r>
        <w:rPr>
          <w:b w:val="0"/>
        </w:rPr>
        <w:t>Article 5</w:t>
      </w:r>
    </w:p>
    <w:p w14:paraId="76AE2F94" w14:textId="77777777" w:rsidR="00BC32E8" w:rsidRPr="00BC32E8" w:rsidRDefault="00BC32E8" w:rsidP="00BC32E8">
      <w:pPr>
        <w:pStyle w:val="len"/>
        <w:spacing w:before="0"/>
        <w:rPr>
          <w:b w:val="0"/>
        </w:rPr>
      </w:pPr>
      <w:r>
        <w:rPr>
          <w:b w:val="0"/>
        </w:rPr>
        <w:t>(Classification of beer)</w:t>
      </w:r>
    </w:p>
    <w:p w14:paraId="136437FB" w14:textId="77777777" w:rsidR="00BC32E8" w:rsidRDefault="00BC32E8" w:rsidP="00BC32E8">
      <w:pPr>
        <w:pStyle w:val="len"/>
        <w:spacing w:before="0"/>
        <w:rPr>
          <w:b w:val="0"/>
        </w:rPr>
      </w:pPr>
    </w:p>
    <w:p w14:paraId="06C44B5D" w14:textId="77777777" w:rsidR="00BC32E8" w:rsidRDefault="002A2B75" w:rsidP="00BC32E8">
      <w:pPr>
        <w:pStyle w:val="len"/>
        <w:spacing w:before="0"/>
        <w:jc w:val="both"/>
        <w:rPr>
          <w:b w:val="0"/>
        </w:rPr>
      </w:pPr>
      <w:r>
        <w:rPr>
          <w:b w:val="0"/>
        </w:rPr>
        <w:t>Beer is classified according to:</w:t>
      </w:r>
    </w:p>
    <w:p w14:paraId="338BE496" w14:textId="77777777" w:rsidR="002A2B75" w:rsidRDefault="00375737" w:rsidP="00916ACE">
      <w:pPr>
        <w:pStyle w:val="len"/>
        <w:numPr>
          <w:ilvl w:val="0"/>
          <w:numId w:val="41"/>
        </w:numPr>
        <w:spacing w:before="0"/>
        <w:ind w:left="851"/>
        <w:jc w:val="both"/>
        <w:rPr>
          <w:b w:val="0"/>
        </w:rPr>
      </w:pPr>
      <w:r>
        <w:rPr>
          <w:b w:val="0"/>
        </w:rPr>
        <w:t>extract content of the base wort;</w:t>
      </w:r>
    </w:p>
    <w:p w14:paraId="18CD1201" w14:textId="77777777" w:rsidR="002A2B75" w:rsidRDefault="00375737" w:rsidP="00916ACE">
      <w:pPr>
        <w:pStyle w:val="len"/>
        <w:numPr>
          <w:ilvl w:val="0"/>
          <w:numId w:val="41"/>
        </w:numPr>
        <w:spacing w:before="0"/>
        <w:ind w:left="851"/>
        <w:jc w:val="both"/>
        <w:rPr>
          <w:b w:val="0"/>
        </w:rPr>
      </w:pPr>
      <w:r>
        <w:rPr>
          <w:b w:val="0"/>
        </w:rPr>
        <w:t>alcohol content;</w:t>
      </w:r>
    </w:p>
    <w:p w14:paraId="0E387D18" w14:textId="77777777" w:rsidR="002A2B75" w:rsidRDefault="00375737" w:rsidP="00916ACE">
      <w:pPr>
        <w:pStyle w:val="len"/>
        <w:numPr>
          <w:ilvl w:val="0"/>
          <w:numId w:val="41"/>
        </w:numPr>
        <w:spacing w:before="0"/>
        <w:ind w:left="851"/>
        <w:jc w:val="both"/>
        <w:rPr>
          <w:b w:val="0"/>
        </w:rPr>
      </w:pPr>
      <w:r>
        <w:rPr>
          <w:b w:val="0"/>
        </w:rPr>
        <w:t>colour;</w:t>
      </w:r>
    </w:p>
    <w:p w14:paraId="2823B532" w14:textId="77777777" w:rsidR="00375737" w:rsidRDefault="00375737" w:rsidP="00916ACE">
      <w:pPr>
        <w:pStyle w:val="len"/>
        <w:numPr>
          <w:ilvl w:val="0"/>
          <w:numId w:val="41"/>
        </w:numPr>
        <w:spacing w:before="0"/>
        <w:ind w:left="851"/>
        <w:jc w:val="both"/>
        <w:rPr>
          <w:b w:val="0"/>
        </w:rPr>
      </w:pPr>
      <w:r>
        <w:rPr>
          <w:b w:val="0"/>
        </w:rPr>
        <w:t>technological processing.</w:t>
      </w:r>
    </w:p>
    <w:p w14:paraId="7CEB10D5" w14:textId="77777777" w:rsidR="00636BD7" w:rsidRDefault="00636BD7" w:rsidP="00636BD7">
      <w:pPr>
        <w:pStyle w:val="len"/>
        <w:spacing w:before="0"/>
        <w:ind w:left="851"/>
        <w:jc w:val="both"/>
        <w:rPr>
          <w:b w:val="0"/>
          <w:lang w:val="sl-SI"/>
        </w:rPr>
      </w:pPr>
    </w:p>
    <w:p w14:paraId="60F1BB21" w14:textId="77777777" w:rsidR="00921022" w:rsidRPr="00921022" w:rsidRDefault="00BC32E8" w:rsidP="00470B54">
      <w:pPr>
        <w:pStyle w:val="lennaslovnovele"/>
      </w:pPr>
      <w:r>
        <w:t>Article 6</w:t>
      </w:r>
    </w:p>
    <w:p w14:paraId="34A4D5A7" w14:textId="77777777" w:rsidR="00470B54" w:rsidRPr="008D2652" w:rsidRDefault="00470B54" w:rsidP="00470B54">
      <w:pPr>
        <w:pStyle w:val="lennaslovnovele"/>
        <w:rPr>
          <w:b/>
          <w:bCs/>
        </w:rPr>
      </w:pPr>
      <w:r>
        <w:t>(Labelling of beer)</w:t>
      </w:r>
    </w:p>
    <w:p w14:paraId="32A53A64" w14:textId="77777777" w:rsidR="00470B54" w:rsidRPr="008D2652" w:rsidRDefault="00470B54" w:rsidP="00470B54">
      <w:pPr>
        <w:pStyle w:val="lennaslovnovele"/>
        <w:rPr>
          <w:b/>
          <w:bCs/>
        </w:rPr>
      </w:pPr>
    </w:p>
    <w:p w14:paraId="07BDD630" w14:textId="77777777" w:rsidR="00470B54" w:rsidRPr="008D2652" w:rsidRDefault="00470B54" w:rsidP="004E29FE">
      <w:r>
        <w:t xml:space="preserve">(1) Beer must be labelled according to </w:t>
      </w:r>
      <w:bookmarkStart w:id="2" w:name="https://eur-lex.europa.eu/legal-content/"/>
      <w:r w:rsidR="004E29FE" w:rsidRPr="00426EB6">
        <w:rPr>
          <w:rFonts w:cs="Arial"/>
        </w:rPr>
        <w:fldChar w:fldCharType="begin"/>
      </w:r>
      <w:r w:rsidR="004E29FE" w:rsidRPr="00426EB6">
        <w:rPr>
          <w:rFonts w:cs="Arial"/>
        </w:rPr>
        <w:instrText xml:space="preserve"> HYPERLINK "https://eur-lex.europa.eu/legal-content/AUTO/?uri=CELEX:32011R1169&amp;qid=1651839618873&amp;rid=1" </w:instrText>
      </w:r>
      <w:r w:rsidR="004E29FE" w:rsidRPr="00426EB6">
        <w:rPr>
          <w:rFonts w:cs="Arial"/>
        </w:rPr>
        <w:fldChar w:fldCharType="separate"/>
      </w:r>
      <w:r>
        <w:t xml:space="preserve">Regulation (EU) No 1169/2011 of the European Parliament and of the Council of 25 October 2011 on the provision of food information to consumers, amending Regulations (EC) No 1924/2006 and (EC) No 1925/2006 of the European Parliament and of the Council, and repealing Commission Directive 87/250/EEC, Council Directive 90/496/EEC, Commission Directive 1999/10/EC, Directive 2000/13/EC of the European Parliament and of the Council, Commission Directives 2002/67/EC and 2008/5/EC and Commission Regulation (EC) No 608/2004 </w:t>
      </w:r>
      <w:r w:rsidR="004E29FE" w:rsidRPr="00426EB6">
        <w:rPr>
          <w:rFonts w:cs="Arial"/>
        </w:rPr>
        <w:fldChar w:fldCharType="end"/>
      </w:r>
      <w:bookmarkEnd w:id="2"/>
      <w:r>
        <w:t xml:space="preserve">(OJ L 304, 22. 11. 2011, p. 18), as last amended by </w:t>
      </w:r>
      <w:r>
        <w:rPr>
          <w:shd w:val="clear" w:color="auto" w:fill="FFFFFF"/>
        </w:rPr>
        <w:t xml:space="preserve">Regulation (EU) 2015/2283 of the European Parliament and of the Council of 25 November 2015 on novel foods, amending Regulation (EU) No 1169/2011 of the European Parliament and of the Council and repealing Regulation (EC) No 258/97 of the European Parliament and of the Council and Commission Regulation (EC) No 1852/2001 </w:t>
      </w:r>
      <w:r>
        <w:rPr>
          <w:i/>
          <w:shd w:val="clear" w:color="auto" w:fill="FFFFFF"/>
        </w:rPr>
        <w:t>(</w:t>
      </w:r>
      <w:r>
        <w:rPr>
          <w:rStyle w:val="Emphasis"/>
          <w:i w:val="0"/>
          <w:shd w:val="clear" w:color="auto" w:fill="FFFFFF"/>
        </w:rPr>
        <w:t>OJ L 327, 11. 12. 2015, p. 1)</w:t>
      </w:r>
      <w:r>
        <w:t xml:space="preserve">, and according to these Rules. </w:t>
      </w:r>
    </w:p>
    <w:p w14:paraId="18CEAA55" w14:textId="77777777" w:rsidR="00470B54" w:rsidRPr="008D2652" w:rsidRDefault="00470B54" w:rsidP="006B7A6F">
      <w:pPr>
        <w:pStyle w:val="Odstavek"/>
        <w:ind w:firstLine="0"/>
      </w:pPr>
      <w:r>
        <w:t xml:space="preserve">(2) Depending on the value of the extract in the base wort, beer shall be labelled as: </w:t>
      </w:r>
    </w:p>
    <w:p w14:paraId="4B694FE0" w14:textId="77777777" w:rsidR="00470B54" w:rsidRPr="008D2652" w:rsidRDefault="00470B54" w:rsidP="00916ACE">
      <w:pPr>
        <w:pStyle w:val="tevilnatoka"/>
        <w:numPr>
          <w:ilvl w:val="1"/>
          <w:numId w:val="42"/>
        </w:numPr>
        <w:ind w:left="851"/>
      </w:pPr>
      <w:r>
        <w:t xml:space="preserve">beer, if it contains up to 13.5% (m/m) of extract in the base wort; </w:t>
      </w:r>
    </w:p>
    <w:p w14:paraId="222A2BC7" w14:textId="77777777" w:rsidR="00470B54" w:rsidRPr="008D2652" w:rsidRDefault="00470B54" w:rsidP="00916ACE">
      <w:pPr>
        <w:pStyle w:val="tevilnatoka"/>
        <w:numPr>
          <w:ilvl w:val="1"/>
          <w:numId w:val="42"/>
        </w:numPr>
        <w:ind w:left="851"/>
      </w:pPr>
      <w:r>
        <w:t xml:space="preserve">special beer if it contains more than 13.5% up to 16% (m/m) of the extract in the base wort; </w:t>
      </w:r>
    </w:p>
    <w:p w14:paraId="46DE3E3F" w14:textId="77777777" w:rsidR="00470B54" w:rsidRPr="008D2652" w:rsidRDefault="00470B54" w:rsidP="00916ACE">
      <w:pPr>
        <w:pStyle w:val="tevilnatoka"/>
        <w:numPr>
          <w:ilvl w:val="1"/>
          <w:numId w:val="42"/>
        </w:numPr>
        <w:ind w:left="851"/>
      </w:pPr>
      <w:r>
        <w:t xml:space="preserve">strong beer if it contains more than 16% (m/m) of extract in the base wort. </w:t>
      </w:r>
    </w:p>
    <w:p w14:paraId="5706BF44" w14:textId="77777777" w:rsidR="00470B54" w:rsidRPr="008D2652" w:rsidRDefault="00470B54" w:rsidP="00470B54">
      <w:pPr>
        <w:pStyle w:val="tevilnatoka"/>
        <w:ind w:left="425"/>
        <w:rPr>
          <w:i/>
        </w:rPr>
      </w:pPr>
    </w:p>
    <w:p w14:paraId="38E47F60" w14:textId="77777777" w:rsidR="00470B54" w:rsidRPr="008D2652" w:rsidRDefault="00470B54" w:rsidP="006B7A6F">
      <w:pPr>
        <w:pStyle w:val="tevilnatoka"/>
      </w:pPr>
      <w:r>
        <w:t>(3) Given the lower alcohol content, beer shall be labelled as:</w:t>
      </w:r>
    </w:p>
    <w:p w14:paraId="30F76064" w14:textId="77777777" w:rsidR="00470B54" w:rsidRPr="008D2652" w:rsidRDefault="00470B54" w:rsidP="00916ACE">
      <w:pPr>
        <w:pStyle w:val="tevilnatoka"/>
        <w:numPr>
          <w:ilvl w:val="0"/>
          <w:numId w:val="43"/>
        </w:numPr>
        <w:ind w:left="851"/>
      </w:pPr>
      <w:r>
        <w:t>light beer if it contains a maximum of 3.5% alcohol by volume;</w:t>
      </w:r>
    </w:p>
    <w:p w14:paraId="1D399FFE" w14:textId="77777777" w:rsidR="00470B54" w:rsidRPr="008D2652" w:rsidRDefault="00470B54" w:rsidP="00916ACE">
      <w:pPr>
        <w:pStyle w:val="tevilnatoka"/>
        <w:numPr>
          <w:ilvl w:val="0"/>
          <w:numId w:val="43"/>
        </w:numPr>
        <w:ind w:left="851"/>
      </w:pPr>
      <w:r>
        <w:t xml:space="preserve">non-alcoholic </w:t>
      </w:r>
      <w:proofErr w:type="gramStart"/>
      <w:r>
        <w:t>beer, if</w:t>
      </w:r>
      <w:proofErr w:type="gramEnd"/>
      <w:r>
        <w:t xml:space="preserve"> it contains a maximum of 0.5% by volume of alcohol. </w:t>
      </w:r>
    </w:p>
    <w:p w14:paraId="46BB8793" w14:textId="77777777" w:rsidR="00470B54" w:rsidRPr="008D2652" w:rsidRDefault="00470B54" w:rsidP="00470B54">
      <w:pPr>
        <w:pStyle w:val="tevilnatoka"/>
        <w:ind w:left="425"/>
        <w:rPr>
          <w:i/>
        </w:rPr>
      </w:pPr>
    </w:p>
    <w:p w14:paraId="234CE400" w14:textId="77777777" w:rsidR="00470B54" w:rsidRPr="008D2652" w:rsidRDefault="00470B54" w:rsidP="006B7A6F">
      <w:pPr>
        <w:pStyle w:val="tevilnatoka"/>
      </w:pPr>
      <w:r>
        <w:t xml:space="preserve">(4) Depending on the colour, beer shall be labelled as: </w:t>
      </w:r>
    </w:p>
    <w:p w14:paraId="57D3A66C" w14:textId="77777777" w:rsidR="00470B54" w:rsidRPr="008D2652" w:rsidRDefault="00470B54" w:rsidP="00916ACE">
      <w:pPr>
        <w:pStyle w:val="tevilnatoka"/>
        <w:numPr>
          <w:ilvl w:val="0"/>
          <w:numId w:val="44"/>
        </w:numPr>
        <w:ind w:left="851"/>
        <w:rPr>
          <w:color w:val="FF0000"/>
        </w:rPr>
      </w:pPr>
      <w:r>
        <w:t xml:space="preserve">pale </w:t>
      </w:r>
      <w:proofErr w:type="gramStart"/>
      <w:r>
        <w:t>beer, if</w:t>
      </w:r>
      <w:proofErr w:type="gramEnd"/>
      <w:r>
        <w:t xml:space="preserve"> the intensity of the colour is not more than 30 EBC units; </w:t>
      </w:r>
    </w:p>
    <w:p w14:paraId="6DA44F94" w14:textId="77777777" w:rsidR="00470B54" w:rsidRPr="008D2652" w:rsidRDefault="00470B54" w:rsidP="00916ACE">
      <w:pPr>
        <w:pStyle w:val="tevilnatoka"/>
        <w:numPr>
          <w:ilvl w:val="0"/>
          <w:numId w:val="44"/>
        </w:numPr>
        <w:ind w:left="851"/>
      </w:pPr>
      <w:r>
        <w:lastRenderedPageBreak/>
        <w:t xml:space="preserve">dark </w:t>
      </w:r>
      <w:proofErr w:type="gramStart"/>
      <w:r>
        <w:t>beer, if</w:t>
      </w:r>
      <w:proofErr w:type="gramEnd"/>
      <w:r>
        <w:t xml:space="preserve"> the intensity of the colour is above 30 EBC units.</w:t>
      </w:r>
    </w:p>
    <w:p w14:paraId="538DD282" w14:textId="77777777" w:rsidR="00470B54" w:rsidRPr="008D2652" w:rsidRDefault="00470B54" w:rsidP="00470B54">
      <w:pPr>
        <w:pStyle w:val="tevilnatoka"/>
        <w:ind w:left="425"/>
        <w:rPr>
          <w:i/>
          <w:iCs/>
        </w:rPr>
      </w:pPr>
    </w:p>
    <w:p w14:paraId="02D194E1" w14:textId="77777777" w:rsidR="00470B54" w:rsidRDefault="00470B54" w:rsidP="006B7A6F">
      <w:pPr>
        <w:pStyle w:val="tevilnatoka"/>
      </w:pPr>
      <w:r>
        <w:t xml:space="preserve">(5) Beer shall be labelled as opaque </w:t>
      </w:r>
      <w:proofErr w:type="gramStart"/>
      <w:r>
        <w:t>beer, if</w:t>
      </w:r>
      <w:proofErr w:type="gramEnd"/>
      <w:r>
        <w:t xml:space="preserve"> the opacity is the result of special technological procedures. </w:t>
      </w:r>
    </w:p>
    <w:p w14:paraId="3D493270" w14:textId="77777777" w:rsidR="00470B54" w:rsidRDefault="00470B54" w:rsidP="00470B54">
      <w:pPr>
        <w:pStyle w:val="tevilnatoka"/>
        <w:ind w:left="425"/>
      </w:pPr>
    </w:p>
    <w:p w14:paraId="3C20BD18" w14:textId="77777777" w:rsidR="00470B54" w:rsidRDefault="00470B54" w:rsidP="006B7A6F">
      <w:pPr>
        <w:pStyle w:val="tevilnatoka"/>
      </w:pPr>
      <w:r>
        <w:t>(6) Beer that has aged for at least 6 months shall be labelled as matured beer.</w:t>
      </w:r>
    </w:p>
    <w:p w14:paraId="4F031A5C" w14:textId="77777777" w:rsidR="00470B54" w:rsidRDefault="00470B54" w:rsidP="00470B54">
      <w:pPr>
        <w:pStyle w:val="tevilnatoka"/>
        <w:ind w:left="425"/>
      </w:pPr>
    </w:p>
    <w:p w14:paraId="451710B1" w14:textId="77777777" w:rsidR="00470B54" w:rsidRDefault="00470B54" w:rsidP="006B7A6F">
      <w:pPr>
        <w:pStyle w:val="tevilnatoka"/>
      </w:pPr>
      <w:r>
        <w:t>(7) Beer that has not been filtered shall be labelled as unfiltered beer.</w:t>
      </w:r>
    </w:p>
    <w:p w14:paraId="20E824E7" w14:textId="77777777" w:rsidR="00470B54" w:rsidRDefault="00470B54" w:rsidP="00470B54">
      <w:pPr>
        <w:pStyle w:val="tevilnatoka"/>
        <w:ind w:left="425"/>
      </w:pPr>
    </w:p>
    <w:p w14:paraId="04DC7A27" w14:textId="77777777" w:rsidR="00470B54" w:rsidRDefault="00470B54" w:rsidP="006B7A6F">
      <w:pPr>
        <w:pStyle w:val="tevilnatoka"/>
      </w:pPr>
      <w:r>
        <w:t>(8) Beer that has not been pasteurised shall be labelled as unpasteurised beer.</w:t>
      </w:r>
    </w:p>
    <w:p w14:paraId="1946E18B" w14:textId="77777777" w:rsidR="00470B54" w:rsidRDefault="00470B54" w:rsidP="006B7A6F">
      <w:pPr>
        <w:pStyle w:val="tevilnatoka"/>
      </w:pPr>
    </w:p>
    <w:p w14:paraId="4F474DE3" w14:textId="77777777" w:rsidR="00470B54" w:rsidRDefault="00470B54" w:rsidP="006B7A6F">
      <w:pPr>
        <w:pStyle w:val="tevilnatoka"/>
      </w:pPr>
      <w:r>
        <w:t>(9) Beer made from at least 30% (m/m) of wheat malt shall be labelled as wheat beer. If beer is produced from other cereals or cereal products and cereal-like raw materials, the name of the product shall indicate the name of the raw material used if it represents at least 30% of the basic raw material (</w:t>
      </w:r>
      <w:proofErr w:type="gramStart"/>
      <w:r>
        <w:t>e.g.</w:t>
      </w:r>
      <w:proofErr w:type="gramEnd"/>
      <w:r>
        <w:t xml:space="preserve"> buckwheat beer).</w:t>
      </w:r>
    </w:p>
    <w:p w14:paraId="7D83E6BC" w14:textId="77777777" w:rsidR="00470B54" w:rsidRDefault="00470B54" w:rsidP="006B7A6F">
      <w:pPr>
        <w:pStyle w:val="tevilnatoka"/>
      </w:pPr>
    </w:p>
    <w:p w14:paraId="4837C25E" w14:textId="77777777" w:rsidR="00470B54" w:rsidRPr="008D2652" w:rsidRDefault="00470B54" w:rsidP="006B7A6F">
      <w:pPr>
        <w:pStyle w:val="tevilnatoka"/>
      </w:pPr>
      <w:r>
        <w:t>(10) Beer with a lower CO</w:t>
      </w:r>
      <w:r>
        <w:rPr>
          <w:vertAlign w:val="subscript"/>
        </w:rPr>
        <w:t>2</w:t>
      </w:r>
      <w:r>
        <w:t xml:space="preserve"> content shall be labelled as beer containing a lower value of CO</w:t>
      </w:r>
      <w:r>
        <w:rPr>
          <w:vertAlign w:val="subscript"/>
        </w:rPr>
        <w:t>2</w:t>
      </w:r>
      <w:r>
        <w:t xml:space="preserve"> as defined in Article 6 of these Rules.</w:t>
      </w:r>
    </w:p>
    <w:p w14:paraId="1E286498" w14:textId="77777777" w:rsidR="00470B54" w:rsidRPr="008D2652" w:rsidRDefault="00470B54" w:rsidP="006B7A6F">
      <w:pPr>
        <w:pStyle w:val="tevilnatoka"/>
      </w:pPr>
    </w:p>
    <w:p w14:paraId="0EA7E9E6" w14:textId="77777777" w:rsidR="00470B54" w:rsidRPr="008D2652" w:rsidRDefault="00470B54" w:rsidP="006B7A6F">
      <w:pPr>
        <w:pStyle w:val="tevilnatoka"/>
      </w:pPr>
      <w:r>
        <w:t>(11) Beer without hops shall be labelled as beer to which hops and hop products are not added.</w:t>
      </w:r>
    </w:p>
    <w:p w14:paraId="5AC4C564" w14:textId="77777777" w:rsidR="00470B54" w:rsidRPr="008D2652" w:rsidRDefault="00470B54" w:rsidP="006B7A6F">
      <w:pPr>
        <w:pStyle w:val="tevilnatoka"/>
      </w:pPr>
    </w:p>
    <w:p w14:paraId="49D566F1" w14:textId="77777777" w:rsidR="00470B54" w:rsidRPr="00F73752" w:rsidRDefault="00470B54" w:rsidP="006B7A6F">
      <w:pPr>
        <w:pStyle w:val="tevilnatoka"/>
      </w:pPr>
      <w:r>
        <w:rPr>
          <w:color w:val="000000"/>
          <w:shd w:val="clear" w:color="auto" w:fill="FFFFFF"/>
        </w:rPr>
        <w:t>(12) Other characteristics of the beer (</w:t>
      </w:r>
      <w:proofErr w:type="gramStart"/>
      <w:r>
        <w:rPr>
          <w:color w:val="000000"/>
          <w:shd w:val="clear" w:color="auto" w:fill="FFFFFF"/>
        </w:rPr>
        <w:t>e.g.</w:t>
      </w:r>
      <w:proofErr w:type="gramEnd"/>
      <w:r>
        <w:rPr>
          <w:color w:val="000000"/>
          <w:shd w:val="clear" w:color="auto" w:fill="FFFFFF"/>
        </w:rPr>
        <w:t xml:space="preserve"> aged in a cask, upper fermentation beer) may also be indicated. </w:t>
      </w:r>
    </w:p>
    <w:p w14:paraId="1ADB0EAF" w14:textId="77777777" w:rsidR="00E549B4" w:rsidRPr="00E41985" w:rsidRDefault="00BC32E8" w:rsidP="00E549B4">
      <w:pPr>
        <w:pStyle w:val="len"/>
        <w:rPr>
          <w:b w:val="0"/>
        </w:rPr>
      </w:pPr>
      <w:r>
        <w:rPr>
          <w:b w:val="0"/>
        </w:rPr>
        <w:t>Article 7</w:t>
      </w:r>
    </w:p>
    <w:p w14:paraId="60CF0EF6" w14:textId="77777777" w:rsidR="00E549B4" w:rsidRPr="00E41985" w:rsidRDefault="00E549B4" w:rsidP="00E549B4">
      <w:pPr>
        <w:pStyle w:val="lennaslov"/>
        <w:rPr>
          <w:b w:val="0"/>
        </w:rPr>
      </w:pPr>
      <w:r>
        <w:rPr>
          <w:b w:val="0"/>
        </w:rPr>
        <w:t>(Minimum quality)</w:t>
      </w:r>
    </w:p>
    <w:p w14:paraId="027DE6D6" w14:textId="77777777" w:rsidR="00AE4E26" w:rsidRDefault="00E549B4" w:rsidP="006B7A6F">
      <w:pPr>
        <w:pStyle w:val="Odstavek"/>
        <w:ind w:firstLine="0"/>
      </w:pPr>
      <w:r>
        <w:t xml:space="preserve">Beer on the market must meet the following minimum quality conditions: </w:t>
      </w:r>
    </w:p>
    <w:p w14:paraId="330D4FB3" w14:textId="77777777" w:rsidR="00E549B4" w:rsidRDefault="00E549B4" w:rsidP="00921022">
      <w:pPr>
        <w:pStyle w:val="Alineazaodstavkom"/>
        <w:numPr>
          <w:ilvl w:val="1"/>
          <w:numId w:val="40"/>
        </w:numPr>
        <w:ind w:left="993"/>
      </w:pPr>
      <w:r>
        <w:t xml:space="preserve">it is clear and free of sediment, except for opaque and unfiltered beer; </w:t>
      </w:r>
    </w:p>
    <w:p w14:paraId="20B74319" w14:textId="77777777" w:rsidR="00E549B4" w:rsidRPr="00E549B4" w:rsidRDefault="00E549B4" w:rsidP="00921022">
      <w:pPr>
        <w:pStyle w:val="Alineazaodstavkom"/>
        <w:numPr>
          <w:ilvl w:val="1"/>
          <w:numId w:val="40"/>
        </w:numPr>
        <w:ind w:left="993"/>
      </w:pPr>
      <w:r>
        <w:t xml:space="preserve">it contains at least 3 g/l of carbon dioxide, except for beer from the tenth paragraph of the previous article; </w:t>
      </w:r>
    </w:p>
    <w:p w14:paraId="3195E1FC" w14:textId="77777777" w:rsidR="005D45BD" w:rsidRDefault="00E549B4" w:rsidP="00921022">
      <w:pPr>
        <w:pStyle w:val="Alineazaodstavkom"/>
        <w:numPr>
          <w:ilvl w:val="1"/>
          <w:numId w:val="40"/>
        </w:numPr>
        <w:ind w:left="993"/>
      </w:pPr>
      <w:r>
        <w:t>pH value of up to 5.5;</w:t>
      </w:r>
    </w:p>
    <w:p w14:paraId="5E0B5A76" w14:textId="77777777" w:rsidR="00AE4E26" w:rsidRDefault="00AE4E26" w:rsidP="00921022">
      <w:pPr>
        <w:pStyle w:val="Alineazaodstavkom"/>
        <w:numPr>
          <w:ilvl w:val="1"/>
          <w:numId w:val="40"/>
        </w:numPr>
        <w:ind w:left="993"/>
      </w:pPr>
      <w:r>
        <w:t>the organoleptic properties of the beer must meet the definition in the product specification.</w:t>
      </w:r>
    </w:p>
    <w:p w14:paraId="749A3981" w14:textId="77777777" w:rsidR="000A5038" w:rsidRPr="00157F86" w:rsidRDefault="00BC32E8" w:rsidP="000A5038">
      <w:pPr>
        <w:pStyle w:val="len"/>
        <w:rPr>
          <w:b w:val="0"/>
        </w:rPr>
      </w:pPr>
      <w:r>
        <w:rPr>
          <w:b w:val="0"/>
        </w:rPr>
        <w:t>Article 8</w:t>
      </w:r>
    </w:p>
    <w:p w14:paraId="5B9D057E" w14:textId="77777777" w:rsidR="000A5038" w:rsidRPr="00157F86" w:rsidRDefault="000A5038" w:rsidP="000A5038">
      <w:pPr>
        <w:pStyle w:val="lennaslov"/>
        <w:rPr>
          <w:b w:val="0"/>
        </w:rPr>
      </w:pPr>
      <w:r>
        <w:rPr>
          <w:b w:val="0"/>
        </w:rPr>
        <w:t>(Storage)</w:t>
      </w:r>
    </w:p>
    <w:p w14:paraId="31E8A7E3" w14:textId="77777777" w:rsidR="000A5038" w:rsidRDefault="000A5038" w:rsidP="006B7A6F">
      <w:pPr>
        <w:pStyle w:val="Odstavek"/>
        <w:ind w:firstLine="0"/>
      </w:pPr>
      <w:r>
        <w:t xml:space="preserve">Beer must be stored after production and during the sale in accordance with the manufacturer's instructions. </w:t>
      </w:r>
    </w:p>
    <w:p w14:paraId="457D85A2" w14:textId="77777777" w:rsidR="00E549B4" w:rsidRPr="00E549B4" w:rsidRDefault="002F0F1C" w:rsidP="00E549B4">
      <w:pPr>
        <w:pStyle w:val="Poglavje"/>
      </w:pPr>
      <w:r>
        <w:t>III. TRANSITIONAL AND FINAL PROVISIONS</w:t>
      </w:r>
    </w:p>
    <w:p w14:paraId="7B7C6D57" w14:textId="77777777" w:rsidR="00E549B4" w:rsidRPr="00E41985" w:rsidRDefault="00BC32E8" w:rsidP="00E549B4">
      <w:pPr>
        <w:pStyle w:val="len"/>
        <w:rPr>
          <w:b w:val="0"/>
        </w:rPr>
      </w:pPr>
      <w:r>
        <w:rPr>
          <w:b w:val="0"/>
        </w:rPr>
        <w:t>Article 9</w:t>
      </w:r>
    </w:p>
    <w:p w14:paraId="6F7BAC79" w14:textId="77777777" w:rsidR="00E549B4" w:rsidRPr="00E41985" w:rsidRDefault="00E549B4" w:rsidP="00E549B4">
      <w:pPr>
        <w:pStyle w:val="lennaslov"/>
        <w:rPr>
          <w:b w:val="0"/>
        </w:rPr>
      </w:pPr>
      <w:r>
        <w:rPr>
          <w:b w:val="0"/>
        </w:rPr>
        <w:t>(Transitional provision)</w:t>
      </w:r>
    </w:p>
    <w:p w14:paraId="7694802F" w14:textId="77777777" w:rsidR="00E40AC6" w:rsidRDefault="00E40AC6" w:rsidP="00E40AC6"/>
    <w:p w14:paraId="3A06905F" w14:textId="77777777" w:rsidR="00E40AC6" w:rsidRDefault="00E40AC6" w:rsidP="00E40AC6">
      <w:r>
        <w:t>(1) Beer placed on the market must meet the requirements and be labelled in accordance with the provisions of these Rules no later than two years after the entry into force of these Rules.</w:t>
      </w:r>
    </w:p>
    <w:p w14:paraId="28DD6BBF" w14:textId="77777777" w:rsidR="00E40AC6" w:rsidRDefault="00E40AC6" w:rsidP="00BC6859"/>
    <w:p w14:paraId="517B530E" w14:textId="77777777" w:rsidR="00E40AC6" w:rsidRDefault="00E40AC6" w:rsidP="00E40AC6">
      <w:r>
        <w:lastRenderedPageBreak/>
        <w:t>(2) Irrespective of the provision of the previous paragraph, beer produced and labelled in accordance with the Rules on beer quality (Official Gazette of the Republic of Slovenia, Nos 3/03 and 45/08 — ZKme-1) may be placed on the market before the deadline referred to in the previous paragraph until stocks are exhausted.</w:t>
      </w:r>
    </w:p>
    <w:p w14:paraId="032E23AB" w14:textId="77777777" w:rsidR="00E549B4" w:rsidRPr="00E41985" w:rsidRDefault="00BC32E8" w:rsidP="00E549B4">
      <w:pPr>
        <w:pStyle w:val="len"/>
        <w:rPr>
          <w:b w:val="0"/>
        </w:rPr>
      </w:pPr>
      <w:r>
        <w:rPr>
          <w:b w:val="0"/>
        </w:rPr>
        <w:t>Article 10</w:t>
      </w:r>
    </w:p>
    <w:p w14:paraId="1C1B19F6" w14:textId="77777777" w:rsidR="00E549B4" w:rsidRPr="00E41985" w:rsidRDefault="00E549B4" w:rsidP="00E549B4">
      <w:pPr>
        <w:pStyle w:val="lennaslov"/>
        <w:rPr>
          <w:b w:val="0"/>
        </w:rPr>
      </w:pPr>
      <w:r>
        <w:rPr>
          <w:b w:val="0"/>
        </w:rPr>
        <w:t>(Expiry)</w:t>
      </w:r>
    </w:p>
    <w:p w14:paraId="56BFA6BE" w14:textId="77777777" w:rsidR="00E40AC6" w:rsidRPr="00E549B4" w:rsidRDefault="00E40AC6" w:rsidP="00E549B4">
      <w:pPr>
        <w:pStyle w:val="lennaslov"/>
      </w:pPr>
    </w:p>
    <w:p w14:paraId="116CB698" w14:textId="77777777" w:rsidR="00E40AC6" w:rsidRDefault="00E549B4" w:rsidP="00E40AC6">
      <w:r>
        <w:t>The Rules on the quality of beer (Official Gazette of the Republic of Slovenia, Nos 3/03 and 45/08 — ZKme-1) shall cease to apply on the day these Rules enter into force and shall remain in force for two years from the entry into force of these Rules.</w:t>
      </w:r>
    </w:p>
    <w:p w14:paraId="12A5AA75" w14:textId="77777777" w:rsidR="00E549B4" w:rsidRDefault="00E40AC6" w:rsidP="002E322A">
      <w:pPr>
        <w:pStyle w:val="Odstavek"/>
        <w:tabs>
          <w:tab w:val="left" w:pos="4563"/>
        </w:tabs>
      </w:pPr>
      <w:r>
        <w:t xml:space="preserve"> </w:t>
      </w:r>
    </w:p>
    <w:p w14:paraId="7888F7AF" w14:textId="77777777" w:rsidR="008A6778" w:rsidRPr="00E549B4" w:rsidRDefault="008A6778" w:rsidP="002E322A">
      <w:pPr>
        <w:pStyle w:val="Odstavek"/>
        <w:tabs>
          <w:tab w:val="left" w:pos="4563"/>
        </w:tabs>
      </w:pPr>
    </w:p>
    <w:p w14:paraId="3992E2B8" w14:textId="77777777" w:rsidR="00E549B4" w:rsidRPr="00E41985" w:rsidRDefault="00BC32E8" w:rsidP="00E40AC6">
      <w:pPr>
        <w:pStyle w:val="len"/>
        <w:spacing w:before="0"/>
        <w:rPr>
          <w:b w:val="0"/>
        </w:rPr>
      </w:pPr>
      <w:r>
        <w:rPr>
          <w:b w:val="0"/>
        </w:rPr>
        <w:t>Article 11</w:t>
      </w:r>
    </w:p>
    <w:p w14:paraId="53108748" w14:textId="77777777" w:rsidR="00E549B4" w:rsidRPr="00E41985" w:rsidRDefault="00E549B4" w:rsidP="00E549B4">
      <w:pPr>
        <w:pStyle w:val="lennaslov"/>
        <w:rPr>
          <w:b w:val="0"/>
        </w:rPr>
      </w:pPr>
      <w:r>
        <w:rPr>
          <w:b w:val="0"/>
        </w:rPr>
        <w:t>(Entry into force)</w:t>
      </w:r>
    </w:p>
    <w:p w14:paraId="3C22B836" w14:textId="77777777" w:rsidR="00E549B4" w:rsidRDefault="00E549B4" w:rsidP="006B7A6F">
      <w:pPr>
        <w:pStyle w:val="Odstavek"/>
        <w:ind w:firstLine="0"/>
      </w:pPr>
      <w:r>
        <w:t>These Rules shall enter into force on the fifteenth day following their publication in the Official Gazette of the Republic of Slovenia.</w:t>
      </w:r>
    </w:p>
    <w:p w14:paraId="1B01CE67" w14:textId="77777777" w:rsidR="00121555" w:rsidRDefault="00121555" w:rsidP="00E549B4">
      <w:pPr>
        <w:pStyle w:val="Odstavek"/>
      </w:pPr>
    </w:p>
    <w:p w14:paraId="2F5816A4" w14:textId="77777777" w:rsidR="00121555" w:rsidRDefault="00121555" w:rsidP="00E549B4">
      <w:pPr>
        <w:pStyle w:val="Odstavek"/>
      </w:pPr>
    </w:p>
    <w:p w14:paraId="61696785" w14:textId="77777777" w:rsidR="00121555" w:rsidRPr="00E549B4" w:rsidRDefault="00121555" w:rsidP="00E549B4">
      <w:pPr>
        <w:pStyle w:val="Odstavek"/>
      </w:pPr>
    </w:p>
    <w:p w14:paraId="23B54045" w14:textId="77777777" w:rsidR="00E549B4" w:rsidRPr="00E549B4" w:rsidRDefault="00E549B4" w:rsidP="00E549B4">
      <w:pPr>
        <w:pStyle w:val="tevilkanakoncupredpisa"/>
      </w:pPr>
      <w:r>
        <w:t>No 007-635/2021</w:t>
      </w:r>
    </w:p>
    <w:p w14:paraId="7B6F6091" w14:textId="77777777" w:rsidR="00E549B4" w:rsidRDefault="00E549B4" w:rsidP="00E549B4">
      <w:pPr>
        <w:pStyle w:val="Datumsprejetja"/>
      </w:pPr>
      <w:r>
        <w:t xml:space="preserve">Ljubljana, date </w:t>
      </w:r>
    </w:p>
    <w:p w14:paraId="7AD8A225" w14:textId="77777777" w:rsidR="00BC6859" w:rsidRPr="00E549B4" w:rsidRDefault="00BC6859" w:rsidP="00E549B4">
      <w:pPr>
        <w:pStyle w:val="Datumsprejetja"/>
      </w:pPr>
      <w:r>
        <w:t>EVA 2021-2330-0106</w:t>
      </w:r>
    </w:p>
    <w:p w14:paraId="63D14EDD" w14:textId="77777777" w:rsidR="00BC6859" w:rsidRDefault="00BC6859" w:rsidP="00BC6859">
      <w:pPr>
        <w:ind w:left="5529"/>
        <w:jc w:val="center"/>
      </w:pPr>
    </w:p>
    <w:p w14:paraId="6FCB6400" w14:textId="77777777" w:rsidR="00BC6859" w:rsidRDefault="00BC6859" w:rsidP="00BC6859">
      <w:pPr>
        <w:ind w:left="5529"/>
        <w:jc w:val="center"/>
      </w:pPr>
      <w:r>
        <w:t xml:space="preserve">Minister of Agriculture, </w:t>
      </w:r>
      <w:proofErr w:type="gramStart"/>
      <w:r>
        <w:t>forestry</w:t>
      </w:r>
      <w:proofErr w:type="gramEnd"/>
      <w:r>
        <w:t xml:space="preserve"> and food</w:t>
      </w:r>
    </w:p>
    <w:p w14:paraId="68C84D88" w14:textId="77777777" w:rsidR="00BC18F3" w:rsidRDefault="00BC18F3" w:rsidP="0059437C">
      <w:pPr>
        <w:pStyle w:val="rta"/>
      </w:pPr>
    </w:p>
    <w:p w14:paraId="67534C38" w14:textId="77777777" w:rsidR="00054BA5" w:rsidRDefault="00054BA5" w:rsidP="00980896">
      <w:pPr>
        <w:pStyle w:val="Priloga"/>
        <w:rPr>
          <w:b/>
        </w:rPr>
      </w:pPr>
    </w:p>
    <w:p w14:paraId="019FFD2E" w14:textId="77777777" w:rsidR="00054BA5" w:rsidRPr="0059437C" w:rsidRDefault="00054BA5" w:rsidP="00980896">
      <w:pPr>
        <w:pStyle w:val="Priloga"/>
      </w:pPr>
    </w:p>
    <w:sectPr w:rsidR="00054BA5" w:rsidRPr="0059437C" w:rsidSect="00B3609A">
      <w:pgSz w:w="11907" w:h="16840" w:code="9"/>
      <w:pgMar w:top="1417" w:right="1417" w:bottom="1417" w:left="1417" w:header="708" w:footer="708" w:gutter="0"/>
      <w:cols w:space="708"/>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F65AE" w14:textId="77777777" w:rsidR="007E3C9E" w:rsidRDefault="007E3C9E" w:rsidP="00443548">
      <w:r>
        <w:separator/>
      </w:r>
    </w:p>
  </w:endnote>
  <w:endnote w:type="continuationSeparator" w:id="0">
    <w:p w14:paraId="0B190E5A" w14:textId="77777777" w:rsidR="007E3C9E" w:rsidRDefault="007E3C9E" w:rsidP="00443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6B6CC" w14:textId="77777777" w:rsidR="007E3C9E" w:rsidRDefault="007E3C9E" w:rsidP="00443548">
      <w:r>
        <w:separator/>
      </w:r>
    </w:p>
  </w:footnote>
  <w:footnote w:type="continuationSeparator" w:id="0">
    <w:p w14:paraId="47F5698F" w14:textId="77777777" w:rsidR="007E3C9E" w:rsidRDefault="007E3C9E" w:rsidP="004435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D43B3"/>
    <w:multiLevelType w:val="hybridMultilevel"/>
    <w:tmpl w:val="FC6ED5DE"/>
    <w:lvl w:ilvl="0" w:tplc="A3FEDF76">
      <w:start w:val="15"/>
      <w:numFmt w:val="bullet"/>
      <w:lvlText w:val="–"/>
      <w:lvlJc w:val="left"/>
      <w:pPr>
        <w:ind w:left="1440" w:hanging="360"/>
      </w:pPr>
      <w:rPr>
        <w:rFonts w:ascii="Times New Roman" w:eastAsia="Times New Roman" w:hAnsi="Times New Roman" w:cs="Times New Roman" w:hint="default"/>
      </w:rPr>
    </w:lvl>
    <w:lvl w:ilvl="1" w:tplc="5D7CD7A0">
      <w:numFmt w:val="bullet"/>
      <w:lvlText w:val="−"/>
      <w:lvlJc w:val="left"/>
      <w:pPr>
        <w:ind w:left="2160" w:hanging="360"/>
      </w:pPr>
      <w:rPr>
        <w:rFonts w:ascii="Arial" w:eastAsia="Times New Roman" w:hAnsi="Arial" w:cs="Arial"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15:restartNumberingAfterBreak="0">
    <w:nsid w:val="0D047A13"/>
    <w:multiLevelType w:val="hybridMultilevel"/>
    <w:tmpl w:val="D63406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F845CD2"/>
    <w:multiLevelType w:val="hybridMultilevel"/>
    <w:tmpl w:val="6B6EF524"/>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85370CC"/>
    <w:multiLevelType w:val="hybridMultilevel"/>
    <w:tmpl w:val="06C02FB2"/>
    <w:lvl w:ilvl="0" w:tplc="A3FEDF76">
      <w:start w:val="15"/>
      <w:numFmt w:val="bullet"/>
      <w:lvlText w:val="–"/>
      <w:lvlJc w:val="left"/>
      <w:pPr>
        <w:ind w:left="720" w:hanging="360"/>
      </w:pPr>
      <w:rPr>
        <w:rFonts w:ascii="Times New Roman" w:eastAsia="Times New Roman" w:hAnsi="Times New Roman" w:cs="Times New Roman" w:hint="default"/>
      </w:rPr>
    </w:lvl>
    <w:lvl w:ilvl="1" w:tplc="A3FEDF76">
      <w:start w:val="15"/>
      <w:numFmt w:val="bullet"/>
      <w:lvlText w:val="–"/>
      <w:lvlJc w:val="left"/>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B722A1B"/>
    <w:multiLevelType w:val="hybridMultilevel"/>
    <w:tmpl w:val="02967420"/>
    <w:lvl w:ilvl="0" w:tplc="76865996">
      <w:start w:val="1"/>
      <w:numFmt w:val="lowerLetter"/>
      <w:pStyle w:val="rkovnatokazatevilnotokoa"/>
      <w:lvlText w:val="%1."/>
      <w:lvlJc w:val="left"/>
      <w:pPr>
        <w:ind w:left="757" w:hanging="360"/>
      </w:pPr>
    </w:lvl>
    <w:lvl w:ilvl="1" w:tplc="04240019" w:tentative="1">
      <w:start w:val="1"/>
      <w:numFmt w:val="lowerLetter"/>
      <w:lvlText w:val="%2."/>
      <w:lvlJc w:val="left"/>
      <w:pPr>
        <w:ind w:left="2234" w:hanging="360"/>
      </w:pPr>
    </w:lvl>
    <w:lvl w:ilvl="2" w:tplc="0424001B" w:tentative="1">
      <w:start w:val="1"/>
      <w:numFmt w:val="lowerRoman"/>
      <w:lvlText w:val="%3."/>
      <w:lvlJc w:val="right"/>
      <w:pPr>
        <w:ind w:left="2954" w:hanging="180"/>
      </w:pPr>
    </w:lvl>
    <w:lvl w:ilvl="3" w:tplc="0424000F" w:tentative="1">
      <w:start w:val="1"/>
      <w:numFmt w:val="decimal"/>
      <w:lvlText w:val="%4."/>
      <w:lvlJc w:val="left"/>
      <w:pPr>
        <w:ind w:left="3674" w:hanging="360"/>
      </w:pPr>
    </w:lvl>
    <w:lvl w:ilvl="4" w:tplc="04240019" w:tentative="1">
      <w:start w:val="1"/>
      <w:numFmt w:val="lowerLetter"/>
      <w:lvlText w:val="%5."/>
      <w:lvlJc w:val="left"/>
      <w:pPr>
        <w:ind w:left="4394" w:hanging="360"/>
      </w:pPr>
    </w:lvl>
    <w:lvl w:ilvl="5" w:tplc="0424001B" w:tentative="1">
      <w:start w:val="1"/>
      <w:numFmt w:val="lowerRoman"/>
      <w:lvlText w:val="%6."/>
      <w:lvlJc w:val="right"/>
      <w:pPr>
        <w:ind w:left="5114" w:hanging="180"/>
      </w:pPr>
    </w:lvl>
    <w:lvl w:ilvl="6" w:tplc="0424000F" w:tentative="1">
      <w:start w:val="1"/>
      <w:numFmt w:val="decimal"/>
      <w:lvlText w:val="%7."/>
      <w:lvlJc w:val="left"/>
      <w:pPr>
        <w:ind w:left="5834" w:hanging="360"/>
      </w:pPr>
    </w:lvl>
    <w:lvl w:ilvl="7" w:tplc="04240019" w:tentative="1">
      <w:start w:val="1"/>
      <w:numFmt w:val="lowerLetter"/>
      <w:lvlText w:val="%8."/>
      <w:lvlJc w:val="left"/>
      <w:pPr>
        <w:ind w:left="6554" w:hanging="360"/>
      </w:pPr>
    </w:lvl>
    <w:lvl w:ilvl="8" w:tplc="0424001B" w:tentative="1">
      <w:start w:val="1"/>
      <w:numFmt w:val="lowerRoman"/>
      <w:lvlText w:val="%9."/>
      <w:lvlJc w:val="right"/>
      <w:pPr>
        <w:ind w:left="7274" w:hanging="180"/>
      </w:pPr>
    </w:lvl>
  </w:abstractNum>
  <w:abstractNum w:abstractNumId="5" w15:restartNumberingAfterBreak="0">
    <w:nsid w:val="1D9C1619"/>
    <w:multiLevelType w:val="multilevel"/>
    <w:tmpl w:val="70085292"/>
    <w:lvl w:ilvl="0">
      <w:numFmt w:val="bullet"/>
      <w:lvlText w:val="-"/>
      <w:lvlJc w:val="left"/>
      <w:pPr>
        <w:tabs>
          <w:tab w:val="num" w:pos="425"/>
        </w:tabs>
        <w:ind w:left="425" w:hanging="425"/>
      </w:pPr>
      <w:rPr>
        <w:rFonts w:ascii="Arial" w:eastAsia="Times New Roman" w:hAnsi="Arial" w:cs="Arial"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vanish w:val="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235D631C"/>
    <w:multiLevelType w:val="multilevel"/>
    <w:tmpl w:val="EFEA8B08"/>
    <w:lvl w:ilvl="0">
      <w:start w:val="1"/>
      <w:numFmt w:val="bullet"/>
      <w:lvlText w:val=""/>
      <w:lvlJc w:val="left"/>
      <w:pPr>
        <w:tabs>
          <w:tab w:val="num" w:pos="425"/>
        </w:tabs>
        <w:ind w:left="425" w:hanging="425"/>
      </w:pPr>
      <w:rPr>
        <w:rFonts w:ascii="Symbol" w:hAnsi="Symbol"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vanish w:val="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B30052"/>
    <w:multiLevelType w:val="hybridMultilevel"/>
    <w:tmpl w:val="DA208BC6"/>
    <w:lvl w:ilvl="0" w:tplc="F8324EC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5E90C35"/>
    <w:multiLevelType w:val="hybridMultilevel"/>
    <w:tmpl w:val="A3429F08"/>
    <w:lvl w:ilvl="0" w:tplc="E5D486AA">
      <w:start w:val="1"/>
      <w:numFmt w:val="decimal"/>
      <w:lvlText w:val="(%1)"/>
      <w:lvlJc w:val="left"/>
      <w:pPr>
        <w:ind w:left="1381" w:hanging="360"/>
      </w:pPr>
      <w:rPr>
        <w:rFonts w:hint="default"/>
      </w:rPr>
    </w:lvl>
    <w:lvl w:ilvl="1" w:tplc="04240019" w:tentative="1">
      <w:start w:val="1"/>
      <w:numFmt w:val="lowerLetter"/>
      <w:lvlText w:val="%2."/>
      <w:lvlJc w:val="left"/>
      <w:pPr>
        <w:ind w:left="2101" w:hanging="360"/>
      </w:pPr>
    </w:lvl>
    <w:lvl w:ilvl="2" w:tplc="0424001B" w:tentative="1">
      <w:start w:val="1"/>
      <w:numFmt w:val="lowerRoman"/>
      <w:lvlText w:val="%3."/>
      <w:lvlJc w:val="right"/>
      <w:pPr>
        <w:ind w:left="2821" w:hanging="180"/>
      </w:pPr>
    </w:lvl>
    <w:lvl w:ilvl="3" w:tplc="0424000F" w:tentative="1">
      <w:start w:val="1"/>
      <w:numFmt w:val="decimal"/>
      <w:lvlText w:val="%4."/>
      <w:lvlJc w:val="left"/>
      <w:pPr>
        <w:ind w:left="3541" w:hanging="360"/>
      </w:pPr>
    </w:lvl>
    <w:lvl w:ilvl="4" w:tplc="04240019" w:tentative="1">
      <w:start w:val="1"/>
      <w:numFmt w:val="lowerLetter"/>
      <w:lvlText w:val="%5."/>
      <w:lvlJc w:val="left"/>
      <w:pPr>
        <w:ind w:left="4261" w:hanging="360"/>
      </w:pPr>
    </w:lvl>
    <w:lvl w:ilvl="5" w:tplc="0424001B" w:tentative="1">
      <w:start w:val="1"/>
      <w:numFmt w:val="lowerRoman"/>
      <w:lvlText w:val="%6."/>
      <w:lvlJc w:val="right"/>
      <w:pPr>
        <w:ind w:left="4981" w:hanging="180"/>
      </w:pPr>
    </w:lvl>
    <w:lvl w:ilvl="6" w:tplc="0424000F" w:tentative="1">
      <w:start w:val="1"/>
      <w:numFmt w:val="decimal"/>
      <w:lvlText w:val="%7."/>
      <w:lvlJc w:val="left"/>
      <w:pPr>
        <w:ind w:left="5701" w:hanging="360"/>
      </w:pPr>
    </w:lvl>
    <w:lvl w:ilvl="7" w:tplc="04240019" w:tentative="1">
      <w:start w:val="1"/>
      <w:numFmt w:val="lowerLetter"/>
      <w:lvlText w:val="%8."/>
      <w:lvlJc w:val="left"/>
      <w:pPr>
        <w:ind w:left="6421" w:hanging="360"/>
      </w:pPr>
    </w:lvl>
    <w:lvl w:ilvl="8" w:tplc="0424001B" w:tentative="1">
      <w:start w:val="1"/>
      <w:numFmt w:val="lowerRoman"/>
      <w:lvlText w:val="%9."/>
      <w:lvlJc w:val="right"/>
      <w:pPr>
        <w:ind w:left="7141" w:hanging="180"/>
      </w:pPr>
    </w:lvl>
  </w:abstractNum>
  <w:abstractNum w:abstractNumId="10" w15:restartNumberingAfterBreak="0">
    <w:nsid w:val="2A123E6A"/>
    <w:multiLevelType w:val="hybridMultilevel"/>
    <w:tmpl w:val="A6882FA8"/>
    <w:lvl w:ilvl="0" w:tplc="A9AE070C">
      <w:start w:val="1"/>
      <w:numFmt w:val="lowerLetter"/>
      <w:pStyle w:val="rkovnatokazaodstavkoma"/>
      <w:lvlText w:val="(%1)"/>
      <w:lvlJc w:val="left"/>
      <w:pPr>
        <w:tabs>
          <w:tab w:val="num" w:pos="425"/>
        </w:tabs>
        <w:ind w:left="425" w:hanging="425"/>
      </w:pPr>
      <w:rPr>
        <w:rFonts w:ascii="Arial" w:hAnsi="Arial" w:hint="default"/>
        <w:caps w:val="0"/>
        <w:strike w:val="0"/>
        <w:dstrike w:val="0"/>
        <w:outline w:val="0"/>
        <w:shadow w:val="0"/>
        <w:emboss w:val="0"/>
        <w:imprint w:val="0"/>
        <w:vanish w:val="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C74180C"/>
    <w:multiLevelType w:val="hybridMultilevel"/>
    <w:tmpl w:val="0C7C3D5A"/>
    <w:lvl w:ilvl="0" w:tplc="F71A5A7C">
      <w:start w:val="1"/>
      <w:numFmt w:val="upperLetter"/>
      <w:pStyle w:val="rkovnatokazaodstavkomA0"/>
      <w:lvlText w:val="(%1)"/>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D82009F"/>
    <w:multiLevelType w:val="hybridMultilevel"/>
    <w:tmpl w:val="EC4824E4"/>
    <w:lvl w:ilvl="0" w:tplc="A3FEDF76">
      <w:start w:val="15"/>
      <w:numFmt w:val="bullet"/>
      <w:lvlText w:val="–"/>
      <w:lvlJc w:val="left"/>
      <w:pPr>
        <w:ind w:left="1542" w:hanging="360"/>
      </w:pPr>
      <w:rPr>
        <w:rFonts w:ascii="Times New Roman" w:eastAsia="Times New Roman" w:hAnsi="Times New Roman" w:cs="Times New Roman" w:hint="default"/>
      </w:rPr>
    </w:lvl>
    <w:lvl w:ilvl="1" w:tplc="04240003" w:tentative="1">
      <w:start w:val="1"/>
      <w:numFmt w:val="bullet"/>
      <w:lvlText w:val="o"/>
      <w:lvlJc w:val="left"/>
      <w:pPr>
        <w:ind w:left="2262" w:hanging="360"/>
      </w:pPr>
      <w:rPr>
        <w:rFonts w:ascii="Courier New" w:hAnsi="Courier New" w:cs="Courier New" w:hint="default"/>
      </w:rPr>
    </w:lvl>
    <w:lvl w:ilvl="2" w:tplc="04240005" w:tentative="1">
      <w:start w:val="1"/>
      <w:numFmt w:val="bullet"/>
      <w:lvlText w:val=""/>
      <w:lvlJc w:val="left"/>
      <w:pPr>
        <w:ind w:left="2982" w:hanging="360"/>
      </w:pPr>
      <w:rPr>
        <w:rFonts w:ascii="Wingdings" w:hAnsi="Wingdings" w:hint="default"/>
      </w:rPr>
    </w:lvl>
    <w:lvl w:ilvl="3" w:tplc="04240001" w:tentative="1">
      <w:start w:val="1"/>
      <w:numFmt w:val="bullet"/>
      <w:lvlText w:val=""/>
      <w:lvlJc w:val="left"/>
      <w:pPr>
        <w:ind w:left="3702" w:hanging="360"/>
      </w:pPr>
      <w:rPr>
        <w:rFonts w:ascii="Symbol" w:hAnsi="Symbol" w:hint="default"/>
      </w:rPr>
    </w:lvl>
    <w:lvl w:ilvl="4" w:tplc="04240003" w:tentative="1">
      <w:start w:val="1"/>
      <w:numFmt w:val="bullet"/>
      <w:lvlText w:val="o"/>
      <w:lvlJc w:val="left"/>
      <w:pPr>
        <w:ind w:left="4422" w:hanging="360"/>
      </w:pPr>
      <w:rPr>
        <w:rFonts w:ascii="Courier New" w:hAnsi="Courier New" w:cs="Courier New" w:hint="default"/>
      </w:rPr>
    </w:lvl>
    <w:lvl w:ilvl="5" w:tplc="04240005" w:tentative="1">
      <w:start w:val="1"/>
      <w:numFmt w:val="bullet"/>
      <w:lvlText w:val=""/>
      <w:lvlJc w:val="left"/>
      <w:pPr>
        <w:ind w:left="5142" w:hanging="360"/>
      </w:pPr>
      <w:rPr>
        <w:rFonts w:ascii="Wingdings" w:hAnsi="Wingdings" w:hint="default"/>
      </w:rPr>
    </w:lvl>
    <w:lvl w:ilvl="6" w:tplc="04240001" w:tentative="1">
      <w:start w:val="1"/>
      <w:numFmt w:val="bullet"/>
      <w:lvlText w:val=""/>
      <w:lvlJc w:val="left"/>
      <w:pPr>
        <w:ind w:left="5862" w:hanging="360"/>
      </w:pPr>
      <w:rPr>
        <w:rFonts w:ascii="Symbol" w:hAnsi="Symbol" w:hint="default"/>
      </w:rPr>
    </w:lvl>
    <w:lvl w:ilvl="7" w:tplc="04240003" w:tentative="1">
      <w:start w:val="1"/>
      <w:numFmt w:val="bullet"/>
      <w:lvlText w:val="o"/>
      <w:lvlJc w:val="left"/>
      <w:pPr>
        <w:ind w:left="6582" w:hanging="360"/>
      </w:pPr>
      <w:rPr>
        <w:rFonts w:ascii="Courier New" w:hAnsi="Courier New" w:cs="Courier New" w:hint="default"/>
      </w:rPr>
    </w:lvl>
    <w:lvl w:ilvl="8" w:tplc="04240005" w:tentative="1">
      <w:start w:val="1"/>
      <w:numFmt w:val="bullet"/>
      <w:lvlText w:val=""/>
      <w:lvlJc w:val="left"/>
      <w:pPr>
        <w:ind w:left="7302" w:hanging="360"/>
      </w:pPr>
      <w:rPr>
        <w:rFonts w:ascii="Wingdings" w:hAnsi="Wingdings" w:hint="default"/>
      </w:rPr>
    </w:lvl>
  </w:abstractNum>
  <w:abstractNum w:abstractNumId="13" w15:restartNumberingAfterBreak="0">
    <w:nsid w:val="330C1F28"/>
    <w:multiLevelType w:val="hybridMultilevel"/>
    <w:tmpl w:val="06B82EB6"/>
    <w:lvl w:ilvl="0" w:tplc="56F68B84">
      <w:start w:val="1"/>
      <w:numFmt w:val="upperLetter"/>
      <w:pStyle w:val="rkovnatokazatevilnotokoA0"/>
      <w:lvlText w:val="%1)"/>
      <w:lvlJc w:val="left"/>
      <w:pPr>
        <w:tabs>
          <w:tab w:val="num" w:pos="782"/>
        </w:tabs>
        <w:ind w:left="782" w:hanging="357"/>
      </w:p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14" w15:restartNumberingAfterBreak="0">
    <w:nsid w:val="331B40DA"/>
    <w:multiLevelType w:val="hybridMultilevel"/>
    <w:tmpl w:val="686C541E"/>
    <w:lvl w:ilvl="0" w:tplc="A3FEDF76">
      <w:start w:val="15"/>
      <w:numFmt w:val="bullet"/>
      <w:lvlText w:val="–"/>
      <w:lvlJc w:val="left"/>
      <w:pPr>
        <w:ind w:left="720" w:hanging="360"/>
      </w:pPr>
      <w:rPr>
        <w:rFonts w:ascii="Times New Roman" w:eastAsia="Times New Roman" w:hAnsi="Times New Roman" w:cs="Times New Roman" w:hint="default"/>
      </w:rPr>
    </w:lvl>
    <w:lvl w:ilvl="1" w:tplc="5D7CD7A0">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339582A"/>
    <w:multiLevelType w:val="hybridMultilevel"/>
    <w:tmpl w:val="612408AC"/>
    <w:lvl w:ilvl="0" w:tplc="F8324EC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3B67A7C"/>
    <w:multiLevelType w:val="hybridMultilevel"/>
    <w:tmpl w:val="E86ACB80"/>
    <w:lvl w:ilvl="0" w:tplc="6FFCA8D4">
      <w:numFmt w:val="bullet"/>
      <w:lvlText w:val="−"/>
      <w:lvlJc w:val="left"/>
      <w:pPr>
        <w:ind w:left="1542" w:hanging="360"/>
      </w:pPr>
      <w:rPr>
        <w:rFonts w:ascii="Arial" w:eastAsia="Times New Roman" w:hAnsi="Arial" w:cs="Arial" w:hint="default"/>
        <w:color w:val="000000"/>
      </w:rPr>
    </w:lvl>
    <w:lvl w:ilvl="1" w:tplc="04240003" w:tentative="1">
      <w:start w:val="1"/>
      <w:numFmt w:val="bullet"/>
      <w:lvlText w:val="o"/>
      <w:lvlJc w:val="left"/>
      <w:pPr>
        <w:ind w:left="2262" w:hanging="360"/>
      </w:pPr>
      <w:rPr>
        <w:rFonts w:ascii="Courier New" w:hAnsi="Courier New" w:cs="Courier New" w:hint="default"/>
      </w:rPr>
    </w:lvl>
    <w:lvl w:ilvl="2" w:tplc="04240005" w:tentative="1">
      <w:start w:val="1"/>
      <w:numFmt w:val="bullet"/>
      <w:lvlText w:val=""/>
      <w:lvlJc w:val="left"/>
      <w:pPr>
        <w:ind w:left="2982" w:hanging="360"/>
      </w:pPr>
      <w:rPr>
        <w:rFonts w:ascii="Wingdings" w:hAnsi="Wingdings" w:hint="default"/>
      </w:rPr>
    </w:lvl>
    <w:lvl w:ilvl="3" w:tplc="04240001" w:tentative="1">
      <w:start w:val="1"/>
      <w:numFmt w:val="bullet"/>
      <w:lvlText w:val=""/>
      <w:lvlJc w:val="left"/>
      <w:pPr>
        <w:ind w:left="3702" w:hanging="360"/>
      </w:pPr>
      <w:rPr>
        <w:rFonts w:ascii="Symbol" w:hAnsi="Symbol" w:hint="default"/>
      </w:rPr>
    </w:lvl>
    <w:lvl w:ilvl="4" w:tplc="04240003" w:tentative="1">
      <w:start w:val="1"/>
      <w:numFmt w:val="bullet"/>
      <w:lvlText w:val="o"/>
      <w:lvlJc w:val="left"/>
      <w:pPr>
        <w:ind w:left="4422" w:hanging="360"/>
      </w:pPr>
      <w:rPr>
        <w:rFonts w:ascii="Courier New" w:hAnsi="Courier New" w:cs="Courier New" w:hint="default"/>
      </w:rPr>
    </w:lvl>
    <w:lvl w:ilvl="5" w:tplc="04240005" w:tentative="1">
      <w:start w:val="1"/>
      <w:numFmt w:val="bullet"/>
      <w:lvlText w:val=""/>
      <w:lvlJc w:val="left"/>
      <w:pPr>
        <w:ind w:left="5142" w:hanging="360"/>
      </w:pPr>
      <w:rPr>
        <w:rFonts w:ascii="Wingdings" w:hAnsi="Wingdings" w:hint="default"/>
      </w:rPr>
    </w:lvl>
    <w:lvl w:ilvl="6" w:tplc="04240001" w:tentative="1">
      <w:start w:val="1"/>
      <w:numFmt w:val="bullet"/>
      <w:lvlText w:val=""/>
      <w:lvlJc w:val="left"/>
      <w:pPr>
        <w:ind w:left="5862" w:hanging="360"/>
      </w:pPr>
      <w:rPr>
        <w:rFonts w:ascii="Symbol" w:hAnsi="Symbol" w:hint="default"/>
      </w:rPr>
    </w:lvl>
    <w:lvl w:ilvl="7" w:tplc="04240003" w:tentative="1">
      <w:start w:val="1"/>
      <w:numFmt w:val="bullet"/>
      <w:lvlText w:val="o"/>
      <w:lvlJc w:val="left"/>
      <w:pPr>
        <w:ind w:left="6582" w:hanging="360"/>
      </w:pPr>
      <w:rPr>
        <w:rFonts w:ascii="Courier New" w:hAnsi="Courier New" w:cs="Courier New" w:hint="default"/>
      </w:rPr>
    </w:lvl>
    <w:lvl w:ilvl="8" w:tplc="04240005" w:tentative="1">
      <w:start w:val="1"/>
      <w:numFmt w:val="bullet"/>
      <w:lvlText w:val=""/>
      <w:lvlJc w:val="left"/>
      <w:pPr>
        <w:ind w:left="7302" w:hanging="360"/>
      </w:pPr>
      <w:rPr>
        <w:rFonts w:ascii="Wingdings" w:hAnsi="Wingdings" w:hint="default"/>
      </w:rPr>
    </w:lvl>
  </w:abstractNum>
  <w:abstractNum w:abstractNumId="17" w15:restartNumberingAfterBreak="0">
    <w:nsid w:val="3790577F"/>
    <w:multiLevelType w:val="hybridMultilevel"/>
    <w:tmpl w:val="15F22F7A"/>
    <w:lvl w:ilvl="0" w:tplc="E6888A80">
      <w:start w:val="1"/>
      <w:numFmt w:val="lowerRoman"/>
      <w:pStyle w:val="rkovnatokazaodstavkomi"/>
      <w:lvlText w:val="(%1)"/>
      <w:lvlJc w:val="left"/>
      <w:pPr>
        <w:tabs>
          <w:tab w:val="num" w:pos="425"/>
        </w:tabs>
        <w:ind w:left="425" w:hanging="425"/>
      </w:pPr>
      <w:rPr>
        <w:rFonts w:hint="default"/>
        <w:caps w:val="0"/>
        <w:strike w:val="0"/>
        <w:dstrike w:val="0"/>
        <w:outline w:val="0"/>
        <w:shadow w:val="0"/>
        <w:emboss w:val="0"/>
        <w:imprint w:val="0"/>
        <w:vanish w:val="0"/>
        <w:color w:val="000000"/>
        <w:spacing w:val="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7A62707"/>
    <w:multiLevelType w:val="hybridMultilevel"/>
    <w:tmpl w:val="F71C7910"/>
    <w:lvl w:ilvl="0" w:tplc="5D7CD7A0">
      <w:numFmt w:val="bullet"/>
      <w:lvlText w:val="−"/>
      <w:lvlJc w:val="left"/>
      <w:pPr>
        <w:ind w:left="1440" w:hanging="360"/>
      </w:pPr>
      <w:rPr>
        <w:rFonts w:ascii="Arial" w:eastAsia="Times New Roman" w:hAnsi="Arial" w:cs="Arial" w:hint="default"/>
      </w:rPr>
    </w:lvl>
    <w:lvl w:ilvl="1" w:tplc="5D7CD7A0">
      <w:numFmt w:val="bullet"/>
      <w:lvlText w:val="−"/>
      <w:lvlJc w:val="left"/>
      <w:pPr>
        <w:ind w:left="2160" w:hanging="360"/>
      </w:pPr>
      <w:rPr>
        <w:rFonts w:ascii="Arial" w:eastAsia="Times New Roman" w:hAnsi="Arial" w:cs="Arial"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9" w15:restartNumberingAfterBreak="0">
    <w:nsid w:val="38D928E6"/>
    <w:multiLevelType w:val="multilevel"/>
    <w:tmpl w:val="70085292"/>
    <w:lvl w:ilvl="0">
      <w:numFmt w:val="bullet"/>
      <w:lvlText w:val="-"/>
      <w:lvlJc w:val="left"/>
      <w:pPr>
        <w:tabs>
          <w:tab w:val="num" w:pos="709"/>
        </w:tabs>
        <w:ind w:left="709" w:hanging="425"/>
      </w:pPr>
      <w:rPr>
        <w:rFonts w:ascii="Arial" w:eastAsia="Times New Roman" w:hAnsi="Arial" w:cs="Arial"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
      <w:lvlRestart w:val="0"/>
      <w:isLgl/>
      <w:lvlText w:val="%1.%2"/>
      <w:lvlJc w:val="left"/>
      <w:pPr>
        <w:tabs>
          <w:tab w:val="num" w:pos="709"/>
        </w:tabs>
        <w:ind w:left="709"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Restart w:val="0"/>
      <w:isLgl/>
      <w:lvlText w:val="%1.%2.%3"/>
      <w:lvlJc w:val="left"/>
      <w:pPr>
        <w:tabs>
          <w:tab w:val="num" w:pos="738"/>
        </w:tabs>
        <w:ind w:left="738" w:hanging="454"/>
      </w:pPr>
      <w:rPr>
        <w:rFonts w:cs="Times New Roman" w:hint="default"/>
        <w:b w:val="0"/>
        <w:bCs w:val="0"/>
        <w:i w:val="0"/>
        <w:iCs w:val="0"/>
        <w:caps w:val="0"/>
        <w:smallCaps w:val="0"/>
        <w:strike w:val="0"/>
        <w:dstrike w:val="0"/>
        <w:outline w:val="0"/>
        <w:shadow w:val="0"/>
        <w:emboss w:val="0"/>
        <w:imprint w:val="0"/>
        <w:vanish w:val="0"/>
        <w:spacing w:val="-20"/>
        <w:kern w:val="0"/>
        <w:position w:val="0"/>
        <w:u w:val="none"/>
        <w:vertAlign w:val="baseline"/>
        <w:em w:val="none"/>
      </w:rPr>
    </w:lvl>
    <w:lvl w:ilvl="3">
      <w:start w:val="1"/>
      <w:numFmt w:val="decimal"/>
      <w:isLgl/>
      <w:lvlText w:val="%1.%2.%3.%4"/>
      <w:lvlJc w:val="left"/>
      <w:pPr>
        <w:ind w:left="1160" w:hanging="876"/>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0" w15:restartNumberingAfterBreak="0">
    <w:nsid w:val="38FD7649"/>
    <w:multiLevelType w:val="hybridMultilevel"/>
    <w:tmpl w:val="9DF0875E"/>
    <w:lvl w:ilvl="0" w:tplc="8D08FA1E">
      <w:start w:val="1"/>
      <w:numFmt w:val="lowerLetter"/>
      <w:pStyle w:val="rkovnatokazatevilnotoko"/>
      <w:lvlText w:val="%1)"/>
      <w:lvlJc w:val="left"/>
      <w:pPr>
        <w:tabs>
          <w:tab w:val="num" w:pos="782"/>
        </w:tabs>
        <w:ind w:left="782" w:hanging="356"/>
      </w:pPr>
      <w:rPr>
        <w:rFonts w:hint="default"/>
        <w:caps w:val="0"/>
        <w:strike w:val="0"/>
        <w:dstrike w:val="0"/>
        <w:outline w:val="0"/>
        <w:shadow w:val="0"/>
        <w:emboss w:val="0"/>
        <w:imprint w:val="0"/>
        <w:vanish w:val="0"/>
        <w:sz w:val="22"/>
        <w:vertAlign w:val="baseline"/>
      </w:rPr>
    </w:lvl>
    <w:lvl w:ilvl="1" w:tplc="04240019">
      <w:start w:val="1"/>
      <w:numFmt w:val="lowerLetter"/>
      <w:lvlText w:val="%2."/>
      <w:lvlJc w:val="left"/>
      <w:pPr>
        <w:ind w:left="1837" w:hanging="360"/>
      </w:pPr>
    </w:lvl>
    <w:lvl w:ilvl="2" w:tplc="0424001B" w:tentative="1">
      <w:start w:val="1"/>
      <w:numFmt w:val="lowerRoman"/>
      <w:lvlText w:val="%3."/>
      <w:lvlJc w:val="right"/>
      <w:pPr>
        <w:ind w:left="2557" w:hanging="180"/>
      </w:pPr>
    </w:lvl>
    <w:lvl w:ilvl="3" w:tplc="0424000F" w:tentative="1">
      <w:start w:val="1"/>
      <w:numFmt w:val="decimal"/>
      <w:lvlText w:val="%4."/>
      <w:lvlJc w:val="left"/>
      <w:pPr>
        <w:ind w:left="3277" w:hanging="360"/>
      </w:pPr>
    </w:lvl>
    <w:lvl w:ilvl="4" w:tplc="04240019" w:tentative="1">
      <w:start w:val="1"/>
      <w:numFmt w:val="lowerLetter"/>
      <w:lvlText w:val="%5."/>
      <w:lvlJc w:val="left"/>
      <w:pPr>
        <w:ind w:left="3997" w:hanging="360"/>
      </w:pPr>
    </w:lvl>
    <w:lvl w:ilvl="5" w:tplc="0424001B" w:tentative="1">
      <w:start w:val="1"/>
      <w:numFmt w:val="lowerRoman"/>
      <w:lvlText w:val="%6."/>
      <w:lvlJc w:val="right"/>
      <w:pPr>
        <w:ind w:left="4717" w:hanging="180"/>
      </w:pPr>
    </w:lvl>
    <w:lvl w:ilvl="6" w:tplc="0424000F" w:tentative="1">
      <w:start w:val="1"/>
      <w:numFmt w:val="decimal"/>
      <w:lvlText w:val="%7."/>
      <w:lvlJc w:val="left"/>
      <w:pPr>
        <w:ind w:left="5437" w:hanging="360"/>
      </w:pPr>
    </w:lvl>
    <w:lvl w:ilvl="7" w:tplc="04240019" w:tentative="1">
      <w:start w:val="1"/>
      <w:numFmt w:val="lowerLetter"/>
      <w:lvlText w:val="%8."/>
      <w:lvlJc w:val="left"/>
      <w:pPr>
        <w:ind w:left="6157" w:hanging="360"/>
      </w:pPr>
    </w:lvl>
    <w:lvl w:ilvl="8" w:tplc="0424001B" w:tentative="1">
      <w:start w:val="1"/>
      <w:numFmt w:val="lowerRoman"/>
      <w:lvlText w:val="%9."/>
      <w:lvlJc w:val="right"/>
      <w:pPr>
        <w:ind w:left="6877" w:hanging="180"/>
      </w:pPr>
    </w:lvl>
  </w:abstractNum>
  <w:abstractNum w:abstractNumId="21" w15:restartNumberingAfterBreak="0">
    <w:nsid w:val="39745F03"/>
    <w:multiLevelType w:val="hybridMultilevel"/>
    <w:tmpl w:val="87ECF192"/>
    <w:lvl w:ilvl="0" w:tplc="3174BCF6">
      <w:start w:val="1"/>
      <w:numFmt w:val="lowerLetter"/>
      <w:pStyle w:val="rkovnatokazaodstavkoma1"/>
      <w:lvlText w:val="%1."/>
      <w:lvlJc w:val="left"/>
      <w:pPr>
        <w:tabs>
          <w:tab w:val="num" w:pos="425"/>
        </w:tabs>
        <w:ind w:left="425" w:hanging="425"/>
      </w:pPr>
      <w:rPr>
        <w:rFonts w:hint="default"/>
        <w:caps w:val="0"/>
        <w:strike w:val="0"/>
        <w:dstrike w:val="0"/>
        <w:outline w:val="0"/>
        <w:shadow w:val="0"/>
        <w:emboss w:val="0"/>
        <w:imprint w:val="0"/>
        <w:vanish w:val="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CD1646C"/>
    <w:multiLevelType w:val="hybridMultilevel"/>
    <w:tmpl w:val="7A662D5E"/>
    <w:lvl w:ilvl="0" w:tplc="A3FEDF76">
      <w:start w:val="15"/>
      <w:numFmt w:val="bullet"/>
      <w:lvlText w:val="–"/>
      <w:lvlJc w:val="left"/>
      <w:pPr>
        <w:ind w:left="1146" w:hanging="360"/>
      </w:pPr>
      <w:rPr>
        <w:rFonts w:ascii="Times New Roman" w:eastAsia="Times New Roman" w:hAnsi="Times New Roman" w:cs="Times New Roman" w:hint="default"/>
      </w:rPr>
    </w:lvl>
    <w:lvl w:ilvl="1" w:tplc="04240003">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23" w15:restartNumberingAfterBreak="0">
    <w:nsid w:val="3EBC7A4C"/>
    <w:multiLevelType w:val="hybridMultilevel"/>
    <w:tmpl w:val="9AE01DE2"/>
    <w:lvl w:ilvl="0" w:tplc="22B267B6">
      <w:start w:val="1"/>
      <w:numFmt w:val="upperRoman"/>
      <w:pStyle w:val="Rimskatevilnatoka"/>
      <w:lvlText w:val="%1."/>
      <w:lvlJc w:val="left"/>
      <w:pPr>
        <w:tabs>
          <w:tab w:val="num" w:pos="425"/>
        </w:tabs>
        <w:ind w:left="425" w:hanging="425"/>
      </w:pPr>
    </w:lvl>
    <w:lvl w:ilvl="1" w:tplc="04240019" w:tentative="1">
      <w:start w:val="1"/>
      <w:numFmt w:val="lowerLetter"/>
      <w:lvlText w:val="%2."/>
      <w:lvlJc w:val="left"/>
      <w:pPr>
        <w:ind w:left="1270" w:hanging="360"/>
      </w:pPr>
    </w:lvl>
    <w:lvl w:ilvl="2" w:tplc="0424001B" w:tentative="1">
      <w:start w:val="1"/>
      <w:numFmt w:val="lowerRoman"/>
      <w:lvlText w:val="%3."/>
      <w:lvlJc w:val="right"/>
      <w:pPr>
        <w:ind w:left="1990" w:hanging="180"/>
      </w:pPr>
    </w:lvl>
    <w:lvl w:ilvl="3" w:tplc="0424000F" w:tentative="1">
      <w:start w:val="1"/>
      <w:numFmt w:val="decimal"/>
      <w:lvlText w:val="%4."/>
      <w:lvlJc w:val="left"/>
      <w:pPr>
        <w:ind w:left="2710" w:hanging="360"/>
      </w:pPr>
    </w:lvl>
    <w:lvl w:ilvl="4" w:tplc="04240019" w:tentative="1">
      <w:start w:val="1"/>
      <w:numFmt w:val="lowerLetter"/>
      <w:lvlText w:val="%5."/>
      <w:lvlJc w:val="left"/>
      <w:pPr>
        <w:ind w:left="3430" w:hanging="360"/>
      </w:pPr>
    </w:lvl>
    <w:lvl w:ilvl="5" w:tplc="0424001B" w:tentative="1">
      <w:start w:val="1"/>
      <w:numFmt w:val="lowerRoman"/>
      <w:lvlText w:val="%6."/>
      <w:lvlJc w:val="right"/>
      <w:pPr>
        <w:ind w:left="4150" w:hanging="180"/>
      </w:pPr>
    </w:lvl>
    <w:lvl w:ilvl="6" w:tplc="0424000F" w:tentative="1">
      <w:start w:val="1"/>
      <w:numFmt w:val="decimal"/>
      <w:lvlText w:val="%7."/>
      <w:lvlJc w:val="left"/>
      <w:pPr>
        <w:ind w:left="4870" w:hanging="360"/>
      </w:pPr>
    </w:lvl>
    <w:lvl w:ilvl="7" w:tplc="04240019" w:tentative="1">
      <w:start w:val="1"/>
      <w:numFmt w:val="lowerLetter"/>
      <w:lvlText w:val="%8."/>
      <w:lvlJc w:val="left"/>
      <w:pPr>
        <w:ind w:left="5590" w:hanging="360"/>
      </w:pPr>
    </w:lvl>
    <w:lvl w:ilvl="8" w:tplc="0424001B" w:tentative="1">
      <w:start w:val="1"/>
      <w:numFmt w:val="lowerRoman"/>
      <w:lvlText w:val="%9."/>
      <w:lvlJc w:val="right"/>
      <w:pPr>
        <w:ind w:left="6310" w:hanging="180"/>
      </w:pPr>
    </w:lvl>
  </w:abstractNum>
  <w:abstractNum w:abstractNumId="24" w15:restartNumberingAfterBreak="0">
    <w:nsid w:val="3F211C7E"/>
    <w:multiLevelType w:val="hybridMultilevel"/>
    <w:tmpl w:val="C9DCA85A"/>
    <w:lvl w:ilvl="0" w:tplc="D36A316E">
      <w:start w:val="1"/>
      <w:numFmt w:val="upperLetter"/>
      <w:pStyle w:val="rkovnatokazaodstavkomA2"/>
      <w:lvlText w:val="%1."/>
      <w:lvlJc w:val="left"/>
      <w:pPr>
        <w:tabs>
          <w:tab w:val="num" w:pos="425"/>
        </w:tabs>
        <w:ind w:left="425" w:hanging="425"/>
      </w:pPr>
      <w:rPr>
        <w:rFonts w:ascii="Arial" w:hAnsi="Arial" w:hint="default"/>
        <w:caps w:val="0"/>
        <w:strike w:val="0"/>
        <w:dstrike w:val="0"/>
        <w:outline w:val="0"/>
        <w:shadow w:val="0"/>
        <w:emboss w:val="0"/>
        <w:imprint w:val="0"/>
        <w:vanish w:val="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122773E"/>
    <w:multiLevelType w:val="multilevel"/>
    <w:tmpl w:val="A468CDDA"/>
    <w:lvl w:ilvl="0">
      <w:start w:val="1"/>
      <w:numFmt w:val="bullet"/>
      <w:lvlText w:val=""/>
      <w:lvlJc w:val="left"/>
      <w:pPr>
        <w:tabs>
          <w:tab w:val="num" w:pos="425"/>
        </w:tabs>
        <w:ind w:left="425" w:hanging="425"/>
      </w:pPr>
      <w:rPr>
        <w:rFonts w:ascii="Symbol" w:hAnsi="Symbol"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vanish w:val="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44262FD5"/>
    <w:multiLevelType w:val="hybridMultilevel"/>
    <w:tmpl w:val="E29E8D56"/>
    <w:lvl w:ilvl="0" w:tplc="37DECC5E">
      <w:start w:val="1"/>
      <w:numFmt w:val="lowerLetter"/>
      <w:pStyle w:val="rkovnatokazaodstavkom"/>
      <w:lvlText w:val="%1)"/>
      <w:lvlJc w:val="left"/>
      <w:pPr>
        <w:tabs>
          <w:tab w:val="num" w:pos="425"/>
        </w:tabs>
        <w:ind w:left="425" w:hanging="425"/>
      </w:pPr>
      <w:rPr>
        <w:rFonts w:ascii="Arial" w:hAnsi="Arial" w:hint="default"/>
        <w:caps w:val="0"/>
        <w:strike w:val="0"/>
        <w:dstrike w:val="0"/>
        <w:outline w:val="0"/>
        <w:shadow w:val="0"/>
        <w:emboss w:val="0"/>
        <w:imprint w:val="0"/>
        <w:vanish w:val="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6D50FC6"/>
    <w:multiLevelType w:val="multilevel"/>
    <w:tmpl w:val="B344AEBE"/>
    <w:lvl w:ilvl="0">
      <w:start w:val="1"/>
      <w:numFmt w:val="bullet"/>
      <w:lvlText w:val=""/>
      <w:lvlJc w:val="left"/>
      <w:pPr>
        <w:tabs>
          <w:tab w:val="num" w:pos="425"/>
        </w:tabs>
        <w:ind w:left="425" w:hanging="425"/>
      </w:pPr>
      <w:rPr>
        <w:rFonts w:ascii="Symbol" w:hAnsi="Symbol"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vanish w:val="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499E685F"/>
    <w:multiLevelType w:val="hybridMultilevel"/>
    <w:tmpl w:val="0EFC16E8"/>
    <w:lvl w:ilvl="0" w:tplc="13C6FC94">
      <w:start w:val="1"/>
      <w:numFmt w:val="lowerRoman"/>
      <w:pStyle w:val="rkovnatokazatevilnotokoi"/>
      <w:lvlText w:val="(%1)"/>
      <w:lvlJc w:val="left"/>
      <w:pPr>
        <w:tabs>
          <w:tab w:val="num" w:pos="782"/>
        </w:tabs>
        <w:ind w:left="782" w:hanging="357"/>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49E81B5A"/>
    <w:multiLevelType w:val="multilevel"/>
    <w:tmpl w:val="2716D974"/>
    <w:lvl w:ilvl="0">
      <w:numFmt w:val="bullet"/>
      <w:lvlText w:val="-"/>
      <w:lvlJc w:val="left"/>
      <w:pPr>
        <w:tabs>
          <w:tab w:val="num" w:pos="425"/>
        </w:tabs>
        <w:ind w:left="425" w:hanging="425"/>
      </w:pPr>
      <w:rPr>
        <w:rFonts w:ascii="Arial" w:eastAsia="Times New Roman" w:hAnsi="Arial" w:cs="Arial"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vanish w:val="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4EAE2167"/>
    <w:multiLevelType w:val="multilevel"/>
    <w:tmpl w:val="A468CDDA"/>
    <w:lvl w:ilvl="0">
      <w:start w:val="1"/>
      <w:numFmt w:val="bullet"/>
      <w:lvlText w:val=""/>
      <w:lvlJc w:val="left"/>
      <w:pPr>
        <w:tabs>
          <w:tab w:val="num" w:pos="425"/>
        </w:tabs>
        <w:ind w:left="425" w:hanging="425"/>
      </w:pPr>
      <w:rPr>
        <w:rFonts w:ascii="Symbol" w:hAnsi="Symbol"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vanish w:val="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50087A00"/>
    <w:multiLevelType w:val="hybridMultilevel"/>
    <w:tmpl w:val="613006A0"/>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087137F"/>
    <w:multiLevelType w:val="hybridMultilevel"/>
    <w:tmpl w:val="56AECAA4"/>
    <w:lvl w:ilvl="0" w:tplc="5D7CD7A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3396824"/>
    <w:multiLevelType w:val="hybridMultilevel"/>
    <w:tmpl w:val="DB30828C"/>
    <w:lvl w:ilvl="0" w:tplc="F8324EC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4881C84"/>
    <w:multiLevelType w:val="hybridMultilevel"/>
    <w:tmpl w:val="6F208B7A"/>
    <w:lvl w:ilvl="0" w:tplc="A3FEDF76">
      <w:start w:val="15"/>
      <w:numFmt w:val="bullet"/>
      <w:lvlText w:val="–"/>
      <w:lvlJc w:val="left"/>
      <w:pPr>
        <w:ind w:left="1146" w:hanging="360"/>
      </w:pPr>
      <w:rPr>
        <w:rFonts w:ascii="Times New Roman" w:eastAsia="Times New Roman" w:hAnsi="Times New Roman" w:cs="Times New Roman" w:hint="default"/>
      </w:rPr>
    </w:lvl>
    <w:lvl w:ilvl="1" w:tplc="A3FEDF76">
      <w:start w:val="15"/>
      <w:numFmt w:val="bullet"/>
      <w:lvlText w:val="–"/>
      <w:lvlJc w:val="left"/>
      <w:pPr>
        <w:ind w:left="1866" w:hanging="360"/>
      </w:pPr>
      <w:rPr>
        <w:rFonts w:ascii="Times New Roman" w:eastAsia="Times New Roman" w:hAnsi="Times New Roman" w:cs="Times New Roman"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35" w15:restartNumberingAfterBreak="0">
    <w:nsid w:val="5D752795"/>
    <w:multiLevelType w:val="hybridMultilevel"/>
    <w:tmpl w:val="6024B3C4"/>
    <w:lvl w:ilvl="0" w:tplc="9F343D8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9791463"/>
    <w:multiLevelType w:val="hybridMultilevel"/>
    <w:tmpl w:val="9C864EFC"/>
    <w:lvl w:ilvl="0" w:tplc="8F52D806">
      <w:start w:val="1"/>
      <w:numFmt w:val="upperLetter"/>
      <w:pStyle w:val="rkovnatokazaodstavkomA3"/>
      <w:lvlText w:val="%1)"/>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A586CF8"/>
    <w:multiLevelType w:val="hybridMultilevel"/>
    <w:tmpl w:val="60B44760"/>
    <w:lvl w:ilvl="0" w:tplc="6F6C0C2C">
      <w:start w:val="1"/>
      <w:numFmt w:val="decimal"/>
      <w:lvlText w:val="(%1)"/>
      <w:lvlJc w:val="left"/>
      <w:pPr>
        <w:ind w:left="1381" w:hanging="360"/>
      </w:pPr>
      <w:rPr>
        <w:rFonts w:hint="default"/>
      </w:rPr>
    </w:lvl>
    <w:lvl w:ilvl="1" w:tplc="04240019" w:tentative="1">
      <w:start w:val="1"/>
      <w:numFmt w:val="lowerLetter"/>
      <w:lvlText w:val="%2."/>
      <w:lvlJc w:val="left"/>
      <w:pPr>
        <w:ind w:left="2101" w:hanging="360"/>
      </w:pPr>
    </w:lvl>
    <w:lvl w:ilvl="2" w:tplc="0424001B" w:tentative="1">
      <w:start w:val="1"/>
      <w:numFmt w:val="lowerRoman"/>
      <w:lvlText w:val="%3."/>
      <w:lvlJc w:val="right"/>
      <w:pPr>
        <w:ind w:left="2821" w:hanging="180"/>
      </w:pPr>
    </w:lvl>
    <w:lvl w:ilvl="3" w:tplc="0424000F" w:tentative="1">
      <w:start w:val="1"/>
      <w:numFmt w:val="decimal"/>
      <w:lvlText w:val="%4."/>
      <w:lvlJc w:val="left"/>
      <w:pPr>
        <w:ind w:left="3541" w:hanging="360"/>
      </w:pPr>
    </w:lvl>
    <w:lvl w:ilvl="4" w:tplc="04240019" w:tentative="1">
      <w:start w:val="1"/>
      <w:numFmt w:val="lowerLetter"/>
      <w:lvlText w:val="%5."/>
      <w:lvlJc w:val="left"/>
      <w:pPr>
        <w:ind w:left="4261" w:hanging="360"/>
      </w:pPr>
    </w:lvl>
    <w:lvl w:ilvl="5" w:tplc="0424001B" w:tentative="1">
      <w:start w:val="1"/>
      <w:numFmt w:val="lowerRoman"/>
      <w:lvlText w:val="%6."/>
      <w:lvlJc w:val="right"/>
      <w:pPr>
        <w:ind w:left="4981" w:hanging="180"/>
      </w:pPr>
    </w:lvl>
    <w:lvl w:ilvl="6" w:tplc="0424000F" w:tentative="1">
      <w:start w:val="1"/>
      <w:numFmt w:val="decimal"/>
      <w:lvlText w:val="%7."/>
      <w:lvlJc w:val="left"/>
      <w:pPr>
        <w:ind w:left="5701" w:hanging="360"/>
      </w:pPr>
    </w:lvl>
    <w:lvl w:ilvl="7" w:tplc="04240019" w:tentative="1">
      <w:start w:val="1"/>
      <w:numFmt w:val="lowerLetter"/>
      <w:lvlText w:val="%8."/>
      <w:lvlJc w:val="left"/>
      <w:pPr>
        <w:ind w:left="6421" w:hanging="360"/>
      </w:pPr>
    </w:lvl>
    <w:lvl w:ilvl="8" w:tplc="0424001B" w:tentative="1">
      <w:start w:val="1"/>
      <w:numFmt w:val="lowerRoman"/>
      <w:lvlText w:val="%9."/>
      <w:lvlJc w:val="right"/>
      <w:pPr>
        <w:ind w:left="7141" w:hanging="180"/>
      </w:pPr>
    </w:lvl>
  </w:abstractNum>
  <w:abstractNum w:abstractNumId="38" w15:restartNumberingAfterBreak="0">
    <w:nsid w:val="6A870AC5"/>
    <w:multiLevelType w:val="hybridMultilevel"/>
    <w:tmpl w:val="CDBAFC34"/>
    <w:lvl w:ilvl="0" w:tplc="C5B8A3A0">
      <w:start w:val="1"/>
      <w:numFmt w:val="bullet"/>
      <w:pStyle w:val="Alinejazarkovnotoko"/>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A4299B"/>
    <w:multiLevelType w:val="hybridMultilevel"/>
    <w:tmpl w:val="CCDCC984"/>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60C7BFD"/>
    <w:multiLevelType w:val="hybridMultilevel"/>
    <w:tmpl w:val="DDDE3EBE"/>
    <w:lvl w:ilvl="0" w:tplc="A3FEDF76">
      <w:start w:val="15"/>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A79450D"/>
    <w:multiLevelType w:val="hybridMultilevel"/>
    <w:tmpl w:val="B0A6668E"/>
    <w:lvl w:ilvl="0" w:tplc="E83C084E">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C36C4E"/>
    <w:multiLevelType w:val="hybridMultilevel"/>
    <w:tmpl w:val="6C6CFB76"/>
    <w:lvl w:ilvl="0" w:tplc="02BC5AB6">
      <w:start w:val="1"/>
      <w:numFmt w:val="upperLetter"/>
      <w:pStyle w:val="rkovnatokazatevilnotokoA1"/>
      <w:lvlText w:val="(%1)"/>
      <w:lvlJc w:val="left"/>
      <w:pPr>
        <w:ind w:left="785"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43" w15:restartNumberingAfterBreak="0">
    <w:nsid w:val="7DD5290C"/>
    <w:multiLevelType w:val="hybridMultilevel"/>
    <w:tmpl w:val="1D68A3F6"/>
    <w:lvl w:ilvl="0" w:tplc="1E8E7490">
      <w:start w:val="1"/>
      <w:numFmt w:val="lowerLetter"/>
      <w:pStyle w:val="rkovnatokazatevilnotokoa2"/>
      <w:lvlText w:val="(%1)"/>
      <w:lvlJc w:val="left"/>
      <w:pPr>
        <w:tabs>
          <w:tab w:val="num" w:pos="782"/>
        </w:tabs>
        <w:ind w:left="782" w:hanging="357"/>
      </w:pPr>
      <w:rPr>
        <w:rFonts w:hint="default"/>
      </w:rPr>
    </w:lvl>
    <w:lvl w:ilvl="1" w:tplc="04240019" w:tentative="1">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num w:numId="1" w16cid:durableId="1850102536">
    <w:abstractNumId w:val="7"/>
  </w:num>
  <w:num w:numId="2" w16cid:durableId="617640289">
    <w:abstractNumId w:val="38"/>
  </w:num>
  <w:num w:numId="3" w16cid:durableId="1418940086">
    <w:abstractNumId w:val="10"/>
  </w:num>
  <w:num w:numId="4" w16cid:durableId="1656686103">
    <w:abstractNumId w:val="24"/>
  </w:num>
  <w:num w:numId="5" w16cid:durableId="1350716941">
    <w:abstractNumId w:val="43"/>
  </w:num>
  <w:num w:numId="6" w16cid:durableId="248275837">
    <w:abstractNumId w:val="20"/>
  </w:num>
  <w:num w:numId="7" w16cid:durableId="1892156517">
    <w:abstractNumId w:val="4"/>
  </w:num>
  <w:num w:numId="8" w16cid:durableId="1399403158">
    <w:abstractNumId w:val="23"/>
  </w:num>
  <w:num w:numId="9" w16cid:durableId="1807431584">
    <w:abstractNumId w:val="21"/>
  </w:num>
  <w:num w:numId="10" w16cid:durableId="689992579">
    <w:abstractNumId w:val="26"/>
  </w:num>
  <w:num w:numId="11" w16cid:durableId="954598198">
    <w:abstractNumId w:val="28"/>
  </w:num>
  <w:num w:numId="12" w16cid:durableId="1580794166">
    <w:abstractNumId w:val="17"/>
    <w:lvlOverride w:ilvl="0">
      <w:lvl w:ilvl="0" w:tplc="E6888A80">
        <w:start w:val="1"/>
        <w:numFmt w:val="lowerRoman"/>
        <w:pStyle w:val="rkovnatokazaodstavkomi"/>
        <w:lvlText w:val="(%1)"/>
        <w:lvlJc w:val="left"/>
        <w:pPr>
          <w:tabs>
            <w:tab w:val="num" w:pos="425"/>
          </w:tabs>
          <w:ind w:left="425" w:hanging="425"/>
        </w:pPr>
        <w:rPr>
          <w:rFonts w:hint="default"/>
          <w:caps w:val="0"/>
          <w:strike w:val="0"/>
          <w:dstrike w:val="0"/>
          <w:outline w:val="0"/>
          <w:shadow w:val="0"/>
          <w:emboss w:val="0"/>
          <w:imprint w:val="0"/>
          <w:vanish w:val="0"/>
          <w:color w:val="000000"/>
          <w:spacing w:val="0"/>
          <w:sz w:val="22"/>
          <w:vertAlign w:val="baseline"/>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13" w16cid:durableId="517431173">
    <w:abstractNumId w:val="30"/>
  </w:num>
  <w:num w:numId="14" w16cid:durableId="768039592">
    <w:abstractNumId w:val="11"/>
  </w:num>
  <w:num w:numId="15" w16cid:durableId="591596232">
    <w:abstractNumId w:val="36"/>
  </w:num>
  <w:num w:numId="16" w16cid:durableId="1437099930">
    <w:abstractNumId w:val="42"/>
  </w:num>
  <w:num w:numId="17" w16cid:durableId="1326974264">
    <w:abstractNumId w:val="13"/>
  </w:num>
  <w:num w:numId="18" w16cid:durableId="2017075211">
    <w:abstractNumId w:val="15"/>
  </w:num>
  <w:num w:numId="19" w16cid:durableId="87316300">
    <w:abstractNumId w:val="37"/>
  </w:num>
  <w:num w:numId="20" w16cid:durableId="973947087">
    <w:abstractNumId w:val="27"/>
  </w:num>
  <w:num w:numId="21" w16cid:durableId="383330552">
    <w:abstractNumId w:val="6"/>
  </w:num>
  <w:num w:numId="22" w16cid:durableId="1858960706">
    <w:abstractNumId w:val="25"/>
  </w:num>
  <w:num w:numId="23" w16cid:durableId="794520533">
    <w:abstractNumId w:val="9"/>
  </w:num>
  <w:num w:numId="24" w16cid:durableId="349843073">
    <w:abstractNumId w:val="39"/>
  </w:num>
  <w:num w:numId="25" w16cid:durableId="1295058191">
    <w:abstractNumId w:val="2"/>
  </w:num>
  <w:num w:numId="26" w16cid:durableId="1193686383">
    <w:abstractNumId w:val="1"/>
  </w:num>
  <w:num w:numId="27" w16cid:durableId="334573356">
    <w:abstractNumId w:val="33"/>
  </w:num>
  <w:num w:numId="28" w16cid:durableId="2022583155">
    <w:abstractNumId w:val="31"/>
  </w:num>
  <w:num w:numId="29" w16cid:durableId="147476728">
    <w:abstractNumId w:val="19"/>
  </w:num>
  <w:num w:numId="30" w16cid:durableId="83846093">
    <w:abstractNumId w:val="5"/>
  </w:num>
  <w:num w:numId="31" w16cid:durableId="110172749">
    <w:abstractNumId w:val="8"/>
  </w:num>
  <w:num w:numId="32" w16cid:durableId="916014322">
    <w:abstractNumId w:val="29"/>
  </w:num>
  <w:num w:numId="33" w16cid:durableId="1141187645">
    <w:abstractNumId w:val="41"/>
  </w:num>
  <w:num w:numId="34" w16cid:durableId="1783529068">
    <w:abstractNumId w:val="35"/>
  </w:num>
  <w:num w:numId="35" w16cid:durableId="963343478">
    <w:abstractNumId w:val="40"/>
  </w:num>
  <w:num w:numId="36" w16cid:durableId="432476322">
    <w:abstractNumId w:val="3"/>
  </w:num>
  <w:num w:numId="37" w16cid:durableId="1558011507">
    <w:abstractNumId w:val="0"/>
  </w:num>
  <w:num w:numId="38" w16cid:durableId="1022590815">
    <w:abstractNumId w:val="12"/>
  </w:num>
  <w:num w:numId="39" w16cid:durableId="683022423">
    <w:abstractNumId w:val="22"/>
  </w:num>
  <w:num w:numId="40" w16cid:durableId="1687948917">
    <w:abstractNumId w:val="34"/>
  </w:num>
  <w:num w:numId="41" w16cid:durableId="1473251485">
    <w:abstractNumId w:val="32"/>
  </w:num>
  <w:num w:numId="42" w16cid:durableId="280847144">
    <w:abstractNumId w:val="14"/>
  </w:num>
  <w:num w:numId="43" w16cid:durableId="1039549719">
    <w:abstractNumId w:val="18"/>
  </w:num>
  <w:num w:numId="44" w16cid:durableId="1472400229">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removePersonalInformation/>
  <w:proofState w:spelling="clean" w:grammar="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oNotTrackMoves/>
  <w:doNotTrackFormatting/>
  <w:documentProtection w:formatting="1" w:enforcement="0"/>
  <w:defaultTabStop w:val="28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7784"/>
    <w:rsid w:val="00002C7F"/>
    <w:rsid w:val="000063C0"/>
    <w:rsid w:val="00013C52"/>
    <w:rsid w:val="00014217"/>
    <w:rsid w:val="00015D71"/>
    <w:rsid w:val="000165E7"/>
    <w:rsid w:val="000175F5"/>
    <w:rsid w:val="00020A5E"/>
    <w:rsid w:val="00022257"/>
    <w:rsid w:val="00027380"/>
    <w:rsid w:val="00027E32"/>
    <w:rsid w:val="00030AD2"/>
    <w:rsid w:val="0003335F"/>
    <w:rsid w:val="00034A34"/>
    <w:rsid w:val="00037789"/>
    <w:rsid w:val="00037EEE"/>
    <w:rsid w:val="0004451F"/>
    <w:rsid w:val="0004576D"/>
    <w:rsid w:val="00054BA5"/>
    <w:rsid w:val="00054C12"/>
    <w:rsid w:val="000552D9"/>
    <w:rsid w:val="00062A89"/>
    <w:rsid w:val="00067A11"/>
    <w:rsid w:val="000718EA"/>
    <w:rsid w:val="00073FE4"/>
    <w:rsid w:val="000771DE"/>
    <w:rsid w:val="00077728"/>
    <w:rsid w:val="000910F9"/>
    <w:rsid w:val="00091488"/>
    <w:rsid w:val="000942BF"/>
    <w:rsid w:val="000945C6"/>
    <w:rsid w:val="00095113"/>
    <w:rsid w:val="000951EB"/>
    <w:rsid w:val="00095564"/>
    <w:rsid w:val="00096A30"/>
    <w:rsid w:val="000970CB"/>
    <w:rsid w:val="000A0A1F"/>
    <w:rsid w:val="000A0F73"/>
    <w:rsid w:val="000A5038"/>
    <w:rsid w:val="000A61AF"/>
    <w:rsid w:val="000B2949"/>
    <w:rsid w:val="000B2E9D"/>
    <w:rsid w:val="000C37D8"/>
    <w:rsid w:val="000C4827"/>
    <w:rsid w:val="000D01A7"/>
    <w:rsid w:val="000D0761"/>
    <w:rsid w:val="000D4900"/>
    <w:rsid w:val="000D4FFB"/>
    <w:rsid w:val="000D6675"/>
    <w:rsid w:val="000D7735"/>
    <w:rsid w:val="000E1CF0"/>
    <w:rsid w:val="000E4957"/>
    <w:rsid w:val="000E565C"/>
    <w:rsid w:val="000F2990"/>
    <w:rsid w:val="000F4893"/>
    <w:rsid w:val="000F58ED"/>
    <w:rsid w:val="000F7AE6"/>
    <w:rsid w:val="00103C64"/>
    <w:rsid w:val="001041ED"/>
    <w:rsid w:val="001048BF"/>
    <w:rsid w:val="00104ACD"/>
    <w:rsid w:val="00110BAF"/>
    <w:rsid w:val="001119F7"/>
    <w:rsid w:val="00111A70"/>
    <w:rsid w:val="001151C8"/>
    <w:rsid w:val="00121555"/>
    <w:rsid w:val="001222C8"/>
    <w:rsid w:val="00122BCC"/>
    <w:rsid w:val="00125CBB"/>
    <w:rsid w:val="00131EA2"/>
    <w:rsid w:val="001322E7"/>
    <w:rsid w:val="00134138"/>
    <w:rsid w:val="00137A63"/>
    <w:rsid w:val="001546A2"/>
    <w:rsid w:val="00154DB5"/>
    <w:rsid w:val="001552BA"/>
    <w:rsid w:val="001565AF"/>
    <w:rsid w:val="00157F86"/>
    <w:rsid w:val="00165141"/>
    <w:rsid w:val="00165807"/>
    <w:rsid w:val="00165976"/>
    <w:rsid w:val="00167DCA"/>
    <w:rsid w:val="001703D7"/>
    <w:rsid w:val="00171743"/>
    <w:rsid w:val="001864CD"/>
    <w:rsid w:val="00187D59"/>
    <w:rsid w:val="001916F6"/>
    <w:rsid w:val="0019232A"/>
    <w:rsid w:val="00193161"/>
    <w:rsid w:val="001B05FC"/>
    <w:rsid w:val="001B094B"/>
    <w:rsid w:val="001B2D96"/>
    <w:rsid w:val="001B65B4"/>
    <w:rsid w:val="001B6BB5"/>
    <w:rsid w:val="001B77C8"/>
    <w:rsid w:val="001C00CB"/>
    <w:rsid w:val="001C3689"/>
    <w:rsid w:val="001C67BB"/>
    <w:rsid w:val="001C6E33"/>
    <w:rsid w:val="001D3774"/>
    <w:rsid w:val="001D61C9"/>
    <w:rsid w:val="001E6AD0"/>
    <w:rsid w:val="001E6B0F"/>
    <w:rsid w:val="001E77FE"/>
    <w:rsid w:val="00202E68"/>
    <w:rsid w:val="00203474"/>
    <w:rsid w:val="00207DB1"/>
    <w:rsid w:val="0021024C"/>
    <w:rsid w:val="002149DF"/>
    <w:rsid w:val="00216C16"/>
    <w:rsid w:val="00217D2C"/>
    <w:rsid w:val="00220DAE"/>
    <w:rsid w:val="00226540"/>
    <w:rsid w:val="002265A9"/>
    <w:rsid w:val="002327F2"/>
    <w:rsid w:val="00246C2C"/>
    <w:rsid w:val="002479A9"/>
    <w:rsid w:val="00252700"/>
    <w:rsid w:val="0025358E"/>
    <w:rsid w:val="0025399F"/>
    <w:rsid w:val="00261112"/>
    <w:rsid w:val="002638E1"/>
    <w:rsid w:val="00264876"/>
    <w:rsid w:val="00267717"/>
    <w:rsid w:val="002749D7"/>
    <w:rsid w:val="00280066"/>
    <w:rsid w:val="00281849"/>
    <w:rsid w:val="00281EE3"/>
    <w:rsid w:val="00286CA4"/>
    <w:rsid w:val="00290E97"/>
    <w:rsid w:val="00293074"/>
    <w:rsid w:val="002A2B75"/>
    <w:rsid w:val="002A2D5F"/>
    <w:rsid w:val="002A5FB3"/>
    <w:rsid w:val="002A74B2"/>
    <w:rsid w:val="002B07AD"/>
    <w:rsid w:val="002B29AF"/>
    <w:rsid w:val="002B32F6"/>
    <w:rsid w:val="002C2DFC"/>
    <w:rsid w:val="002C3281"/>
    <w:rsid w:val="002C3510"/>
    <w:rsid w:val="002C61FB"/>
    <w:rsid w:val="002D0896"/>
    <w:rsid w:val="002D38F6"/>
    <w:rsid w:val="002E322A"/>
    <w:rsid w:val="002E5DF8"/>
    <w:rsid w:val="002E5E24"/>
    <w:rsid w:val="002E62C0"/>
    <w:rsid w:val="002F0F1C"/>
    <w:rsid w:val="002F308B"/>
    <w:rsid w:val="003031B8"/>
    <w:rsid w:val="003040AE"/>
    <w:rsid w:val="00307296"/>
    <w:rsid w:val="00312462"/>
    <w:rsid w:val="00313C7D"/>
    <w:rsid w:val="003155ED"/>
    <w:rsid w:val="0031787C"/>
    <w:rsid w:val="003203D5"/>
    <w:rsid w:val="003227D0"/>
    <w:rsid w:val="00323172"/>
    <w:rsid w:val="003240B6"/>
    <w:rsid w:val="00324AE1"/>
    <w:rsid w:val="0032542A"/>
    <w:rsid w:val="0033107E"/>
    <w:rsid w:val="00331FA6"/>
    <w:rsid w:val="00332203"/>
    <w:rsid w:val="00332298"/>
    <w:rsid w:val="0033282A"/>
    <w:rsid w:val="00332C15"/>
    <w:rsid w:val="00333CAD"/>
    <w:rsid w:val="00334A76"/>
    <w:rsid w:val="00340E88"/>
    <w:rsid w:val="00343AEB"/>
    <w:rsid w:val="00346FB3"/>
    <w:rsid w:val="0035252A"/>
    <w:rsid w:val="0035474D"/>
    <w:rsid w:val="00357591"/>
    <w:rsid w:val="003634FF"/>
    <w:rsid w:val="003717CB"/>
    <w:rsid w:val="00375142"/>
    <w:rsid w:val="00375737"/>
    <w:rsid w:val="00381AD5"/>
    <w:rsid w:val="00381D10"/>
    <w:rsid w:val="00383FE9"/>
    <w:rsid w:val="00390635"/>
    <w:rsid w:val="003918E0"/>
    <w:rsid w:val="00393F2D"/>
    <w:rsid w:val="003A352E"/>
    <w:rsid w:val="003A3EC6"/>
    <w:rsid w:val="003A4919"/>
    <w:rsid w:val="003B076E"/>
    <w:rsid w:val="003B3192"/>
    <w:rsid w:val="003B3A62"/>
    <w:rsid w:val="003B47A8"/>
    <w:rsid w:val="003B66C5"/>
    <w:rsid w:val="003C3B62"/>
    <w:rsid w:val="003C4588"/>
    <w:rsid w:val="003C6999"/>
    <w:rsid w:val="003C74B8"/>
    <w:rsid w:val="003D3C5C"/>
    <w:rsid w:val="003D72F5"/>
    <w:rsid w:val="003E00C0"/>
    <w:rsid w:val="003F5674"/>
    <w:rsid w:val="00407B8D"/>
    <w:rsid w:val="00410EA3"/>
    <w:rsid w:val="00414DE6"/>
    <w:rsid w:val="00415BB3"/>
    <w:rsid w:val="00423CF0"/>
    <w:rsid w:val="0042406C"/>
    <w:rsid w:val="00425EE6"/>
    <w:rsid w:val="004319D1"/>
    <w:rsid w:val="00433877"/>
    <w:rsid w:val="00433D4A"/>
    <w:rsid w:val="00436BDE"/>
    <w:rsid w:val="0043779E"/>
    <w:rsid w:val="00437ECF"/>
    <w:rsid w:val="00443548"/>
    <w:rsid w:val="00450AC4"/>
    <w:rsid w:val="0046161D"/>
    <w:rsid w:val="0046392A"/>
    <w:rsid w:val="00466C7F"/>
    <w:rsid w:val="00470B54"/>
    <w:rsid w:val="00471815"/>
    <w:rsid w:val="004722A1"/>
    <w:rsid w:val="00472702"/>
    <w:rsid w:val="004757F7"/>
    <w:rsid w:val="00480172"/>
    <w:rsid w:val="00483426"/>
    <w:rsid w:val="004852E2"/>
    <w:rsid w:val="00486DF3"/>
    <w:rsid w:val="0049015E"/>
    <w:rsid w:val="00492506"/>
    <w:rsid w:val="004962C1"/>
    <w:rsid w:val="00497C4C"/>
    <w:rsid w:val="004A1DDE"/>
    <w:rsid w:val="004A1DED"/>
    <w:rsid w:val="004A2E26"/>
    <w:rsid w:val="004A50E1"/>
    <w:rsid w:val="004A702A"/>
    <w:rsid w:val="004C2956"/>
    <w:rsid w:val="004C42D6"/>
    <w:rsid w:val="004C44DA"/>
    <w:rsid w:val="004C465D"/>
    <w:rsid w:val="004C5226"/>
    <w:rsid w:val="004C6759"/>
    <w:rsid w:val="004D3599"/>
    <w:rsid w:val="004D657D"/>
    <w:rsid w:val="004D78F5"/>
    <w:rsid w:val="004E15E0"/>
    <w:rsid w:val="004E29FE"/>
    <w:rsid w:val="004E3404"/>
    <w:rsid w:val="004E51E6"/>
    <w:rsid w:val="004E7AF1"/>
    <w:rsid w:val="004F06B5"/>
    <w:rsid w:val="004F0A17"/>
    <w:rsid w:val="004F383D"/>
    <w:rsid w:val="0050379F"/>
    <w:rsid w:val="005054F4"/>
    <w:rsid w:val="005058D1"/>
    <w:rsid w:val="005121AF"/>
    <w:rsid w:val="00512B30"/>
    <w:rsid w:val="00513832"/>
    <w:rsid w:val="00515789"/>
    <w:rsid w:val="00515CCA"/>
    <w:rsid w:val="00516F80"/>
    <w:rsid w:val="005170D2"/>
    <w:rsid w:val="00523EE5"/>
    <w:rsid w:val="00532A6D"/>
    <w:rsid w:val="005332FE"/>
    <w:rsid w:val="00553D77"/>
    <w:rsid w:val="00564E02"/>
    <w:rsid w:val="005668D9"/>
    <w:rsid w:val="00570079"/>
    <w:rsid w:val="00577714"/>
    <w:rsid w:val="0058694C"/>
    <w:rsid w:val="00586B4D"/>
    <w:rsid w:val="00586E98"/>
    <w:rsid w:val="00587F76"/>
    <w:rsid w:val="0059437C"/>
    <w:rsid w:val="0059495B"/>
    <w:rsid w:val="005A7819"/>
    <w:rsid w:val="005A7983"/>
    <w:rsid w:val="005A7D43"/>
    <w:rsid w:val="005B1B17"/>
    <w:rsid w:val="005B2D7D"/>
    <w:rsid w:val="005B3557"/>
    <w:rsid w:val="005C100C"/>
    <w:rsid w:val="005C2B1C"/>
    <w:rsid w:val="005C4185"/>
    <w:rsid w:val="005C4B3C"/>
    <w:rsid w:val="005C5321"/>
    <w:rsid w:val="005C63E7"/>
    <w:rsid w:val="005D0D55"/>
    <w:rsid w:val="005D45BD"/>
    <w:rsid w:val="005D4B31"/>
    <w:rsid w:val="005D62A2"/>
    <w:rsid w:val="005F213A"/>
    <w:rsid w:val="005F44C7"/>
    <w:rsid w:val="005F6C17"/>
    <w:rsid w:val="005F7C28"/>
    <w:rsid w:val="00601013"/>
    <w:rsid w:val="00602963"/>
    <w:rsid w:val="00603691"/>
    <w:rsid w:val="00606AFE"/>
    <w:rsid w:val="00607FCF"/>
    <w:rsid w:val="00612E4A"/>
    <w:rsid w:val="006202C8"/>
    <w:rsid w:val="0062080B"/>
    <w:rsid w:val="00621CD8"/>
    <w:rsid w:val="00625CE5"/>
    <w:rsid w:val="006304F7"/>
    <w:rsid w:val="00631987"/>
    <w:rsid w:val="00632B36"/>
    <w:rsid w:val="00634A34"/>
    <w:rsid w:val="00636BD7"/>
    <w:rsid w:val="00644AB7"/>
    <w:rsid w:val="00644D83"/>
    <w:rsid w:val="00645D98"/>
    <w:rsid w:val="0064602C"/>
    <w:rsid w:val="006527B4"/>
    <w:rsid w:val="00653C19"/>
    <w:rsid w:val="0065762B"/>
    <w:rsid w:val="006609F4"/>
    <w:rsid w:val="00664904"/>
    <w:rsid w:val="00664F8B"/>
    <w:rsid w:val="0066676D"/>
    <w:rsid w:val="006710BC"/>
    <w:rsid w:val="00672569"/>
    <w:rsid w:val="00673206"/>
    <w:rsid w:val="0067608B"/>
    <w:rsid w:val="00677784"/>
    <w:rsid w:val="00681399"/>
    <w:rsid w:val="006836D0"/>
    <w:rsid w:val="00685D55"/>
    <w:rsid w:val="006868CD"/>
    <w:rsid w:val="00690DA7"/>
    <w:rsid w:val="006918DF"/>
    <w:rsid w:val="006933D4"/>
    <w:rsid w:val="0069368B"/>
    <w:rsid w:val="006A02C8"/>
    <w:rsid w:val="006A2A93"/>
    <w:rsid w:val="006A4C74"/>
    <w:rsid w:val="006A4CBB"/>
    <w:rsid w:val="006A7506"/>
    <w:rsid w:val="006B6840"/>
    <w:rsid w:val="006B78EE"/>
    <w:rsid w:val="006B7A6F"/>
    <w:rsid w:val="006C16AB"/>
    <w:rsid w:val="006C7D40"/>
    <w:rsid w:val="006D352C"/>
    <w:rsid w:val="006D4C26"/>
    <w:rsid w:val="006D64B2"/>
    <w:rsid w:val="006D65A2"/>
    <w:rsid w:val="006E053E"/>
    <w:rsid w:val="006E055E"/>
    <w:rsid w:val="006E0AEC"/>
    <w:rsid w:val="006E1929"/>
    <w:rsid w:val="006F0324"/>
    <w:rsid w:val="006F12B9"/>
    <w:rsid w:val="006F53F1"/>
    <w:rsid w:val="006F544D"/>
    <w:rsid w:val="006F6027"/>
    <w:rsid w:val="0070322D"/>
    <w:rsid w:val="007065A5"/>
    <w:rsid w:val="00712C1C"/>
    <w:rsid w:val="00722C48"/>
    <w:rsid w:val="007303FA"/>
    <w:rsid w:val="00732916"/>
    <w:rsid w:val="007352BD"/>
    <w:rsid w:val="007359F6"/>
    <w:rsid w:val="00737C37"/>
    <w:rsid w:val="00740471"/>
    <w:rsid w:val="00740BE7"/>
    <w:rsid w:val="00742A37"/>
    <w:rsid w:val="00743D0B"/>
    <w:rsid w:val="00746125"/>
    <w:rsid w:val="00747E0A"/>
    <w:rsid w:val="00750588"/>
    <w:rsid w:val="00752FBE"/>
    <w:rsid w:val="00754DC8"/>
    <w:rsid w:val="00766650"/>
    <w:rsid w:val="00783C30"/>
    <w:rsid w:val="0079137B"/>
    <w:rsid w:val="00791396"/>
    <w:rsid w:val="00791C26"/>
    <w:rsid w:val="00797225"/>
    <w:rsid w:val="00797B47"/>
    <w:rsid w:val="007A2172"/>
    <w:rsid w:val="007A2D96"/>
    <w:rsid w:val="007A2FCB"/>
    <w:rsid w:val="007A3421"/>
    <w:rsid w:val="007A3CCF"/>
    <w:rsid w:val="007A3E2F"/>
    <w:rsid w:val="007A7568"/>
    <w:rsid w:val="007A7B0C"/>
    <w:rsid w:val="007B1378"/>
    <w:rsid w:val="007B1C11"/>
    <w:rsid w:val="007C01E1"/>
    <w:rsid w:val="007C2E74"/>
    <w:rsid w:val="007C4AC6"/>
    <w:rsid w:val="007C4F6A"/>
    <w:rsid w:val="007D08CA"/>
    <w:rsid w:val="007E0C52"/>
    <w:rsid w:val="007E2187"/>
    <w:rsid w:val="007E26D7"/>
    <w:rsid w:val="007E3C9E"/>
    <w:rsid w:val="007E3E56"/>
    <w:rsid w:val="007E640F"/>
    <w:rsid w:val="007E6485"/>
    <w:rsid w:val="007F1A5F"/>
    <w:rsid w:val="00804F6E"/>
    <w:rsid w:val="008060FA"/>
    <w:rsid w:val="008168FD"/>
    <w:rsid w:val="008234E5"/>
    <w:rsid w:val="00833D61"/>
    <w:rsid w:val="0083639B"/>
    <w:rsid w:val="00840F2B"/>
    <w:rsid w:val="00844B25"/>
    <w:rsid w:val="00854AB6"/>
    <w:rsid w:val="008566FB"/>
    <w:rsid w:val="00862EE2"/>
    <w:rsid w:val="008637E1"/>
    <w:rsid w:val="008704CF"/>
    <w:rsid w:val="008707A1"/>
    <w:rsid w:val="00870F03"/>
    <w:rsid w:val="00871E12"/>
    <w:rsid w:val="00872892"/>
    <w:rsid w:val="00875209"/>
    <w:rsid w:val="008762A4"/>
    <w:rsid w:val="00876E2A"/>
    <w:rsid w:val="00880D97"/>
    <w:rsid w:val="0088516F"/>
    <w:rsid w:val="008913F5"/>
    <w:rsid w:val="008929B8"/>
    <w:rsid w:val="00893316"/>
    <w:rsid w:val="008942B7"/>
    <w:rsid w:val="00895C21"/>
    <w:rsid w:val="008A45BC"/>
    <w:rsid w:val="008A6778"/>
    <w:rsid w:val="008A6FD1"/>
    <w:rsid w:val="008A7CB4"/>
    <w:rsid w:val="008B0C8F"/>
    <w:rsid w:val="008B2494"/>
    <w:rsid w:val="008B4771"/>
    <w:rsid w:val="008B6CB5"/>
    <w:rsid w:val="008D077C"/>
    <w:rsid w:val="008D2652"/>
    <w:rsid w:val="008D76A0"/>
    <w:rsid w:val="008E2F22"/>
    <w:rsid w:val="008E3385"/>
    <w:rsid w:val="008E6C20"/>
    <w:rsid w:val="008E7F78"/>
    <w:rsid w:val="008F0FCE"/>
    <w:rsid w:val="00903BA6"/>
    <w:rsid w:val="009062E7"/>
    <w:rsid w:val="0091361B"/>
    <w:rsid w:val="0091572A"/>
    <w:rsid w:val="00916ACE"/>
    <w:rsid w:val="00921022"/>
    <w:rsid w:val="00921884"/>
    <w:rsid w:val="0093041B"/>
    <w:rsid w:val="009409B2"/>
    <w:rsid w:val="0094127E"/>
    <w:rsid w:val="0094304D"/>
    <w:rsid w:val="00943394"/>
    <w:rsid w:val="00951C7B"/>
    <w:rsid w:val="00952517"/>
    <w:rsid w:val="009567CB"/>
    <w:rsid w:val="00956A80"/>
    <w:rsid w:val="00967D6A"/>
    <w:rsid w:val="0097165C"/>
    <w:rsid w:val="00974287"/>
    <w:rsid w:val="009757AE"/>
    <w:rsid w:val="00975B9D"/>
    <w:rsid w:val="00980896"/>
    <w:rsid w:val="00982816"/>
    <w:rsid w:val="009833F0"/>
    <w:rsid w:val="00985FA6"/>
    <w:rsid w:val="00987C5E"/>
    <w:rsid w:val="00990DB7"/>
    <w:rsid w:val="00991D62"/>
    <w:rsid w:val="009932BA"/>
    <w:rsid w:val="00993943"/>
    <w:rsid w:val="009A0AE4"/>
    <w:rsid w:val="009A5F4C"/>
    <w:rsid w:val="009B2E64"/>
    <w:rsid w:val="009B336C"/>
    <w:rsid w:val="009B4B39"/>
    <w:rsid w:val="009C21A5"/>
    <w:rsid w:val="009C2E52"/>
    <w:rsid w:val="009C39AF"/>
    <w:rsid w:val="009C4B38"/>
    <w:rsid w:val="009C6451"/>
    <w:rsid w:val="009C7CBD"/>
    <w:rsid w:val="009C7DEB"/>
    <w:rsid w:val="009C7E7A"/>
    <w:rsid w:val="009D1656"/>
    <w:rsid w:val="009D3061"/>
    <w:rsid w:val="009F13E2"/>
    <w:rsid w:val="009F1C71"/>
    <w:rsid w:val="009F22BE"/>
    <w:rsid w:val="00A03E7D"/>
    <w:rsid w:val="00A0737B"/>
    <w:rsid w:val="00A073A8"/>
    <w:rsid w:val="00A14B5C"/>
    <w:rsid w:val="00A21545"/>
    <w:rsid w:val="00A229FE"/>
    <w:rsid w:val="00A3065E"/>
    <w:rsid w:val="00A31972"/>
    <w:rsid w:val="00A32C18"/>
    <w:rsid w:val="00A32E42"/>
    <w:rsid w:val="00A33BDF"/>
    <w:rsid w:val="00A37954"/>
    <w:rsid w:val="00A4021D"/>
    <w:rsid w:val="00A40E63"/>
    <w:rsid w:val="00A5051F"/>
    <w:rsid w:val="00A51853"/>
    <w:rsid w:val="00A54620"/>
    <w:rsid w:val="00A70A3B"/>
    <w:rsid w:val="00A73DCF"/>
    <w:rsid w:val="00A75091"/>
    <w:rsid w:val="00A76768"/>
    <w:rsid w:val="00A769EA"/>
    <w:rsid w:val="00A877FB"/>
    <w:rsid w:val="00A87DF3"/>
    <w:rsid w:val="00A907D7"/>
    <w:rsid w:val="00A90832"/>
    <w:rsid w:val="00A9107C"/>
    <w:rsid w:val="00A91E00"/>
    <w:rsid w:val="00A95FEE"/>
    <w:rsid w:val="00AA2A81"/>
    <w:rsid w:val="00AA5D87"/>
    <w:rsid w:val="00AA6D7C"/>
    <w:rsid w:val="00AA7D4E"/>
    <w:rsid w:val="00AB1114"/>
    <w:rsid w:val="00AB4C3E"/>
    <w:rsid w:val="00AB7452"/>
    <w:rsid w:val="00AC3245"/>
    <w:rsid w:val="00AC6273"/>
    <w:rsid w:val="00AD6F20"/>
    <w:rsid w:val="00AE4E26"/>
    <w:rsid w:val="00AE7827"/>
    <w:rsid w:val="00AF29C0"/>
    <w:rsid w:val="00AF5562"/>
    <w:rsid w:val="00B01FD6"/>
    <w:rsid w:val="00B027CF"/>
    <w:rsid w:val="00B05C7A"/>
    <w:rsid w:val="00B1307A"/>
    <w:rsid w:val="00B138CA"/>
    <w:rsid w:val="00B15DDB"/>
    <w:rsid w:val="00B17BA2"/>
    <w:rsid w:val="00B2616C"/>
    <w:rsid w:val="00B30D57"/>
    <w:rsid w:val="00B333F3"/>
    <w:rsid w:val="00B33460"/>
    <w:rsid w:val="00B33D2F"/>
    <w:rsid w:val="00B3609A"/>
    <w:rsid w:val="00B37BB1"/>
    <w:rsid w:val="00B37F04"/>
    <w:rsid w:val="00B476DB"/>
    <w:rsid w:val="00B47792"/>
    <w:rsid w:val="00B5137E"/>
    <w:rsid w:val="00B549B6"/>
    <w:rsid w:val="00B56C8D"/>
    <w:rsid w:val="00B61908"/>
    <w:rsid w:val="00B63627"/>
    <w:rsid w:val="00B65B58"/>
    <w:rsid w:val="00B65EA3"/>
    <w:rsid w:val="00B71082"/>
    <w:rsid w:val="00B72FB7"/>
    <w:rsid w:val="00B76393"/>
    <w:rsid w:val="00B763A1"/>
    <w:rsid w:val="00B76702"/>
    <w:rsid w:val="00B85194"/>
    <w:rsid w:val="00B85ADA"/>
    <w:rsid w:val="00B870B1"/>
    <w:rsid w:val="00BA543E"/>
    <w:rsid w:val="00BB2A80"/>
    <w:rsid w:val="00BB4B59"/>
    <w:rsid w:val="00BB5DA0"/>
    <w:rsid w:val="00BB62BA"/>
    <w:rsid w:val="00BC18F3"/>
    <w:rsid w:val="00BC32E8"/>
    <w:rsid w:val="00BC39E6"/>
    <w:rsid w:val="00BC6765"/>
    <w:rsid w:val="00BC6859"/>
    <w:rsid w:val="00BD0A98"/>
    <w:rsid w:val="00BD2162"/>
    <w:rsid w:val="00BD2A74"/>
    <w:rsid w:val="00BD60DF"/>
    <w:rsid w:val="00BE2179"/>
    <w:rsid w:val="00BE6AE7"/>
    <w:rsid w:val="00BE72BE"/>
    <w:rsid w:val="00BF53C4"/>
    <w:rsid w:val="00BF7DAF"/>
    <w:rsid w:val="00C02138"/>
    <w:rsid w:val="00C0362A"/>
    <w:rsid w:val="00C11DFD"/>
    <w:rsid w:val="00C15331"/>
    <w:rsid w:val="00C15684"/>
    <w:rsid w:val="00C1592A"/>
    <w:rsid w:val="00C15992"/>
    <w:rsid w:val="00C16A30"/>
    <w:rsid w:val="00C17120"/>
    <w:rsid w:val="00C22F24"/>
    <w:rsid w:val="00C331EE"/>
    <w:rsid w:val="00C348EE"/>
    <w:rsid w:val="00C425DB"/>
    <w:rsid w:val="00C42D98"/>
    <w:rsid w:val="00C473A4"/>
    <w:rsid w:val="00C51D2B"/>
    <w:rsid w:val="00C54D54"/>
    <w:rsid w:val="00C57DBF"/>
    <w:rsid w:val="00C64119"/>
    <w:rsid w:val="00C70399"/>
    <w:rsid w:val="00C71250"/>
    <w:rsid w:val="00C712B5"/>
    <w:rsid w:val="00C71C33"/>
    <w:rsid w:val="00C76238"/>
    <w:rsid w:val="00C765FE"/>
    <w:rsid w:val="00C80FA2"/>
    <w:rsid w:val="00C82011"/>
    <w:rsid w:val="00C83839"/>
    <w:rsid w:val="00C9687B"/>
    <w:rsid w:val="00CA7696"/>
    <w:rsid w:val="00CB1E97"/>
    <w:rsid w:val="00CC3466"/>
    <w:rsid w:val="00CC4502"/>
    <w:rsid w:val="00CC57BF"/>
    <w:rsid w:val="00CD339B"/>
    <w:rsid w:val="00CD4C4B"/>
    <w:rsid w:val="00CD53FB"/>
    <w:rsid w:val="00CD55E5"/>
    <w:rsid w:val="00CD5CE3"/>
    <w:rsid w:val="00CE0795"/>
    <w:rsid w:val="00CE47B0"/>
    <w:rsid w:val="00CE7945"/>
    <w:rsid w:val="00CF18DC"/>
    <w:rsid w:val="00CF2D8C"/>
    <w:rsid w:val="00CF3786"/>
    <w:rsid w:val="00CF50E5"/>
    <w:rsid w:val="00CF584E"/>
    <w:rsid w:val="00D0199B"/>
    <w:rsid w:val="00D03E95"/>
    <w:rsid w:val="00D0775A"/>
    <w:rsid w:val="00D11299"/>
    <w:rsid w:val="00D13E96"/>
    <w:rsid w:val="00D16332"/>
    <w:rsid w:val="00D23F19"/>
    <w:rsid w:val="00D26D1B"/>
    <w:rsid w:val="00D27C0F"/>
    <w:rsid w:val="00D53B2B"/>
    <w:rsid w:val="00D54C02"/>
    <w:rsid w:val="00D55E62"/>
    <w:rsid w:val="00D56DAD"/>
    <w:rsid w:val="00D579C1"/>
    <w:rsid w:val="00D61E67"/>
    <w:rsid w:val="00D63D0F"/>
    <w:rsid w:val="00D710F1"/>
    <w:rsid w:val="00D72671"/>
    <w:rsid w:val="00D75575"/>
    <w:rsid w:val="00D764BC"/>
    <w:rsid w:val="00D77DFB"/>
    <w:rsid w:val="00D80698"/>
    <w:rsid w:val="00D82DB9"/>
    <w:rsid w:val="00D834B8"/>
    <w:rsid w:val="00D83A2D"/>
    <w:rsid w:val="00D83AF8"/>
    <w:rsid w:val="00D9208B"/>
    <w:rsid w:val="00D97FA1"/>
    <w:rsid w:val="00DA2B63"/>
    <w:rsid w:val="00DA4D0D"/>
    <w:rsid w:val="00DB075B"/>
    <w:rsid w:val="00DB0C6E"/>
    <w:rsid w:val="00DB456C"/>
    <w:rsid w:val="00DC0ABD"/>
    <w:rsid w:val="00DC3731"/>
    <w:rsid w:val="00DC4AEF"/>
    <w:rsid w:val="00DD07A7"/>
    <w:rsid w:val="00DD0D1A"/>
    <w:rsid w:val="00DE17BD"/>
    <w:rsid w:val="00DE4026"/>
    <w:rsid w:val="00DE7FC9"/>
    <w:rsid w:val="00DF14E3"/>
    <w:rsid w:val="00DF1E84"/>
    <w:rsid w:val="00DF5DD7"/>
    <w:rsid w:val="00E03D8F"/>
    <w:rsid w:val="00E0436E"/>
    <w:rsid w:val="00E05260"/>
    <w:rsid w:val="00E245DB"/>
    <w:rsid w:val="00E25ED8"/>
    <w:rsid w:val="00E309B3"/>
    <w:rsid w:val="00E32A01"/>
    <w:rsid w:val="00E36FAE"/>
    <w:rsid w:val="00E40AC6"/>
    <w:rsid w:val="00E41985"/>
    <w:rsid w:val="00E430E5"/>
    <w:rsid w:val="00E50D45"/>
    <w:rsid w:val="00E51CD5"/>
    <w:rsid w:val="00E549B4"/>
    <w:rsid w:val="00E627C1"/>
    <w:rsid w:val="00E63D0D"/>
    <w:rsid w:val="00E65333"/>
    <w:rsid w:val="00E65820"/>
    <w:rsid w:val="00E66D0F"/>
    <w:rsid w:val="00E734D5"/>
    <w:rsid w:val="00E764FB"/>
    <w:rsid w:val="00E80870"/>
    <w:rsid w:val="00E81487"/>
    <w:rsid w:val="00E82D91"/>
    <w:rsid w:val="00E8524F"/>
    <w:rsid w:val="00E85B74"/>
    <w:rsid w:val="00E870E9"/>
    <w:rsid w:val="00E87EDF"/>
    <w:rsid w:val="00E94D43"/>
    <w:rsid w:val="00EA22BC"/>
    <w:rsid w:val="00EB0369"/>
    <w:rsid w:val="00EB1574"/>
    <w:rsid w:val="00EB34E2"/>
    <w:rsid w:val="00EC1B25"/>
    <w:rsid w:val="00EC302F"/>
    <w:rsid w:val="00EC371B"/>
    <w:rsid w:val="00ED3BC1"/>
    <w:rsid w:val="00ED43F6"/>
    <w:rsid w:val="00EE2E90"/>
    <w:rsid w:val="00EE79E8"/>
    <w:rsid w:val="00EF2EDE"/>
    <w:rsid w:val="00EF50C3"/>
    <w:rsid w:val="00F00EB1"/>
    <w:rsid w:val="00F013B9"/>
    <w:rsid w:val="00F0612D"/>
    <w:rsid w:val="00F065BB"/>
    <w:rsid w:val="00F130A1"/>
    <w:rsid w:val="00F1637E"/>
    <w:rsid w:val="00F276BB"/>
    <w:rsid w:val="00F31600"/>
    <w:rsid w:val="00F329B6"/>
    <w:rsid w:val="00F43D01"/>
    <w:rsid w:val="00F44111"/>
    <w:rsid w:val="00F45CF2"/>
    <w:rsid w:val="00F45E73"/>
    <w:rsid w:val="00F47AE9"/>
    <w:rsid w:val="00F53275"/>
    <w:rsid w:val="00F5531D"/>
    <w:rsid w:val="00F60A38"/>
    <w:rsid w:val="00F6296D"/>
    <w:rsid w:val="00F65431"/>
    <w:rsid w:val="00F668AA"/>
    <w:rsid w:val="00F67FE3"/>
    <w:rsid w:val="00F71C8E"/>
    <w:rsid w:val="00F72D9B"/>
    <w:rsid w:val="00F73752"/>
    <w:rsid w:val="00F74E78"/>
    <w:rsid w:val="00F7546B"/>
    <w:rsid w:val="00F80BFC"/>
    <w:rsid w:val="00F80FF2"/>
    <w:rsid w:val="00F81D78"/>
    <w:rsid w:val="00F857C8"/>
    <w:rsid w:val="00F94D0E"/>
    <w:rsid w:val="00F960A7"/>
    <w:rsid w:val="00FA0FD6"/>
    <w:rsid w:val="00FA2595"/>
    <w:rsid w:val="00FA3311"/>
    <w:rsid w:val="00FA5467"/>
    <w:rsid w:val="00FA628D"/>
    <w:rsid w:val="00FB0FCB"/>
    <w:rsid w:val="00FB25D8"/>
    <w:rsid w:val="00FB5B45"/>
    <w:rsid w:val="00FB5BE9"/>
    <w:rsid w:val="00FB6E13"/>
    <w:rsid w:val="00FB73B7"/>
    <w:rsid w:val="00FC4B1B"/>
    <w:rsid w:val="00FE1C60"/>
    <w:rsid w:val="00FE61D6"/>
    <w:rsid w:val="00FF3F1C"/>
    <w:rsid w:val="00FF7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C8A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1" w:defUIPriority="99" w:defSemiHidden="0" w:defUnhideWhenUsed="0" w:defQFormat="0" w:count="376">
    <w:lsdException w:name="Normal" w:locked="0" w:uiPriority="0"/>
    <w:lsdException w:name="heading 1" w:uiPriority="9"/>
    <w:lsdException w:name="heading 2" w:semiHidden="1" w:uiPriority="9" w:unhideWhenUsed="1"/>
    <w:lsdException w:name="heading 3" w:semiHidden="1" w:uiPriority="9" w:unhideWhenUsed="1" w:qFormat="1"/>
    <w:lsdException w:name="heading 4" w:locked="0" w:uiPriority="0"/>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iPriority="0"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locked="0"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644D83"/>
    <w:pPr>
      <w:overflowPunct w:val="0"/>
      <w:autoSpaceDE w:val="0"/>
      <w:autoSpaceDN w:val="0"/>
      <w:adjustRightInd w:val="0"/>
      <w:jc w:val="both"/>
      <w:textAlignment w:val="baseline"/>
    </w:pPr>
    <w:rPr>
      <w:rFonts w:ascii="Arial" w:eastAsia="Times New Roman" w:hAnsi="Arial"/>
      <w:sz w:val="22"/>
      <w:szCs w:val="16"/>
      <w:lang w:eastAsia="sl-SI"/>
    </w:rPr>
  </w:style>
  <w:style w:type="paragraph" w:styleId="Heading2">
    <w:name w:val="heading 2"/>
    <w:basedOn w:val="Normal"/>
    <w:next w:val="Normal"/>
    <w:link w:val="Heading2Char"/>
    <w:uiPriority w:val="9"/>
    <w:semiHidden/>
    <w:unhideWhenUsed/>
    <w:locked/>
    <w:rsid w:val="004E29FE"/>
    <w:pPr>
      <w:keepNext/>
      <w:spacing w:before="240" w:after="60"/>
      <w:outlineLvl w:val="1"/>
    </w:pPr>
    <w:rPr>
      <w:rFonts w:ascii="Calibri Light" w:hAnsi="Calibri Light"/>
      <w:b/>
      <w:bCs/>
      <w:i/>
      <w:iCs/>
      <w:sz w:val="28"/>
      <w:szCs w:val="28"/>
    </w:rPr>
  </w:style>
  <w:style w:type="paragraph" w:styleId="Heading4">
    <w:name w:val="heading 4"/>
    <w:aliases w:val="Grafika"/>
    <w:basedOn w:val="Normal"/>
    <w:next w:val="Odstavek"/>
    <w:link w:val="Heading4Char"/>
    <w:locked/>
    <w:rsid w:val="001552BA"/>
    <w:pPr>
      <w:framePr w:vSpace="425" w:wrap="notBeside" w:vAnchor="text" w:hAnchor="page" w:xAlign="center" w:y="1"/>
      <w:overflowPunct/>
      <w:autoSpaceDE/>
      <w:autoSpaceDN/>
      <w:adjustRightInd/>
      <w:spacing w:before="100" w:beforeAutospacing="1" w:after="100" w:afterAutospacing="1"/>
      <w:jc w:val="center"/>
      <w:textAlignment w:val="auto"/>
      <w:outlineLvl w:val="3"/>
    </w:pPr>
    <w:rPr>
      <w:bCs/>
      <w:color w:val="000000"/>
      <w:szCs w:val="27"/>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inejazarkovnotoko">
    <w:name w:val="Alineja za črkovno točko"/>
    <w:basedOn w:val="Alineazatevilnotoko"/>
    <w:link w:val="AlinejazarkovnotokoZnak"/>
    <w:qFormat/>
    <w:rsid w:val="004C5226"/>
  </w:style>
  <w:style w:type="paragraph" w:styleId="Footer">
    <w:name w:val="footer"/>
    <w:basedOn w:val="Normal"/>
    <w:link w:val="FooterChar"/>
    <w:uiPriority w:val="99"/>
    <w:unhideWhenUsed/>
    <w:locked/>
    <w:rsid w:val="00653C19"/>
    <w:pPr>
      <w:tabs>
        <w:tab w:val="center" w:pos="4536"/>
        <w:tab w:val="right" w:pos="9072"/>
      </w:tabs>
    </w:pPr>
    <w:rPr>
      <w:rFonts w:ascii="Times New Roman" w:eastAsia="Calibri" w:hAnsi="Times New Roman"/>
      <w:sz w:val="20"/>
      <w:szCs w:val="20"/>
      <w:lang w:eastAsia="x-none"/>
    </w:rPr>
  </w:style>
  <w:style w:type="character" w:customStyle="1" w:styleId="FooterChar">
    <w:name w:val="Footer Char"/>
    <w:link w:val="Footer"/>
    <w:uiPriority w:val="99"/>
    <w:rsid w:val="00653C19"/>
    <w:rPr>
      <w:rFonts w:ascii="Times New Roman" w:hAnsi="Times New Roman"/>
    </w:rPr>
  </w:style>
  <w:style w:type="paragraph" w:styleId="Header">
    <w:name w:val="header"/>
    <w:basedOn w:val="Normal"/>
    <w:link w:val="HeaderChar"/>
    <w:uiPriority w:val="99"/>
    <w:locked/>
    <w:rsid w:val="00443548"/>
    <w:pPr>
      <w:tabs>
        <w:tab w:val="center" w:pos="4536"/>
        <w:tab w:val="right" w:pos="9072"/>
      </w:tabs>
    </w:pPr>
    <w:rPr>
      <w:sz w:val="16"/>
    </w:rPr>
  </w:style>
  <w:style w:type="character" w:customStyle="1" w:styleId="HeaderChar">
    <w:name w:val="Header Char"/>
    <w:link w:val="Header"/>
    <w:uiPriority w:val="99"/>
    <w:rsid w:val="00443548"/>
    <w:rPr>
      <w:rFonts w:ascii="Arial" w:eastAsia="Times New Roman" w:hAnsi="Arial" w:cs="Times New Roman"/>
      <w:sz w:val="16"/>
      <w:szCs w:val="16"/>
      <w:lang w:eastAsia="sl-SI"/>
    </w:rPr>
  </w:style>
  <w:style w:type="paragraph" w:customStyle="1" w:styleId="Vrstapredpisa">
    <w:name w:val="Vrsta predpisa"/>
    <w:basedOn w:val="Normal"/>
    <w:link w:val="VrstapredpisaZnak"/>
    <w:qFormat/>
    <w:rsid w:val="00A40E63"/>
    <w:pPr>
      <w:suppressAutoHyphens/>
      <w:spacing w:before="480"/>
      <w:jc w:val="center"/>
    </w:pPr>
    <w:rPr>
      <w:b/>
      <w:bCs/>
      <w:color w:val="000000"/>
      <w:spacing w:val="40"/>
      <w:szCs w:val="22"/>
      <w:lang w:eastAsia="x-none"/>
    </w:rPr>
  </w:style>
  <w:style w:type="paragraph" w:customStyle="1" w:styleId="Naslovpredpisa">
    <w:name w:val="Naslov_predpisa"/>
    <w:basedOn w:val="Normal"/>
    <w:link w:val="NaslovpredpisaZnak"/>
    <w:qFormat/>
    <w:rsid w:val="00FA628D"/>
    <w:pPr>
      <w:suppressAutoHyphens/>
      <w:jc w:val="center"/>
    </w:pPr>
    <w:rPr>
      <w:b/>
      <w:szCs w:val="22"/>
      <w:lang w:eastAsia="x-none"/>
    </w:rPr>
  </w:style>
  <w:style w:type="character" w:customStyle="1" w:styleId="VrstapredpisaZnak">
    <w:name w:val="Vrsta predpisa Znak"/>
    <w:link w:val="Vrstapredpisa"/>
    <w:rsid w:val="00A40E63"/>
    <w:rPr>
      <w:rFonts w:ascii="Arial" w:eastAsia="Times New Roman" w:hAnsi="Arial" w:cs="Arial"/>
      <w:b/>
      <w:bCs/>
      <w:color w:val="000000"/>
      <w:spacing w:val="40"/>
      <w:sz w:val="22"/>
      <w:szCs w:val="22"/>
    </w:rPr>
  </w:style>
  <w:style w:type="paragraph" w:customStyle="1" w:styleId="Poglavje">
    <w:name w:val="Poglavje"/>
    <w:basedOn w:val="Normal"/>
    <w:qFormat/>
    <w:rsid w:val="00625CE5"/>
    <w:pPr>
      <w:suppressAutoHyphens/>
      <w:spacing w:before="480"/>
      <w:jc w:val="center"/>
    </w:pPr>
    <w:rPr>
      <w:rFonts w:cs="Arial"/>
      <w:szCs w:val="22"/>
    </w:rPr>
  </w:style>
  <w:style w:type="character" w:customStyle="1" w:styleId="NaslovpredpisaZnak">
    <w:name w:val="Naslov_predpisa Znak"/>
    <w:link w:val="Naslovpredpisa"/>
    <w:rsid w:val="00A40E63"/>
    <w:rPr>
      <w:rFonts w:ascii="Arial" w:eastAsia="Times New Roman" w:hAnsi="Arial" w:cs="Arial"/>
      <w:b/>
      <w:sz w:val="22"/>
      <w:szCs w:val="22"/>
    </w:rPr>
  </w:style>
  <w:style w:type="paragraph" w:customStyle="1" w:styleId="len">
    <w:name w:val="Člen"/>
    <w:basedOn w:val="Normal"/>
    <w:link w:val="lenZnak"/>
    <w:qFormat/>
    <w:rsid w:val="00103C64"/>
    <w:pPr>
      <w:suppressAutoHyphens/>
      <w:spacing w:before="480"/>
      <w:jc w:val="center"/>
    </w:pPr>
    <w:rPr>
      <w:b/>
      <w:szCs w:val="22"/>
      <w:lang w:eastAsia="x-none"/>
    </w:rPr>
  </w:style>
  <w:style w:type="paragraph" w:customStyle="1" w:styleId="tevilnatoka111">
    <w:name w:val="Številčna točka 1.1.1"/>
    <w:basedOn w:val="Normal"/>
    <w:qFormat/>
    <w:rsid w:val="00202E68"/>
    <w:pPr>
      <w:widowControl w:val="0"/>
    </w:pPr>
  </w:style>
  <w:style w:type="character" w:customStyle="1" w:styleId="lenZnak">
    <w:name w:val="Člen Znak"/>
    <w:link w:val="len"/>
    <w:rsid w:val="00103C64"/>
    <w:rPr>
      <w:rFonts w:ascii="Arial" w:eastAsia="Times New Roman" w:hAnsi="Arial" w:cs="Arial"/>
      <w:b/>
      <w:sz w:val="22"/>
      <w:szCs w:val="22"/>
    </w:rPr>
  </w:style>
  <w:style w:type="paragraph" w:customStyle="1" w:styleId="Odstavek">
    <w:name w:val="Odstavek"/>
    <w:basedOn w:val="Normal"/>
    <w:link w:val="OdstavekZnak"/>
    <w:qFormat/>
    <w:rsid w:val="00AC6273"/>
    <w:pPr>
      <w:spacing w:before="240"/>
      <w:ind w:firstLine="1021"/>
    </w:pPr>
    <w:rPr>
      <w:szCs w:val="22"/>
      <w:lang w:eastAsia="x-none"/>
    </w:rPr>
  </w:style>
  <w:style w:type="paragraph" w:customStyle="1" w:styleId="Pravnapodlaga">
    <w:name w:val="Pravna podlaga"/>
    <w:basedOn w:val="Odstavek"/>
    <w:link w:val="PravnapodlagaZnak"/>
    <w:qFormat/>
    <w:rsid w:val="00357591"/>
    <w:pPr>
      <w:spacing w:before="480"/>
    </w:pPr>
  </w:style>
  <w:style w:type="character" w:customStyle="1" w:styleId="OdstavekZnak">
    <w:name w:val="Odstavek Znak"/>
    <w:link w:val="Odstavek"/>
    <w:rsid w:val="00AC6273"/>
    <w:rPr>
      <w:rFonts w:ascii="Arial" w:eastAsia="Times New Roman" w:hAnsi="Arial" w:cs="Arial"/>
      <w:sz w:val="22"/>
      <w:szCs w:val="22"/>
    </w:rPr>
  </w:style>
  <w:style w:type="character" w:customStyle="1" w:styleId="AlinejazarkovnotokoZnak">
    <w:name w:val="Alineja za črkovno točko Znak"/>
    <w:basedOn w:val="AlineazatevilnotokoZnak"/>
    <w:link w:val="Alinejazarkovnotoko"/>
    <w:rsid w:val="004C5226"/>
    <w:rPr>
      <w:rFonts w:ascii="Arial" w:eastAsia="Times New Roman" w:hAnsi="Arial" w:cs="Arial"/>
      <w:sz w:val="22"/>
      <w:szCs w:val="22"/>
      <w:lang w:eastAsia="sl-SI"/>
    </w:rPr>
  </w:style>
  <w:style w:type="paragraph" w:customStyle="1" w:styleId="rkovnatokazatevilnotokoa2">
    <w:name w:val="Črkovna točka za številčno točko (a)"/>
    <w:basedOn w:val="rkovnatokazatevilnotoko"/>
    <w:rsid w:val="005C5321"/>
    <w:pPr>
      <w:numPr>
        <w:numId w:val="5"/>
      </w:numPr>
    </w:pPr>
  </w:style>
  <w:style w:type="paragraph" w:styleId="ListParagraph">
    <w:name w:val="List Paragraph"/>
    <w:basedOn w:val="Normal"/>
    <w:uiPriority w:val="34"/>
    <w:locked/>
    <w:rsid w:val="00AA2A81"/>
    <w:pPr>
      <w:ind w:left="708"/>
    </w:pPr>
  </w:style>
  <w:style w:type="paragraph" w:customStyle="1" w:styleId="Prehodneinkoncnedolocbe">
    <w:name w:val="Prehodne in koncne dolocbe"/>
    <w:basedOn w:val="Normal"/>
    <w:rsid w:val="00875209"/>
    <w:pPr>
      <w:spacing w:before="400" w:after="600"/>
    </w:pPr>
    <w:rPr>
      <w:b/>
    </w:rPr>
  </w:style>
  <w:style w:type="paragraph" w:styleId="BalloonText">
    <w:name w:val="Balloon Text"/>
    <w:basedOn w:val="Normal"/>
    <w:link w:val="BalloonTextChar"/>
    <w:uiPriority w:val="99"/>
    <w:semiHidden/>
    <w:unhideWhenUsed/>
    <w:locked/>
    <w:rsid w:val="006E055E"/>
    <w:rPr>
      <w:rFonts w:ascii="Tahoma" w:hAnsi="Tahoma"/>
      <w:sz w:val="16"/>
      <w:lang w:eastAsia="x-none"/>
    </w:rPr>
  </w:style>
  <w:style w:type="character" w:customStyle="1" w:styleId="BalloonTextChar">
    <w:name w:val="Balloon Text Char"/>
    <w:link w:val="BalloonText"/>
    <w:uiPriority w:val="99"/>
    <w:semiHidden/>
    <w:rsid w:val="006E055E"/>
    <w:rPr>
      <w:rFonts w:ascii="Tahoma" w:eastAsia="Times New Roman" w:hAnsi="Tahoma" w:cs="Tahoma"/>
      <w:sz w:val="16"/>
      <w:szCs w:val="16"/>
    </w:rPr>
  </w:style>
  <w:style w:type="paragraph" w:customStyle="1" w:styleId="Oddelek">
    <w:name w:val="Oddelek"/>
    <w:basedOn w:val="Normal"/>
    <w:link w:val="OddelekZnak1"/>
    <w:qFormat/>
    <w:rsid w:val="000E565C"/>
    <w:pPr>
      <w:spacing w:before="480"/>
      <w:jc w:val="center"/>
    </w:pPr>
    <w:rPr>
      <w:szCs w:val="22"/>
      <w:lang w:eastAsia="x-none"/>
    </w:rPr>
  </w:style>
  <w:style w:type="paragraph" w:customStyle="1" w:styleId="Odsek">
    <w:name w:val="Odsek"/>
    <w:basedOn w:val="Normal"/>
    <w:link w:val="OdsekZnak"/>
    <w:qFormat/>
    <w:rsid w:val="000E565C"/>
    <w:pPr>
      <w:spacing w:before="480" w:line="240" w:lineRule="atLeast"/>
      <w:jc w:val="center"/>
    </w:pPr>
    <w:rPr>
      <w:rFonts w:cs="Arial"/>
      <w:szCs w:val="22"/>
    </w:rPr>
  </w:style>
  <w:style w:type="paragraph" w:customStyle="1" w:styleId="Del">
    <w:name w:val="Del"/>
    <w:basedOn w:val="Poglavje"/>
    <w:link w:val="DelZnak"/>
    <w:qFormat/>
    <w:rsid w:val="00357591"/>
    <w:rPr>
      <w:rFonts w:cs="Times New Roman"/>
      <w:lang w:eastAsia="x-none"/>
    </w:rPr>
  </w:style>
  <w:style w:type="character" w:customStyle="1" w:styleId="OddelekZnak1">
    <w:name w:val="Oddelek Znak1"/>
    <w:link w:val="Oddelek"/>
    <w:rsid w:val="000E565C"/>
    <w:rPr>
      <w:rFonts w:ascii="Arial" w:eastAsia="Times New Roman" w:hAnsi="Arial" w:cs="Arial"/>
      <w:sz w:val="22"/>
      <w:szCs w:val="22"/>
    </w:rPr>
  </w:style>
  <w:style w:type="character" w:customStyle="1" w:styleId="OdsekZnak">
    <w:name w:val="Odsek Znak"/>
    <w:basedOn w:val="OddelekZnak1"/>
    <w:link w:val="Odsek"/>
    <w:rsid w:val="000E565C"/>
    <w:rPr>
      <w:rFonts w:ascii="Arial" w:eastAsia="Times New Roman" w:hAnsi="Arial" w:cs="Arial"/>
      <w:sz w:val="22"/>
      <w:szCs w:val="22"/>
    </w:rPr>
  </w:style>
  <w:style w:type="paragraph" w:customStyle="1" w:styleId="Naslovnadlenom">
    <w:name w:val="Naslov nad členom"/>
    <w:basedOn w:val="Normal"/>
    <w:link w:val="NaslovnadlenomZnak"/>
    <w:qFormat/>
    <w:rsid w:val="00D83A2D"/>
    <w:pPr>
      <w:spacing w:before="480"/>
      <w:jc w:val="center"/>
    </w:pPr>
    <w:rPr>
      <w:b/>
      <w:szCs w:val="22"/>
      <w:lang w:eastAsia="x-none"/>
    </w:rPr>
  </w:style>
  <w:style w:type="character" w:customStyle="1" w:styleId="DelZnak">
    <w:name w:val="Del Znak"/>
    <w:link w:val="Del"/>
    <w:rsid w:val="00357591"/>
    <w:rPr>
      <w:rFonts w:ascii="Arial" w:eastAsia="Times New Roman" w:hAnsi="Arial" w:cs="Arial"/>
      <w:sz w:val="22"/>
      <w:szCs w:val="22"/>
    </w:rPr>
  </w:style>
  <w:style w:type="character" w:customStyle="1" w:styleId="NaslovnadlenomZnak">
    <w:name w:val="Naslov nad členom Znak"/>
    <w:link w:val="Naslovnadlenom"/>
    <w:rsid w:val="00D83A2D"/>
    <w:rPr>
      <w:rFonts w:ascii="Arial" w:eastAsia="Times New Roman" w:hAnsi="Arial" w:cs="Arial"/>
      <w:b/>
      <w:sz w:val="22"/>
      <w:szCs w:val="22"/>
    </w:rPr>
  </w:style>
  <w:style w:type="paragraph" w:customStyle="1" w:styleId="Nazivpodpisnika">
    <w:name w:val="Naziv podpisnika"/>
    <w:basedOn w:val="Normal"/>
    <w:link w:val="NazivpodpisnikaZnak"/>
    <w:rsid w:val="00D97FA1"/>
    <w:pPr>
      <w:ind w:left="5670"/>
      <w:jc w:val="center"/>
    </w:pPr>
    <w:rPr>
      <w:szCs w:val="22"/>
      <w:lang w:eastAsia="x-none"/>
    </w:rPr>
  </w:style>
  <w:style w:type="character" w:customStyle="1" w:styleId="NazivpodpisnikaZnak">
    <w:name w:val="Naziv podpisnika Znak"/>
    <w:link w:val="Nazivpodpisnika"/>
    <w:rsid w:val="00D97FA1"/>
    <w:rPr>
      <w:rFonts w:ascii="Arial" w:eastAsia="Times New Roman" w:hAnsi="Arial" w:cs="Arial"/>
      <w:sz w:val="22"/>
      <w:szCs w:val="22"/>
    </w:rPr>
  </w:style>
  <w:style w:type="paragraph" w:customStyle="1" w:styleId="rkovnatokazaodstavkom">
    <w:name w:val="Črkovna točka_za odstavkom"/>
    <w:basedOn w:val="Normal"/>
    <w:link w:val="rkovnatokazaodstavkomZnak"/>
    <w:qFormat/>
    <w:rsid w:val="002E5E24"/>
    <w:pPr>
      <w:numPr>
        <w:numId w:val="10"/>
      </w:numPr>
      <w:contextualSpacing/>
    </w:pPr>
    <w:rPr>
      <w:szCs w:val="22"/>
      <w:lang w:eastAsia="x-none"/>
    </w:rPr>
  </w:style>
  <w:style w:type="paragraph" w:customStyle="1" w:styleId="Alineazatevilnotoko">
    <w:name w:val="Alinea za številčno točko"/>
    <w:basedOn w:val="Alineazaodstavkom"/>
    <w:link w:val="AlineazatevilnotokoZnak"/>
    <w:qFormat/>
    <w:rsid w:val="004C5226"/>
    <w:pPr>
      <w:numPr>
        <w:numId w:val="0"/>
      </w:numPr>
      <w:tabs>
        <w:tab w:val="left" w:pos="567"/>
      </w:tabs>
      <w:ind w:left="567" w:hanging="142"/>
    </w:pPr>
  </w:style>
  <w:style w:type="character" w:customStyle="1" w:styleId="rkovnatokazaodstavkomZnak">
    <w:name w:val="Črkovna točka_za odstavkom Znak"/>
    <w:link w:val="rkovnatokazaodstavkom"/>
    <w:rsid w:val="002E5E24"/>
    <w:rPr>
      <w:rFonts w:ascii="Arial" w:eastAsia="Times New Roman" w:hAnsi="Arial" w:cs="Arial"/>
      <w:sz w:val="22"/>
      <w:szCs w:val="22"/>
    </w:rPr>
  </w:style>
  <w:style w:type="paragraph" w:customStyle="1" w:styleId="tevilnatoka">
    <w:name w:val="Številčna točka"/>
    <w:basedOn w:val="Normal"/>
    <w:link w:val="tevilnatokaZnak"/>
    <w:qFormat/>
    <w:rsid w:val="00D97FA1"/>
    <w:pPr>
      <w:overflowPunct/>
      <w:autoSpaceDE/>
      <w:autoSpaceDN/>
      <w:adjustRightInd/>
      <w:textAlignment w:val="auto"/>
    </w:pPr>
    <w:rPr>
      <w:szCs w:val="22"/>
    </w:rPr>
  </w:style>
  <w:style w:type="character" w:customStyle="1" w:styleId="AlineazatevilnotokoZnak">
    <w:name w:val="Alinea za številčno točko Znak"/>
    <w:basedOn w:val="rkovnatokazaodstavkomZnak"/>
    <w:link w:val="Alineazatevilnotoko"/>
    <w:rsid w:val="004C5226"/>
    <w:rPr>
      <w:rFonts w:ascii="Arial" w:eastAsia="Times New Roman" w:hAnsi="Arial" w:cs="Arial"/>
      <w:sz w:val="22"/>
      <w:szCs w:val="22"/>
      <w:lang w:eastAsia="sl-SI"/>
    </w:rPr>
  </w:style>
  <w:style w:type="paragraph" w:customStyle="1" w:styleId="rkovnatokazatevilnotoko">
    <w:name w:val="Črkovna točka za številčno točko"/>
    <w:link w:val="rkovnatokazatevilnotokoZnak"/>
    <w:qFormat/>
    <w:rsid w:val="00FA3311"/>
    <w:pPr>
      <w:numPr>
        <w:numId w:val="6"/>
      </w:numPr>
      <w:jc w:val="both"/>
    </w:pPr>
    <w:rPr>
      <w:rFonts w:ascii="Arial" w:eastAsia="Times New Roman" w:hAnsi="Arial"/>
      <w:sz w:val="22"/>
      <w:szCs w:val="22"/>
      <w:lang w:eastAsia="sl-SI"/>
    </w:rPr>
  </w:style>
  <w:style w:type="character" w:customStyle="1" w:styleId="tevilnatokaZnak">
    <w:name w:val="Številčna točka Znak"/>
    <w:basedOn w:val="OdstavekZnak"/>
    <w:link w:val="tevilnatoka"/>
    <w:rsid w:val="00D97FA1"/>
    <w:rPr>
      <w:rFonts w:ascii="Arial" w:eastAsia="Times New Roman" w:hAnsi="Arial" w:cs="Arial"/>
      <w:sz w:val="22"/>
      <w:szCs w:val="22"/>
    </w:rPr>
  </w:style>
  <w:style w:type="paragraph" w:customStyle="1" w:styleId="Alineazaodstavkom">
    <w:name w:val="Alinea za odstavkom"/>
    <w:basedOn w:val="Normal"/>
    <w:link w:val="AlineazaodstavkomZnak"/>
    <w:qFormat/>
    <w:rsid w:val="00FA3311"/>
    <w:pPr>
      <w:numPr>
        <w:numId w:val="33"/>
      </w:numPr>
      <w:overflowPunct/>
      <w:autoSpaceDE/>
      <w:autoSpaceDN/>
      <w:adjustRightInd/>
      <w:textAlignment w:val="auto"/>
    </w:pPr>
    <w:rPr>
      <w:rFonts w:cs="Arial"/>
      <w:szCs w:val="22"/>
    </w:rPr>
  </w:style>
  <w:style w:type="character" w:customStyle="1" w:styleId="rkovnatokazatevilnotokoZnak">
    <w:name w:val="Črkovna točka za številčno točko Znak"/>
    <w:link w:val="rkovnatokazatevilnotoko"/>
    <w:rsid w:val="00FA3311"/>
    <w:rPr>
      <w:rFonts w:ascii="Arial" w:eastAsia="Times New Roman" w:hAnsi="Arial"/>
      <w:sz w:val="22"/>
      <w:szCs w:val="22"/>
      <w:lang w:bidi="ar-SA"/>
    </w:rPr>
  </w:style>
  <w:style w:type="paragraph" w:customStyle="1" w:styleId="tevilkanakoncupredpisa">
    <w:name w:val="Številka na koncu predpisa"/>
    <w:basedOn w:val="Datumsprejetja"/>
    <w:link w:val="tevilkanakoncupredpisaZnak"/>
    <w:qFormat/>
    <w:rsid w:val="008929B8"/>
    <w:pPr>
      <w:spacing w:before="480"/>
    </w:pPr>
  </w:style>
  <w:style w:type="character" w:customStyle="1" w:styleId="AlineazaodstavkomZnak">
    <w:name w:val="Alinea za odstavkom Znak"/>
    <w:basedOn w:val="AlineazatevilnotokoZnak"/>
    <w:link w:val="Alineazaodstavkom"/>
    <w:rsid w:val="00FA3311"/>
    <w:rPr>
      <w:rFonts w:ascii="Arial" w:eastAsia="Times New Roman" w:hAnsi="Arial" w:cs="Arial"/>
      <w:sz w:val="22"/>
      <w:szCs w:val="22"/>
      <w:lang w:eastAsia="sl-SI"/>
    </w:rPr>
  </w:style>
  <w:style w:type="paragraph" w:customStyle="1" w:styleId="Datumsprejetja">
    <w:name w:val="Datum sprejetja"/>
    <w:basedOn w:val="Normal"/>
    <w:link w:val="DatumsprejetjaZnak"/>
    <w:qFormat/>
    <w:rsid w:val="008929B8"/>
    <w:rPr>
      <w:snapToGrid w:val="0"/>
      <w:color w:val="000000"/>
      <w:szCs w:val="22"/>
      <w:lang w:eastAsia="x-none"/>
    </w:rPr>
  </w:style>
  <w:style w:type="character" w:customStyle="1" w:styleId="tevilkanakoncupredpisaZnak">
    <w:name w:val="Številka na koncu predpisa Znak"/>
    <w:link w:val="tevilkanakoncupredpisa"/>
    <w:rsid w:val="008929B8"/>
    <w:rPr>
      <w:rFonts w:ascii="Arial" w:eastAsia="Times New Roman" w:hAnsi="Arial" w:cs="Arial"/>
      <w:snapToGrid w:val="0"/>
      <w:color w:val="000000"/>
      <w:sz w:val="22"/>
      <w:szCs w:val="22"/>
    </w:rPr>
  </w:style>
  <w:style w:type="paragraph" w:customStyle="1" w:styleId="Podpisnik">
    <w:name w:val="Podpisnik"/>
    <w:basedOn w:val="Normal"/>
    <w:link w:val="PodpisnikZnak"/>
    <w:qFormat/>
    <w:rsid w:val="00D97FA1"/>
    <w:pPr>
      <w:ind w:left="5670"/>
      <w:jc w:val="center"/>
    </w:pPr>
    <w:rPr>
      <w:rFonts w:cs="Arial"/>
      <w:szCs w:val="22"/>
    </w:rPr>
  </w:style>
  <w:style w:type="character" w:customStyle="1" w:styleId="DatumsprejetjaZnak">
    <w:name w:val="Datum sprejetja Znak"/>
    <w:link w:val="Datumsprejetja"/>
    <w:rsid w:val="008929B8"/>
    <w:rPr>
      <w:rFonts w:ascii="Arial" w:eastAsia="Times New Roman" w:hAnsi="Arial" w:cs="Arial"/>
      <w:snapToGrid w:val="0"/>
      <w:color w:val="000000"/>
      <w:sz w:val="22"/>
      <w:szCs w:val="22"/>
    </w:rPr>
  </w:style>
  <w:style w:type="character" w:customStyle="1" w:styleId="PodpisnikZnak">
    <w:name w:val="Podpisnik Znak"/>
    <w:basedOn w:val="NazivpodpisnikaZnak"/>
    <w:link w:val="Podpisnik"/>
    <w:rsid w:val="00D97FA1"/>
    <w:rPr>
      <w:rFonts w:ascii="Arial" w:eastAsia="Times New Roman" w:hAnsi="Arial" w:cs="Arial"/>
      <w:sz w:val="22"/>
      <w:szCs w:val="22"/>
    </w:rPr>
  </w:style>
  <w:style w:type="paragraph" w:customStyle="1" w:styleId="lennaslov">
    <w:name w:val="Člen_naslov"/>
    <w:basedOn w:val="len"/>
    <w:qFormat/>
    <w:rsid w:val="009C7DEB"/>
    <w:pPr>
      <w:spacing w:before="0"/>
    </w:pPr>
  </w:style>
  <w:style w:type="character" w:customStyle="1" w:styleId="PravnapodlagaZnak">
    <w:name w:val="Pravna podlaga Znak"/>
    <w:basedOn w:val="OdstavekZnak"/>
    <w:link w:val="Pravnapodlaga"/>
    <w:rsid w:val="00357591"/>
    <w:rPr>
      <w:rFonts w:ascii="Arial" w:eastAsia="Times New Roman" w:hAnsi="Arial" w:cs="Arial"/>
      <w:sz w:val="22"/>
      <w:szCs w:val="22"/>
    </w:rPr>
  </w:style>
  <w:style w:type="paragraph" w:customStyle="1" w:styleId="Pododdelek">
    <w:name w:val="Pododdelek"/>
    <w:basedOn w:val="Normal"/>
    <w:link w:val="PododdelekZnak"/>
    <w:qFormat/>
    <w:rsid w:val="00357591"/>
    <w:pPr>
      <w:tabs>
        <w:tab w:val="left" w:pos="540"/>
        <w:tab w:val="left" w:pos="900"/>
      </w:tabs>
      <w:spacing w:before="480"/>
      <w:jc w:val="center"/>
    </w:pPr>
    <w:rPr>
      <w:szCs w:val="22"/>
      <w:lang w:eastAsia="x-none"/>
    </w:rPr>
  </w:style>
  <w:style w:type="character" w:styleId="CommentReference">
    <w:name w:val="annotation reference"/>
    <w:semiHidden/>
    <w:locked/>
    <w:rsid w:val="00357591"/>
    <w:rPr>
      <w:sz w:val="16"/>
      <w:szCs w:val="16"/>
    </w:rPr>
  </w:style>
  <w:style w:type="character" w:customStyle="1" w:styleId="PododdelekZnak">
    <w:name w:val="Pododdelek Znak"/>
    <w:link w:val="Pododdelek"/>
    <w:rsid w:val="00357591"/>
    <w:rPr>
      <w:rFonts w:ascii="Arial" w:eastAsia="Times New Roman" w:hAnsi="Arial" w:cs="Arial"/>
      <w:sz w:val="22"/>
      <w:szCs w:val="22"/>
    </w:rPr>
  </w:style>
  <w:style w:type="paragraph" w:customStyle="1" w:styleId="EVA">
    <w:name w:val="EVA"/>
    <w:basedOn w:val="Normal"/>
    <w:link w:val="EVAZnak"/>
    <w:qFormat/>
    <w:rsid w:val="008929B8"/>
    <w:rPr>
      <w:szCs w:val="22"/>
      <w:lang w:eastAsia="x-none"/>
    </w:rPr>
  </w:style>
  <w:style w:type="paragraph" w:styleId="NormalWeb">
    <w:name w:val="Normal (Web)"/>
    <w:basedOn w:val="Normal"/>
    <w:uiPriority w:val="99"/>
    <w:semiHidden/>
    <w:unhideWhenUsed/>
    <w:locked/>
    <w:rsid w:val="00AE7827"/>
    <w:pPr>
      <w:overflowPunct/>
      <w:autoSpaceDE/>
      <w:autoSpaceDN/>
      <w:adjustRightInd/>
      <w:spacing w:after="161"/>
      <w:textAlignment w:val="auto"/>
    </w:pPr>
    <w:rPr>
      <w:rFonts w:ascii="Times New Roman" w:hAnsi="Times New Roman"/>
      <w:color w:val="333333"/>
      <w:sz w:val="14"/>
      <w:szCs w:val="14"/>
    </w:rPr>
  </w:style>
  <w:style w:type="character" w:customStyle="1" w:styleId="EVAZnak">
    <w:name w:val="EVA Znak"/>
    <w:link w:val="EVA"/>
    <w:rsid w:val="008929B8"/>
    <w:rPr>
      <w:rFonts w:ascii="Arial" w:eastAsia="Times New Roman" w:hAnsi="Arial" w:cs="Arial"/>
      <w:sz w:val="22"/>
      <w:szCs w:val="22"/>
    </w:rPr>
  </w:style>
  <w:style w:type="paragraph" w:styleId="CommentText">
    <w:name w:val="annotation text"/>
    <w:basedOn w:val="Normal"/>
    <w:link w:val="CommentTextChar"/>
    <w:semiHidden/>
    <w:locked/>
    <w:rsid w:val="00357591"/>
    <w:pPr>
      <w:overflowPunct/>
      <w:autoSpaceDE/>
      <w:autoSpaceDN/>
      <w:adjustRightInd/>
      <w:textAlignment w:val="auto"/>
    </w:pPr>
    <w:rPr>
      <w:sz w:val="20"/>
      <w:szCs w:val="20"/>
      <w:lang w:eastAsia="en-US"/>
    </w:rPr>
  </w:style>
  <w:style w:type="character" w:customStyle="1" w:styleId="CommentTextChar">
    <w:name w:val="Comment Text Char"/>
    <w:link w:val="CommentText"/>
    <w:semiHidden/>
    <w:rsid w:val="00357591"/>
    <w:rPr>
      <w:rFonts w:ascii="Arial" w:eastAsia="Times New Roman" w:hAnsi="Arial"/>
      <w:lang w:eastAsia="en-US"/>
    </w:rPr>
  </w:style>
  <w:style w:type="paragraph" w:customStyle="1" w:styleId="Imeorgana">
    <w:name w:val="Ime organa"/>
    <w:basedOn w:val="Normal"/>
    <w:link w:val="ImeorganaZnak"/>
    <w:qFormat/>
    <w:rsid w:val="00D97FA1"/>
    <w:pPr>
      <w:spacing w:before="480"/>
      <w:ind w:left="5670"/>
      <w:jc w:val="center"/>
    </w:pPr>
    <w:rPr>
      <w:szCs w:val="22"/>
      <w:lang w:eastAsia="x-none"/>
    </w:rPr>
  </w:style>
  <w:style w:type="character" w:customStyle="1" w:styleId="Heading4Char">
    <w:name w:val="Heading 4 Char"/>
    <w:aliases w:val="Grafika Char"/>
    <w:link w:val="Heading4"/>
    <w:rsid w:val="001552BA"/>
    <w:rPr>
      <w:rFonts w:ascii="Arial" w:eastAsia="Times New Roman" w:hAnsi="Arial" w:cs="Arial"/>
      <w:bCs/>
      <w:color w:val="000000"/>
      <w:sz w:val="22"/>
      <w:szCs w:val="27"/>
    </w:rPr>
  </w:style>
  <w:style w:type="paragraph" w:styleId="HTMLPreformatted">
    <w:name w:val="HTML Preformatted"/>
    <w:basedOn w:val="Normal"/>
    <w:link w:val="HTMLPreformattedChar"/>
    <w:uiPriority w:val="99"/>
    <w:semiHidden/>
    <w:unhideWhenUsed/>
    <w:locked/>
    <w:rsid w:val="00E549B4"/>
    <w:rPr>
      <w:rFonts w:ascii="Courier New" w:hAnsi="Courier New"/>
      <w:sz w:val="20"/>
      <w:szCs w:val="20"/>
      <w:lang w:eastAsia="x-none"/>
    </w:rPr>
  </w:style>
  <w:style w:type="character" w:customStyle="1" w:styleId="HTMLPreformattedChar">
    <w:name w:val="HTML Preformatted Char"/>
    <w:link w:val="HTMLPreformatted"/>
    <w:uiPriority w:val="99"/>
    <w:semiHidden/>
    <w:rsid w:val="00E549B4"/>
    <w:rPr>
      <w:rFonts w:ascii="Courier New" w:eastAsia="Times New Roman" w:hAnsi="Courier New" w:cs="Courier New"/>
    </w:rPr>
  </w:style>
  <w:style w:type="paragraph" w:customStyle="1" w:styleId="Opozorilo">
    <w:name w:val="Opozorilo"/>
    <w:basedOn w:val="Normal"/>
    <w:link w:val="OpozoriloZnak"/>
    <w:qFormat/>
    <w:rsid w:val="006E055E"/>
    <w:pPr>
      <w:spacing w:before="480"/>
    </w:pPr>
    <w:rPr>
      <w:color w:val="808080"/>
      <w:szCs w:val="22"/>
      <w:lang w:eastAsia="x-none"/>
    </w:rPr>
  </w:style>
  <w:style w:type="character" w:customStyle="1" w:styleId="OpozoriloZnak">
    <w:name w:val="Opozorilo Znak"/>
    <w:link w:val="Opozorilo"/>
    <w:rsid w:val="006E055E"/>
    <w:rPr>
      <w:rFonts w:ascii="Arial" w:eastAsia="Times New Roman" w:hAnsi="Arial" w:cs="Arial"/>
      <w:color w:val="808080"/>
      <w:sz w:val="22"/>
      <w:szCs w:val="22"/>
    </w:rPr>
  </w:style>
  <w:style w:type="paragraph" w:customStyle="1" w:styleId="lennovele">
    <w:name w:val="Člen_novele"/>
    <w:basedOn w:val="len"/>
    <w:link w:val="lennoveleZnak"/>
    <w:qFormat/>
    <w:rsid w:val="004F06B5"/>
    <w:rPr>
      <w:b w:val="0"/>
    </w:rPr>
  </w:style>
  <w:style w:type="paragraph" w:customStyle="1" w:styleId="Priloga">
    <w:name w:val="Priloga"/>
    <w:basedOn w:val="Normal"/>
    <w:link w:val="PrilogaZnak"/>
    <w:qFormat/>
    <w:rsid w:val="00423CF0"/>
    <w:pPr>
      <w:spacing w:before="380" w:after="60" w:line="200" w:lineRule="exact"/>
    </w:pPr>
    <w:rPr>
      <w:szCs w:val="17"/>
      <w:lang w:eastAsia="x-none"/>
    </w:rPr>
  </w:style>
  <w:style w:type="character" w:customStyle="1" w:styleId="lennoveleZnak">
    <w:name w:val="Člen_novele Znak"/>
    <w:basedOn w:val="lenZnak"/>
    <w:link w:val="lennovele"/>
    <w:rsid w:val="004F06B5"/>
    <w:rPr>
      <w:rFonts w:ascii="Arial" w:eastAsia="Times New Roman" w:hAnsi="Arial" w:cs="Arial"/>
      <w:b/>
      <w:sz w:val="22"/>
      <w:szCs w:val="22"/>
    </w:rPr>
  </w:style>
  <w:style w:type="character" w:customStyle="1" w:styleId="PrilogaZnak">
    <w:name w:val="Priloga Znak"/>
    <w:link w:val="Priloga"/>
    <w:rsid w:val="00423CF0"/>
    <w:rPr>
      <w:rFonts w:ascii="Arial" w:eastAsia="Times New Roman" w:hAnsi="Arial" w:cs="Arial"/>
      <w:sz w:val="22"/>
      <w:szCs w:val="17"/>
    </w:rPr>
  </w:style>
  <w:style w:type="paragraph" w:customStyle="1" w:styleId="rta">
    <w:name w:val="Črta"/>
    <w:basedOn w:val="Normal"/>
    <w:link w:val="rtaZnak"/>
    <w:qFormat/>
    <w:rsid w:val="004F06B5"/>
    <w:pPr>
      <w:spacing w:before="360"/>
      <w:jc w:val="center"/>
    </w:pPr>
    <w:rPr>
      <w:szCs w:val="22"/>
      <w:lang w:eastAsia="x-none"/>
    </w:rPr>
  </w:style>
  <w:style w:type="paragraph" w:customStyle="1" w:styleId="NPB">
    <w:name w:val="NPB"/>
    <w:basedOn w:val="Vrstapredpisa"/>
    <w:qFormat/>
    <w:rsid w:val="00AC6273"/>
    <w:rPr>
      <w:spacing w:val="0"/>
    </w:rPr>
  </w:style>
  <w:style w:type="character" w:customStyle="1" w:styleId="rtaZnak">
    <w:name w:val="Črta Znak"/>
    <w:link w:val="rta"/>
    <w:rsid w:val="004F06B5"/>
    <w:rPr>
      <w:rFonts w:ascii="Arial" w:eastAsia="Times New Roman" w:hAnsi="Arial" w:cs="Arial"/>
      <w:sz w:val="22"/>
      <w:szCs w:val="22"/>
    </w:rPr>
  </w:style>
  <w:style w:type="paragraph" w:customStyle="1" w:styleId="Zamaknjenadolobaprvinivo">
    <w:name w:val="Zamaknjena določba_prvi nivo"/>
    <w:basedOn w:val="Alineazaodstavkom"/>
    <w:link w:val="ZamaknjenadolobaprvinivoZnak"/>
    <w:qFormat/>
    <w:rsid w:val="00134138"/>
    <w:pPr>
      <w:numPr>
        <w:numId w:val="0"/>
      </w:numPr>
    </w:pPr>
  </w:style>
  <w:style w:type="paragraph" w:customStyle="1" w:styleId="Zamaknjenadolobadruginivo">
    <w:name w:val="Zamaknjena določba_drugi nivo"/>
    <w:basedOn w:val="rkovnatokazatevilnotoko"/>
    <w:link w:val="ZamaknjenadolobadruginivoZnak"/>
    <w:qFormat/>
    <w:rsid w:val="00D97FA1"/>
    <w:pPr>
      <w:numPr>
        <w:numId w:val="0"/>
      </w:numPr>
      <w:ind w:left="425"/>
    </w:pPr>
    <w:rPr>
      <w:rFonts w:cs="Arial"/>
    </w:rPr>
  </w:style>
  <w:style w:type="character" w:customStyle="1" w:styleId="ZamaknjenadolobaprvinivoZnak">
    <w:name w:val="Zamaknjena določba_prvi nivo Znak"/>
    <w:basedOn w:val="OdstavekZnak"/>
    <w:link w:val="Zamaknjenadolobaprvinivo"/>
    <w:rsid w:val="00134138"/>
    <w:rPr>
      <w:rFonts w:ascii="Arial" w:eastAsia="Times New Roman" w:hAnsi="Arial" w:cs="Arial"/>
      <w:sz w:val="22"/>
      <w:szCs w:val="22"/>
    </w:rPr>
  </w:style>
  <w:style w:type="character" w:customStyle="1" w:styleId="ZamaknjenadolobadruginivoZnak">
    <w:name w:val="Zamaknjena določba_drugi nivo Znak"/>
    <w:link w:val="Zamaknjenadolobadruginivo"/>
    <w:rsid w:val="00D97FA1"/>
    <w:rPr>
      <w:rFonts w:ascii="Arial" w:eastAsia="Times New Roman" w:hAnsi="Arial" w:cs="Arial"/>
      <w:sz w:val="22"/>
      <w:szCs w:val="22"/>
      <w:lang w:val="en-GB" w:eastAsia="sl-SI" w:bidi="ar-SA"/>
    </w:rPr>
  </w:style>
  <w:style w:type="paragraph" w:customStyle="1" w:styleId="Alineazapodtoko">
    <w:name w:val="Alinea za podtočko"/>
    <w:basedOn w:val="Alineazaodstavkom"/>
    <w:link w:val="AlineazapodtokoZnak"/>
    <w:qFormat/>
    <w:rsid w:val="005C5321"/>
    <w:pPr>
      <w:tabs>
        <w:tab w:val="clear" w:pos="425"/>
        <w:tab w:val="left" w:pos="794"/>
      </w:tabs>
      <w:ind w:left="794" w:hanging="227"/>
    </w:pPr>
    <w:rPr>
      <w:rFonts w:cs="Times New Roman"/>
      <w:lang w:eastAsia="x-none"/>
    </w:rPr>
  </w:style>
  <w:style w:type="paragraph" w:customStyle="1" w:styleId="Zamakanjenadolobatretjinivo">
    <w:name w:val="Zamakanjena določba_tretji nivo"/>
    <w:basedOn w:val="Zamaknjenadolobadruginivo"/>
    <w:link w:val="ZamakanjenadolobatretjinivoZnak"/>
    <w:qFormat/>
    <w:rsid w:val="000E565C"/>
    <w:pPr>
      <w:ind w:left="993"/>
    </w:pPr>
  </w:style>
  <w:style w:type="character" w:customStyle="1" w:styleId="AlineazapodtokoZnak">
    <w:name w:val="Alinea za podtočko Znak"/>
    <w:link w:val="Alineazapodtoko"/>
    <w:rsid w:val="005C5321"/>
    <w:rPr>
      <w:rFonts w:ascii="Arial" w:eastAsia="Times New Roman" w:hAnsi="Arial" w:cs="Arial"/>
      <w:sz w:val="22"/>
      <w:szCs w:val="22"/>
    </w:rPr>
  </w:style>
  <w:style w:type="numbering" w:customStyle="1" w:styleId="Alinejazaodstavkom">
    <w:name w:val="Alineja za odstavkom"/>
    <w:uiPriority w:val="99"/>
    <w:rsid w:val="007B1C11"/>
    <w:pPr>
      <w:numPr>
        <w:numId w:val="1"/>
      </w:numPr>
    </w:pPr>
  </w:style>
  <w:style w:type="character" w:customStyle="1" w:styleId="ZamakanjenadolobatretjinivoZnak">
    <w:name w:val="Zamakanjena določba_tretji nivo Znak"/>
    <w:basedOn w:val="ZamaknjenadolobadruginivoZnak"/>
    <w:link w:val="Zamakanjenadolobatretjinivo"/>
    <w:rsid w:val="000E565C"/>
    <w:rPr>
      <w:rFonts w:ascii="Arial" w:eastAsia="Times New Roman" w:hAnsi="Arial" w:cs="Arial"/>
      <w:sz w:val="22"/>
      <w:szCs w:val="22"/>
      <w:lang w:val="en-GB" w:eastAsia="sl-SI" w:bidi="ar-SA"/>
    </w:rPr>
  </w:style>
  <w:style w:type="character" w:customStyle="1" w:styleId="ImeorganaZnak">
    <w:name w:val="Ime organa Znak"/>
    <w:link w:val="Imeorgana"/>
    <w:rsid w:val="00D97FA1"/>
    <w:rPr>
      <w:rFonts w:ascii="Arial" w:eastAsia="Times New Roman" w:hAnsi="Arial" w:cs="Arial"/>
      <w:sz w:val="22"/>
      <w:szCs w:val="22"/>
    </w:rPr>
  </w:style>
  <w:style w:type="paragraph" w:customStyle="1" w:styleId="rkovnatokazaodstavkoma">
    <w:name w:val="Črkovna točka za odstavkom (a)"/>
    <w:link w:val="rkovnatokazaodstavkomaZnak"/>
    <w:qFormat/>
    <w:rsid w:val="00FA3311"/>
    <w:pPr>
      <w:numPr>
        <w:numId w:val="3"/>
      </w:numPr>
      <w:jc w:val="both"/>
    </w:pPr>
    <w:rPr>
      <w:rFonts w:ascii="Arial" w:eastAsia="Times New Roman" w:hAnsi="Arial"/>
      <w:sz w:val="22"/>
      <w:szCs w:val="16"/>
      <w:lang w:eastAsia="sl-SI"/>
    </w:rPr>
  </w:style>
  <w:style w:type="paragraph" w:customStyle="1" w:styleId="rkovnatokazaodstavkomA2">
    <w:name w:val="Črkovna točka za odstavkom A."/>
    <w:basedOn w:val="Normal"/>
    <w:rsid w:val="005C5321"/>
    <w:pPr>
      <w:numPr>
        <w:numId w:val="4"/>
      </w:numPr>
    </w:pPr>
  </w:style>
  <w:style w:type="character" w:customStyle="1" w:styleId="rkovnatokazaodstavkomaZnak">
    <w:name w:val="Črkovna točka za odstavkom (a) Znak"/>
    <w:link w:val="rkovnatokazaodstavkoma"/>
    <w:rsid w:val="00FA3311"/>
    <w:rPr>
      <w:rFonts w:ascii="Arial" w:eastAsia="Times New Roman" w:hAnsi="Arial"/>
      <w:sz w:val="22"/>
      <w:szCs w:val="16"/>
      <w:lang w:bidi="ar-SA"/>
    </w:rPr>
  </w:style>
  <w:style w:type="character" w:styleId="Hyperlink">
    <w:name w:val="Hyperlink"/>
    <w:uiPriority w:val="99"/>
    <w:unhideWhenUsed/>
    <w:rsid w:val="00423CF0"/>
    <w:rPr>
      <w:b/>
      <w:color w:val="0000FF"/>
      <w:u w:val="single"/>
    </w:rPr>
  </w:style>
  <w:style w:type="paragraph" w:customStyle="1" w:styleId="lennaslovnovele">
    <w:name w:val="Člen naslov novele"/>
    <w:basedOn w:val="lennaslov"/>
    <w:rsid w:val="003155ED"/>
    <w:rPr>
      <w:b w:val="0"/>
    </w:rPr>
  </w:style>
  <w:style w:type="paragraph" w:customStyle="1" w:styleId="rkovnatokazaodstavkoma1">
    <w:name w:val="Črkovna točka za odstavkom a."/>
    <w:rsid w:val="00FA3311"/>
    <w:pPr>
      <w:numPr>
        <w:numId w:val="9"/>
      </w:numPr>
      <w:jc w:val="both"/>
    </w:pPr>
    <w:rPr>
      <w:rFonts w:ascii="Arial" w:eastAsia="Times New Roman" w:hAnsi="Arial" w:cs="Arial"/>
      <w:sz w:val="22"/>
      <w:szCs w:val="22"/>
      <w:lang w:eastAsia="sl-SI"/>
    </w:rPr>
  </w:style>
  <w:style w:type="paragraph" w:customStyle="1" w:styleId="rkovnatokazatevilnotokoa">
    <w:name w:val="Črkovna točka za številčno točko a."/>
    <w:rsid w:val="005C5321"/>
    <w:pPr>
      <w:numPr>
        <w:numId w:val="7"/>
      </w:numPr>
      <w:tabs>
        <w:tab w:val="left" w:pos="782"/>
      </w:tabs>
      <w:ind w:left="782" w:hanging="357"/>
      <w:jc w:val="both"/>
    </w:pPr>
    <w:rPr>
      <w:rFonts w:ascii="Arial" w:eastAsia="Times New Roman" w:hAnsi="Arial"/>
      <w:sz w:val="22"/>
      <w:szCs w:val="16"/>
      <w:lang w:eastAsia="sl-SI"/>
    </w:rPr>
  </w:style>
  <w:style w:type="paragraph" w:customStyle="1" w:styleId="Rimskatevilnatoka">
    <w:name w:val="Rimska številčna točka"/>
    <w:basedOn w:val="Normal"/>
    <w:rsid w:val="00D97FA1"/>
    <w:pPr>
      <w:numPr>
        <w:numId w:val="8"/>
      </w:numPr>
    </w:pPr>
  </w:style>
  <w:style w:type="paragraph" w:customStyle="1" w:styleId="rkovnatokazaodstavkomi">
    <w:name w:val="Črkovna točka za odstavkom (i)"/>
    <w:basedOn w:val="Alineazaodstavkom"/>
    <w:link w:val="rkovnatokazaodstavkomiZnak"/>
    <w:rsid w:val="00FA3311"/>
    <w:pPr>
      <w:numPr>
        <w:numId w:val="12"/>
      </w:numPr>
    </w:pPr>
  </w:style>
  <w:style w:type="paragraph" w:customStyle="1" w:styleId="tevilnatoka11Nova">
    <w:name w:val="Številčna točka 1.1 Nova"/>
    <w:basedOn w:val="tevilnatoka"/>
    <w:link w:val="tevilnatoka11NovaZnak"/>
    <w:qFormat/>
    <w:rsid w:val="00D97FA1"/>
  </w:style>
  <w:style w:type="character" w:customStyle="1" w:styleId="Neuvrsceno">
    <w:name w:val="Neuvrsceno"/>
    <w:uiPriority w:val="1"/>
    <w:rsid w:val="00471815"/>
    <w:rPr>
      <w:bdr w:val="none" w:sz="0" w:space="0" w:color="auto"/>
      <w:shd w:val="clear" w:color="auto" w:fill="FFFF00"/>
    </w:rPr>
  </w:style>
  <w:style w:type="character" w:customStyle="1" w:styleId="tevilnatoka11NovaZnak">
    <w:name w:val="Številčna točka 1.1 Nova Znak"/>
    <w:basedOn w:val="tevilnatokaZnak"/>
    <w:link w:val="tevilnatoka11Nova"/>
    <w:rsid w:val="00D97FA1"/>
    <w:rPr>
      <w:rFonts w:ascii="Arial" w:eastAsia="Times New Roman" w:hAnsi="Arial" w:cs="Arial"/>
      <w:sz w:val="22"/>
      <w:szCs w:val="22"/>
    </w:rPr>
  </w:style>
  <w:style w:type="paragraph" w:customStyle="1" w:styleId="rkovnatokazatevilnotokoi">
    <w:name w:val="Črkovna točka za številčno točko (i)"/>
    <w:rsid w:val="00FA3311"/>
    <w:pPr>
      <w:numPr>
        <w:numId w:val="11"/>
      </w:numPr>
    </w:pPr>
    <w:rPr>
      <w:rFonts w:ascii="Arial" w:eastAsia="Times New Roman" w:hAnsi="Arial" w:cs="Arial"/>
      <w:sz w:val="22"/>
      <w:szCs w:val="22"/>
      <w:lang w:eastAsia="sl-SI"/>
    </w:rPr>
  </w:style>
  <w:style w:type="character" w:customStyle="1" w:styleId="rkovnatokazaodstavkomiZnak">
    <w:name w:val="Črkovna točka za odstavkom (i) Znak"/>
    <w:basedOn w:val="AlineazaodstavkomZnak"/>
    <w:link w:val="rkovnatokazaodstavkomi"/>
    <w:rsid w:val="00FA3311"/>
    <w:rPr>
      <w:rFonts w:ascii="Arial" w:eastAsia="Times New Roman" w:hAnsi="Arial" w:cs="Arial"/>
      <w:sz w:val="22"/>
      <w:szCs w:val="22"/>
      <w:lang w:eastAsia="sl-SI"/>
    </w:rPr>
  </w:style>
  <w:style w:type="paragraph" w:customStyle="1" w:styleId="rkovnatokazaodstavkomA0">
    <w:name w:val="Črkovna točka za odstavkom (A)"/>
    <w:link w:val="rkovnatokazaodstavkomAZnak0"/>
    <w:qFormat/>
    <w:rsid w:val="00E309B3"/>
    <w:pPr>
      <w:numPr>
        <w:numId w:val="14"/>
      </w:numPr>
      <w:jc w:val="both"/>
    </w:pPr>
    <w:rPr>
      <w:rFonts w:ascii="Arial" w:eastAsia="Times New Roman" w:hAnsi="Arial"/>
      <w:sz w:val="22"/>
      <w:szCs w:val="16"/>
      <w:lang w:eastAsia="sl-SI"/>
    </w:rPr>
  </w:style>
  <w:style w:type="paragraph" w:customStyle="1" w:styleId="rkovnatokazaodstavkomA3">
    <w:name w:val="Črkovna točka za odstavkom A)"/>
    <w:link w:val="rkovnatokazaodstavkomAZnak1"/>
    <w:qFormat/>
    <w:rsid w:val="00E309B3"/>
    <w:pPr>
      <w:numPr>
        <w:numId w:val="15"/>
      </w:numPr>
      <w:jc w:val="both"/>
    </w:pPr>
    <w:rPr>
      <w:rFonts w:ascii="Arial" w:eastAsia="Times New Roman" w:hAnsi="Arial"/>
      <w:sz w:val="22"/>
      <w:szCs w:val="16"/>
      <w:lang w:eastAsia="sl-SI"/>
    </w:rPr>
  </w:style>
  <w:style w:type="character" w:customStyle="1" w:styleId="rkovnatokazaodstavkomAZnak0">
    <w:name w:val="Črkovna točka za odstavkom (A) Znak"/>
    <w:link w:val="rkovnatokazaodstavkomA0"/>
    <w:rsid w:val="00E309B3"/>
    <w:rPr>
      <w:rFonts w:ascii="Arial" w:eastAsia="Times New Roman" w:hAnsi="Arial"/>
      <w:sz w:val="22"/>
      <w:szCs w:val="16"/>
      <w:lang w:bidi="ar-SA"/>
    </w:rPr>
  </w:style>
  <w:style w:type="paragraph" w:customStyle="1" w:styleId="rkovnatokazatevilnotokoA1">
    <w:name w:val="Črkovna točka za številčno točko (A)"/>
    <w:link w:val="rkovnatokazatevilnotokoAZnak"/>
    <w:qFormat/>
    <w:rsid w:val="00797B47"/>
    <w:pPr>
      <w:numPr>
        <w:numId w:val="16"/>
      </w:numPr>
      <w:jc w:val="both"/>
    </w:pPr>
    <w:rPr>
      <w:rFonts w:ascii="Arial" w:eastAsia="Times New Roman" w:hAnsi="Arial"/>
      <w:sz w:val="22"/>
      <w:szCs w:val="16"/>
      <w:lang w:eastAsia="sl-SI"/>
    </w:rPr>
  </w:style>
  <w:style w:type="character" w:customStyle="1" w:styleId="rkovnatokazaodstavkomAZnak1">
    <w:name w:val="Črkovna točka za odstavkom A) Znak"/>
    <w:link w:val="rkovnatokazaodstavkomA3"/>
    <w:rsid w:val="00E309B3"/>
    <w:rPr>
      <w:rFonts w:ascii="Arial" w:eastAsia="Times New Roman" w:hAnsi="Arial"/>
      <w:sz w:val="22"/>
      <w:szCs w:val="16"/>
      <w:lang w:bidi="ar-SA"/>
    </w:rPr>
  </w:style>
  <w:style w:type="paragraph" w:customStyle="1" w:styleId="rkovnatokazatevilnotokoA0">
    <w:name w:val="Črkovna točka za številčno točko A)"/>
    <w:link w:val="rkovnatokazatevilnotokoAZnak0"/>
    <w:qFormat/>
    <w:rsid w:val="00E309B3"/>
    <w:pPr>
      <w:numPr>
        <w:numId w:val="17"/>
      </w:numPr>
      <w:jc w:val="both"/>
    </w:pPr>
    <w:rPr>
      <w:rFonts w:ascii="Arial" w:eastAsia="Times New Roman" w:hAnsi="Arial"/>
      <w:sz w:val="22"/>
      <w:szCs w:val="16"/>
      <w:lang w:eastAsia="sl-SI"/>
    </w:rPr>
  </w:style>
  <w:style w:type="character" w:customStyle="1" w:styleId="rkovnatokazatevilnotokoAZnak">
    <w:name w:val="Črkovna točka za številčno točko (A) Znak"/>
    <w:link w:val="rkovnatokazatevilnotokoA1"/>
    <w:rsid w:val="00797B47"/>
    <w:rPr>
      <w:rFonts w:ascii="Arial" w:eastAsia="Times New Roman" w:hAnsi="Arial"/>
      <w:sz w:val="22"/>
      <w:szCs w:val="16"/>
      <w:lang w:bidi="ar-SA"/>
    </w:rPr>
  </w:style>
  <w:style w:type="paragraph" w:customStyle="1" w:styleId="Slikanasredino">
    <w:name w:val="Slika_na sredino"/>
    <w:basedOn w:val="Normal"/>
    <w:qFormat/>
    <w:rsid w:val="00797B47"/>
    <w:pPr>
      <w:spacing w:before="400" w:after="400"/>
      <w:jc w:val="center"/>
    </w:pPr>
  </w:style>
  <w:style w:type="character" w:customStyle="1" w:styleId="rkovnatokazatevilnotokoAZnak0">
    <w:name w:val="Črkovna točka za številčno točko A) Znak"/>
    <w:link w:val="rkovnatokazatevilnotokoA0"/>
    <w:rsid w:val="00E309B3"/>
    <w:rPr>
      <w:rFonts w:ascii="Arial" w:eastAsia="Times New Roman" w:hAnsi="Arial"/>
      <w:sz w:val="22"/>
      <w:szCs w:val="16"/>
      <w:lang w:bidi="ar-SA"/>
    </w:rPr>
  </w:style>
  <w:style w:type="paragraph" w:styleId="CommentSubject">
    <w:name w:val="annotation subject"/>
    <w:basedOn w:val="CommentText"/>
    <w:next w:val="CommentText"/>
    <w:link w:val="CommentSubjectChar"/>
    <w:uiPriority w:val="99"/>
    <w:semiHidden/>
    <w:unhideWhenUsed/>
    <w:locked/>
    <w:rsid w:val="00E40AC6"/>
    <w:pPr>
      <w:overflowPunct w:val="0"/>
      <w:autoSpaceDE w:val="0"/>
      <w:autoSpaceDN w:val="0"/>
      <w:adjustRightInd w:val="0"/>
      <w:textAlignment w:val="baseline"/>
    </w:pPr>
    <w:rPr>
      <w:b/>
      <w:bCs/>
    </w:rPr>
  </w:style>
  <w:style w:type="character" w:customStyle="1" w:styleId="CommentSubjectChar">
    <w:name w:val="Comment Subject Char"/>
    <w:link w:val="CommentSubject"/>
    <w:uiPriority w:val="99"/>
    <w:semiHidden/>
    <w:rsid w:val="00E40AC6"/>
    <w:rPr>
      <w:rFonts w:ascii="Arial" w:eastAsia="Times New Roman" w:hAnsi="Arial"/>
      <w:b/>
      <w:bCs/>
      <w:lang w:eastAsia="en-US"/>
    </w:rPr>
  </w:style>
  <w:style w:type="paragraph" w:customStyle="1" w:styleId="Default">
    <w:name w:val="Default"/>
    <w:rsid w:val="00383FE9"/>
    <w:pPr>
      <w:autoSpaceDE w:val="0"/>
      <w:autoSpaceDN w:val="0"/>
      <w:adjustRightInd w:val="0"/>
    </w:pPr>
    <w:rPr>
      <w:rFonts w:ascii="Arial" w:hAnsi="Arial" w:cs="Arial"/>
      <w:color w:val="000000"/>
      <w:sz w:val="24"/>
      <w:szCs w:val="24"/>
      <w:lang w:eastAsia="sl-SI"/>
    </w:rPr>
  </w:style>
  <w:style w:type="character" w:styleId="FollowedHyperlink">
    <w:name w:val="FollowedHyperlink"/>
    <w:uiPriority w:val="99"/>
    <w:semiHidden/>
    <w:unhideWhenUsed/>
    <w:locked/>
    <w:rsid w:val="00871E12"/>
    <w:rPr>
      <w:color w:val="954F72"/>
      <w:u w:val="single"/>
    </w:rPr>
  </w:style>
  <w:style w:type="paragraph" w:styleId="Revision">
    <w:name w:val="Revision"/>
    <w:hidden/>
    <w:uiPriority w:val="99"/>
    <w:semiHidden/>
    <w:rsid w:val="005332FE"/>
    <w:rPr>
      <w:rFonts w:ascii="Arial" w:eastAsia="Times New Roman" w:hAnsi="Arial"/>
      <w:sz w:val="22"/>
      <w:szCs w:val="16"/>
      <w:lang w:eastAsia="sl-SI"/>
    </w:rPr>
  </w:style>
  <w:style w:type="character" w:customStyle="1" w:styleId="mrppfcsl">
    <w:name w:val="mrppfcsl"/>
    <w:rsid w:val="003F5674"/>
  </w:style>
  <w:style w:type="character" w:customStyle="1" w:styleId="markedcontent">
    <w:name w:val="markedcontent"/>
    <w:rsid w:val="00DD0D1A"/>
  </w:style>
  <w:style w:type="character" w:customStyle="1" w:styleId="y2iqfc">
    <w:name w:val="y2iqfc"/>
    <w:rsid w:val="00054BA5"/>
  </w:style>
  <w:style w:type="character" w:styleId="Emphasis">
    <w:name w:val="Emphasis"/>
    <w:uiPriority w:val="20"/>
    <w:qFormat/>
    <w:locked/>
    <w:rsid w:val="00CF50E5"/>
    <w:rPr>
      <w:i/>
      <w:iCs/>
    </w:rPr>
  </w:style>
  <w:style w:type="character" w:customStyle="1" w:styleId="Heading2Char">
    <w:name w:val="Heading 2 Char"/>
    <w:link w:val="Heading2"/>
    <w:uiPriority w:val="9"/>
    <w:semiHidden/>
    <w:rsid w:val="004E29FE"/>
    <w:rPr>
      <w:rFonts w:ascii="Calibri Light" w:eastAsia="Times New Roman" w:hAnsi="Calibri Light"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7210">
      <w:bodyDiv w:val="1"/>
      <w:marLeft w:val="0"/>
      <w:marRight w:val="0"/>
      <w:marTop w:val="0"/>
      <w:marBottom w:val="0"/>
      <w:divBdr>
        <w:top w:val="none" w:sz="0" w:space="0" w:color="auto"/>
        <w:left w:val="none" w:sz="0" w:space="0" w:color="auto"/>
        <w:bottom w:val="none" w:sz="0" w:space="0" w:color="auto"/>
        <w:right w:val="none" w:sz="0" w:space="0" w:color="auto"/>
      </w:divBdr>
      <w:divsChild>
        <w:div w:id="2040471407">
          <w:marLeft w:val="0"/>
          <w:marRight w:val="0"/>
          <w:marTop w:val="0"/>
          <w:marBottom w:val="0"/>
          <w:divBdr>
            <w:top w:val="none" w:sz="0" w:space="0" w:color="auto"/>
            <w:left w:val="none" w:sz="0" w:space="0" w:color="auto"/>
            <w:bottom w:val="none" w:sz="0" w:space="0" w:color="auto"/>
            <w:right w:val="none" w:sz="0" w:space="0" w:color="auto"/>
          </w:divBdr>
          <w:divsChild>
            <w:div w:id="510414630">
              <w:marLeft w:val="0"/>
              <w:marRight w:val="46"/>
              <w:marTop w:val="0"/>
              <w:marBottom w:val="0"/>
              <w:divBdr>
                <w:top w:val="none" w:sz="0" w:space="0" w:color="auto"/>
                <w:left w:val="none" w:sz="0" w:space="0" w:color="auto"/>
                <w:bottom w:val="none" w:sz="0" w:space="0" w:color="auto"/>
                <w:right w:val="none" w:sz="0" w:space="0" w:color="auto"/>
              </w:divBdr>
              <w:divsChild>
                <w:div w:id="77141865">
                  <w:marLeft w:val="0"/>
                  <w:marRight w:val="0"/>
                  <w:marTop w:val="0"/>
                  <w:marBottom w:val="115"/>
                  <w:divBdr>
                    <w:top w:val="none" w:sz="0" w:space="0" w:color="auto"/>
                    <w:left w:val="none" w:sz="0" w:space="0" w:color="auto"/>
                    <w:bottom w:val="none" w:sz="0" w:space="0" w:color="auto"/>
                    <w:right w:val="none" w:sz="0" w:space="0" w:color="auto"/>
                  </w:divBdr>
                  <w:divsChild>
                    <w:div w:id="1262185173">
                      <w:marLeft w:val="0"/>
                      <w:marRight w:val="0"/>
                      <w:marTop w:val="0"/>
                      <w:marBottom w:val="0"/>
                      <w:divBdr>
                        <w:top w:val="none" w:sz="0" w:space="0" w:color="auto"/>
                        <w:left w:val="none" w:sz="0" w:space="0" w:color="auto"/>
                        <w:bottom w:val="none" w:sz="0" w:space="0" w:color="auto"/>
                        <w:right w:val="none" w:sz="0" w:space="0" w:color="auto"/>
                      </w:divBdr>
                      <w:divsChild>
                        <w:div w:id="55378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75968">
      <w:bodyDiv w:val="1"/>
      <w:marLeft w:val="0"/>
      <w:marRight w:val="0"/>
      <w:marTop w:val="0"/>
      <w:marBottom w:val="0"/>
      <w:divBdr>
        <w:top w:val="none" w:sz="0" w:space="0" w:color="auto"/>
        <w:left w:val="none" w:sz="0" w:space="0" w:color="auto"/>
        <w:bottom w:val="none" w:sz="0" w:space="0" w:color="auto"/>
        <w:right w:val="none" w:sz="0" w:space="0" w:color="auto"/>
      </w:divBdr>
    </w:div>
    <w:div w:id="171919262">
      <w:bodyDiv w:val="1"/>
      <w:marLeft w:val="0"/>
      <w:marRight w:val="0"/>
      <w:marTop w:val="0"/>
      <w:marBottom w:val="0"/>
      <w:divBdr>
        <w:top w:val="none" w:sz="0" w:space="0" w:color="auto"/>
        <w:left w:val="none" w:sz="0" w:space="0" w:color="auto"/>
        <w:bottom w:val="none" w:sz="0" w:space="0" w:color="auto"/>
        <w:right w:val="none" w:sz="0" w:space="0" w:color="auto"/>
      </w:divBdr>
    </w:div>
    <w:div w:id="348412783">
      <w:bodyDiv w:val="1"/>
      <w:marLeft w:val="0"/>
      <w:marRight w:val="0"/>
      <w:marTop w:val="0"/>
      <w:marBottom w:val="0"/>
      <w:divBdr>
        <w:top w:val="none" w:sz="0" w:space="0" w:color="auto"/>
        <w:left w:val="none" w:sz="0" w:space="0" w:color="auto"/>
        <w:bottom w:val="none" w:sz="0" w:space="0" w:color="auto"/>
        <w:right w:val="none" w:sz="0" w:space="0" w:color="auto"/>
      </w:divBdr>
    </w:div>
    <w:div w:id="786051065">
      <w:bodyDiv w:val="1"/>
      <w:marLeft w:val="0"/>
      <w:marRight w:val="0"/>
      <w:marTop w:val="0"/>
      <w:marBottom w:val="0"/>
      <w:divBdr>
        <w:top w:val="none" w:sz="0" w:space="0" w:color="auto"/>
        <w:left w:val="none" w:sz="0" w:space="0" w:color="auto"/>
        <w:bottom w:val="none" w:sz="0" w:space="0" w:color="auto"/>
        <w:right w:val="none" w:sz="0" w:space="0" w:color="auto"/>
      </w:divBdr>
    </w:div>
    <w:div w:id="1078214816">
      <w:bodyDiv w:val="1"/>
      <w:marLeft w:val="0"/>
      <w:marRight w:val="0"/>
      <w:marTop w:val="0"/>
      <w:marBottom w:val="0"/>
      <w:divBdr>
        <w:top w:val="none" w:sz="0" w:space="0" w:color="auto"/>
        <w:left w:val="none" w:sz="0" w:space="0" w:color="auto"/>
        <w:bottom w:val="none" w:sz="0" w:space="0" w:color="auto"/>
        <w:right w:val="none" w:sz="0" w:space="0" w:color="auto"/>
      </w:divBdr>
    </w:div>
    <w:div w:id="1078287396">
      <w:bodyDiv w:val="1"/>
      <w:marLeft w:val="0"/>
      <w:marRight w:val="0"/>
      <w:marTop w:val="0"/>
      <w:marBottom w:val="0"/>
      <w:divBdr>
        <w:top w:val="none" w:sz="0" w:space="0" w:color="auto"/>
        <w:left w:val="none" w:sz="0" w:space="0" w:color="auto"/>
        <w:bottom w:val="none" w:sz="0" w:space="0" w:color="auto"/>
        <w:right w:val="none" w:sz="0" w:space="0" w:color="auto"/>
      </w:divBdr>
      <w:divsChild>
        <w:div w:id="255595236">
          <w:marLeft w:val="0"/>
          <w:marRight w:val="0"/>
          <w:marTop w:val="0"/>
          <w:marBottom w:val="0"/>
          <w:divBdr>
            <w:top w:val="none" w:sz="0" w:space="0" w:color="auto"/>
            <w:left w:val="none" w:sz="0" w:space="0" w:color="auto"/>
            <w:bottom w:val="none" w:sz="0" w:space="0" w:color="auto"/>
            <w:right w:val="none" w:sz="0" w:space="0" w:color="auto"/>
          </w:divBdr>
          <w:divsChild>
            <w:div w:id="1039820524">
              <w:marLeft w:val="0"/>
              <w:marRight w:val="46"/>
              <w:marTop w:val="0"/>
              <w:marBottom w:val="0"/>
              <w:divBdr>
                <w:top w:val="none" w:sz="0" w:space="0" w:color="auto"/>
                <w:left w:val="none" w:sz="0" w:space="0" w:color="auto"/>
                <w:bottom w:val="none" w:sz="0" w:space="0" w:color="auto"/>
                <w:right w:val="none" w:sz="0" w:space="0" w:color="auto"/>
              </w:divBdr>
              <w:divsChild>
                <w:div w:id="488208367">
                  <w:marLeft w:val="0"/>
                  <w:marRight w:val="0"/>
                  <w:marTop w:val="0"/>
                  <w:marBottom w:val="115"/>
                  <w:divBdr>
                    <w:top w:val="none" w:sz="0" w:space="0" w:color="auto"/>
                    <w:left w:val="none" w:sz="0" w:space="0" w:color="auto"/>
                    <w:bottom w:val="none" w:sz="0" w:space="0" w:color="auto"/>
                    <w:right w:val="none" w:sz="0" w:space="0" w:color="auto"/>
                  </w:divBdr>
                  <w:divsChild>
                    <w:div w:id="1136293236">
                      <w:marLeft w:val="0"/>
                      <w:marRight w:val="0"/>
                      <w:marTop w:val="0"/>
                      <w:marBottom w:val="0"/>
                      <w:divBdr>
                        <w:top w:val="none" w:sz="0" w:space="0" w:color="auto"/>
                        <w:left w:val="none" w:sz="0" w:space="0" w:color="auto"/>
                        <w:bottom w:val="none" w:sz="0" w:space="0" w:color="auto"/>
                        <w:right w:val="none" w:sz="0" w:space="0" w:color="auto"/>
                      </w:divBdr>
                      <w:divsChild>
                        <w:div w:id="175324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852066">
      <w:bodyDiv w:val="1"/>
      <w:marLeft w:val="0"/>
      <w:marRight w:val="0"/>
      <w:marTop w:val="0"/>
      <w:marBottom w:val="0"/>
      <w:divBdr>
        <w:top w:val="none" w:sz="0" w:space="0" w:color="auto"/>
        <w:left w:val="none" w:sz="0" w:space="0" w:color="auto"/>
        <w:bottom w:val="none" w:sz="0" w:space="0" w:color="auto"/>
        <w:right w:val="none" w:sz="0" w:space="0" w:color="auto"/>
      </w:divBdr>
      <w:divsChild>
        <w:div w:id="205265644">
          <w:marLeft w:val="0"/>
          <w:marRight w:val="0"/>
          <w:marTop w:val="0"/>
          <w:marBottom w:val="0"/>
          <w:divBdr>
            <w:top w:val="none" w:sz="0" w:space="0" w:color="auto"/>
            <w:left w:val="none" w:sz="0" w:space="0" w:color="auto"/>
            <w:bottom w:val="none" w:sz="0" w:space="0" w:color="auto"/>
            <w:right w:val="none" w:sz="0" w:space="0" w:color="auto"/>
          </w:divBdr>
          <w:divsChild>
            <w:div w:id="625047450">
              <w:marLeft w:val="0"/>
              <w:marRight w:val="46"/>
              <w:marTop w:val="0"/>
              <w:marBottom w:val="0"/>
              <w:divBdr>
                <w:top w:val="none" w:sz="0" w:space="0" w:color="auto"/>
                <w:left w:val="none" w:sz="0" w:space="0" w:color="auto"/>
                <w:bottom w:val="none" w:sz="0" w:space="0" w:color="auto"/>
                <w:right w:val="none" w:sz="0" w:space="0" w:color="auto"/>
              </w:divBdr>
              <w:divsChild>
                <w:div w:id="2026977548">
                  <w:marLeft w:val="0"/>
                  <w:marRight w:val="0"/>
                  <w:marTop w:val="0"/>
                  <w:marBottom w:val="115"/>
                  <w:divBdr>
                    <w:top w:val="none" w:sz="0" w:space="0" w:color="auto"/>
                    <w:left w:val="none" w:sz="0" w:space="0" w:color="auto"/>
                    <w:bottom w:val="none" w:sz="0" w:space="0" w:color="auto"/>
                    <w:right w:val="none" w:sz="0" w:space="0" w:color="auto"/>
                  </w:divBdr>
                  <w:divsChild>
                    <w:div w:id="229384878">
                      <w:marLeft w:val="0"/>
                      <w:marRight w:val="0"/>
                      <w:marTop w:val="0"/>
                      <w:marBottom w:val="0"/>
                      <w:divBdr>
                        <w:top w:val="none" w:sz="0" w:space="0" w:color="auto"/>
                        <w:left w:val="none" w:sz="0" w:space="0" w:color="auto"/>
                        <w:bottom w:val="none" w:sz="0" w:space="0" w:color="auto"/>
                        <w:right w:val="none" w:sz="0" w:space="0" w:color="auto"/>
                      </w:divBdr>
                      <w:divsChild>
                        <w:div w:id="44670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734025">
      <w:bodyDiv w:val="1"/>
      <w:marLeft w:val="0"/>
      <w:marRight w:val="0"/>
      <w:marTop w:val="0"/>
      <w:marBottom w:val="0"/>
      <w:divBdr>
        <w:top w:val="none" w:sz="0" w:space="0" w:color="auto"/>
        <w:left w:val="none" w:sz="0" w:space="0" w:color="auto"/>
        <w:bottom w:val="none" w:sz="0" w:space="0" w:color="auto"/>
        <w:right w:val="none" w:sz="0" w:space="0" w:color="auto"/>
      </w:divBdr>
    </w:div>
    <w:div w:id="1406613525">
      <w:bodyDiv w:val="1"/>
      <w:marLeft w:val="0"/>
      <w:marRight w:val="0"/>
      <w:marTop w:val="0"/>
      <w:marBottom w:val="0"/>
      <w:divBdr>
        <w:top w:val="none" w:sz="0" w:space="0" w:color="auto"/>
        <w:left w:val="none" w:sz="0" w:space="0" w:color="auto"/>
        <w:bottom w:val="none" w:sz="0" w:space="0" w:color="auto"/>
        <w:right w:val="none" w:sz="0" w:space="0" w:color="auto"/>
      </w:divBdr>
      <w:divsChild>
        <w:div w:id="2093578988">
          <w:marLeft w:val="0"/>
          <w:marRight w:val="0"/>
          <w:marTop w:val="0"/>
          <w:marBottom w:val="0"/>
          <w:divBdr>
            <w:top w:val="none" w:sz="0" w:space="0" w:color="auto"/>
            <w:left w:val="none" w:sz="0" w:space="0" w:color="auto"/>
            <w:bottom w:val="none" w:sz="0" w:space="0" w:color="auto"/>
            <w:right w:val="none" w:sz="0" w:space="0" w:color="auto"/>
          </w:divBdr>
          <w:divsChild>
            <w:div w:id="484972859">
              <w:marLeft w:val="0"/>
              <w:marRight w:val="46"/>
              <w:marTop w:val="0"/>
              <w:marBottom w:val="0"/>
              <w:divBdr>
                <w:top w:val="none" w:sz="0" w:space="0" w:color="auto"/>
                <w:left w:val="none" w:sz="0" w:space="0" w:color="auto"/>
                <w:bottom w:val="none" w:sz="0" w:space="0" w:color="auto"/>
                <w:right w:val="none" w:sz="0" w:space="0" w:color="auto"/>
              </w:divBdr>
              <w:divsChild>
                <w:div w:id="1720208223">
                  <w:marLeft w:val="0"/>
                  <w:marRight w:val="0"/>
                  <w:marTop w:val="0"/>
                  <w:marBottom w:val="115"/>
                  <w:divBdr>
                    <w:top w:val="none" w:sz="0" w:space="0" w:color="auto"/>
                    <w:left w:val="none" w:sz="0" w:space="0" w:color="auto"/>
                    <w:bottom w:val="none" w:sz="0" w:space="0" w:color="auto"/>
                    <w:right w:val="none" w:sz="0" w:space="0" w:color="auto"/>
                  </w:divBdr>
                  <w:divsChild>
                    <w:div w:id="2112973320">
                      <w:marLeft w:val="0"/>
                      <w:marRight w:val="0"/>
                      <w:marTop w:val="0"/>
                      <w:marBottom w:val="0"/>
                      <w:divBdr>
                        <w:top w:val="none" w:sz="0" w:space="0" w:color="auto"/>
                        <w:left w:val="none" w:sz="0" w:space="0" w:color="auto"/>
                        <w:bottom w:val="none" w:sz="0" w:space="0" w:color="auto"/>
                        <w:right w:val="none" w:sz="0" w:space="0" w:color="auto"/>
                      </w:divBdr>
                      <w:divsChild>
                        <w:div w:id="33669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684183">
      <w:bodyDiv w:val="1"/>
      <w:marLeft w:val="0"/>
      <w:marRight w:val="0"/>
      <w:marTop w:val="0"/>
      <w:marBottom w:val="0"/>
      <w:divBdr>
        <w:top w:val="none" w:sz="0" w:space="0" w:color="auto"/>
        <w:left w:val="none" w:sz="0" w:space="0" w:color="auto"/>
        <w:bottom w:val="none" w:sz="0" w:space="0" w:color="auto"/>
        <w:right w:val="none" w:sz="0" w:space="0" w:color="auto"/>
      </w:divBdr>
    </w:div>
    <w:div w:id="1585841705">
      <w:bodyDiv w:val="1"/>
      <w:marLeft w:val="0"/>
      <w:marRight w:val="0"/>
      <w:marTop w:val="0"/>
      <w:marBottom w:val="0"/>
      <w:divBdr>
        <w:top w:val="none" w:sz="0" w:space="0" w:color="auto"/>
        <w:left w:val="none" w:sz="0" w:space="0" w:color="auto"/>
        <w:bottom w:val="none" w:sz="0" w:space="0" w:color="auto"/>
        <w:right w:val="none" w:sz="0" w:space="0" w:color="auto"/>
      </w:divBdr>
    </w:div>
    <w:div w:id="2010282807">
      <w:bodyDiv w:val="1"/>
      <w:marLeft w:val="0"/>
      <w:marRight w:val="0"/>
      <w:marTop w:val="0"/>
      <w:marBottom w:val="0"/>
      <w:divBdr>
        <w:top w:val="none" w:sz="0" w:space="0" w:color="auto"/>
        <w:left w:val="none" w:sz="0" w:space="0" w:color="auto"/>
        <w:bottom w:val="none" w:sz="0" w:space="0" w:color="auto"/>
        <w:right w:val="none" w:sz="0" w:space="0" w:color="auto"/>
      </w:divBdr>
      <w:divsChild>
        <w:div w:id="569115304">
          <w:marLeft w:val="0"/>
          <w:marRight w:val="0"/>
          <w:marTop w:val="0"/>
          <w:marBottom w:val="0"/>
          <w:divBdr>
            <w:top w:val="none" w:sz="0" w:space="0" w:color="auto"/>
            <w:left w:val="none" w:sz="0" w:space="0" w:color="auto"/>
            <w:bottom w:val="none" w:sz="0" w:space="0" w:color="auto"/>
            <w:right w:val="none" w:sz="0" w:space="0" w:color="auto"/>
          </w:divBdr>
          <w:divsChild>
            <w:div w:id="615450415">
              <w:marLeft w:val="0"/>
              <w:marRight w:val="44"/>
              <w:marTop w:val="0"/>
              <w:marBottom w:val="0"/>
              <w:divBdr>
                <w:top w:val="none" w:sz="0" w:space="0" w:color="auto"/>
                <w:left w:val="none" w:sz="0" w:space="0" w:color="auto"/>
                <w:bottom w:val="none" w:sz="0" w:space="0" w:color="auto"/>
                <w:right w:val="none" w:sz="0" w:space="0" w:color="auto"/>
              </w:divBdr>
              <w:divsChild>
                <w:div w:id="1706246927">
                  <w:marLeft w:val="0"/>
                  <w:marRight w:val="0"/>
                  <w:marTop w:val="0"/>
                  <w:marBottom w:val="109"/>
                  <w:divBdr>
                    <w:top w:val="none" w:sz="0" w:space="0" w:color="auto"/>
                    <w:left w:val="none" w:sz="0" w:space="0" w:color="auto"/>
                    <w:bottom w:val="none" w:sz="0" w:space="0" w:color="auto"/>
                    <w:right w:val="none" w:sz="0" w:space="0" w:color="auto"/>
                  </w:divBdr>
                  <w:divsChild>
                    <w:div w:id="1765497465">
                      <w:marLeft w:val="0"/>
                      <w:marRight w:val="0"/>
                      <w:marTop w:val="0"/>
                      <w:marBottom w:val="0"/>
                      <w:divBdr>
                        <w:top w:val="none" w:sz="0" w:space="0" w:color="auto"/>
                        <w:left w:val="none" w:sz="0" w:space="0" w:color="auto"/>
                        <w:bottom w:val="none" w:sz="0" w:space="0" w:color="auto"/>
                        <w:right w:val="none" w:sz="0" w:space="0" w:color="auto"/>
                      </w:divBdr>
                      <w:divsChild>
                        <w:div w:id="68159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73448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8-01-094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radni-list.si/1/objava.jsp?sop=2021-01-2628" TargetMode="External"/><Relationship Id="rId4" Type="http://schemas.openxmlformats.org/officeDocument/2006/relationships/settings" Target="settings.xml"/><Relationship Id="rId9" Type="http://schemas.openxmlformats.org/officeDocument/2006/relationships/hyperlink" Target="http://www.uradni-list.si/1/objava.jsp?sop=2021-01-17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Pipan\Desktop\Template%20NPB-SVZ%20(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4D5307F-2817-4F9D-9A2C-B593DFF4B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NPB-SVZ (v.2).dot</Template>
  <TotalTime>0</TotalTime>
  <Pages>4</Pages>
  <Words>1190</Words>
  <Characters>6788</Characters>
  <Application>Microsoft Office Word</Application>
  <DocSecurity>0</DocSecurity>
  <Lines>56</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Opozorilo: Neuradno prečiščeno besedilo predpisa predstavlja zgolj informativni delovni pripomoček, glede katerega organ ne jamči odškodninsko ali kako drugače</vt:lpstr>
      <vt:lpstr>Opozorilo: Neuradno prečiščeno besedilo predpisa predstavlja zgolj informativni delovni pripomoček, glede katerega organ ne jamči odškodninsko ali kako drugače</vt:lpstr>
    </vt:vector>
  </TitlesOfParts>
  <LinksUpToDate>false</LinksUpToDate>
  <CharactersWithSpaces>7963</CharactersWithSpaces>
  <SharedDoc>false</SharedDoc>
  <HLinks>
    <vt:vector size="24" baseType="variant">
      <vt:variant>
        <vt:i4>6553709</vt:i4>
      </vt:variant>
      <vt:variant>
        <vt:i4>9</vt:i4>
      </vt:variant>
      <vt:variant>
        <vt:i4>0</vt:i4>
      </vt:variant>
      <vt:variant>
        <vt:i4>5</vt:i4>
      </vt:variant>
      <vt:variant>
        <vt:lpwstr>https://eur-lex.europa.eu/legal-content/AUTO/?uri=CELEX:32011R1169&amp;qid=1651839618873&amp;rid=1</vt:lpwstr>
      </vt:variant>
      <vt:variant>
        <vt:lpwstr/>
      </vt:variant>
      <vt:variant>
        <vt:i4>7667759</vt:i4>
      </vt:variant>
      <vt:variant>
        <vt:i4>6</vt:i4>
      </vt:variant>
      <vt:variant>
        <vt:i4>0</vt:i4>
      </vt:variant>
      <vt:variant>
        <vt:i4>5</vt:i4>
      </vt:variant>
      <vt:variant>
        <vt:lpwstr>http://www.uradni-list.si/1/objava.jsp?sop=2021-01-2628</vt:lpwstr>
      </vt:variant>
      <vt:variant>
        <vt:lpwstr/>
      </vt:variant>
      <vt:variant>
        <vt:i4>8192046</vt:i4>
      </vt:variant>
      <vt:variant>
        <vt:i4>3</vt:i4>
      </vt:variant>
      <vt:variant>
        <vt:i4>0</vt:i4>
      </vt:variant>
      <vt:variant>
        <vt:i4>5</vt:i4>
      </vt:variant>
      <vt:variant>
        <vt:lpwstr>http://www.uradni-list.si/1/objava.jsp?sop=2021-01-1790</vt:lpwstr>
      </vt:variant>
      <vt:variant>
        <vt:lpwstr/>
      </vt:variant>
      <vt:variant>
        <vt:i4>7471145</vt:i4>
      </vt:variant>
      <vt:variant>
        <vt:i4>0</vt:i4>
      </vt:variant>
      <vt:variant>
        <vt:i4>0</vt:i4>
      </vt:variant>
      <vt:variant>
        <vt:i4>5</vt:i4>
      </vt:variant>
      <vt:variant>
        <vt:lpwstr>http://www.uradni-list.si/1/objava.jsp?sop=2018-01-0946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Opozorilo: Neuradno prečiščeno besedilo predpisa predstavlja zgolj informativni delovni pripomoček, glede katerega organ ne jamči odškodninsko ali kako drugače</dc:title>
  <dc:subject/>
  <dc:creator/>
  <cp:keywords/>
  <cp:lastModifiedBy/>
  <cp:revision>1</cp:revision>
  <cp:lastPrinted>2010-02-05T14:15:00Z</cp:lastPrinted>
  <dcterms:created xsi:type="dcterms:W3CDTF">2022-05-30T09:30:00Z</dcterms:created>
  <dcterms:modified xsi:type="dcterms:W3CDTF">2022-06-01T07:18:00Z</dcterms:modified>
</cp:coreProperties>
</file>