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AAA05" w14:textId="3C6122B9" w:rsidR="00930B99" w:rsidRPr="000269C4" w:rsidRDefault="00930B99" w:rsidP="00A358E1">
      <w:pPr>
        <w:spacing w:line="276" w:lineRule="auto"/>
        <w:ind w:right="30"/>
        <w:jc w:val="center"/>
        <w:rPr>
          <w:sz w:val="56"/>
          <w:szCs w:val="20"/>
        </w:rPr>
      </w:pPr>
      <w:r>
        <w:rPr>
          <w:rFonts w:ascii="Courier New" w:hAnsi="Courier New"/>
          <w:sz w:val="20"/>
        </w:rPr>
        <w:t>1. ------IND- 2019 0472 SK- ET- ------ 20200804 --- --- LÕPLIK</w:t>
      </w:r>
    </w:p>
    <w:p w14:paraId="0F594CBF" w14:textId="2072E478" w:rsidR="009A7616" w:rsidRPr="000269C4" w:rsidRDefault="00F72AF9" w:rsidP="00A358E1">
      <w:pPr>
        <w:spacing w:line="276" w:lineRule="auto"/>
        <w:ind w:right="30"/>
        <w:jc w:val="center"/>
        <w:rPr>
          <w:sz w:val="56"/>
          <w:szCs w:val="20"/>
        </w:rPr>
      </w:pPr>
      <w:r>
        <w:rPr>
          <w:sz w:val="56"/>
        </w:rPr>
        <w:t xml:space="preserve">SEADUSTE </w:t>
      </w:r>
      <w:r>
        <w:rPr>
          <w:noProof/>
        </w:rP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Pr>
          <w:sz w:val="56"/>
        </w:rPr>
        <w:t xml:space="preserve"> KOGU</w:t>
      </w:r>
    </w:p>
    <w:p w14:paraId="6FE20770" w14:textId="77777777" w:rsidR="009A7616" w:rsidRPr="000269C4" w:rsidRDefault="00F72AF9" w:rsidP="00A358E1">
      <w:pPr>
        <w:spacing w:line="276" w:lineRule="auto"/>
        <w:ind w:right="30"/>
        <w:jc w:val="center"/>
        <w:rPr>
          <w:sz w:val="40"/>
          <w:szCs w:val="20"/>
        </w:rPr>
      </w:pPr>
      <w:r>
        <w:rPr>
          <w:sz w:val="40"/>
        </w:rPr>
        <w:t>SLOVAKI VABARIIK</w:t>
      </w:r>
    </w:p>
    <w:p w14:paraId="4D443B8A" w14:textId="77777777" w:rsidR="009A7616" w:rsidRPr="000269C4" w:rsidRDefault="00F72AF9" w:rsidP="00A358E1">
      <w:pPr>
        <w:spacing w:line="276" w:lineRule="auto"/>
        <w:ind w:right="30"/>
        <w:jc w:val="center"/>
        <w:rPr>
          <w:sz w:val="36"/>
          <w:szCs w:val="20"/>
        </w:rPr>
      </w:pPr>
      <w:r>
        <w:rPr>
          <w:sz w:val="36"/>
        </w:rPr>
        <w:t>2020. aasta</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Avaldamise kuupäev: 24. jaanuar 2020</w:t>
      </w:r>
      <w:r>
        <w:rPr>
          <w:sz w:val="20"/>
        </w:rPr>
        <w:tab/>
        <w:t>Avaldatud versioon Slovaki Vabariigi seaduste kogus</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Dokumendi sisu on õiguslikult siduv.</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rFonts w:ascii="Times New Roman" w:hAnsi="Times New Roman" w:cs="Times New Roman"/>
          <w:b/>
        </w:rPr>
      </w:pPr>
      <w:r>
        <w:rPr>
          <w:rFonts w:ascii="Times New Roman" w:hAnsi="Times New Roman"/>
          <w:b/>
        </w:rPr>
        <w:t>17</w:t>
      </w:r>
    </w:p>
    <w:p w14:paraId="3ED77704" w14:textId="72B3A323" w:rsidR="009A7616" w:rsidRPr="00515DDB" w:rsidRDefault="00F72AF9" w:rsidP="00A358E1">
      <w:pPr>
        <w:spacing w:line="276" w:lineRule="auto"/>
        <w:ind w:right="30"/>
        <w:jc w:val="center"/>
        <w:rPr>
          <w:b/>
          <w:sz w:val="20"/>
          <w:szCs w:val="20"/>
        </w:rPr>
      </w:pPr>
      <w:r>
        <w:rPr>
          <w:b/>
          <w:sz w:val="20"/>
        </w:rPr>
        <w:t>Slovaki Vabariigi transpordi ja ehituse ministeeriumi 14. jaanuari 2020</w:t>
      </w:r>
    </w:p>
    <w:p w14:paraId="6AFDB39C" w14:textId="77777777" w:rsidR="009A7616" w:rsidRPr="000269C4" w:rsidRDefault="00F72AF9" w:rsidP="00A358E1">
      <w:pPr>
        <w:spacing w:line="276" w:lineRule="auto"/>
        <w:ind w:right="30"/>
        <w:jc w:val="center"/>
        <w:rPr>
          <w:b/>
          <w:sz w:val="20"/>
          <w:szCs w:val="20"/>
        </w:rPr>
      </w:pPr>
      <w:r>
        <w:rPr>
          <w:b/>
          <w:sz w:val="20"/>
        </w:rPr>
        <w:t>RAKENDUSMÄÄRUS,</w:t>
      </w:r>
    </w:p>
    <w:p w14:paraId="21E05BBD" w14:textId="77777777" w:rsidR="009A7616" w:rsidRPr="000269C4" w:rsidRDefault="009A7616" w:rsidP="00A358E1">
      <w:pPr>
        <w:spacing w:line="276" w:lineRule="auto"/>
        <w:ind w:right="30"/>
        <w:jc w:val="center"/>
        <w:rPr>
          <w:sz w:val="20"/>
          <w:szCs w:val="20"/>
        </w:rPr>
      </w:pPr>
    </w:p>
    <w:p w14:paraId="372C2313" w14:textId="77777777" w:rsidR="009A7616" w:rsidRPr="000269C4" w:rsidRDefault="00F72AF9" w:rsidP="00A358E1">
      <w:pPr>
        <w:spacing w:line="276" w:lineRule="auto"/>
        <w:ind w:right="30"/>
        <w:jc w:val="center"/>
        <w:rPr>
          <w:b/>
          <w:sz w:val="20"/>
          <w:szCs w:val="20"/>
        </w:rPr>
      </w:pPr>
      <w:r>
        <w:rPr>
          <w:b/>
          <w:sz w:val="20"/>
        </w:rPr>
        <w:t>millega muudetakse Slovaki Vabariigi transpordi, ehituse ja piirkondliku arengu ministeeriumi rakendusmäärust nr 162/2013, millega rakendatakse ehitustoodete rühmade loetelu ja nende toimimise hindamise süsteemid ning mida on muudetud rakendusmäärusega nr 177/2016</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Pr>
          <w:sz w:val="20"/>
        </w:rPr>
        <w:t>Slovaki Vabariigi transpordi- ja ehitusministeerium kehtestab lähtuvalt akti nr 133/2013 (ehitustoodete ja teatavate aktide muudatuste kohta) paragrahvi 13 lõikest 2 alljärgneva.</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Pr>
          <w:b/>
          <w:sz w:val="20"/>
        </w:rPr>
        <w:t>I artikkel</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Pr>
          <w:sz w:val="20"/>
        </w:rPr>
        <w:t>Slovaki Vabariigi transpordi, ehituse ja piirkondliku arengu ministeeriumi rakendusmäärust nr 162/2013, millega rakendatakse ehitustoodete rühmade loetelu ja nende toimimise hindamise süsteemid ning mida on muudetud rakendusmäärusega nr 177/2016, muudetakse järgmiselt:</w:t>
      </w:r>
    </w:p>
    <w:p w14:paraId="1C438DD6"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paragrahvi 7a järele lisatakse paragrahv 7b koos pealkirjaga järgmises sõnastuses:</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Pr>
          <w:b/>
          <w:sz w:val="20"/>
        </w:rPr>
        <w:t>„§ 7b.</w:t>
      </w:r>
    </w:p>
    <w:p w14:paraId="1A6ADF6C" w14:textId="77777777" w:rsidR="009A7616" w:rsidRPr="000269C4" w:rsidRDefault="00F72AF9" w:rsidP="00A358E1">
      <w:pPr>
        <w:spacing w:line="276" w:lineRule="auto"/>
        <w:ind w:right="30"/>
        <w:jc w:val="center"/>
        <w:rPr>
          <w:b/>
          <w:sz w:val="20"/>
          <w:szCs w:val="20"/>
        </w:rPr>
      </w:pPr>
      <w:r>
        <w:rPr>
          <w:b/>
          <w:sz w:val="20"/>
        </w:rPr>
        <w:t>Üleminekusätted 1. märtsist 2020. aastast kehtivate muudatuste kohaselt</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Ehitustoodete toimimise hindamine, mida on alustatud, kuid ei ole lõpule viidud 29. veebruariks 2020, tuleb teha olemasolevate eeskirjade kohaselt hiljemalt 31. augustini 2020.</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Ehitustoodete toimimise hindamine rühmades 0409, 0410, 0511, 0517, 0522, 0523, 0524, 0525, 0702, 0716, 1005, 1201, 1607, 1901, 2205, 2206, 3101, 3311, 3314, 3805, 4106, 4601, 4611 ja 4614 tehakse ettenähtud vahenditega kuni 31. augustini 2020.“</w:t>
      </w:r>
    </w:p>
    <w:p w14:paraId="13B81801"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1. lisa sõnastatakse järgmiselt:</w:t>
      </w:r>
    </w:p>
    <w:p w14:paraId="187D9104" w14:textId="77777777" w:rsidR="009A7616" w:rsidRPr="000269C4" w:rsidRDefault="00F72AF9" w:rsidP="00A358E1">
      <w:pPr>
        <w:pageBreakBefore/>
        <w:spacing w:line="276" w:lineRule="auto"/>
        <w:ind w:right="29"/>
        <w:jc w:val="right"/>
        <w:rPr>
          <w:b/>
          <w:sz w:val="20"/>
          <w:szCs w:val="20"/>
        </w:rPr>
      </w:pPr>
      <w:r>
        <w:rPr>
          <w:sz w:val="20"/>
        </w:rPr>
        <w:lastRenderedPageBreak/>
        <w:t>„1. lisa</w:t>
      </w:r>
    </w:p>
    <w:p w14:paraId="24311834" w14:textId="77777777" w:rsidR="009A7616" w:rsidRPr="000269C4" w:rsidRDefault="00F72AF9" w:rsidP="00A358E1">
      <w:pPr>
        <w:spacing w:line="276" w:lineRule="auto"/>
        <w:ind w:right="30"/>
        <w:jc w:val="right"/>
        <w:rPr>
          <w:b/>
          <w:sz w:val="20"/>
          <w:szCs w:val="20"/>
        </w:rPr>
      </w:pPr>
      <w:r>
        <w:rPr>
          <w:b/>
          <w:sz w:val="20"/>
        </w:rPr>
        <w:t>rakendusmääruse nr 162/2013 juurde</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Pr>
          <w:b/>
          <w:sz w:val="20"/>
        </w:rPr>
        <w:t>EHITUSTOODETE RÜHMAD KINDLAKSMÄÄRATUD TOIMIMISE HINDAMISE SÜSTEEMIDEGA</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Pr>
                <w:b/>
                <w:sz w:val="20"/>
              </w:rPr>
              <w:t>Toote kasutusvaldkond</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Pr>
                <w:sz w:val="20"/>
              </w:rPr>
              <w:t>Ei</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Pr>
                <w:sz w:val="20"/>
              </w:rPr>
              <w:t>Tooterühma nimetus</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Pr>
                <w:sz w:val="20"/>
              </w:rPr>
              <w:t>Rühma klassifikatsioon</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Pr>
                <w:sz w:val="20"/>
              </w:rPr>
              <w:t>THS</w:t>
            </w:r>
            <w:r>
              <w:rPr>
                <w:sz w:val="20"/>
                <w:vertAlign w:val="superscript"/>
              </w:rPr>
              <w:t>a</w:t>
            </w:r>
            <w:r>
              <w:rPr>
                <w:sz w:val="20"/>
              </w:rPr>
              <w:t>)</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Pr>
                <w:b/>
                <w:sz w:val="20"/>
              </w:rPr>
              <w:t>Tooted hoonete vundamentide ning pinnase- ja vundamendistruktuuride jaoks</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Pr>
                <w:sz w:val="20"/>
              </w:rPr>
              <w:t>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Pr>
                <w:sz w:val="20"/>
              </w:rPr>
              <w:t>Geosünteetika (membraanid ja tekstiilid), geokomposiidid, georestid, geomembraanid ja geovõrgud pinnase eraldamiseks, kaitsmiseks, kuivendamiseks, filtreerimiseks või toestamiseks</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omaduste alusel:</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Pr>
                <w:sz w:val="20"/>
              </w:rPr>
              <w:t>Tuletundlikkuse klassifikatsioonis võidakse teha muudatusi paragrahvi 4 lõike 2 punkti a kohaselt</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Pr>
                <w:sz w:val="20"/>
              </w:rPr>
              <w:t>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Pr>
                <w:sz w:val="20"/>
              </w:rPr>
              <w:t>Tuletundlikkuse klassifikatsioonis liigitatud ilma katsetamata paragrahvi 4 lõike 1 kohaselt</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Pr>
                <w:sz w:val="20"/>
              </w:rPr>
              <w:t>Muu kui ülalmainitud omaduste tuletundlikkuse klassifikatsioon paragrahvi 4 lõike 2 punkti b kohaselt</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Pr>
                <w:sz w:val="20"/>
              </w:rPr>
              <w:t>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Pr>
                <w:sz w:val="20"/>
              </w:rPr>
              <w:t>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Pr>
                <w:sz w:val="20"/>
              </w:rPr>
              <w:t>Stabiliseerivad ja veekindlad segud konstruktsioonide vundamentidele, sealhulgas maanteede või raudteede aluskihtidele</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Pr>
                <w:sz w:val="20"/>
              </w:rPr>
              <w:t>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Pr>
                <w:sz w:val="20"/>
              </w:rPr>
              <w:t>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Pr>
                <w:sz w:val="20"/>
              </w:rPr>
              <w:t>Monteeritavad vaiad ja nendega seotud konstruktsiooniosad</w:t>
            </w:r>
            <w:r>
              <w:rPr>
                <w:sz w:val="20"/>
                <w:vertAlign w:val="superscript"/>
              </w:rPr>
              <w:t>b</w:t>
            </w:r>
            <w:r>
              <w:rPr>
                <w:sz w:val="20"/>
              </w:rPr>
              <w:t>)</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Pr>
                <w:sz w:val="20"/>
              </w:rPr>
              <w:t>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Pr>
                <w:sz w:val="20"/>
              </w:rPr>
              <w:t>Alustalad ja vundamendid</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Pr>
                <w:b/>
                <w:sz w:val="20"/>
              </w:rPr>
              <w:t>Tooted kivisse ja kandvasse pinnasesse ankurdamise jaoks</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Pr>
                <w:sz w:val="20"/>
              </w:rPr>
              <w:t>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Pr>
                <w:sz w:val="20"/>
              </w:rPr>
              <w:t>Maa- ja kiviankrud</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Pr>
                <w:b/>
                <w:sz w:val="20"/>
              </w:rPr>
              <w:t>Tooted seinte ja hüdrauliliste konstruktsioonide toestamise jaoks</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Pr>
                <w:sz w:val="20"/>
              </w:rPr>
              <w:t>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Pr>
                <w:sz w:val="20"/>
              </w:rPr>
              <w:t>Kandvate seinte betoonelemendid</w:t>
            </w:r>
            <w:r>
              <w:rPr>
                <w:sz w:val="20"/>
                <w:vertAlign w:val="superscript"/>
              </w:rPr>
              <w:t>c</w:t>
            </w:r>
            <w:r>
              <w:rPr>
                <w:sz w:val="20"/>
              </w:rPr>
              <w:t>)</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Pr>
                <w:sz w:val="20"/>
              </w:rPr>
              <w:t>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Pr>
                <w:sz w:val="20"/>
              </w:rPr>
              <w:t>Gabiooni kivid</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Pr>
                <w:sz w:val="20"/>
              </w:rPr>
              <w:t>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Pr>
                <w:sz w:val="20"/>
              </w:rPr>
              <w:t>Gabiooni võrgud</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Pr>
                <w:sz w:val="20"/>
              </w:rPr>
              <w:t>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Pr>
                <w:sz w:val="20"/>
              </w:rPr>
              <w:t>Gabiooni plokid</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Pr>
                <w:sz w:val="20"/>
              </w:rPr>
              <w:t>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Pr>
                <w:sz w:val="20"/>
              </w:rPr>
              <w:t>Hüdrauliliste konstruktsioonide kivid</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Pr>
                <w:sz w:val="20"/>
              </w:rPr>
              <w:t xml:space="preserve">Hüdrauliliste </w:t>
            </w:r>
            <w:r>
              <w:rPr>
                <w:sz w:val="20"/>
              </w:rPr>
              <w:lastRenderedPageBreak/>
              <w:t>konstruktsioonide kategooriate kaupa:</w:t>
            </w:r>
            <w:r>
              <w:rPr>
                <w:sz w:val="20"/>
                <w:vertAlign w:val="superscript"/>
              </w:rPr>
              <w:t>9</w:t>
            </w:r>
            <w:r>
              <w:rPr>
                <w:sz w:val="20"/>
              </w:rPr>
              <w:t>)</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Pr>
                <w:sz w:val="20"/>
              </w:rPr>
              <w:t>I, II ja III kategooria</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Pr>
                <w:sz w:val="20"/>
              </w:rPr>
              <w:t>IV kategooria</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Pr>
                <w:b/>
                <w:sz w:val="20"/>
              </w:rPr>
              <w:t>Niiskuse, vee ja radooni eest kaitsvad membraanid</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Pr>
                <w:sz w:val="20"/>
              </w:rPr>
              <w:t>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Pr>
                <w:sz w:val="20"/>
              </w:rPr>
              <w:t>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Pr>
                <w:sz w:val="20"/>
              </w:rPr>
              <w:t>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Pr>
                <w:sz w:val="20"/>
              </w:rPr>
              <w:t>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Pr>
                <w:sz w:val="20"/>
              </w:rPr>
              <w:t>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Pr>
                <w:sz w:val="20"/>
              </w:rPr>
              <w:t>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Pr>
                <w:sz w:val="20"/>
              </w:rPr>
              <w:t>Veekindlad ja radooni isoleerivad ribad ning foolium maapealsetele pindadele (ilma nende all oleva keldrita) ja maa-alustele (keldri)aladele</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Pr>
                <w:sz w:val="20"/>
              </w:rPr>
              <w:t>Veekindlad ribad telliskivimüüridele</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Pr>
                <w:sz w:val="20"/>
              </w:rPr>
              <w:t>Veeauru isoleerivad ja veeauru läbilaskvad kihid seintele ja katustele</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Pr>
                <w:sz w:val="20"/>
              </w:rPr>
              <w:t>Katusekatte fooliumkihid ja muud katusekatte membraanid</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Pr>
                <w:sz w:val="20"/>
              </w:rPr>
              <w:t>Katuse aluskihid</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Pr>
                <w:sz w:val="20"/>
              </w:rPr>
              <w:t>Maapealsete pindade, konstruktsioonide maa-aluste piirkondade ja sillutise ning katusekivide aluste veekindlad katted</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Pr>
                <w:sz w:val="20"/>
              </w:rPr>
              <w:t>III (3) II+ (2+)e)</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 või mida on vaja välise tulekindluse katsetamiseks</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Pr>
                <w:sz w:val="20"/>
              </w:rPr>
              <w:t>(A1 kuni E) paragrahvi 4 lõike 1 kohaselt,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Pr>
                <w:sz w:val="20"/>
              </w:rPr>
              <w:t>Tooted, millele nõutakse välise tulekindluse katsetamist</w:t>
            </w:r>
            <w:r>
              <w:rPr>
                <w:sz w:val="20"/>
                <w:vertAlign w:val="superscript"/>
              </w:rPr>
              <w:t>f</w:t>
            </w:r>
            <w:r>
              <w:rPr>
                <w:sz w:val="20"/>
              </w:rPr>
              <w:t>)</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Pr>
                <w:sz w:val="20"/>
              </w:rPr>
              <w:t>Tooted, mille puhul ei nõuta välise tulekindluse katsetamist</w:t>
            </w:r>
            <w:r>
              <w:rPr>
                <w:sz w:val="20"/>
                <w:vertAlign w:val="superscript"/>
              </w:rPr>
              <w:t>f</w:t>
            </w:r>
            <w:r>
              <w:rPr>
                <w:sz w:val="20"/>
              </w:rPr>
              <w:t>)</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Pr>
                <w:sz w:val="20"/>
              </w:rPr>
              <w:t>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Pr>
                <w:sz w:val="20"/>
              </w:rPr>
              <w:t>Betoonist sillaplaatide veekindlad ribad</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Pr>
                <w:sz w:val="20"/>
              </w:rPr>
              <w:t>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Pr>
                <w:sz w:val="20"/>
              </w:rPr>
              <w:t>Sillaplaatide hüdroisolatsioonikomplektid/-süsteemid</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Pr>
                <w:sz w:val="20"/>
              </w:rPr>
              <w:t>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Pr>
                <w:sz w:val="20"/>
              </w:rPr>
              <w:t>Hüdroisolatsioon ja deformatsiooniribad</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Pr>
                <w:sz w:val="20"/>
              </w:rPr>
              <w:t>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 või mida on vaja välise tulekindluse katsetamiseks</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Pr>
                <w:sz w:val="20"/>
              </w:rPr>
              <w:t>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Pr>
                <w:sz w:val="20"/>
              </w:rPr>
              <w:t xml:space="preserve">(A1, A2, B, C) paragrahvi 4 lõike 2 </w:t>
            </w:r>
            <w:r>
              <w:rPr>
                <w:sz w:val="20"/>
              </w:rPr>
              <w:lastRenderedPageBreak/>
              <w:t>punkti b kohaselt,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Pr>
                <w:sz w:val="20"/>
              </w:rPr>
              <w:lastRenderedPageBreak/>
              <w:t>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Pr>
                <w:sz w:val="20"/>
              </w:rPr>
              <w:t>(A1 kuni E) paragrahvi 4 lõike 1 kohaselt,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Pr>
                <w:sz w:val="20"/>
              </w:rPr>
              <w:t>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Pr>
                <w:sz w:val="20"/>
              </w:rPr>
              <w:t>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Pr>
                <w:sz w:val="20"/>
              </w:rPr>
              <w:t>Ribad, fooliumikihid, katted või süsteemid sisebasseinide hüdroisolatsiooniks</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 või mida on vaja välise tulekindluse katsetamiseks</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Pr>
                <w:sz w:val="20"/>
              </w:rPr>
              <w:t>(A1 kuni E) paragrahvi 4 lõike 1 kohaselt,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Pr>
                <w:b/>
                <w:sz w:val="20"/>
              </w:rPr>
              <w:t>Teede, kõnniteede ja muude liiklusalade tooted</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Pr>
                <w:sz w:val="20"/>
              </w:rPr>
              <w:t>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Pr>
                <w:sz w:val="20"/>
              </w:rPr>
              <w:t>Looduslikud ja modifitseeritud asfaldid ja asfaltemulsioonid teedeehituses ja teekatte pindamisel</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Pr>
                <w:sz w:val="20"/>
              </w:rPr>
              <w:t>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Pr>
                <w:sz w:val="20"/>
              </w:rPr>
              <w:t>Asfaldisegud teedeehituseks ja liiklusalade pindamine</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Pr>
                <w:sz w:val="20"/>
              </w:rPr>
              <w:t>(A1FL, A2FL, BFL, CFL) paragrahvi 4 lõike 2 punkti a kohaselt</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Pr>
                <w:sz w:val="20"/>
              </w:rPr>
              <w:t>(A1FL, A2FL, BFL, CFL) paragrahvi 4 lõike 2 punkti b kohaselt, DFL, 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Pr>
                <w:sz w:val="20"/>
              </w:rPr>
              <w:t>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Pr>
                <w:sz w:val="20"/>
              </w:rPr>
              <w:t>(A1FL kuni EFL) paragrahvi 4 lõike 1 kohaselt, FFL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Pr>
                <w:sz w:val="20"/>
              </w:rPr>
              <w:t>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Pr>
                <w:sz w:val="20"/>
              </w:rPr>
              <w:t>Tüüblid ja teekatted betoonist</w:t>
            </w:r>
            <w:r>
              <w:rPr>
                <w:sz w:val="20"/>
                <w:vertAlign w:val="superscript"/>
              </w:rPr>
              <w:t>c</w:t>
            </w:r>
            <w:r>
              <w:rPr>
                <w:sz w:val="20"/>
              </w:rPr>
              <w:t>) teede jaoks</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Pr>
                <w:sz w:val="20"/>
              </w:rPr>
              <w:t>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Pr>
                <w:sz w:val="20"/>
              </w:rPr>
              <w:t>Sildade deformatsioonivuugid</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Pr>
                <w:sz w:val="20"/>
              </w:rPr>
              <w:t>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Pr>
                <w:sz w:val="20"/>
              </w:rPr>
              <w:t>Kasutusvalmis sillapiirete osad</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Pr>
                <w:sz w:val="20"/>
              </w:rPr>
              <w:t>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Pr>
                <w:sz w:val="20"/>
              </w:rPr>
              <w:t>Liiklusalade (välja arvatud sildade) deformatsioonivuugid</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Pr>
                <w:sz w:val="20"/>
              </w:rPr>
              <w:t>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Pr>
                <w:sz w:val="20"/>
              </w:rPr>
              <w:t xml:space="preserve">Pinnakattematerjalid ja kitid kõnniteedele, välja arvatud keemiliste </w:t>
            </w:r>
            <w:r>
              <w:rPr>
                <w:sz w:val="20"/>
              </w:rPr>
              <w:lastRenderedPageBreak/>
              <w:t>toodete tehased, teed ja teised liiklusalad, lennuväljade hoovõturajad ja reovee käitlusjaamad</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Pr>
                <w:sz w:val="20"/>
              </w:rPr>
              <w:lastRenderedPageBreak/>
              <w:t>Tavakasutuseks</w:t>
            </w:r>
            <w:r>
              <w:rPr>
                <w:sz w:val="20"/>
                <w:vertAlign w:val="superscript"/>
              </w:rPr>
              <w:t>d</w:t>
            </w:r>
            <w:r>
              <w:rPr>
                <w:sz w:val="20"/>
              </w:rPr>
              <w:t>)</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Pr>
                <w:sz w:val="20"/>
              </w:rPr>
              <w:t>(A1 kuni E) paragrahvi 4 lõike 1 kohaselt, 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Pr>
                <w:sz w:val="20"/>
              </w:rPr>
              <w:t>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Pr>
                <w:sz w:val="20"/>
              </w:rPr>
              <w:t>Plaadid, sillutisplokid ja äärekivid, mis on valmistatud looduslikust kivist välissillutiseks</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Pr>
                <w:sz w:val="20"/>
              </w:rPr>
              <w:t>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Pr>
                <w:sz w:val="20"/>
              </w:rPr>
              <w:t>Betoonist sillutisplokid, sillutisplaadid ja äärekivid välissillutiseks</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Pr>
                <w:sz w:val="20"/>
              </w:rPr>
              <w:t>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Pr>
                <w:sz w:val="20"/>
              </w:rPr>
              <w:t>Sillutiskivid</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Pr>
                <w:sz w:val="20"/>
              </w:rPr>
              <w:t>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Pr>
                <w:sz w:val="20"/>
              </w:rPr>
              <w:t>Kivist elemendid, sealhulgas sillutisplokid, sillutiskivid, äärekivid (välja arvatud tooterühmade 0508 ja 0509 tooted), klaasist ja betoonist ülavalgustusaknad, lehtmetallist valmistatud põrandakatted, võrkpõrand või võreplaadid, põrandarestid ja trepiastmed, jäigad põrandakivid, katusekattekivid, mosaiikkivid, terratsoplaadid</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Pr>
                <w:sz w:val="20"/>
              </w:rPr>
              <w:t>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Pr>
                <w:sz w:val="20"/>
              </w:rPr>
              <w:t>Taimkattega alad hõreda liiklusega piirkondades</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Pr>
                <w:sz w:val="20"/>
              </w:rPr>
              <w:t>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Pr>
                <w:sz w:val="20"/>
              </w:rPr>
              <w:t>Sõidukiliikluse piirdesüsteemid: põrkepiirded, põrkeleevendid, ülesõidualade tõkked, trosspiirded ja rinnatised</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Pr>
                <w:sz w:val="20"/>
              </w:rPr>
              <w:t>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Pr>
                <w:sz w:val="20"/>
              </w:rPr>
              <w:t>Jalakäijate turvasüsteemid</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Pr>
                <w:sz w:val="20"/>
              </w:rPr>
              <w:t>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Pr>
                <w:sz w:val="20"/>
              </w:rPr>
              <w:t>Foorid, alalised hoiatustuled ja liiklustuled</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Pr>
                <w:sz w:val="20"/>
              </w:rPr>
              <w:t>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Pr>
                <w:sz w:val="20"/>
              </w:rPr>
              <w:t>Vertikaalsed liiklusmärgid, muudetavad liiklusmärgid, liiklusmärkide postid ja valgussignaale edastavad seadmed, valgust peegeldavad suunapostid, tõkkepostid ja püsipaigalduseks kavandatud liikluskorraldusseadmed</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Pr>
                <w:sz w:val="20"/>
              </w:rPr>
              <w:t>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Pr>
                <w:sz w:val="20"/>
              </w:rPr>
              <w:t>Monteeritavad horisontaalsed teekattemärgised ja valgust peegeldavad teenaastud ning teekattemärgistuste valgust peegeldavad ja optilised elemendid</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Pr>
                <w:sz w:val="20"/>
              </w:rPr>
              <w:t>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Pr>
                <w:sz w:val="20"/>
              </w:rPr>
              <w:t>Teemärgistusvärvid, kuumpaigaldatavad termoplastid, külmpaigaldatavad plastid libisemist vähendavate lisanditega või ilma nendeta ja eelnevalt hulka segatud klaashelmestega või ilma nendeta või mis on turule toodud koos viidetega lisatud klaashelmeste või libisemist vähendavate lisandite liikide ja osakaalu kohta</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Pr>
                <w:sz w:val="20"/>
              </w:rPr>
              <w:t>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Pr>
                <w:sz w:val="20"/>
              </w:rPr>
              <w:t>Klaashelmed, libisemist vähendavad lisandid ja nende segud, mida kasutatakse horisontaalsetele teekattemärgistele pealekandmiseks</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Pr>
                <w:sz w:val="20"/>
              </w:rPr>
              <w:t>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Pr>
                <w:sz w:val="20"/>
              </w:rPr>
              <w:t>Müratõkkeseinad ja -seadmed</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Pr>
                <w:sz w:val="20"/>
              </w:rPr>
              <w:t>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Pr>
                <w:sz w:val="20"/>
              </w:rPr>
              <w:t>Pimestamisvastased seadmed vastutulevatele sõidukitele ja välistele valgusallikatele</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Pr>
                <w:sz w:val="20"/>
              </w:rPr>
              <w:t>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Pr>
                <w:sz w:val="20"/>
              </w:rPr>
              <w:t>Valgust peegeldavad elemendid, mis takistavad loomade teele sattumist</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Pr>
                <w:sz w:val="20"/>
              </w:rPr>
              <w:lastRenderedPageBreak/>
              <w:t>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Pr>
                <w:sz w:val="20"/>
              </w:rPr>
              <w:t>Tooted pimedatele suunavate, hoiatavate ja teavitavate ribade loomiseks</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Pr>
                <w:sz w:val="20"/>
              </w:rPr>
              <w:t>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Pr>
                <w:sz w:val="20"/>
              </w:rPr>
              <w:t>Liimid ja ained püsipaigalduseks kavandatud suunavate seadmete ja monteeritavate teemärgiste piirdega ühendamiseks</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Pr>
                <w:sz w:val="20"/>
              </w:rPr>
              <w:t>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Pr>
                <w:sz w:val="20"/>
              </w:rPr>
              <w:t>Eritooted liiklusalade pindamiseks</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Pr>
                <w:sz w:val="20"/>
              </w:rPr>
              <w:t>(A1FL, A2FL, BFL, CFL) paragrahvi 4 lõike 2 punkti a kohaselt</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Pr>
                <w:sz w:val="20"/>
              </w:rPr>
              <w:t>(A1FL, A2FL, BFL, CFL) paragrahvi 4 lõike 2 punkti b kohaselt, DFL, 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Pr>
                <w:sz w:val="20"/>
              </w:rPr>
              <w:t>(A1FL kuni EFL) paragrahvi 4 lõike 1 kohaselt, FFL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Pr>
                <w:b/>
                <w:sz w:val="20"/>
              </w:rPr>
              <w:t>Postid</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Pr>
                <w:sz w:val="20"/>
              </w:rPr>
              <w:t>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Pr>
                <w:sz w:val="20"/>
              </w:rPr>
              <w:t>Terasest, alumiiniumist ja kiudainetega tugevdatud polümeeridest valmistatud valgustuspostid</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Pr>
                <w:sz w:val="20"/>
              </w:rPr>
              <w:t>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Pr>
                <w:sz w:val="20"/>
              </w:rPr>
              <w:t>Armeeritud betoonist ja pressvormitud betoonist valgustuspostid</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Pr>
                <w:sz w:val="20"/>
              </w:rPr>
              <w:t>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Pr>
                <w:sz w:val="20"/>
              </w:rPr>
              <w:t>Puitpostid elektriõhuliinidele</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Pr>
                <w:sz w:val="20"/>
              </w:rPr>
              <w:t>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Pr>
                <w:sz w:val="20"/>
              </w:rPr>
              <w:t>Muud elektriõhuliinide, kontaktliinide, telekommunikatsiooniseadmete, tuuleturbiinide ja muude samalaadsete seadmete puhul kasutatavad monteeritavad mastid või konstruktsiooniosad</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Pr>
                <w:b/>
                <w:sz w:val="20"/>
              </w:rPr>
              <w:t>Kanalisatsioonitehnilised tooted</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Pr>
                <w:sz w:val="20"/>
              </w:rPr>
              <w:t>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Pr>
                <w:sz w:val="20"/>
              </w:rPr>
              <w:t>Kanalisatsioonitorude jaoks mõeldud torud ja seadmed armeerimata betoonist, teraskiududega armeeritud betoonist, tihenditega või ilma</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Pr>
                <w:sz w:val="20"/>
              </w:rPr>
              <w:t>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Pr>
                <w:sz w:val="20"/>
              </w:rPr>
              <w:t>Muud torud ja seadmed ja tihendid, läbivoolukoguse reguleerijad, lüüsid ja keerise klapid kanalisatsioonitorude jaoks</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Pr>
                <w:sz w:val="20"/>
              </w:rPr>
              <w:t>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Pr>
                <w:sz w:val="20"/>
              </w:rPr>
              <w:t>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Pr>
                <w:sz w:val="20"/>
              </w:rPr>
              <w:t>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Pr>
                <w:sz w:val="20"/>
              </w:rPr>
              <w:t>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Pr>
                <w:sz w:val="20"/>
              </w:rPr>
              <w:t>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Pr>
                <w:sz w:val="20"/>
              </w:rPr>
              <w:t>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Pr>
                <w:sz w:val="20"/>
              </w:rPr>
              <w:t>Hoonete reoveetorustikus kasutatavad torud ja abiseadmed</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Pr>
                <w:sz w:val="20"/>
              </w:rPr>
              <w:t>Kanalisatsioonitorude vaatlus- ja kontrollkaevud</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Pr>
                <w:sz w:val="20"/>
              </w:rPr>
              <w:t>Kontrollkaevu astmed, redelid ja käsipuud</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Pr>
                <w:sz w:val="20"/>
              </w:rPr>
              <w:t>Hoonete äravoolutorude ventilatsioonitoru õhu juurdepääsu klapid</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Pr>
                <w:sz w:val="20"/>
              </w:rPr>
              <w:t>Hoonete ja rajatiste heitveetrapid ja -separaatorid</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omaduste alusel:</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Pr>
                <w:sz w:val="20"/>
              </w:rPr>
              <w:t>Tuletundlikkuse klassifikatsioonis võidakse teha muudatusi paragrahvi 4 lõike 2 punkti a kohaselt</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Pr>
                <w:sz w:val="20"/>
              </w:rPr>
              <w:t xml:space="preserve">Tuletundlikkuse </w:t>
            </w:r>
            <w:r>
              <w:rPr>
                <w:sz w:val="20"/>
              </w:rPr>
              <w:lastRenderedPageBreak/>
              <w:t>klassifikatsioonis liigitatud ilma katsetamata paragrahvi 4 lõike 1 kohaselt</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Pr>
                <w:sz w:val="20"/>
              </w:rPr>
              <w:lastRenderedPageBreak/>
              <w:t>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Pr>
                <w:sz w:val="20"/>
              </w:rPr>
              <w:t>Muu kui ülalmainitud omaduste tuletundlikkuse klassifikatsioon paragrahvi 4 lõike 2 punkti b kohaselt</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Pr>
                <w:sz w:val="20"/>
              </w:rPr>
              <w:t>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Pr>
                <w:sz w:val="20"/>
              </w:rPr>
              <w:t>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Pr>
                <w:sz w:val="20"/>
              </w:rPr>
              <w:t>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Pr>
                <w:sz w:val="20"/>
              </w:rPr>
              <w:t>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Pr>
                <w:sz w:val="20"/>
              </w:rPr>
              <w:t>Heitvee pumbajaama süsteemid ja vedelate jäätmete tõsteseadmed</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Pr>
                <w:sz w:val="20"/>
              </w:rPr>
              <w:t>Olmereovett töötlevate puhastusjaamade ja ehitusplatside jäätmetöötlusrajatiste süsteemid ja elemendid</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Pr>
                <w:sz w:val="20"/>
              </w:rPr>
              <w:t>Septikud</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Pr>
                <w:sz w:val="20"/>
              </w:rPr>
              <w:t>Monteeritavad kuivenduskanalid (rennid) teede jaoks</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omaduste alusel:</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Pr>
                <w:sz w:val="20"/>
              </w:rPr>
              <w:t>Tuletundlikkuse klassifikatsioonis võidakse teha muudatusi paragrahvi 4 lõike 2 punkti a kohaselt</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Pr>
                <w:sz w:val="20"/>
              </w:rPr>
              <w:t>Tuletundlikkuse klassifikatsioonis liigitatud ilma katsetamata paragrahvi 4 lõike 1 kohaselt</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Pr>
                <w:sz w:val="20"/>
              </w:rPr>
              <w:t>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Pr>
                <w:sz w:val="20"/>
              </w:rPr>
              <w:t>Muu kui ülalmainitud omaduste tuletundlikkuse klassifikatsioon paragrahvi 4 lõike 2 punkti b kohaselt</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Pr>
                <w:sz w:val="20"/>
              </w:rPr>
              <w:t>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Pr>
                <w:sz w:val="20"/>
              </w:rPr>
              <w:t>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Pr>
                <w:sz w:val="20"/>
              </w:rPr>
              <w:t>Kanalisatsioonikaevude kaaned ja vihmavee sisselaskevõred teede jaoks</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omaduste alusel:</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klassifikatsioonis võidakse teha muudatusi paragrahvi 4 lõike 2 punkti a kohaselt</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Pr>
                <w:sz w:val="20"/>
              </w:rPr>
              <w:t xml:space="preserve">Tuletundlikkuse </w:t>
            </w:r>
            <w:r>
              <w:rPr>
                <w:sz w:val="20"/>
              </w:rPr>
              <w:lastRenderedPageBreak/>
              <w:t>klassifikatsioonis liigitatud ilma katsetamata paragrahvi 4 lõike 1 kohaselt</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Pr>
                <w:sz w:val="20"/>
              </w:rPr>
              <w:lastRenderedPageBreak/>
              <w:t>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Pr>
                <w:sz w:val="20"/>
              </w:rPr>
              <w:t>Muu kui ülalmainitud omaduste tuletundlikkuse klassifikatsioon paragrahvi 4 lõike 2 punkti b kohaselt</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Pr>
                <w:sz w:val="20"/>
              </w:rPr>
              <w:t>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Pr>
                <w:sz w:val="20"/>
              </w:rPr>
              <w:t>Settekaevud</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omaduste alusel:</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klassifikatsioonis võidakse teha muudatusi paragrahvi 4 lõike 2 punkti a kohaselt</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klassifikatsioonis liigitatud ilma katsetamata paragrahvi 4 lõike 1 kohaselt</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Pr>
                <w:sz w:val="20"/>
              </w:rPr>
              <w:t>Muu kui ülalmainitud omaduste tuletundlikkuse klassifikatsioon paragrahvi 4 lõike 2 punkti b kohaselt</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Pr>
                <w:sz w:val="20"/>
              </w:rPr>
              <w:t>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Pr>
                <w:sz w:val="20"/>
              </w:rPr>
              <w:t>Põrandatrapid</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omaduste alusel:</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klassifikatsioonis võidakse teha muudatusi paragrahvi 4 lõike 2 punkti a kohaselt</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Pr>
                <w:sz w:val="20"/>
              </w:rPr>
              <w:t xml:space="preserve">Tuletundlikkuse </w:t>
            </w:r>
            <w:r>
              <w:rPr>
                <w:sz w:val="20"/>
              </w:rPr>
              <w:lastRenderedPageBreak/>
              <w:t>klassifikatsioonis liigitatud ilma katsetamata paragrahvi 4 lõike 1 kohaselt</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Pr>
                <w:sz w:val="20"/>
              </w:rPr>
              <w:lastRenderedPageBreak/>
              <w:t>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Pr>
                <w:sz w:val="20"/>
              </w:rPr>
              <w:t>Muu kui ülalmainitud omaduste tuletundlikkuse klassifikatsioon paragrahvi 4 lõike 2 punkti b kohaselt</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Pr>
                <w:sz w:val="20"/>
              </w:rPr>
              <w:t>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Pr>
                <w:sz w:val="20"/>
              </w:rPr>
              <w:t>Betoonist tehtud ristkülikukujulised truubid</w:t>
            </w:r>
            <w:r>
              <w:rPr>
                <w:sz w:val="20"/>
                <w:vertAlign w:val="superscript"/>
              </w:rPr>
              <w:t>c</w:t>
            </w:r>
            <w:r>
              <w:rPr>
                <w:sz w:val="20"/>
              </w:rPr>
              <w:t>)</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Pr>
                <w:sz w:val="20"/>
              </w:rPr>
              <w:t>Eesmärgi järgi:</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Pr>
                <w:sz w:val="20"/>
              </w:rPr>
              <w:t>ehitistel</w:t>
            </w:r>
            <w:r>
              <w:rPr>
                <w:sz w:val="20"/>
                <w:vertAlign w:val="superscript"/>
              </w:rPr>
              <w:t>b</w:t>
            </w:r>
            <w:r>
              <w:rPr>
                <w:sz w:val="20"/>
              </w:rPr>
              <w:t>) – suured dreenitorud</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Pr>
                <w:sz w:val="20"/>
              </w:rPr>
              <w:t>Koormus – väikesed truubid</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Pr>
                <w:sz w:val="20"/>
              </w:rPr>
              <w:t>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Pr>
                <w:sz w:val="20"/>
              </w:rPr>
              <w:t>Äravoolutorud ja infiltratsiooniplokid</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Pr>
                <w:b/>
                <w:sz w:val="20"/>
              </w:rPr>
              <w:t>Ehituslaagrid</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Pr>
                <w:sz w:val="20"/>
              </w:rPr>
              <w:t>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Pr>
                <w:sz w:val="20"/>
              </w:rPr>
              <w:t>Sfäärilised ja silindrilised polütetrafluoroetüleenist (PTFE) laagrid</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Pr>
                <w:sz w:val="20"/>
              </w:rPr>
              <w:t>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Pr>
                <w:sz w:val="20"/>
              </w:rPr>
              <w:t>Muud laagrid hoonete ehitamiseks ja tsiviilehituseks, mille puhul laagrite deformeerumine muudaks hoone või selle osa kasutuskõlbmatuks või viiks selle maksimaalse kasutuspiirini</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Pr>
                <w:sz w:val="20"/>
              </w:rPr>
              <w:t>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Pr>
                <w:sz w:val="20"/>
              </w:rPr>
              <w:t>Muude ehituskonstruktsioonide laagrid</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Pr>
                <w:sz w:val="20"/>
              </w:rPr>
              <w:t>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Pr>
                <w:sz w:val="20"/>
              </w:rPr>
              <w:t>Anti-seismilised seadmed</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Pr>
                <w:b/>
                <w:sz w:val="20"/>
              </w:rPr>
              <w:t>Täitematerjalid</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Pr>
                <w:sz w:val="20"/>
              </w:rPr>
              <w:t>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Pr>
                <w:sz w:val="20"/>
              </w:rPr>
              <w:t>Betooni täitematerjalid</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Pr>
                <w:sz w:val="20"/>
              </w:rPr>
              <w:t>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Pr>
                <w:sz w:val="20"/>
              </w:rPr>
              <w:t>Müürimördi täitematerjalid</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Pr>
                <w:sz w:val="20"/>
              </w:rPr>
              <w:t>Eesmärgi järgi:</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Pr>
                <w:sz w:val="20"/>
              </w:rPr>
              <w:t>müürimörtidele</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Pr>
                <w:sz w:val="20"/>
              </w:rPr>
              <w:t>muudele mörtidele</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Pr>
                <w:sz w:val="20"/>
              </w:rPr>
              <w:t>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Pr>
                <w:sz w:val="20"/>
              </w:rPr>
              <w:t>Betooni, müürimördi ja süstemördi kergtäitematerjalid</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Pr>
                <w:sz w:val="20"/>
              </w:rPr>
              <w:t>Eesmärgi järgi:</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Pr>
                <w:sz w:val="20"/>
              </w:rPr>
              <w:t>betoonide, müürimörtide ja süstemörtide jaoks</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Pr>
                <w:sz w:val="20"/>
              </w:rPr>
              <w:t>muudele mörtidele</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Pr>
                <w:sz w:val="20"/>
              </w:rPr>
              <w:t>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Pr>
                <w:sz w:val="20"/>
              </w:rPr>
              <w:t>Liiprite ja rööbaste põhjakihtide ehitusmaterjalid</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Pr>
                <w:sz w:val="20"/>
              </w:rPr>
              <w:t>Raudtee tüübi kohaselt</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Pr>
                <w:sz w:val="20"/>
              </w:rPr>
              <w:t>kiirraudteedele</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Pr>
                <w:sz w:val="20"/>
              </w:rPr>
              <w:t>muudele raudteedele</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Pr>
                <w:sz w:val="20"/>
              </w:rPr>
              <w:t>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Pr>
                <w:sz w:val="20"/>
              </w:rPr>
              <w:t>Tsementeerimata materjalide graanulid ja hüdrauliliselt tsementeeritud materjalid teedeehituseks</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Pr>
                <w:sz w:val="20"/>
              </w:rPr>
              <w:t>Eesmärgi järgi:</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Pr>
                <w:sz w:val="20"/>
              </w:rPr>
              <w:t>I, II, III ja IV klassi liikluskoormusega teede ehituseks</w:t>
            </w:r>
            <w:r>
              <w:rPr>
                <w:sz w:val="20"/>
                <w:vertAlign w:val="superscript"/>
              </w:rPr>
              <w:t>10</w:t>
            </w:r>
            <w:r>
              <w:rPr>
                <w:sz w:val="20"/>
              </w:rPr>
              <w:t>) ja lennuradade ehituseks</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Pr>
                <w:sz w:val="20"/>
              </w:rPr>
              <w:t>V ja VI klassi liikluskoormusega teede ehituseks</w:t>
            </w:r>
            <w:r>
              <w:rPr>
                <w:sz w:val="20"/>
                <w:vertAlign w:val="superscript"/>
              </w:rPr>
              <w:t>10</w:t>
            </w:r>
            <w:r>
              <w:rPr>
                <w:sz w:val="20"/>
              </w:rPr>
              <w:t>)</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Pr>
                <w:sz w:val="20"/>
              </w:rPr>
              <w:t>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Pr>
                <w:sz w:val="20"/>
              </w:rPr>
              <w:t>Hüdrauliliselt tsementeeritud ja tsementeerimata segud teedeehituseks ja teistele liiklusaladele</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Pr>
                <w:sz w:val="20"/>
              </w:rPr>
              <w:t>Eesmärgi järgi:</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Pr>
                <w:sz w:val="20"/>
              </w:rPr>
              <w:t xml:space="preserve">I, II, III ja IV klassi liikluskoormusega </w:t>
            </w:r>
            <w:r>
              <w:rPr>
                <w:sz w:val="20"/>
              </w:rPr>
              <w:lastRenderedPageBreak/>
              <w:t>teede ehituseks</w:t>
            </w:r>
            <w:r>
              <w:rPr>
                <w:sz w:val="20"/>
                <w:vertAlign w:val="superscript"/>
              </w:rPr>
              <w:t>10</w:t>
            </w:r>
            <w:r>
              <w:rPr>
                <w:sz w:val="20"/>
              </w:rPr>
              <w:t>) ja lennuradade ehituseks</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Pr>
                <w:sz w:val="20"/>
              </w:rPr>
              <w:lastRenderedPageBreak/>
              <w:t>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Pr>
                <w:sz w:val="20"/>
              </w:rPr>
              <w:t>V ja VI klassi liikluskoormusega teede ehituseks</w:t>
            </w:r>
            <w:r>
              <w:rPr>
                <w:sz w:val="20"/>
                <w:vertAlign w:val="superscript"/>
              </w:rPr>
              <w:t>10</w:t>
            </w:r>
            <w:r>
              <w:rPr>
                <w:sz w:val="20"/>
              </w:rPr>
              <w:t>)</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Pr>
                <w:sz w:val="20"/>
              </w:rPr>
              <w:t>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Pr>
                <w:sz w:val="20"/>
              </w:rPr>
              <w:t>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Pr>
                <w:sz w:val="20"/>
              </w:rPr>
              <w:t>Graanulid asfaldisegudeks ja teede, lennuväljade ja muude liiklusalade pindamiseks</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Pr>
                <w:sz w:val="20"/>
              </w:rPr>
              <w:t>Eesmärgi järgi:</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Pr>
                <w:sz w:val="20"/>
              </w:rPr>
              <w:t>abrasiivkihtidele</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Pr>
                <w:sz w:val="20"/>
              </w:rPr>
              <w:t>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Pr>
                <w:sz w:val="20"/>
              </w:rPr>
              <w:t>teistele kihtidele</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Pr>
                <w:sz w:val="20"/>
              </w:rPr>
              <w:t>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Tsemendid, lubjad ja teised sideained</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Pr>
                <w:sz w:val="20"/>
              </w:rPr>
              <w:t>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Pr>
                <w:sz w:val="20"/>
              </w:rPr>
              <w:t>Tsemendid ja tavalised segatud tsemendid, et valmistada betooni, müürimörti, süstemörti ja teisi segusid</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Pr>
                <w:sz w:val="20"/>
              </w:rPr>
              <w:t>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Pr>
                <w:sz w:val="20"/>
              </w:rPr>
              <w:t>Madalatele temperatuuridele vastupidavad eritsemendid, valged tsemendid, väävli- ja mereveekindlad tsemendid, väikese leelisusega tsemendid, kaltsium-aluminaattsemendid, millel on väga madal niiskustemperatuur, vähevastupidavad räbutsemendid, müüritsemendid ja teekattetsemendid betooni, müüri- ja süstemördi ning muude segude valmistamiseks</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Pr>
                <w:sz w:val="20"/>
              </w:rPr>
              <w:t>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Pr>
                <w:sz w:val="20"/>
              </w:rPr>
              <w:t>Ehituslubi, sh kustutamata lubi, dolomiitlubi ja hüdrauliline lubi, et valmistada betooni, müürimörti, süstemörti ja teisi segusid</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Pr>
                <w:sz w:val="20"/>
              </w:rPr>
              <w:t>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Pr>
                <w:sz w:val="20"/>
              </w:rPr>
              <w:t>Hüdrosideained, et valmistada liiklusalade teekattesegusid, ja hüdrosideained müürimörtide valmistamiseks</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Pr>
                <w:sz w:val="20"/>
              </w:rPr>
              <w:t>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Pr>
                <w:sz w:val="20"/>
              </w:rPr>
              <w:t>Hübriidtsemendid, et valmistada betooni, müürimörti, süstemörti ja teisi segusid</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Pr>
                <w:b/>
                <w:sz w:val="20"/>
              </w:rPr>
              <w:t>Betoonid, müürimördid, süstemördi segud, lisandid ja keemilised lisandid</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Pr>
                <w:sz w:val="20"/>
              </w:rPr>
              <w:t>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Pr>
                <w:sz w:val="20"/>
              </w:rPr>
              <w:t>Paikses või mobiilses seguris toodetud betoonid</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Pr>
                <w:sz w:val="20"/>
              </w:rPr>
              <w:t>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Pr>
                <w:sz w:val="20"/>
              </w:rPr>
              <w:t>Pihustatavad betoonid</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Pr>
                <w:sz w:val="20"/>
              </w:rPr>
              <w:t>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Pr>
                <w:sz w:val="20"/>
              </w:rPr>
              <w:t>Süstemördi segud</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Pr>
                <w:sz w:val="20"/>
              </w:rPr>
              <w:t>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Pr>
                <w:sz w:val="20"/>
              </w:rPr>
              <w:t>Tehases valmistatud mördid müüriladumiseks ja teised ained müüriladumiseks</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Pr>
                <w:sz w:val="20"/>
              </w:rPr>
              <w:t>Tüübi järgi:</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Pr>
                <w:sz w:val="20"/>
              </w:rPr>
              <w:t>kavandatud müürimört</w:t>
            </w:r>
            <w:r>
              <w:rPr>
                <w:sz w:val="20"/>
                <w:vertAlign w:val="superscript"/>
              </w:rPr>
              <w:t>g</w:t>
            </w:r>
            <w:r>
              <w:rPr>
                <w:sz w:val="20"/>
              </w:rPr>
              <w:t>)</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Pr>
                <w:sz w:val="20"/>
              </w:rPr>
              <w:t>määratletud koostisega müürimört</w:t>
            </w:r>
            <w:r>
              <w:rPr>
                <w:sz w:val="20"/>
                <w:vertAlign w:val="superscript"/>
              </w:rPr>
              <w:t>g</w:t>
            </w:r>
            <w:r>
              <w:rPr>
                <w:sz w:val="20"/>
              </w:rPr>
              <w:t>)</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Pr>
                <w:sz w:val="20"/>
              </w:rPr>
              <w:t>muud ained</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Pr>
                <w:sz w:val="20"/>
              </w:rPr>
              <w:t>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Pr>
                <w:sz w:val="20"/>
              </w:rPr>
              <w:t>Tehases valmistatud müürimördid sise- ja välispindade katmiseks, mis on valmistatud anorgaaniliste sideainete alusel, sealhulgas soojusisolatsiooniga mördid</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Pr>
                <w:sz w:val="20"/>
              </w:rPr>
              <w:t>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Pr>
                <w:sz w:val="20"/>
              </w:rPr>
              <w:t>Tehases valmistatud müürimördid muu katmiseks</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Pr>
                <w:sz w:val="20"/>
              </w:rPr>
              <w:t>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Pr>
                <w:sz w:val="20"/>
              </w:rPr>
              <w:t>Betoonide ja müürimörtide, sh süstemörtide, keemilised lisandid</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Pr>
                <w:sz w:val="20"/>
              </w:rPr>
              <w:t>Tüübi kohaselt:</w:t>
            </w:r>
            <w:r>
              <w:rPr>
                <w:sz w:val="20"/>
                <w:vertAlign w:val="superscript"/>
              </w:rPr>
              <w:t>h</w:t>
            </w:r>
            <w:r>
              <w:rPr>
                <w:sz w:val="20"/>
              </w:rPr>
              <w:t>)</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Pr>
                <w:sz w:val="20"/>
              </w:rPr>
              <w:t>I tüüp</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Pr>
                <w:sz w:val="20"/>
              </w:rPr>
              <w:t>I tüüp</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Pr>
                <w:sz w:val="20"/>
              </w:rPr>
              <w:t>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Pr>
                <w:sz w:val="20"/>
              </w:rPr>
              <w:t>Betoonide, mörtide ja süstemörtide lisandid ja süstemortide lisaained pressvormitud tugevduse jaoks</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Pr>
                <w:b/>
                <w:sz w:val="20"/>
              </w:rPr>
              <w:t>Tooted armeeritud ja pressvormitud betoonile</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Pr>
                <w:sz w:val="20"/>
              </w:rPr>
              <w:t>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Pr>
                <w:sz w:val="20"/>
              </w:rPr>
              <w:t>Kangid, vardad, sakilised metallribad, võrgud ja ruumiline (võrgustikuga kaetud) metallist või komposiitmaterjalidest armatuur ning nende vormimise teel tööstuslikult toodetud tooted</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Pr>
                <w:sz w:val="20"/>
              </w:rPr>
              <w:t>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Pr>
                <w:sz w:val="20"/>
              </w:rPr>
              <w:t xml:space="preserve">Kiudained, et parandada betoonide ja müürimörtide, sealhulgas </w:t>
            </w:r>
            <w:r>
              <w:rPr>
                <w:sz w:val="20"/>
              </w:rPr>
              <w:lastRenderedPageBreak/>
              <w:t>süstemördi tugevust (hajutatud tugevdamine)</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Pr>
                <w:sz w:val="20"/>
              </w:rPr>
              <w:lastRenderedPageBreak/>
              <w:t>Eesmärgi järgi:</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Pr>
                <w:sz w:val="20"/>
              </w:rPr>
              <w:t>ehituse</w:t>
            </w:r>
            <w:r>
              <w:rPr>
                <w:sz w:val="20"/>
                <w:vertAlign w:val="superscript"/>
              </w:rPr>
              <w:t>b</w:t>
            </w:r>
            <w:r>
              <w:rPr>
                <w:sz w:val="20"/>
              </w:rPr>
              <w:t>) betoonidele ja müürimörtidele</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Pr>
                <w:sz w:val="20"/>
              </w:rPr>
              <w:t>muudele betoonidele ja müürimörtidele</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Pr>
                <w:sz w:val="20"/>
              </w:rPr>
              <w:t>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Pr>
                <w:sz w:val="20"/>
              </w:rPr>
              <w:t>Pressvormitud tooted, eeskätt traadid, kaablid, keermega vardad ning ribilised, tasapinnalised, siledad ja pressvormitud kaablid</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Pr>
                <w:sz w:val="20"/>
              </w:rPr>
              <w:t>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Pr>
                <w:sz w:val="20"/>
              </w:rPr>
              <w:t>Süsteemid konstruktsioonide täiendavaks pressvormimiseks, välja arvatud torud ja betoonkorpused</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Pr>
                <w:sz w:val="20"/>
              </w:rPr>
              <w:t>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Pr>
                <w:sz w:val="20"/>
              </w:rPr>
              <w:t>Torud ja korpused pressvormitud toodete kaitseks ja haldamiseks</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Pr>
                <w:b/>
                <w:sz w:val="20"/>
              </w:rPr>
              <w:t>Metallprofiilid, tasapinnalised metalltooted, valandid ja sepised</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Pr>
                <w:sz w:val="20"/>
              </w:rPr>
              <w:t>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Pr>
                <w:sz w:val="20"/>
              </w:rPr>
              <w:t>Kuumrullitud, külmvormitud või muul viisil toodetud metallist ühendusosad (profiilid), millel on erinevad kujud (T, L, H, U, Z, I), kanalid, õõnesprofiilid, torud, tasapinnalised tooted (plaadid, lehed, ribad), vardad (välja arvatud armeerimis- ja pressvormimiseks kasutatavad vardad), valandid ja sepised, korrosioonivastase kattega või ilma, kasutuseks metallkonstruktsioonide ehituses või hoonete ehituses metalli ja teiste materjalide kombineerimisel</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Pr>
                <w:b/>
                <w:sz w:val="20"/>
              </w:rPr>
              <w:t>Müürikivid ja lisatooted</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Pr>
                <w:sz w:val="20"/>
              </w:rPr>
              <w:t>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Pr>
                <w:sz w:val="20"/>
              </w:rPr>
              <w:t>Müürikivid välis- või sisepindade soojusisolatsioonimaterjalidega või ilma, v.a raketise puhul, sillutuselemendid, lõõrivoodrid ja ühe korruse kõrgused paneelid</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Pr>
                <w:sz w:val="20"/>
              </w:rPr>
              <w:t>Kategooria kohaselt:</w:t>
            </w:r>
            <w:r>
              <w:rPr>
                <w:sz w:val="20"/>
                <w:vertAlign w:val="superscript"/>
              </w:rPr>
              <w:t>i</w:t>
            </w:r>
            <w:r>
              <w:rPr>
                <w:sz w:val="20"/>
              </w:rPr>
              <w:t>)</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Pr>
                <w:sz w:val="20"/>
              </w:rPr>
              <w:t>I kategooria</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Pr>
                <w:sz w:val="20"/>
              </w:rPr>
              <w:t>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Pr>
                <w:sz w:val="20"/>
              </w:rPr>
              <w:t>II kategooria</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Pr>
                <w:sz w:val="20"/>
              </w:rPr>
              <w:t>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r>
              <w:rPr>
                <w:sz w:val="20"/>
                <w:vertAlign w:val="superscript"/>
              </w:rPr>
              <w:t>j</w:t>
            </w:r>
            <w:r>
              <w:rPr>
                <w:sz w:val="20"/>
              </w:rPr>
              <w:t>)</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Pr>
                <w:sz w:val="20"/>
              </w:rPr>
              <w:t>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Pr>
                <w:sz w:val="20"/>
              </w:rPr>
              <w:t>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Pr>
                <w:sz w:val="20"/>
              </w:rPr>
              <w:t>(A1 kuni E) paragrahvi 4 lõike 1 kohaselt,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Pr>
                <w:sz w:val="20"/>
              </w:rPr>
              <w:t>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Pr>
                <w:sz w:val="20"/>
              </w:rPr>
              <w:t>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Pr>
                <w:sz w:val="20"/>
              </w:rPr>
              <w:t>Seinte täiendavad ehituselemendid, eeskätt kinnitid, ühendused, riputid, toendid, nurgatoed, sillused ning liigendite ja ühenduste terastugevdused</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Pr>
                <w:b/>
                <w:sz w:val="20"/>
              </w:rPr>
              <w:t>Sisseehitatud raketiste süsteemid</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Pr>
                <w:sz w:val="20"/>
              </w:rPr>
              <w:t>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Pr>
                <w:sz w:val="20"/>
              </w:rPr>
              <w:t>Raketiste süsteemid, mis põhinevad omavahel isoleerivast või isoleerivast ja mõnest teisest materjalist valmistatud poltidega ühendatud õõnsatel plokkidel (raketis), mis on täidetud betooniga või armeeritud betooniga ning mida kasutatakse koormust kandvate või koormust mittekandvate sise- ja välisseinte ehitamisel</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Pr>
                <w:sz w:val="20"/>
              </w:rPr>
              <w:t>(A1, A2, B, C) kooskõlas paragrahvi 4 lõike 2 punktiga b, D, E, (A1 kuni E) kooskõlas paragrahvi 4 lõikega 1,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Pr>
                <w:sz w:val="20"/>
              </w:rPr>
              <w:t>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Pr>
                <w:sz w:val="20"/>
              </w:rPr>
              <w:t>Betooni raketiste vormidel või poltidega ühendatud betoonpaneelidel põhinevad raketiste süsteemid</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Pr>
                <w:sz w:val="20"/>
              </w:rPr>
              <w:t>Kandevõime alusel:</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Pr>
                <w:sz w:val="20"/>
              </w:rPr>
              <w:t>koormust kandev</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Pr>
                <w:sz w:val="20"/>
              </w:rPr>
              <w:t>koormust mittekandev</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Pr>
                <w:b/>
                <w:sz w:val="20"/>
              </w:rPr>
              <w:t>Hoonete ja rajatiste koormust kandvad elemendid</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Pr>
                <w:sz w:val="20"/>
              </w:rPr>
              <w:t>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Pr>
                <w:sz w:val="20"/>
              </w:rPr>
              <w:t>Monteeritavad struktuursed</w:t>
            </w:r>
            <w:r>
              <w:rPr>
                <w:sz w:val="20"/>
                <w:vertAlign w:val="superscript"/>
              </w:rPr>
              <w:t>b</w:t>
            </w:r>
            <w:r>
              <w:rPr>
                <w:sz w:val="20"/>
              </w:rPr>
              <w:t>) talad, ühendustalad, sambad ja betoonist</w:t>
            </w:r>
            <w:r>
              <w:rPr>
                <w:sz w:val="20"/>
                <w:vertAlign w:val="superscript"/>
              </w:rPr>
              <w:t>c</w:t>
            </w:r>
            <w:r>
              <w:rPr>
                <w:sz w:val="20"/>
              </w:rPr>
              <w:t xml:space="preserve"> valmistatud plaadid) või müürikivid ning korrosiooni eest kaitsekihiga kaetud või katmata metall, keevitatud või mitte</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Pr>
                <w:sz w:val="20"/>
              </w:rPr>
              <w:t>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Pr>
                <w:sz w:val="20"/>
              </w:rPr>
              <w:t>Struktuursed</w:t>
            </w:r>
            <w:r>
              <w:rPr>
                <w:sz w:val="20"/>
                <w:vertAlign w:val="superscript"/>
              </w:rPr>
              <w:t>b</w:t>
            </w:r>
            <w:r>
              <w:rPr>
                <w:sz w:val="20"/>
              </w:rPr>
              <w:t>) talad, ühendustalad, sambad ja lamineeritud puidust valmistatud plaadid</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Pr>
                <w:sz w:val="20"/>
              </w:rPr>
              <w:t>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Pr>
                <w:sz w:val="20"/>
              </w:rPr>
              <w:t>Struktuursed</w:t>
            </w:r>
            <w:r>
              <w:rPr>
                <w:sz w:val="20"/>
                <w:vertAlign w:val="superscript"/>
              </w:rPr>
              <w:t>b</w:t>
            </w:r>
            <w:r>
              <w:rPr>
                <w:sz w:val="20"/>
              </w:rPr>
              <w:t>) talad, ühendustalad, sambad ja looduslikust puidust valmistatud plaadid</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 kohaselt:</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Pr>
                <w:sz w:val="20"/>
              </w:rPr>
              <w:t>(A1, A2, B, C) kooskõlas paragrahvi 4 lõike 2 punktiga b, D, E, (A1 kuni E) kooskõlas paragrahvi 4 lõikega 1,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Pr>
                <w:sz w:val="20"/>
              </w:rPr>
              <w:t>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Pr>
                <w:sz w:val="20"/>
              </w:rPr>
              <w:t>Kergekaalulised komposiittalad ja puidust sambad, millel on vähemalt üks puidust konstruktsiooniosa</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Pr>
                <w:sz w:val="20"/>
              </w:rPr>
              <w:t>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Pr>
                <w:sz w:val="20"/>
              </w:rPr>
              <w:t>Monteeritavad struktuursed</w:t>
            </w:r>
            <w:r>
              <w:rPr>
                <w:sz w:val="20"/>
                <w:vertAlign w:val="superscript"/>
              </w:rPr>
              <w:t>b</w:t>
            </w:r>
            <w:r>
              <w:rPr>
                <w:sz w:val="20"/>
              </w:rPr>
              <w:t>) puidust valmistatud paneelid, mis on suletud või avatud tahvlite kujul, kaitstud seest või väljast, võivad sisaldada kilet või isolatsiooni, tugi- ja kinnituselemente seinte, põrandate, katuste jms ehitamiseks</w:t>
            </w:r>
            <w:r>
              <w:rPr>
                <w:sz w:val="20"/>
                <w:vertAlign w:val="superscript"/>
              </w:rPr>
              <w:t>.</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Pr>
                <w:sz w:val="20"/>
              </w:rPr>
              <w:t>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Pr>
                <w:sz w:val="20"/>
              </w:rPr>
              <w:t>Toestusega või toestuseta betoonpaneelid</w:t>
            </w:r>
            <w:r>
              <w:rPr>
                <w:sz w:val="20"/>
                <w:vertAlign w:val="superscript"/>
              </w:rPr>
              <w:t>c</w:t>
            </w:r>
            <w:r>
              <w:rPr>
                <w:sz w:val="20"/>
              </w:rPr>
              <w:t>) raudteede ja trammiliinide jaoks</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Pr>
                <w:sz w:val="20"/>
              </w:rPr>
              <w:t>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Pr>
                <w:sz w:val="20"/>
              </w:rPr>
              <w:t>Struktuursed</w:t>
            </w:r>
            <w:r>
              <w:rPr>
                <w:sz w:val="20"/>
                <w:vertAlign w:val="superscript"/>
              </w:rPr>
              <w:t>c</w:t>
            </w:r>
            <w:r>
              <w:rPr>
                <w:sz w:val="20"/>
              </w:rPr>
              <w:t>) kihilised metallkorpusega paneelid</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Pr>
                <w:sz w:val="20"/>
              </w:rPr>
              <w:t>Muud omadused</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omaduste alusel:</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Pr>
                <w:sz w:val="20"/>
              </w:rPr>
              <w:t xml:space="preserve">Tuletundlikkuse klassifikatsioonis </w:t>
            </w:r>
            <w:r>
              <w:rPr>
                <w:sz w:val="20"/>
              </w:rPr>
              <w:lastRenderedPageBreak/>
              <w:t>võidakse teha muudatusi paragrahvi 4 lõike 2 punkti a kohaselt</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Pr>
                <w:sz w:val="20"/>
              </w:rPr>
              <w:lastRenderedPageBreak/>
              <w:t>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klassifikatsioonis liigitatud ilma katsetamata paragrahvi 4 lõike 1 kohaselt</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Pr>
                <w:sz w:val="20"/>
              </w:rPr>
              <w:t>Muu kui ülalmainitud omaduste tuletundlikkuse klassifikatsioon paragrahvi 4 lõike 2 punkti b kohaselt</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Pr>
                <w:b/>
                <w:sz w:val="20"/>
              </w:rPr>
              <w:t>Hoonete ja ruumide süsteemid ning hooneüksused</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Pr>
                <w:sz w:val="20"/>
              </w:rPr>
              <w:t>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Pr>
                <w:sz w:val="20"/>
              </w:rPr>
              <w:t>Hoonete süsteemid, millel on puitkarkass või palkkonstruktsioon</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Pr>
                <w:sz w:val="20"/>
              </w:rPr>
              <w:t>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Pr>
                <w:sz w:val="20"/>
              </w:rPr>
              <w:t>Hoonete süsteemid, millel on metallkonstruktsioon või betoonist</w:t>
            </w:r>
            <w:r>
              <w:rPr>
                <w:sz w:val="20"/>
                <w:vertAlign w:val="superscript"/>
              </w:rPr>
              <w:t>c</w:t>
            </w:r>
            <w:r>
              <w:rPr>
                <w:sz w:val="20"/>
              </w:rPr>
              <w:t>) karkass</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Pr>
                <w:sz w:val="20"/>
              </w:rPr>
              <w:t>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Pr>
                <w:sz w:val="20"/>
              </w:rPr>
              <w:t>Monteeritavad hooneüksused, välja arvatud monteeritavad garaažid</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Pr>
                <w:sz w:val="20"/>
              </w:rPr>
              <w:t>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Pr>
                <w:sz w:val="20"/>
              </w:rPr>
              <w:t>Hoonetesse paigaldatavad külmhoiusüsteemid, millel puudub jahutussüsteem</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Pr>
                <w:sz w:val="20"/>
              </w:rPr>
              <w:t>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Pr>
                <w:sz w:val="20"/>
              </w:rPr>
              <w:t>Monteeritavad garaažid</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Pr>
                <w:b/>
                <w:sz w:val="20"/>
              </w:rPr>
              <w:t>Puitplaadid ja -paneelid ning kerged komposiitpaneelid</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Pr>
                <w:sz w:val="20"/>
              </w:rPr>
              <w:t>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Pr>
                <w:sz w:val="20"/>
              </w:rPr>
              <w:t>Puitplaadid lamedalt kokkuliidetud loodusliku puidu kujul, kihiti kokkuliidetud liimspoonpuit (LVL), kokkuliimitud plaadid, orienteeritud laastuga puitlaastplaadid (OSB) ja tsemendi või vaiguga kokkuliidetud puitlaastplaadid ning puitkiudplaadid, mida on valmistatud märja või kuiva meetodiga ning mis võivad sisaldada kemikaale, millega parandatakse tuletundlikkust ja vastupidavust biootilisele rünnakule</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Pr>
                <w:sz w:val="20"/>
              </w:rPr>
              <w:t>Eesmärgi ja tuletundlikkuse kohaselt:</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Pr>
                <w:sz w:val="20"/>
              </w:rPr>
              <w:t>struktuurielemendid</w:t>
            </w:r>
            <w:r>
              <w:rPr>
                <w:sz w:val="20"/>
                <w:vertAlign w:val="superscript"/>
              </w:rPr>
              <w:t>b</w:t>
            </w:r>
            <w:r>
              <w:rPr>
                <w:sz w:val="20"/>
              </w:rPr>
              <w:t>)</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Pr>
                <w:sz w:val="20"/>
              </w:rPr>
              <w:t>(A1, A2, B, C) kooskõlas paragrahvi 4 lõike 2 punktiga b, D, E, (A1 kuni E) kooskõlas paragrahvi 4 lõikega 1,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Pr>
                <w:sz w:val="20"/>
              </w:rPr>
              <w:t>mittekandvad elemendid</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Pr>
                <w:sz w:val="20"/>
              </w:rPr>
              <w:lastRenderedPageBreak/>
              <w:t>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Pr>
                <w:sz w:val="20"/>
              </w:rPr>
              <w:t>Isekandvad isolatsiooni (kihilised) paneelid kahepoolse metallkattega</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alusel või kus nõutakse välise tulekindluse katsetamist:</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Pr>
                <w:sz w:val="20"/>
              </w:rPr>
              <w:t>(A1, A2, B, C) kooskõlas paragrahvi 4 lõike 2 punktiga a, (A1FL, A2FL, BFL, CFL) kooskõlas paragrahvi 4 lõike 2 punktiga a</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Pr>
                <w:sz w:val="20"/>
              </w:rPr>
              <w:t>(A1, A2, B, C) kooskõlas paragrahvi 4 lõike 2 punktiga b, D, E, (A1FL, A2FL, BFL, CFL) kooskõlas paragrahvi 4 lõike 2 punktiga b,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Pr>
                <w:sz w:val="20"/>
              </w:rPr>
              <w:t>(A1 kuni E) kooskõlas paragrahvi 4 lõikega 1, F, (A1FL kuni EFL) kooskõlas paragrahvi 4 lõikega 1, FFL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Pr>
                <w:sz w:val="20"/>
              </w:rPr>
              <w:t>Tooted, mille puhul nõutakse välise tulekindluse katsetamist</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Pr>
                <w:sz w:val="20"/>
              </w:rPr>
              <w:t>Tuletõkketsoonideks jagamiseks</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Pr>
                <w:sz w:val="20"/>
              </w:rPr>
              <w:t>Ohtlike ainete eeskirjade alusel kasutamiseks</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Pr>
                <w:sz w:val="20"/>
              </w:rPr>
              <w:t>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Pr>
                <w:sz w:val="20"/>
              </w:rPr>
              <w:t>Isekandvad kerged komposiitpaneelid (v.a tooterühm 1802), mis koosnevad sisemistest või välistest korpustest (valmistatud erinevatest orgaanilistest, mineraalsetest või metallist materjalidest) ja võivad olla ühendatud sisemise karkassiga või isolatsioonsüdamikuga, mida kasutatakse sise- ja välisseinte, lagede ja katuste ehitamiseks ning seinte plaatimiseks</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alusel või kus nõutakse välise tulekindluse katsetamist:</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Pr>
                <w:sz w:val="20"/>
              </w:rPr>
              <w:t xml:space="preserve">(A1, A2, B, C) </w:t>
            </w:r>
            <w:r>
              <w:rPr>
                <w:sz w:val="20"/>
              </w:rPr>
              <w:lastRenderedPageBreak/>
              <w:t>kooskõlas paragrahvi 4 lõike 2 punktiga a, (A1FL, A2FL, BFL, CFL) kooskõlas paragrahvi 4 lõike 2 punktiga a</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Pr>
                <w:sz w:val="20"/>
              </w:rPr>
              <w:lastRenderedPageBreak/>
              <w:t>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Pr>
                <w:sz w:val="20"/>
              </w:rPr>
              <w:t>(A1, A2, B, C) kooskõlas paragrahvi 4 lõike 2 punktiga b, D, E, (A1FL, A2FL, BFL, CFL) kooskõlas paragrahvi 4 lõike 2 punktiga b,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Pr>
                <w:sz w:val="20"/>
              </w:rPr>
              <w:t>(A1 kuni E) kooskõlas paragrahvi 4 lõikega 1, F, (A1FL kuni EFL) kooskõlas paragrahvi 4 lõikega 1, FFL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Pr>
                <w:sz w:val="20"/>
              </w:rPr>
              <w:t>Tooted, mille puhul nõutakse välise tulekindluse katsetamist</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Pr>
                <w:sz w:val="20"/>
              </w:rPr>
              <w:t>Tuletõkketsoonideks jagamiseks</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Pr>
                <w:sz w:val="20"/>
              </w:rPr>
              <w:t>Ohtlike ainete eeskirjade alusel kasutamiseks</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Pr>
                <w:b/>
                <w:sz w:val="20"/>
              </w:rPr>
              <w:t>Soojusisolatsiooni tooted ja süsteemid</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Pr>
                <w:sz w:val="20"/>
              </w:rPr>
              <w:t>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Pr>
                <w:sz w:val="20"/>
              </w:rPr>
              <w:t>Soojusisolatsioonisüsteemid seinte välisisolatsiooniks (ETICS), mis on tehtud mehhaaniliselt kinnitatud või kokku liimitud soojusisolatsiooniplaatidest</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Pr>
                <w:sz w:val="20"/>
              </w:rPr>
              <w:t xml:space="preserve">(A1, A2, B, C) kooskõlas paragrahvi 4 lõike 2 punktiga b, D, E, (A1 kuni E) kooskõlas </w:t>
            </w:r>
            <w:r>
              <w:rPr>
                <w:sz w:val="20"/>
              </w:rPr>
              <w:lastRenderedPageBreak/>
              <w:t>paragrahvi 4 lõikega 1,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Pr>
                <w:sz w:val="20"/>
              </w:rPr>
              <w:lastRenderedPageBreak/>
              <w:t>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Pr>
                <w:sz w:val="20"/>
              </w:rPr>
              <w:t>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Pr>
                <w:sz w:val="20"/>
              </w:rPr>
              <w:t>Soojusisolatsioonisüsteemid välisseinte soojusisoleerimiseks (monteeritavad välisseinte välisvoodri soojusisolatsioonikihiga osad), mis koosnevad välistest plaatide osadest, soojusisolatsioonikihist ja kinnituselementidest. Plaadid võivad olla tarnitud juba isolatsioonikihi külge kinnitatult või neid saab kinnitada ehitusobjektil. Need kinnitatakse nii, et isolatsioonikihi ja seina vahele õhuvahet ei jäeta</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Pr>
                <w:sz w:val="20"/>
              </w:rPr>
              <w:t>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Pr>
                <w:sz w:val="20"/>
              </w:rPr>
              <w:t>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Pr>
                <w:sz w:val="20"/>
              </w:rPr>
              <w:t>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Pr>
                <w:sz w:val="20"/>
              </w:rPr>
              <w:t>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Pr>
                <w:sz w:val="20"/>
              </w:rPr>
              <w:t>Soojusisolatsioonitooted: katteplaadid, kattematid, rullmatid või hoonete jaoks muus vormis ette nähtud tooted</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Pr>
                <w:sz w:val="20"/>
              </w:rPr>
              <w:t>Kohapeal tehtud või kohaldatud puhutavast, puist- või vahtmaterjalist soojaisolatsioonitooted, mis on ette nähtud hoonete jaoks</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Pr>
                <w:sz w:val="20"/>
              </w:rPr>
              <w:t>Soojaisolatsioonitooted erinevates vormides, mis on ette nähtud hoonete ja tööstusrajatiste tehnilistele seadmetele</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Pr>
                <w:sz w:val="20"/>
              </w:rPr>
              <w:t>Teede, raudteerööbaste ja muuks ehituseks ette nähtud soojaisolatsioonitooted (kergtäidis ja antifriisisolatsioon, mulla külgsurve vähendamine kandvatele seintele ja silla tugisammastele, kraavidesse kaevatud torude koormusjaotus jne).</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Pr>
                <w:sz w:val="20"/>
              </w:rPr>
              <w:t>(A1 kuni E) paragrahvi 4 lõike 1 kohaselt,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Pr>
                <w:b/>
                <w:sz w:val="20"/>
              </w:rPr>
              <w:t>Kerged katted ja isekandvad katusesüsteemid</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Pr>
                <w:sz w:val="20"/>
              </w:rPr>
              <w:t>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Pr>
                <w:sz w:val="20"/>
              </w:rPr>
              <w:t>Rippfassaad</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Pr>
                <w:sz w:val="20"/>
              </w:rPr>
              <w:t>(A1, A2, B, C) kooskõlas paragrahvi 4 lõike 2 punktiga b,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Pr>
                <w:sz w:val="20"/>
              </w:rPr>
              <w:t>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Pr>
                <w:sz w:val="20"/>
              </w:rPr>
              <w:t>Struktuursed</w:t>
            </w:r>
            <w:r>
              <w:rPr>
                <w:sz w:val="20"/>
                <w:vertAlign w:val="superscript"/>
              </w:rPr>
              <w:t>b</w:t>
            </w:r>
            <w:r>
              <w:rPr>
                <w:sz w:val="20"/>
              </w:rPr>
              <w:t xml:space="preserve">) hoonete kokkuliimitud seinad koos glaseeritud fassaadiga või sama süsteemiga katusega, mille vähim kaldenurk on 7° ja mis kannab enda raskust ja teisi jõude (nt tuul ja lumi) mehhaaniliselt katuse toestussüsteemile ja seega ka hoone </w:t>
            </w:r>
            <w:r>
              <w:rPr>
                <w:sz w:val="20"/>
              </w:rPr>
              <w:lastRenderedPageBreak/>
              <w:t>konstruktsioonile üle</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Pr>
                <w:sz w:val="20"/>
              </w:rPr>
              <w:lastRenderedPageBreak/>
              <w:t>Tüübi kohaselt:</w:t>
            </w:r>
            <w:r>
              <w:rPr>
                <w:sz w:val="20"/>
                <w:vertAlign w:val="superscript"/>
              </w:rPr>
              <w:t>k</w:t>
            </w:r>
            <w:r>
              <w:rPr>
                <w:sz w:val="20"/>
              </w:rPr>
              <w:t>)</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Pr>
                <w:sz w:val="20"/>
              </w:rPr>
              <w:t>I ja III tüüp</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Pr>
                <w:sz w:val="20"/>
              </w:rPr>
              <w:t>II ja IV tüüp</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Pr>
                <w:sz w:val="20"/>
              </w:rPr>
              <w:t>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Pr>
                <w:sz w:val="20"/>
              </w:rPr>
              <w:t>Isekandvad poolläbipaistvad katusesüsteemid, mis ei ole klaasist valmistatud süsteemid</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alusel või kus nõutakse välise tulekindluse katsetamist:</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Pr>
                <w:sz w:val="20"/>
              </w:rPr>
              <w:t>Tooted, mille puhul nõutakse välise tulekindluse katsetamist</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Pr>
                <w:sz w:val="20"/>
              </w:rPr>
              <w:t>Tooted, mille puhul ei nõuta välise tulekindluse katsetamist</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Pr>
                <w:b/>
                <w:sz w:val="20"/>
              </w:rPr>
              <w:t>Komposiit-katusekivid, katuseaknad ja ülavalgustusaknad</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Pr>
                <w:sz w:val="20"/>
              </w:rPr>
              <w:t>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Pr>
                <w:sz w:val="20"/>
              </w:rPr>
              <w:t>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Pr>
                <w:sz w:val="20"/>
              </w:rPr>
              <w:t>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Pr>
                <w:sz w:val="20"/>
              </w:rPr>
              <w:t>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Pr>
                <w:sz w:val="20"/>
              </w:rPr>
              <w:t>Katusekivid, plaadid, karniisid, katusesindlid ja -tarvikud – keraamilised, betoonist, kiudtsemendist, kiltkivist, kivist, plastist, asfaldist jne</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Pr>
                <w:sz w:val="20"/>
              </w:rPr>
              <w:t>Siledad ja vormitud, metall-lehtedest, plastist jne valmistatud paneelid</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Pr>
                <w:sz w:val="20"/>
              </w:rPr>
              <w:t>Tehases valmistatud komposiit- ja kihilised katusepaneelid, isolatsiooniga või ilma</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Pr>
                <w:sz w:val="20"/>
              </w:rPr>
              <w:t>Katuseaknad ja ülavalgustusaknad</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Pr>
                <w:sz w:val="20"/>
              </w:rPr>
              <w:t>IV (4) III (3)</w:t>
            </w:r>
            <w:r>
              <w:rPr>
                <w:sz w:val="20"/>
                <w:vertAlign w:val="superscript"/>
              </w:rPr>
              <w:t>l</w:t>
            </w:r>
            <w:r>
              <w:rPr>
                <w:sz w:val="20"/>
              </w:rPr>
              <w:t>)</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alusel või kus nõutakse välise tulekindluse katsetamist:</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Pr>
                <w:sz w:val="20"/>
              </w:rPr>
              <w:t>(A1 kuni E) paragrahvi 4 lõike 1 kohaselt,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Pr>
                <w:sz w:val="20"/>
              </w:rPr>
              <w:t>Tooted, mille puhul nõutakse välise tulekindluse katsetamist</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Pr>
                <w:sz w:val="20"/>
              </w:rPr>
              <w:t>Tooted, mille puhul ei nõuta välise tulekindluse katsetamist</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Pr>
                <w:sz w:val="20"/>
              </w:rPr>
              <w:t>Tuletõkketsoonides kasutamiseks</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Pr>
                <w:sz w:val="20"/>
              </w:rPr>
              <w:t>Katuse tugevuse parandamiseks</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Pr>
                <w:sz w:val="20"/>
              </w:rPr>
              <w:t>Ohtlike ainete eeskirjade alusel kasutamiseks</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Pr>
                <w:b/>
                <w:sz w:val="20"/>
              </w:rPr>
              <w:t>Katusemembraanid ja valatud tooted</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Pr>
                <w:sz w:val="20"/>
              </w:rPr>
              <w:t>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Pr>
                <w:sz w:val="20"/>
              </w:rPr>
              <w:t>Veeauru isoleerivad ja veeauru läbilaskvad kihid, katuse aluskihid ja fooliumist kattekihid ning muud katusekatte membraanid</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Pr>
                <w:sz w:val="20"/>
              </w:rPr>
              <w:t>Märkus: tooted kuuluvad klassidesse 0403, 0404 ja 0405</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Pr>
                <w:sz w:val="20"/>
              </w:rPr>
              <w:t>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Pr>
                <w:sz w:val="20"/>
              </w:rPr>
              <w:t>Katuse veekindlaks muutmise süsteemid, mis on töötlemise ajal vedelas olekus</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alusel või kus nõutakse välise tulekindluse katsetamist:</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Pr>
                <w:sz w:val="20"/>
              </w:rPr>
              <w:t>Tooted, mille puhul nõutakse välise tulekindluse katsetamist</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Pr>
                <w:sz w:val="20"/>
              </w:rPr>
              <w:t>Tooted, mille puhul ei nõuta välise tulekindluse katsetamist</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Pr>
                <w:sz w:val="20"/>
              </w:rPr>
              <w:t>Ohtlike ainete eeskirjade alusel kasutamiseks</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Pr>
                <w:sz w:val="20"/>
              </w:rPr>
              <w:t>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Pr>
                <w:sz w:val="20"/>
              </w:rPr>
              <w:t>Sula asfaldi või vahujoaga katuse kohapealse töötlemise teel katuse veekindlaks muutmise süsteemid</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alusel või kus nõutakse välise tulekindluse katsetamist:</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Pr>
                <w:sz w:val="20"/>
              </w:rPr>
              <w:t>Tooted, mille puhul nõutakse välise tulekindluse katsetamist</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Pr>
                <w:sz w:val="20"/>
              </w:rPr>
              <w:t>Tooted, mille puhul ei nõuta välise tulekindluse katsetamist</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Pr>
                <w:sz w:val="20"/>
              </w:rPr>
              <w:t>Ohtlike ainete eeskirjade alusel kasutamiseks</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Pr>
                <w:sz w:val="20"/>
              </w:rPr>
              <w:t>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Pr>
                <w:sz w:val="20"/>
              </w:rPr>
              <w:t>Mehhaaniliselt kinnitatud süsteemid, paindlikud veekindlad katted, sealhulgas kinnitused, ühendused ja äärised, vajaduse korral koos soojusisoleerimisega</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Pr>
                <w:sz w:val="20"/>
              </w:rPr>
              <w:t>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Pr>
                <w:sz w:val="20"/>
              </w:rPr>
              <w:t>Hüdroisolatsioon ja/või katuse liimitud soojusisolatsioonisüsteemid</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Pr>
                <w:sz w:val="20"/>
              </w:rPr>
              <w:t>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Pr>
                <w:sz w:val="20"/>
              </w:rPr>
              <w:t>Pööratud katuse isolatsioonikomplektid</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Katuse lisatarvikud ja muud katusetooted</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Pr>
                <w:sz w:val="20"/>
              </w:rPr>
              <w:t>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Pr>
                <w:sz w:val="20"/>
              </w:rPr>
              <w:t>Katuse juurdepääsusüsteemid, eeskätt katuseteed ja -trepid, juurdepääsuplatvormid, katuse turvakonksud ja katuste hooldamiseks ja parandamiseks kasutatavad ankurelemendid</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Pr>
                <w:sz w:val="20"/>
              </w:rPr>
              <w:t>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Pr>
                <w:sz w:val="20"/>
              </w:rPr>
              <w:t>Katusekivid, harjakivid, katuse neel, katusekatte klambrid, piirded ja katusepaneelid</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Pr>
                <w:sz w:val="20"/>
              </w:rPr>
              <w:t>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Pr>
                <w:sz w:val="20"/>
              </w:rPr>
              <w:t>Profileeritud aluspaneelid või lamedad pinnapaneelid katuse komposiitkatte alla paigaldamiseks</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Pr>
                <w:sz w:val="20"/>
              </w:rPr>
              <w:t xml:space="preserve">Ohtlike ainete eeskirjade alusel </w:t>
            </w:r>
            <w:r>
              <w:rPr>
                <w:sz w:val="20"/>
              </w:rPr>
              <w:lastRenderedPageBreak/>
              <w:t>kasutamiseks</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Pr>
                <w:sz w:val="20"/>
              </w:rPr>
              <w:lastRenderedPageBreak/>
              <w:t>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Pr>
                <w:b/>
                <w:sz w:val="20"/>
              </w:rPr>
              <w:t>Uksed, väravad ja furnituur</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Pr>
                <w:sz w:val="20"/>
              </w:rPr>
              <w:t>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Pr>
                <w:sz w:val="20"/>
              </w:rPr>
              <w:t>Tule-/suitsukindlad uksed ja väravad furnituuriga või ilma tuletõkketsoonide jaotamiseks</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Pr>
                <w:sz w:val="20"/>
              </w:rPr>
              <w:t>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Pr>
                <w:sz w:val="20"/>
              </w:rPr>
              <w:t>Evakueerimisteede uksed ja väravad furnituuriga või ilma</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Pr>
                <w:sz w:val="20"/>
              </w:rPr>
              <w:t>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Pr>
                <w:sz w:val="20"/>
              </w:rPr>
              <w:t>Ehitusfurnituur (hinged, lukud, sulgemissüsteemid jne) tule-/suitsukindlatele ustele ja evakuatsiooniteede ustele</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Pr>
                <w:sz w:val="20"/>
              </w:rPr>
              <w:t>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Pr>
                <w:sz w:val="20"/>
              </w:rPr>
              <w:t>Uksed ja väravad furnituuriga või ilma, millel on erinõuete kohane tunnustatud kasutusotstarve, eeskätt heli- ja soojusisolatsiooni, tiheduse ja kasutusohutuse mõistes</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Pr>
                <w:sz w:val="20"/>
              </w:rPr>
              <w:t>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Pr>
                <w:sz w:val="20"/>
              </w:rPr>
              <w:t>Uksed ja väravad furnituuriga või ilma, sarnases keskkonnas asuvate alade vahel kasutamiseks</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Pr>
                <w:b/>
                <w:sz w:val="20"/>
              </w:rPr>
              <w:t>Aknad</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Pr>
                <w:sz w:val="20"/>
              </w:rPr>
              <w:t>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Pr>
                <w:sz w:val="20"/>
              </w:rPr>
              <w:t>Tule-/suitsukindlad aknad furnituuriga või ilma tuletõkketsooni jaotamiseks</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Pr>
                <w:sz w:val="20"/>
              </w:rPr>
              <w:t>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Pr>
                <w:sz w:val="20"/>
              </w:rPr>
              <w:t>Evakueerimisteede aknad furnituuriga või ilma</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Pr>
                <w:sz w:val="20"/>
              </w:rPr>
              <w:t>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Pr>
                <w:sz w:val="20"/>
              </w:rPr>
              <w:t>Muud aknad furnituuriga või ilma</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Pr>
                <w:b/>
                <w:sz w:val="20"/>
              </w:rPr>
              <w:t>Luugid ja kattevarjud</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Pr>
                <w:sz w:val="20"/>
              </w:rPr>
              <w:t>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Pr>
                <w:sz w:val="20"/>
              </w:rPr>
              <w:t>Luugid ja kattevarjud väliskasutuseks, furnituuriga või ilma</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Spetsiaalsed klaastooted, klaasisarnased materjalid ja klaasmaterjalid</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Pr>
                <w:sz w:val="20"/>
              </w:rPr>
              <w:t>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Pr>
                <w:sz w:val="20"/>
              </w:rPr>
              <w:t>Lehtklaas või kumerad klaaspaneelid, vormitud klaas traatarmatuuriga või ilma, isoleerivad klaaspaketid, klaasi furnituurid ja klaasisüsteemide klaaspaneelid, klaasplokkidest seinapaneelid</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Pr>
                <w:sz w:val="20"/>
              </w:rPr>
              <w:t>Konkreetsete omaduste või eesmärkide kohaselt:</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Pr>
                <w:sz w:val="20"/>
              </w:rPr>
              <w:t>tulekindel</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Pr>
                <w:sz w:val="20"/>
              </w:rPr>
              <w:t>kuuli- ja/või plahvatuskindel</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Pr>
                <w:sz w:val="20"/>
              </w:rPr>
              <w:t>ohutu (vigastuste ohu mõistes)</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Pr>
                <w:sz w:val="20"/>
              </w:rPr>
              <w:t>soojus- ja/või heliisolatsiooniga</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alusel või kus nõutakse välise tulekindluse katsetamist:</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Pr>
                <w:sz w:val="20"/>
              </w:rPr>
              <w:t>Tooted, mille puhul nõutakse välise tulekindluse katsetamist</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Pr>
                <w:sz w:val="20"/>
              </w:rPr>
              <w:t>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Pr>
                <w:sz w:val="20"/>
              </w:rPr>
              <w:t>Lehtklaas ja kumerad lehed klaasilaadsetest materjalidest</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Pr>
                <w:sz w:val="20"/>
              </w:rPr>
              <w:t>Konkreetsete omaduste või eesmärkide kohaselt:</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Pr>
                <w:sz w:val="20"/>
              </w:rPr>
              <w:t>tulekindel</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Pr>
                <w:sz w:val="20"/>
              </w:rPr>
              <w:t>kuuli- ja/või plahvatuskindel</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Pr>
                <w:sz w:val="20"/>
              </w:rPr>
              <w:t>ohutu (vigastuste ohu mõistes)</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Pr>
                <w:sz w:val="20"/>
              </w:rPr>
              <w:t>soojus- ja/või heliisolatsiooniga</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alusel või kus nõutakse välise tulekindluse katsetamist:</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Pr>
                <w:sz w:val="20"/>
              </w:rPr>
              <w:t>Tooted, mille puhul nõutakse välise tulekindluse katsetamist</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Pr>
                <w:sz w:val="20"/>
              </w:rPr>
              <w:t>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Pr>
                <w:sz w:val="20"/>
              </w:rPr>
              <w:t>Sideained muu kui akvaariumide klaasimiseks, struktuurielementide</w:t>
            </w:r>
            <w:r>
              <w:rPr>
                <w:sz w:val="20"/>
                <w:vertAlign w:val="superscript"/>
              </w:rPr>
              <w:t>b</w:t>
            </w:r>
            <w:r>
              <w:rPr>
                <w:sz w:val="20"/>
              </w:rPr>
              <w:t>) klaasimiseks, klaasisolaatorite kinnitamiseks, horisontaalseks klaasimiseks (kalle &lt; 70⁰) ja polükarbonaadist, polümetüülmetakrülaadist jne orgaanilise klaasi kinnitamiseks</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Pr>
                <w:sz w:val="20"/>
              </w:rPr>
              <w:t>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Pr>
                <w:sz w:val="20"/>
              </w:rPr>
              <w:t>Sideained polükarbonaadist, polümetüülmetakrülaadist jne orgaanilise klaasi kinnitamiseks</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Pr>
                <w:b/>
                <w:sz w:val="20"/>
              </w:rPr>
              <w:t>Kasutusvalmis trepid ja trepisüsteemid</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Pr>
                <w:sz w:val="20"/>
              </w:rPr>
              <w:t>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Pr>
                <w:sz w:val="20"/>
              </w:rPr>
              <w:t>Täiesti kasutusvalmis trepisüsteemid (va mansardkorruste ja pööningutrepid)</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Pr>
                <w:sz w:val="20"/>
              </w:rPr>
              <w:t xml:space="preserve">(A1, A2, B, C) paragrahvi 4 lõike 2 </w:t>
            </w:r>
            <w:r>
              <w:rPr>
                <w:sz w:val="20"/>
              </w:rPr>
              <w:lastRenderedPageBreak/>
              <w:t>punkti b kohaselt,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Pr>
                <w:sz w:val="20"/>
              </w:rPr>
              <w:lastRenderedPageBreak/>
              <w:t>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Pr>
                <w:sz w:val="20"/>
              </w:rPr>
              <w:t>(A1 kuni E) paragrahvi 4 lõike 1 kohaselt,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Pr>
                <w:sz w:val="20"/>
              </w:rPr>
              <w:t>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Pr>
                <w:sz w:val="20"/>
              </w:rPr>
              <w:t>Kasutusvalmis betoonist trepid</w:t>
            </w:r>
            <w:r>
              <w:rPr>
                <w:sz w:val="20"/>
                <w:vertAlign w:val="superscript"/>
              </w:rPr>
              <w:t>c</w:t>
            </w:r>
            <w:r>
              <w:rPr>
                <w:sz w:val="20"/>
              </w:rPr>
              <w:t>)</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Pr>
                <w:sz w:val="20"/>
              </w:rPr>
              <w:t>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Pr>
                <w:sz w:val="20"/>
              </w:rPr>
              <w:t>Betoon- ja terratsoplaadid jne sise- ja välistreppide astmete jaoks</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Pr>
                <w:sz w:val="20"/>
              </w:rPr>
              <w:t>Kandevõime alusel:</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Pr>
                <w:sz w:val="20"/>
              </w:rPr>
              <w:t>koormust kandev</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Pr>
                <w:sz w:val="20"/>
              </w:rPr>
              <w:t>koormust mittekandev</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Pr>
                <w:b/>
                <w:sz w:val="20"/>
              </w:rPr>
              <w:t>Eraldussüsteemid ning piirete ja siseseinte sideained</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Pr>
                <w:sz w:val="20"/>
              </w:rPr>
              <w:t>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Pr>
                <w:sz w:val="20"/>
              </w:rPr>
              <w:t>Isekandvad eraldussüsteemid fikseeritud ja teisaldatavate paigaldiste jaoks</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Pr>
                <w:sz w:val="20"/>
              </w:rPr>
              <w:t>Tuletõkketsoonideks jagamiseks</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Pr>
                <w:sz w:val="20"/>
              </w:rPr>
              <w:t>Ohutu (vigastuste ohu mõistes)</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Pr>
                <w:sz w:val="20"/>
              </w:rPr>
              <w:t>Ohtlike ainete eeskirjade alusel kasutamiseks</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Pr>
                <w:sz w:val="20"/>
              </w:rPr>
              <w:t>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Pr>
                <w:sz w:val="20"/>
              </w:rPr>
              <w:t>Vahe- ja siseseinte sideained</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Pr>
                <w:sz w:val="20"/>
              </w:rPr>
              <w:t xml:space="preserve">(A1 kuni E) paragrahvi 4 lõike 1 </w:t>
            </w:r>
            <w:r>
              <w:rPr>
                <w:sz w:val="20"/>
              </w:rPr>
              <w:lastRenderedPageBreak/>
              <w:t>kohaselt,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Pr>
                <w:sz w:val="20"/>
              </w:rPr>
              <w:lastRenderedPageBreak/>
              <w:t>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Pr>
                <w:b/>
                <w:sz w:val="20"/>
              </w:rPr>
              <w:t>Seinte, vaheseinte ja lagede kipstooted</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Pr>
                <w:sz w:val="20"/>
              </w:rPr>
              <w:t>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Pr>
                <w:sz w:val="20"/>
              </w:rPr>
              <w:t>Mittekandvate kipsvaheseinte, seinaplaatide ja tuletõkete kipsist liitmikud ja liimid (liitmikud ei ole mõeldud lagedele)</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Pr>
                <w:sz w:val="20"/>
              </w:rPr>
              <w:t>Tuletõkkeks</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Pr>
                <w:sz w:val="20"/>
              </w:rPr>
              <w:t>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Pr>
                <w:sz w:val="20"/>
              </w:rPr>
              <w:t>Õhukese pinnaviimistlusega kipsplaadid ja laeelemendid, kiudkipsplaadid ja komposiitpaneelid (laminaadid) ja kipskrohvid, sealhulgas nendega seotud lisatooted</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Pr>
                <w:sz w:val="20"/>
              </w:rPr>
              <w:t>Struktuurielementide tuletõkkeks ja tuletõkketsoonide eraldamiseks</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Pr>
                <w:sz w:val="20"/>
              </w:rPr>
              <w:t>Puitkarkassiga seinte ja puitsarikate tugevdamiseks</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Pr>
                <w:b/>
                <w:sz w:val="20"/>
              </w:rPr>
              <w:t>Keraamilised ja põrandaplaadid</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Pr>
                <w:sz w:val="20"/>
              </w:rPr>
              <w:t>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Pr>
                <w:sz w:val="20"/>
              </w:rPr>
              <w:t>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Pr>
                <w:sz w:val="20"/>
              </w:rPr>
              <w:t>Sillutuskivid, keraamilised plaadid, mosaiigid, laminaatpõrandalauad ja -parketid, võrk- ja kangaskatted, põrandarestid ja trepiastmed, täislaminaatpõrandad, puidupõhised tooted sisetingimustes kasutamiseks, sealhulgas siseruumide üldkasutatavate käiguteede katted</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Pr>
                <w:sz w:val="20"/>
              </w:rPr>
              <w:t>Siseruumide tõstetud ja poorsete põrandate süsteemid, sealhulgas siseruumide üldkasutatavad käiguteed</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 kohaselt:</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Pr>
                <w:sz w:val="20"/>
              </w:rPr>
              <w:t>(A1FL, A2FL, BFL, CFL) paragrahvi 4 lõike 2 punkti a kohaselt</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Pr>
                <w:sz w:val="20"/>
              </w:rPr>
              <w:t>(A1FL, A2FL, BFL, CFL) paragrahvi 4 lõike 2 punkti b kohaselt, DFL, 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Pr>
                <w:sz w:val="20"/>
              </w:rPr>
              <w:t>(A1FL kuni EFL) paragrahvi 4 lõike 1 kohaselt, FFL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Pr>
                <w:sz w:val="20"/>
              </w:rPr>
              <w:t>Ohtlike ainete eeskirjade alusel kasutamiseks</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Pr>
                <w:sz w:val="20"/>
              </w:rPr>
              <w:t>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Pr>
                <w:sz w:val="20"/>
              </w:rPr>
              <w:t>Põrandate aluskatted, tasandusained, valatud põrandad ja lahtised materjalid siseruumide üldkasutatavate põrandate ja käiguteede katete ehitamiseks</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Pr>
                <w:sz w:val="20"/>
              </w:rPr>
              <w:t>Kasutamiseks siseruumides tuletundlikkuse klassifikatsiooni kohaselt:</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w:t>
            </w:r>
            <w:r>
              <w:rPr>
                <w:sz w:val="20"/>
              </w:rPr>
              <w:lastRenderedPageBreak/>
              <w:t>paragrahvi 4 lõike 2 punkti a kohaselt</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Pr>
                <w:sz w:val="20"/>
              </w:rPr>
              <w:lastRenderedPageBreak/>
              <w:t>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Pr>
                <w:sz w:val="20"/>
              </w:rPr>
              <w:t>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Pr>
                <w:sz w:val="20"/>
              </w:rPr>
              <w:t>Homogeensed ja heterogeensed elastsed materjalid põrandate ehitamiseks, mis tarnitakse plaatidena, lehtede või rullidena, nagu tekstiil, plast, kummi, linoleum, kork, antistaatiline leht, painduvad lamineeritud põrandad ning painduvad plaadid</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Pr>
                <w:sz w:val="20"/>
              </w:rPr>
              <w:t>(A1FL, A2FL, BFL, CFL ) kooskõlas paragrahvi 4 lõike 2 punktiga b, DFL, EFL, (A1FL kuni EFL) kooskõlas paragrahvi 4 lõikega 1,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Pr>
                <w:sz w:val="20"/>
              </w:rPr>
              <w:t>Väliskasutuseks</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Pr>
                <w:sz w:val="20"/>
              </w:rPr>
              <w:t>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Pr>
                <w:sz w:val="20"/>
              </w:rPr>
              <w:t>Põrandate pinnatöötlusained</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Pr>
                <w:b/>
                <w:sz w:val="20"/>
              </w:rPr>
              <w:t>Tooted seinte ja lagede vooderdamiseks, sealhulgas ripplaed ja tarvikud</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Pr>
                <w:sz w:val="20"/>
              </w:rPr>
              <w:t>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Pr>
                <w:sz w:val="20"/>
              </w:rPr>
              <w:t>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Pr>
                <w:sz w:val="20"/>
              </w:rPr>
              <w:t>Vooderdised rullidena, katteplaadid, katusesindlid, plaadid [v.a betoonist</w:t>
            </w:r>
            <w:r>
              <w:rPr>
                <w:sz w:val="20"/>
                <w:vertAlign w:val="superscript"/>
              </w:rPr>
              <w:t>c</w:t>
            </w:r>
            <w:r>
              <w:rPr>
                <w:sz w:val="20"/>
              </w:rPr>
              <w:t>)], paneelid ja vormitud plaadid seinte ja lagede vooderdamiseks seest ja väljast</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Pr>
                <w:sz w:val="20"/>
              </w:rPr>
              <w:t>Ripplaesüsteemid sisse ja välja</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Pr>
                <w:sz w:val="20"/>
              </w:rPr>
              <w:t>Tuletõkkeks</w:t>
            </w:r>
            <w:r>
              <w:rPr>
                <w:sz w:val="20"/>
                <w:vertAlign w:val="superscript"/>
              </w:rPr>
              <w:t>m</w:t>
            </w:r>
            <w:r>
              <w:rPr>
                <w:sz w:val="20"/>
              </w:rPr>
              <w:t>)</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Pr>
                <w:sz w:val="20"/>
              </w:rPr>
              <w:t>Tugevdamiseks</w:t>
            </w:r>
            <w:r>
              <w:rPr>
                <w:sz w:val="20"/>
                <w:vertAlign w:val="superscript"/>
              </w:rPr>
              <w:t>n</w:t>
            </w:r>
            <w:r>
              <w:rPr>
                <w:sz w:val="20"/>
              </w:rPr>
              <w:t>)</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Pr>
                <w:sz w:val="20"/>
              </w:rPr>
              <w:t>Ohutu (vigastuste ohu mõistes)</w:t>
            </w:r>
            <w:r>
              <w:rPr>
                <w:sz w:val="20"/>
                <w:vertAlign w:val="superscript"/>
              </w:rPr>
              <w:t>o</w:t>
            </w:r>
            <w:r>
              <w:rPr>
                <w:sz w:val="20"/>
              </w:rPr>
              <w:t>)</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Pr>
                <w:sz w:val="20"/>
              </w:rPr>
              <w:t>Ohtlike ainete eeskirjade alusel kasutamiseks</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Pr>
                <w:sz w:val="20"/>
              </w:rPr>
              <w:t>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Pr>
                <w:sz w:val="20"/>
              </w:rPr>
              <w:t>Seinte ja lagede vooderdiste kinnitamiseks mõeldud profiilid ja rippuvad raamid ripplagede kinnitamiseks</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Pr>
                <w:sz w:val="20"/>
              </w:rPr>
              <w:t>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Pr>
                <w:sz w:val="20"/>
              </w:rPr>
              <w:t>Vooderdise elementide mördid ja liimid sise- ja väliskasutuseks</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Pr>
                <w:sz w:val="20"/>
              </w:rPr>
              <w:t>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Pr>
                <w:sz w:val="20"/>
              </w:rPr>
              <w:t>Välisseinte vooderdussüsteemid seinte kaitsmiseks ilmastikumõjude eest ja välisseinte soojusisolatsiooni parandamiseks, välja arvatud nimetatud süsteemide komponendid, mis tarnitakse eraldi, ja välja arvatud rühmadesse 1901, 1902 ja 2002 kuuluvad süsteemid</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Pr>
                <w:sz w:val="20"/>
              </w:rPr>
              <w:t>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Pr>
                <w:sz w:val="20"/>
              </w:rPr>
              <w:t>Kasutusvalmis metallraamid raskete ripplagede riputamiseks, korrosioonikaitse kihiga või ilma, keevitatud või mitte</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 kohaselt:</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Pr>
                <w:sz w:val="20"/>
              </w:rPr>
              <w:t>(A1, A2, B, C) kooskõlas paragrahvi 4 lõike 2 punktiga b, D, E, (A1 kuni E) kooskõlas paragrahvi 4 lõikega 1,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Pr>
                <w:b/>
                <w:sz w:val="20"/>
              </w:rPr>
              <w:lastRenderedPageBreak/>
              <w:t>Ühenduselemendid, keevitusmaterjalid ja liimid</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Pr>
                <w:sz w:val="20"/>
              </w:rPr>
              <w:t>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Pr>
                <w:sz w:val="20"/>
              </w:rPr>
              <w:t>Metallist ehitiskonstruktsioonide</w:t>
            </w:r>
            <w:r>
              <w:rPr>
                <w:sz w:val="20"/>
                <w:vertAlign w:val="superscript"/>
              </w:rPr>
              <w:t>b</w:t>
            </w:r>
            <w:r>
              <w:rPr>
                <w:sz w:val="20"/>
              </w:rPr>
              <w:t>) osade ühendusdetailid, eriti needid, poldid, tihvtid ja kruvid mutrite ja seibidega</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Pr>
                <w:sz w:val="20"/>
              </w:rPr>
              <w:t>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Pr>
                <w:sz w:val="20"/>
              </w:rPr>
              <w:t>Ehituspuidust</w:t>
            </w:r>
            <w:r>
              <w:rPr>
                <w:sz w:val="20"/>
                <w:vertAlign w:val="superscript"/>
              </w:rPr>
              <w:t>b</w:t>
            </w:r>
            <w:r>
              <w:rPr>
                <w:sz w:val="20"/>
              </w:rPr>
              <w:t>) valmistatud toodete ühendusdetailid, eriti puiduklambrid, rõngaskinnitused, liitmikud, silindrilised teras-ja puitliitmikud, puidukruvid, keermestatud poldid ja naelad</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Pr>
                <w:sz w:val="20"/>
              </w:rPr>
              <w:t>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Pr>
                <w:sz w:val="20"/>
              </w:rPr>
              <w:t>Ehituspuidust</w:t>
            </w:r>
            <w:r>
              <w:rPr>
                <w:sz w:val="20"/>
                <w:vertAlign w:val="superscript"/>
              </w:rPr>
              <w:t>b</w:t>
            </w:r>
            <w:r>
              <w:rPr>
                <w:sz w:val="20"/>
              </w:rPr>
              <w:t>) valmistatud toodete keerisseibid ja kokkusurutud peadega naelplaadid sõrestikele</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Pr>
                <w:sz w:val="20"/>
              </w:rPr>
              <w:t>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Pr>
                <w:sz w:val="20"/>
              </w:rPr>
              <w:t>Ehituspuidust)</w:t>
            </w:r>
            <w:r>
              <w:rPr>
                <w:sz w:val="20"/>
                <w:vertAlign w:val="superscript"/>
              </w:rPr>
              <w:t>b</w:t>
            </w:r>
            <w:r>
              <w:rPr>
                <w:sz w:val="20"/>
              </w:rPr>
              <w:t xml:space="preserve"> valmistatud toodete kolmemõõtmelised tihvtidega ühendusplaadid</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Pr>
                <w:sz w:val="20"/>
              </w:rPr>
              <w:t>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Pr>
                <w:sz w:val="20"/>
              </w:rPr>
              <w:t>Betooni metallankrud (kergsüsteemidele mõeldud tüübid) kergete ripplagede, sisseseade jms kinnitamiseks või klammerdamiseks</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Pr>
                <w:sz w:val="20"/>
              </w:rPr>
              <w:t>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Pr>
                <w:sz w:val="20"/>
              </w:rPr>
              <w:t>Betooni metallankrud (suure koormusega süsteemidele mõeldud tüübid), mis on mõeldud betoonist struktuurielementide</w:t>
            </w:r>
            <w:r>
              <w:rPr>
                <w:sz w:val="20"/>
                <w:vertAlign w:val="superscript"/>
              </w:rPr>
              <w:t>b</w:t>
            </w:r>
            <w:r>
              <w:rPr>
                <w:sz w:val="20"/>
              </w:rPr>
              <w:t>) või selliste raskete osade nagu vooderdiste ja ripplagede kinnitamiseks või ühendamiseks</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Pr>
                <w:sz w:val="20"/>
              </w:rPr>
              <w:t>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Pr>
                <w:sz w:val="20"/>
              </w:rPr>
              <w:t>Metallist süsttäitega ankrud, mis on mõeldud müüritise struktuurielementide</w:t>
            </w:r>
            <w:r>
              <w:rPr>
                <w:sz w:val="20"/>
                <w:vertAlign w:val="superscript"/>
              </w:rPr>
              <w:t>b</w:t>
            </w:r>
            <w:r>
              <w:rPr>
                <w:sz w:val="20"/>
              </w:rPr>
              <w:t>) kinnitamiseks või ühendamiseks hoone või selliste raskete elementide nagu seinte välisvoodri ja sisseseade stabiilsuse tagamise eesmärgil</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Pr>
                <w:sz w:val="20"/>
              </w:rPr>
              <w:t>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Pr>
                <w:sz w:val="20"/>
              </w:rPr>
              <w:t>Betooni ja müüritiste plastankrud kasutamiseks sellistes süsteemides nagu fassaadisüsteemides, sealhulgas soojusisolatsiooni süsteemides, et tagada nende stabiilsus (kinnitamine või klammerdamine)</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Pr>
                <w:sz w:val="20"/>
              </w:rPr>
              <w:t>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Pr>
                <w:sz w:val="20"/>
              </w:rPr>
              <w:t>Metallist struktuursete</w:t>
            </w:r>
            <w:r>
              <w:rPr>
                <w:b/>
                <w:bCs/>
                <w:sz w:val="20"/>
                <w:vertAlign w:val="superscript"/>
              </w:rPr>
              <w:t>b</w:t>
            </w:r>
            <w:r>
              <w:rPr>
                <w:sz w:val="20"/>
              </w:rPr>
              <w:t>) hooneosade keevitusmaterjalid</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Pr>
                <w:sz w:val="20"/>
              </w:rPr>
              <w:t>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Pr>
                <w:sz w:val="20"/>
              </w:rPr>
              <w:t>Metallist peitpeaga ja mitte-peitpeaga kruvid ja needid seibidega kergete fassaadisüsteemide ja kaldnurga all katusekatete kinnitamiseks</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Pr>
                <w:sz w:val="20"/>
              </w:rPr>
              <w:t>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Pr>
                <w:sz w:val="20"/>
              </w:rPr>
              <w:t>Kinnitused, mille juurde kuuluvad plastist manused või seibid ja needid ning hüdroisolatsiooni- ja soojustuskihtide kinnitusneedid</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Pr>
                <w:sz w:val="20"/>
              </w:rPr>
              <w:t>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Pr>
                <w:sz w:val="20"/>
              </w:rPr>
              <w:t>Liugtihvtid, mis võimaldavad ühendatud plaatide või plaatide ja seinte vahelist suhtelist liikumist</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Pr>
                <w:sz w:val="20"/>
              </w:rPr>
              <w:t>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Pr>
                <w:sz w:val="20"/>
              </w:rPr>
              <w:t>Liimid kasutamiseks ehitiste struktuursete</w:t>
            </w:r>
            <w:r>
              <w:rPr>
                <w:sz w:val="20"/>
                <w:vertAlign w:val="superscript"/>
              </w:rPr>
              <w:t>b</w:t>
            </w:r>
            <w:r>
              <w:rPr>
                <w:sz w:val="20"/>
              </w:rPr>
              <w:t>) osade ja tsiviilehituse rajatiste juures</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Pr>
                <w:sz w:val="20"/>
              </w:rPr>
              <w:t xml:space="preserve">Eesmärk, mille suhtes kohaldatakse tuleohutuseeskirju ja mida </w:t>
            </w:r>
            <w:r>
              <w:rPr>
                <w:sz w:val="20"/>
              </w:rPr>
              <w:lastRenderedPageBreak/>
              <w:t>klassifitseeritakse tuletundlikkuse klassifikatsiooni alusel</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Pr>
                <w:sz w:val="20"/>
              </w:rPr>
              <w:t>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Pr>
                <w:sz w:val="20"/>
              </w:rPr>
              <w:t>Ehitusplatsidel kasutatavad ankurseadmed, et ennetada või takistada isikute kõrgelt kukkumist</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Pr>
                <w:b/>
                <w:sz w:val="20"/>
              </w:rPr>
              <w:t>Joogivee torud, mahutid ja lisaseadmed</w:t>
            </w:r>
            <w:r>
              <w:rPr>
                <w:b/>
                <w:sz w:val="20"/>
                <w:vertAlign w:val="superscript"/>
              </w:rPr>
              <w:t>11</w:t>
            </w:r>
            <w:r>
              <w:rPr>
                <w:b/>
                <w:sz w:val="20"/>
              </w:rPr>
              <w:t>)</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Pr>
                <w:sz w:val="20"/>
              </w:rPr>
              <w:t>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Pr>
                <w:sz w:val="20"/>
              </w:rPr>
              <w:t>Torustiku ja mahutisüsteemid, mis koosnevad tooterühmadest 3402 kuni 3409</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Pr>
                <w:sz w:val="20"/>
              </w:rPr>
              <w:t>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Pr>
                <w:sz w:val="20"/>
              </w:rPr>
              <w:t>Surve- ja survestamata joogiveetorustik joogivee transpordiks hoonetes või väljaspool hooneid, paigaldatud maapinnale või maa alla</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Pr>
                <w:sz w:val="20"/>
              </w:rPr>
              <w:t>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Pr>
                <w:sz w:val="20"/>
              </w:rPr>
              <w:t>Ühendusvoolikud</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Pr>
                <w:sz w:val="20"/>
              </w:rPr>
              <w:t>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Pr>
                <w:sz w:val="20"/>
              </w:rPr>
              <w:t>Surve- ja survestamata mahutid, sealhulgas soojaveemahutid, mis on paigaldatud maapinnale või maa alla</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Pr>
                <w:sz w:val="20"/>
              </w:rPr>
              <w:t>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Pr>
                <w:sz w:val="20"/>
              </w:rPr>
              <w:t>Kaitse-ja ohutusseadmed, näiteks lekkeandurid, mahutite ületäitumise kaitse jne</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Pr>
                <w:sz w:val="20"/>
              </w:rPr>
              <w:t>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Pr>
                <w:sz w:val="20"/>
              </w:rPr>
              <w:t>Toruliitmikud, ühendusmuhvid, joodised, liimid ja hermeetikud tahkete, paind- ja plastiliste torude tihedaks ühendamiseks</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Pr>
                <w:sz w:val="20"/>
              </w:rPr>
              <w:t>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Pr>
                <w:sz w:val="20"/>
              </w:rPr>
              <w:t>Armatuurid</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Pr>
                <w:sz w:val="20"/>
              </w:rPr>
              <w:t>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Pr>
                <w:sz w:val="20"/>
              </w:rPr>
              <w:t>Pumbad ja veemõõturid</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Pr>
                <w:sz w:val="20"/>
              </w:rPr>
              <w:t>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Pr>
                <w:sz w:val="20"/>
              </w:rPr>
              <w:t>Membraanid, vaigud, kattekihid, täiteained ja määrdeained</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Pr>
                <w:b/>
                <w:sz w:val="20"/>
              </w:rPr>
              <w:t>Tehnilise ja joogivee</w:t>
            </w:r>
            <w:r>
              <w:rPr>
                <w:b/>
                <w:sz w:val="20"/>
                <w:vertAlign w:val="superscript"/>
              </w:rPr>
              <w:t>11</w:t>
            </w:r>
            <w:r>
              <w:rPr>
                <w:b/>
                <w:sz w:val="20"/>
              </w:rPr>
              <w:t>), gaasi ja vedelkütuse torud, mahutid ja tarvikud</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Pr>
                <w:sz w:val="20"/>
              </w:rPr>
              <w:t>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Pr>
                <w:sz w:val="20"/>
              </w:rPr>
              <w:t>Tehnilise vee transpordi-, jaotus- ja hoiustamistooted, nt torud, ühendusvoolikud, mahutid, lekkedetektorid, kaitse paakide ületäitmise eest, toruliitmikud, -liited, joodised, liimained, tihendid, toruhoidjad (ilma ankruteta), pumbad, armatuur ja ohutusseadmed ning nendest toodetest koosnevad toru- ja mahutisüsteemid</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Pr>
                <w:sz w:val="20"/>
              </w:rPr>
              <w:t>Küttesüsteemideks</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r>
              <w:rPr>
                <w:sz w:val="20"/>
                <w:vertAlign w:val="superscript"/>
              </w:rPr>
              <w:t>p</w:t>
            </w:r>
            <w:r>
              <w:rPr>
                <w:sz w:val="20"/>
              </w:rPr>
              <w:t>):</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Pr>
                <w:sz w:val="20"/>
              </w:rPr>
              <w:t>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Pr>
                <w:sz w:val="20"/>
              </w:rPr>
              <w:t xml:space="preserve">Tooted gaasi või vedelkütuse hoiustamiseks, jaotuseks ja </w:t>
            </w:r>
            <w:r>
              <w:rPr>
                <w:sz w:val="20"/>
              </w:rPr>
              <w:lastRenderedPageBreak/>
              <w:t>transportimiseks välismahutist, viimasest rõhualandusjaamast või esimesest jaotusklapist (alati väljaspool hoonet) pärast veesoojendamis- või hoone soojendamis- või jahutamissüsteemi sisenemist, nt torud, ühendusvoolikud, mahutid, lekkedetektorid, kaitse mahutite ületäitmise eest, toruliitmikud, -liited, tihendid, joodised, liimained, toruhoidjad (ilma ankruteta), armatuur ja ohutusseadmed ning nendest toodetest koosnevad toru- ja mahutisüsteemid</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Pr>
                <w:sz w:val="20"/>
              </w:rPr>
              <w:lastRenderedPageBreak/>
              <w:t>Tavakasutuseks</w:t>
            </w:r>
            <w:r>
              <w:rPr>
                <w:sz w:val="20"/>
                <w:vertAlign w:val="superscript"/>
              </w:rPr>
              <w:t>d</w:t>
            </w:r>
            <w:r>
              <w:rPr>
                <w:sz w:val="20"/>
              </w:rPr>
              <w:t>)</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Pr>
                <w:sz w:val="20"/>
              </w:rPr>
              <w:t>Paigaldamiseks aladel, kus on vajalik tulekindlus</w:t>
            </w:r>
            <w:r>
              <w:rPr>
                <w:sz w:val="20"/>
                <w:vertAlign w:val="superscript"/>
              </w:rPr>
              <w:t>q</w:t>
            </w:r>
            <w:r>
              <w:rPr>
                <w:sz w:val="20"/>
              </w:rPr>
              <w:t>)</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Pr>
                <w:b/>
                <w:sz w:val="20"/>
              </w:rPr>
              <w:t>Elektrienergia jaotus-, juhtimis- ja ühendustooted</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Pr>
                <w:sz w:val="20"/>
              </w:rPr>
              <w:t>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Pr>
                <w:sz w:val="20"/>
              </w:rPr>
              <w:t>Elektrienergia jaotus-, juhtimis- ja ühenduskaablid</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Pr>
                <w:sz w:val="20"/>
              </w:rPr>
              <w:t>Aca, B1ca, B2ca, Cca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Pr>
                <w:sz w:val="20"/>
              </w:rPr>
              <w:t>Dca, 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Pr>
                <w:sz w:val="20"/>
              </w:rPr>
              <w:t>Fca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Pr>
                <w:sz w:val="20"/>
              </w:rPr>
              <w:t>Tuleohutuseeskirjades sätestatud eesmärkidel tuletundlikkuse klassi kohaselt</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Pr>
                <w:sz w:val="20"/>
              </w:rPr>
              <w:t>Ohtlike ainete eeskirjade alusel kasutamiseks</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Pr>
                <w:sz w:val="20"/>
              </w:rPr>
              <w:t>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Pr>
                <w:sz w:val="20"/>
              </w:rPr>
              <w:t>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Pr>
                <w:sz w:val="20"/>
              </w:rPr>
              <w:t>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Pr>
                <w:sz w:val="20"/>
              </w:rPr>
              <w:t>Võred, rennid, kanalid, poomid, ühendusliinid ning katted kaablite paigaldamiseks ja kaablite kinnitamise tooted elektrienergia jaotuse, juhtimise ja ühenduse eesmärgil</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Pr>
                <w:sz w:val="20"/>
              </w:rPr>
              <w:t>Tooted kaablite ühendamiseks (karbid ja täielikud katted) elektrienergia jaotuseks, juhtimiseks ja ühenduseks</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Pr>
                <w:sz w:val="20"/>
              </w:rPr>
              <w:t>Madalpingelised elektripaigaldised elektrienergia jaotuseks, juhtimiseks ja ühenduseks</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Pr>
                <w:sz w:val="20"/>
              </w:rPr>
              <w:t>Tuleohutuseeskirjades sätestatud eesmärkidel tuletundlikkuse klassi kohaselt</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Pr>
                <w:sz w:val="20"/>
              </w:rPr>
              <w:t>3605</w:t>
            </w:r>
          </w:p>
        </w:tc>
        <w:tc>
          <w:tcPr>
            <w:tcW w:w="5436" w:type="dxa"/>
          </w:tcPr>
          <w:p w14:paraId="1D94FACE" w14:textId="77777777" w:rsidR="00C155AB" w:rsidRPr="000269C4" w:rsidRDefault="00C155AB" w:rsidP="00A358E1">
            <w:pPr>
              <w:pStyle w:val="TableParagraph"/>
              <w:spacing w:before="0" w:line="276" w:lineRule="auto"/>
              <w:ind w:left="0" w:right="30"/>
              <w:rPr>
                <w:sz w:val="20"/>
                <w:szCs w:val="20"/>
              </w:rPr>
            </w:pPr>
            <w:r>
              <w:rPr>
                <w:sz w:val="20"/>
              </w:rPr>
              <w:t>Kaablitarvikud (kaabli paigaldustorud, -lehed, kanalid, kastid jms)</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Pr>
                <w:sz w:val="20"/>
              </w:rPr>
              <w:t>Leekide leviku korral eesmärgil, mille suhtes kohaldatakse tuleohutuseeskirju, ja halogeenelementide sisu puhul eesmärgil, mille suhtes kohaldatakse eeskirju ohtlike ainete kohta</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Pr>
                <w:b/>
                <w:sz w:val="20"/>
              </w:rPr>
              <w:t>Korstnad</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Pr>
                <w:sz w:val="20"/>
              </w:rPr>
              <w:t>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Pr>
                <w:sz w:val="20"/>
              </w:rPr>
              <w:t xml:space="preserve">Metallkorstnate süsteemide tooted (v.a suitsutoru konstruktsioon), suitsutoru savi-/keraamilised või betoonelemendid, ühendusdetailid ja elemendid välisseinadel, materjalid seintega </w:t>
            </w:r>
            <w:r>
              <w:rPr>
                <w:sz w:val="20"/>
              </w:rPr>
              <w:lastRenderedPageBreak/>
              <w:t>eraldatud elementide ja monteeritavate terastoodete jaoks ning eraldiseisvate korstnate elemendid</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Pr>
                <w:sz w:val="20"/>
              </w:rPr>
              <w:t>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Pr>
                <w:sz w:val="20"/>
              </w:rPr>
              <w:t>Suitsutoru süsteemid plastelementidega</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Pr>
                <w:sz w:val="20"/>
              </w:rPr>
              <w:t>II+ (2+) IV (4)</w:t>
            </w:r>
            <w:r>
              <w:rPr>
                <w:sz w:val="20"/>
                <w:vertAlign w:val="superscript"/>
              </w:rPr>
              <w:t>r</w:t>
            </w:r>
            <w:r>
              <w:rPr>
                <w:sz w:val="20"/>
              </w:rPr>
              <w:t>)</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Pr>
                <w:sz w:val="20"/>
              </w:rPr>
              <w:t>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Pr>
                <w:sz w:val="20"/>
              </w:rPr>
              <w:t>Korstna kinnituselemendid v.a. plastelemendid</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Pr>
                <w:b/>
                <w:sz w:val="20"/>
              </w:rPr>
              <w:t>Kütteseadmed ja tulekindlad elemendid</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Pr>
                <w:sz w:val="20"/>
              </w:rPr>
              <w:t>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Pr>
                <w:sz w:val="20"/>
              </w:rPr>
              <w:t>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Pr>
                <w:sz w:val="20"/>
              </w:rPr>
              <w:t>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Pr>
                <w:sz w:val="20"/>
              </w:rPr>
              <w:t>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Pr>
                <w:sz w:val="20"/>
              </w:rPr>
              <w:t>Tahkekütusel töötavad seadmed elamute kütmiseks, nt pliidid, ahjud ning sisseehitatud seadmed (kaminad jne)</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Pr>
                <w:sz w:val="20"/>
              </w:rPr>
              <w:t>Tahkekütusel töötavad toiduvalmistamisseadmed</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Pr>
                <w:sz w:val="20"/>
              </w:rPr>
              <w:t>Vedel- või gaaskütusel töötavad kuumutid</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Pr>
                <w:sz w:val="20"/>
              </w:rPr>
              <w:t>Kütteseadmed ilma oma energiaallikata, eelkõige radiaatorid, konvektorid, kuuma õhu konvektorid, mis sisaldavad ventilaatoreid, kuumutusribad ja -lõhed, kiirgavad laepaneelid ja muud statsionaarsed kütteseadmed ning seina- ja põrandaküttesüsteemid</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Pr>
                <w:sz w:val="20"/>
              </w:rPr>
              <w:t>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Pr>
                <w:sz w:val="20"/>
              </w:rPr>
              <w:t>Tulekindlad elemendid, mördid ja plaatide elemendid elamutesse sisseehitatud kütteseadmete ehitamiseks</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Pr>
                <w:b/>
                <w:sz w:val="20"/>
              </w:rPr>
              <w:t>Sanitaarseadmed ja -materjalid</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Pr>
                <w:sz w:val="20"/>
              </w:rPr>
              <w:t>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Pr>
                <w:sz w:val="20"/>
              </w:rPr>
              <w:t>Valamud, kraanikausid, voolurennid, bideed, vannid, mullivannid ja dušialused</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Pr>
                <w:sz w:val="20"/>
              </w:rPr>
              <w:t>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Pr>
                <w:sz w:val="20"/>
              </w:rPr>
              <w:t>Duši- ja vannikardinad ja kaitsekatted</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Pr>
                <w:sz w:val="20"/>
              </w:rPr>
              <w:t>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Pr>
                <w:sz w:val="20"/>
              </w:rPr>
              <w:t>Tualetiseadmed</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Pr>
                <w:sz w:val="20"/>
              </w:rPr>
              <w:t>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Pr>
                <w:sz w:val="20"/>
              </w:rPr>
              <w:t>Pissuaarid, klosetipotid, väli-, keemilised ja kompostkäimlad ning jahvatusvõrega klosetid ja põrandaklosetid</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Pr>
                <w:sz w:val="20"/>
              </w:rPr>
              <w:t>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Pr>
                <w:sz w:val="20"/>
              </w:rPr>
              <w:t>Loputusseadmed</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Pr>
                <w:sz w:val="20"/>
              </w:rPr>
              <w:t>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Pr>
                <w:sz w:val="20"/>
              </w:rPr>
              <w:t>Avalikud moodultualetid ja monteeritavad tualetid</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Pr>
                <w:sz w:val="20"/>
              </w:rPr>
              <w:t xml:space="preserve">Tuletundlikkuse </w:t>
            </w:r>
            <w:r>
              <w:rPr>
                <w:sz w:val="20"/>
              </w:rPr>
              <w:lastRenderedPageBreak/>
              <w:t>klassifikatsiooni kohaselt:</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Pr>
                <w:sz w:val="20"/>
              </w:rPr>
              <w:t>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Pr>
                <w:sz w:val="20"/>
              </w:rPr>
              <w:t>Sanitaarseadmete elementide ühendamistsemendid (v.a tööstustsemendid) joogivee jaotusseadmetes, toiduainetega kokkupuutumisel ning veealustes seadmetes, nt ujulad, äravoolutorud jne</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Pr>
                <w:b/>
                <w:sz w:val="20"/>
              </w:rPr>
              <w:t>Tulekaitse- ja plahvatuse summutamise tooted</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Pr>
                <w:sz w:val="20"/>
              </w:rPr>
              <w:t>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Pr>
                <w:sz w:val="20"/>
              </w:rPr>
              <w:t>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Pr>
                <w:sz w:val="20"/>
              </w:rPr>
              <w:t>Tooted, mis on mõeldud tulekaitseks või tulekindluse suurendamiseks, nt värvid, katted või viimistlused, v.a kipstooted, mineraalvatitooted ning monteeritavad raudbetoonelemendid</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Pr>
                <w:sz w:val="20"/>
              </w:rPr>
              <w:t>Tooted, mis on mõeldud tulekahju vältimiseks või tule levimise tõkestamiseks, nt kohapeal kasutatavad tsemendid, hermeetikud, vahud, elastomeerid jne, või valmistooted, nt plaadid, lehed, padjad, kotid, mähised, ümbrised jne, tuletõkketihendid, lineaarühenduskohtade tihendid, tulekindlad torud ja tuletõkked</w:t>
            </w:r>
            <w:r>
              <w:rPr>
                <w:sz w:val="20"/>
                <w:vertAlign w:val="superscript"/>
              </w:rPr>
              <w:t>12</w:t>
            </w:r>
            <w:r>
              <w:rPr>
                <w:sz w:val="20"/>
              </w:rPr>
              <w:t>), nt tulesummutid, tihendid ja tuletõkked</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Pr>
                <w:sz w:val="20"/>
              </w:rPr>
              <w:t>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Pr>
                <w:sz w:val="20"/>
              </w:rPr>
              <w:t>Ventilatsiooniseadmed kuumuse ja põlemissaaduste loomulikuks ja sundeemaldamiseks</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Pr>
                <w:sz w:val="20"/>
              </w:rPr>
              <w:t>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Pr>
                <w:sz w:val="20"/>
              </w:rPr>
              <w:t xml:space="preserve">Ventilatsioonisüsteemid ja diferentsiaalrõhusüsteemid põlemissaaduste ja kuumuse eemaldamiseks või nende komponendid, nt suitsukardinad, summutid, ventilatsioonitorud, detektorid, juhtimispaneelid ja erirežiimi käivitus, k.a </w:t>
            </w:r>
            <w:r>
              <w:rPr>
                <w:sz w:val="20"/>
              </w:rPr>
              <w:lastRenderedPageBreak/>
              <w:t>energiaallikas</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Pr>
                <w:sz w:val="20"/>
              </w:rPr>
              <w:t>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Pr>
                <w:sz w:val="20"/>
              </w:rPr>
              <w:t>Plahvatuste ja nende komponentide summutamise süsteemid</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Pr>
                <w:b/>
                <w:sz w:val="20"/>
              </w:rPr>
              <w:t>Fikseeritud tuletõrjesüsteemid</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Pr>
                <w:sz w:val="20"/>
              </w:rPr>
              <w:t>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Pr>
                <w:sz w:val="20"/>
              </w:rPr>
              <w:t>Hüdrandid ja tuletõrjeseadmed</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Pr>
                <w:sz w:val="20"/>
              </w:rPr>
              <w:t>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Pr>
                <w:sz w:val="20"/>
              </w:rPr>
              <w:t>Pihustite ja samalaadsete tuletõrjeseadmete komponendid</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Pr>
                <w:sz w:val="20"/>
              </w:rPr>
              <w:t>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Pr>
                <w:sz w:val="20"/>
              </w:rPr>
              <w:t>Gaastulekustuti komponendid</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Pr>
                <w:sz w:val="20"/>
              </w:rPr>
              <w:t>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Pr>
                <w:sz w:val="20"/>
              </w:rPr>
              <w:t>Pulbertulekustuti komponendid</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Pr>
                <w:sz w:val="20"/>
              </w:rPr>
              <w:t>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Pr>
                <w:sz w:val="20"/>
              </w:rPr>
              <w:t>Vahttulekustuti komponendid</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Pr>
                <w:sz w:val="20"/>
              </w:rPr>
              <w:t>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Pr>
                <w:sz w:val="20"/>
              </w:rPr>
              <w:t>Aerosooltulekustuti komponendid</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Pr>
                <w:b/>
                <w:sz w:val="20"/>
              </w:rPr>
              <w:t>Tulekahjusignalisatsiooni komponendid ja seadmed</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Pr>
                <w:sz w:val="20"/>
              </w:rPr>
              <w:t>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Pr>
                <w:sz w:val="20"/>
              </w:rPr>
              <w:t>Elektriline tulekahjusignalisatsioon – helialarmi seadmed</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Pr>
                <w:sz w:val="20"/>
              </w:rPr>
              <w:t>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Pr>
                <w:sz w:val="20"/>
              </w:rPr>
              <w:t>Elektriline tulekahjusignalisatsioon – toiteseadmed</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Pr>
                <w:sz w:val="20"/>
              </w:rPr>
              <w:t>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Pr>
                <w:sz w:val="20"/>
              </w:rPr>
              <w:t>Elektriline tulekahjusignalisatsioon – soojuse punktdetektorid</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Pr>
                <w:sz w:val="20"/>
              </w:rPr>
              <w:t>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Pr>
                <w:sz w:val="20"/>
              </w:rPr>
              <w:t>Elektriline tulekahjusignalisatsioon – suitsu punktdetektorid, mis kasutavad hajutatud valgust, valgusedastust või ionisatsiooni</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Pr>
                <w:sz w:val="20"/>
              </w:rPr>
              <w:t>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Pr>
                <w:sz w:val="20"/>
              </w:rPr>
              <w:t>Elektriline tulekahjusignalisatsioon – suitsu joondetektorid, mis kasutavad optilist kiirt</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Pr>
                <w:sz w:val="20"/>
              </w:rPr>
              <w:t>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Pr>
                <w:sz w:val="20"/>
              </w:rPr>
              <w:t>Tooterühmades 4201 kuni 4205 mittesisalduvad tulekahjusignalisatsiooni komponendid – suitsu-, soojus- ja leegidetektorid, tulekahjusignalisatsiooni keskseadmed, häiresignaalide edastamise seadmed, k.a kaitse lühise eest, signaalid, sisend-/väljundseadmed</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Pr>
                <w:sz w:val="20"/>
              </w:rPr>
              <w:t>seadmed, vajutusnupuga signaalid ja seotud toiteseadmed</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Pr>
                <w:sz w:val="20"/>
              </w:rPr>
              <w:t>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Pr>
                <w:sz w:val="20"/>
              </w:rPr>
              <w:t>Kombineeritud tulekahjusignalisatsioon ja häiresignaali seadmed ning tulekahjust teatamise süsteemid</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Pr>
                <w:b/>
                <w:sz w:val="20"/>
              </w:rPr>
              <w:t>Katte- ja läbiviiguained ja -süsteemid</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Pr>
                <w:sz w:val="20"/>
              </w:rPr>
              <w:t>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Pr>
                <w:sz w:val="20"/>
              </w:rPr>
              <w:t>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Pr>
                <w:sz w:val="20"/>
              </w:rPr>
              <w:t>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Pr>
                <w:sz w:val="20"/>
              </w:rPr>
              <w:t>Katte- ja läbiviiguained ja -süsteemid, mis on mõeldud hoonete konstruktsiooniosade kaitsmiseks korrosiooni ja lagunemise vastu, v.a. betoonkonstruktsioonide ja tulekaitse osas</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Pr>
                <w:sz w:val="20"/>
              </w:rPr>
              <w:t>Kattesüsteemid metalltorusüsteemide ja mahutite kaitseks korrosiooni vastu</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Pr>
                <w:sz w:val="20"/>
              </w:rPr>
              <w:t>Kattesüsteemid soojusisolatsiooni kaitseks lagunemise vastu ning niiskuskaitse kattesüsteemid</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Pr>
                <w:b/>
                <w:sz w:val="20"/>
              </w:rPr>
              <w:t>Heliisolatsiooni ja vibreerimisvastased tooted</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Pr>
                <w:sz w:val="20"/>
              </w:rPr>
              <w:t>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Pr>
                <w:sz w:val="20"/>
              </w:rPr>
              <w:t>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Pr>
                <w:sz w:val="20"/>
              </w:rPr>
              <w:t>Ujuvpõrandate vibratsiooni ja müra absorbeerimise süsteemid</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Pr>
                <w:sz w:val="20"/>
              </w:rPr>
              <w:t>Seinasüsteemid vibratsiooni ja müra absorbeerimiseks</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Pr>
                <w:sz w:val="20"/>
              </w:rPr>
              <w:t>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Pr>
                <w:sz w:val="20"/>
              </w:rPr>
              <w:t>Vibreerimisvastased seadmed paigaldiste kinnitamiseks</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Betoonkonstruktsioonide</w:t>
            </w:r>
            <w:r>
              <w:rPr>
                <w:b/>
                <w:sz w:val="20"/>
                <w:vertAlign w:val="superscript"/>
              </w:rPr>
              <w:t>c</w:t>
            </w:r>
            <w:r>
              <w:rPr>
                <w:b/>
                <w:sz w:val="20"/>
              </w:rPr>
              <w:t>) parandus- ja kaitsetooted</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Pr>
                <w:sz w:val="20"/>
              </w:rPr>
              <w:t>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Pr>
                <w:sz w:val="20"/>
              </w:rPr>
              <w:t>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Pr>
                <w:sz w:val="20"/>
              </w:rPr>
              <w:t>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Pr>
                <w:sz w:val="20"/>
              </w:rPr>
              <w:t>Betoonkonstruktsioonide</w:t>
            </w:r>
            <w:r>
              <w:rPr>
                <w:sz w:val="20"/>
                <w:vertAlign w:val="superscript"/>
              </w:rPr>
              <w:t>c</w:t>
            </w:r>
            <w:r>
              <w:rPr>
                <w:sz w:val="20"/>
              </w:rPr>
              <w:t>) parandustooted nt aukude täitmiseks, pragude tihendamiseks jne</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Pr>
                <w:sz w:val="20"/>
              </w:rPr>
              <w:t>Betoonkonstruktsioonide</w:t>
            </w:r>
            <w:r>
              <w:rPr>
                <w:sz w:val="20"/>
                <w:vertAlign w:val="superscript"/>
              </w:rPr>
              <w:t>c</w:t>
            </w:r>
            <w:r>
              <w:rPr>
                <w:sz w:val="20"/>
              </w:rPr>
              <w:t>) lisatugevdamise tooted, nt metall- või komposiitvardad, mis on liimitud kandurite töödeldavale pinnale jne</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Pr>
                <w:sz w:val="20"/>
              </w:rPr>
              <w:t>Betoonkonstruktsioonide</w:t>
            </w:r>
            <w:r>
              <w:rPr>
                <w:sz w:val="20"/>
                <w:vertAlign w:val="superscript"/>
              </w:rPr>
              <w:t>c</w:t>
            </w:r>
            <w:r>
              <w:rPr>
                <w:sz w:val="20"/>
              </w:rPr>
              <w:t>) kaitsetooted, nt betooni pinna immutamine, korrosioonivastane kaitse jne</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Pr>
                <w:sz w:val="20"/>
              </w:rPr>
              <w:t>Eesmärgi järgi:</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Pr>
                <w:sz w:val="20"/>
              </w:rPr>
              <w:t>Struktuuriosade</w:t>
            </w:r>
            <w:r>
              <w:rPr>
                <w:sz w:val="20"/>
                <w:vertAlign w:val="superscript"/>
              </w:rPr>
              <w:t>b</w:t>
            </w:r>
            <w:r>
              <w:rPr>
                <w:sz w:val="20"/>
              </w:rPr>
              <w:t>) jaoks</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Pr>
                <w:sz w:val="20"/>
              </w:rPr>
              <w:t>muude osade jaoks</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 kohaselt:</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Pr>
                <w:b/>
                <w:sz w:val="20"/>
              </w:rPr>
              <w:t>Eritooted</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Pr>
                <w:sz w:val="20"/>
              </w:rPr>
              <w:t>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Pr>
                <w:sz w:val="20"/>
              </w:rPr>
              <w:t>Monteeritavad betoonsilotornid</w:t>
            </w:r>
            <w:r>
              <w:rPr>
                <w:sz w:val="20"/>
                <w:vertAlign w:val="superscript"/>
              </w:rPr>
              <w:t>c</w:t>
            </w:r>
            <w:r>
              <w:rPr>
                <w:sz w:val="20"/>
              </w:rPr>
              <w:t>) puistematerjalide jaoks ja maa alla või maa peale paigaldatud tahkete jäätmete konteinerid</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Pr>
                <w:sz w:val="20"/>
              </w:rPr>
              <w:t>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Pr>
                <w:sz w:val="20"/>
              </w:rPr>
              <w:t>Monteeritavad betoontooted</w:t>
            </w:r>
            <w:r>
              <w:rPr>
                <w:sz w:val="20"/>
                <w:vertAlign w:val="superscript"/>
              </w:rPr>
              <w:t>c</w:t>
            </w:r>
            <w:r>
              <w:rPr>
                <w:sz w:val="20"/>
              </w:rPr>
              <w:t>) hoonete madala koormusega ja mittekandvate osade jaoks, v.a torud, mahutid ja aiaelemendid, nt telekommunikatsiooni kastid, väikesed sisselaskeavad, mittekandvad seinaelemendid, seinapaneelid jne</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Pr>
                <w:sz w:val="20"/>
              </w:rPr>
              <w:t>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Pr>
                <w:sz w:val="20"/>
              </w:rPr>
              <w:t>Monteeritavad betoonelemendid</w:t>
            </w:r>
            <w:r>
              <w:rPr>
                <w:sz w:val="20"/>
                <w:vertAlign w:val="superscript"/>
              </w:rPr>
              <w:t>c</w:t>
            </w:r>
            <w:r>
              <w:rPr>
                <w:sz w:val="20"/>
              </w:rPr>
              <w:t>) aedade jaoks</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Pr>
                <w:sz w:val="20"/>
              </w:rPr>
              <w:t>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Pr>
                <w:sz w:val="20"/>
              </w:rPr>
              <w:t>Monteeritavad veetorustiku komponendid tuletõkkega</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Pr>
                <w:sz w:val="20"/>
              </w:rPr>
              <w:t>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Pr>
                <w:sz w:val="20"/>
              </w:rPr>
              <w:t>Kaitsesüsteemid langevate kivide vastu tsiviilehituse projektides</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Pr>
                <w:sz w:val="20"/>
              </w:rPr>
              <w:t>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Pr>
                <w:sz w:val="20"/>
              </w:rPr>
              <w:t>Tulelift</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Pr>
                <w:sz w:val="20"/>
              </w:rPr>
              <w:t>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Pr>
                <w:sz w:val="20"/>
              </w:rPr>
              <w:t>Niiske müüritise päästesüsteemid</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Pr>
                <w:sz w:val="20"/>
              </w:rPr>
              <w:t>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Pr>
                <w:sz w:val="20"/>
              </w:rPr>
              <w:t>Rõdude ja lodžade klaasimissüsteemid</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Pr>
                <w:sz w:val="20"/>
              </w:rPr>
              <w:t>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Pr>
                <w:sz w:val="20"/>
              </w:rPr>
              <w:t>Tooted mänguväljaku pindade jaoks</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Pr>
                <w:sz w:val="20"/>
              </w:rPr>
              <w:t>Kasutamiseks siseruumides tuletundlikkuse klassifikatsiooni kohaselt:</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Pr>
                <w:sz w:val="20"/>
              </w:rPr>
              <w:t>(A1FL, A2FL, BFL, CFL) paragrahvi 4 lõike 2 punkti a kohaselt</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 kooskõlas </w:t>
            </w:r>
            <w:r>
              <w:rPr>
                <w:sz w:val="20"/>
              </w:rPr>
              <w:lastRenderedPageBreak/>
              <w:t>paragrahvi 4 lõike 2 punktiga b, DFL, EFL, (A1FL kuni EFL) kooskõlas paragrahvi 4 lõikega 1, FFL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Pr>
                <w:sz w:val="20"/>
              </w:rPr>
              <w:lastRenderedPageBreak/>
              <w:t>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Pr>
                <w:sz w:val="20"/>
              </w:rPr>
              <w:t>Väliskasutuseks</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Pr>
                <w:sz w:val="20"/>
              </w:rPr>
              <w:t>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Pr>
                <w:sz w:val="20"/>
              </w:rPr>
              <w:t>Niiskete ruumide, nt vannitubade ja pesulate põrandate ja seinte plaatide või katete veekindlaks tegemise süsteemid</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Pr>
                <w:sz w:val="20"/>
              </w:rPr>
              <w:t>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Pr>
                <w:sz w:val="20"/>
              </w:rPr>
              <w:t>Sideained ja tooted hoonete välisseinade laiendamiseks</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klassifitseeritakse tuletundlikkuse klassifikatsiooni alusel</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a kohaselt</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Pr>
                <w:sz w:val="20"/>
              </w:rPr>
              <w:t>(A1, A2, B, C) paragrahvi 4 lõike 2 punkti b kohaselt,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Pr>
                <w:sz w:val="20"/>
              </w:rPr>
              <w:t>(A1 kuni E) paragrahvi 4 lõike 1 kohaselt,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Pr>
                <w:sz w:val="20"/>
              </w:rPr>
              <w:t>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Pr>
                <w:sz w:val="20"/>
              </w:rPr>
              <w:t>Hoonete kaitsepiirded</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Pr>
                <w:sz w:val="20"/>
              </w:rPr>
              <w:t>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Pr>
                <w:sz w:val="20"/>
              </w:rPr>
              <w:t>Rõdude, lodžade ja terrasside (rõdusüsteemide) ehitamiseks ja taastamiseks loodud hüdroisolatsioon- ja soojusisolatsioonsüsteemid</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omaduste alusel:</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klassifikatsioonis võidakse teha muudatusi paragrahvi 4 lõike 2 punkti a kohaselt</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klassifikatsioonis liigitatud ilma katsetamata paragrahvi 4 lõike 1 kohaselt</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Pr>
                <w:sz w:val="20"/>
              </w:rPr>
              <w:t xml:space="preserve">Muu kui ülalmainitud omaduste tuletundlikkuse klassifikatsioon paragrahvi 4 lõike 2 </w:t>
            </w:r>
            <w:r>
              <w:rPr>
                <w:sz w:val="20"/>
              </w:rPr>
              <w:lastRenderedPageBreak/>
              <w:t>punkti b kohaselt</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Pr>
                <w:sz w:val="20"/>
              </w:rPr>
              <w:lastRenderedPageBreak/>
              <w:t>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Pr>
                <w:sz w:val="20"/>
              </w:rPr>
              <w:t>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Pr>
                <w:sz w:val="20"/>
              </w:rPr>
              <w:t>Hoone ventilatsiooni ja soojustagastusüksuste ventilatsioonikanalid ja torud</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Pr>
                <w:sz w:val="20"/>
              </w:rPr>
              <w:t>Tavakasutuseks</w:t>
            </w:r>
            <w:r>
              <w:rPr>
                <w:sz w:val="20"/>
                <w:vertAlign w:val="superscript"/>
              </w:rPr>
              <w:t>d</w:t>
            </w:r>
            <w:r>
              <w:rPr>
                <w:sz w:val="20"/>
              </w:rPr>
              <w:t>)</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Pr>
                <w:sz w:val="20"/>
              </w:rPr>
              <w:t>Eesmärk, mille suhtes kohaldatakse tuleohutuseeskirju ja mida liigitatakse tuletundlikkuse klassifikatsiooni omaduste alusel:</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klassifikatsioonis võidakse teha muudatusi paragrahvi 4 lõike 2 punkti a kohaselt</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Pr>
                <w:sz w:val="20"/>
              </w:rPr>
              <w:t>Tuletundlikkuse klassifikatsioonis liigitatud ilma katsetamata paragrahvi 4 lõike 1 kohaselt</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Pr>
                <w:sz w:val="20"/>
              </w:rPr>
              <w:t>Muu kui ülalmainitud omaduste tuletundlikkuse klassifikatsioon paragrahvi 4 lõike 2 punkti b kohaselt</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Pr>
                <w:sz w:val="20"/>
              </w:rPr>
              <w:t>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Pr>
          <w:sz w:val="20"/>
        </w:rPr>
        <w:t>Kasutatud lühendid:</w:t>
      </w:r>
    </w:p>
    <w:p w14:paraId="33AEF175" w14:textId="0B56540E" w:rsidR="00814F6F" w:rsidRPr="000269C4" w:rsidRDefault="00F72AF9" w:rsidP="00A358E1">
      <w:pPr>
        <w:pStyle w:val="BodyText"/>
        <w:spacing w:line="276" w:lineRule="auto"/>
        <w:ind w:left="450" w:right="30"/>
        <w:rPr>
          <w:sz w:val="20"/>
          <w:szCs w:val="20"/>
        </w:rPr>
      </w:pPr>
      <w:r>
        <w:rPr>
          <w:sz w:val="20"/>
        </w:rPr>
        <w:t>ETICS – krohvitud väline soojusisolatsioonisüsteem;</w:t>
      </w:r>
    </w:p>
    <w:p w14:paraId="5971D39E" w14:textId="77777777" w:rsidR="009A7616" w:rsidRPr="000269C4" w:rsidRDefault="00F72AF9" w:rsidP="00A358E1">
      <w:pPr>
        <w:pStyle w:val="BodyText"/>
        <w:spacing w:line="276" w:lineRule="auto"/>
        <w:ind w:left="450" w:right="30"/>
        <w:rPr>
          <w:sz w:val="20"/>
          <w:szCs w:val="20"/>
        </w:rPr>
      </w:pPr>
      <w:r>
        <w:rPr>
          <w:sz w:val="20"/>
        </w:rPr>
        <w:t>RHS – eeskirjad ohtlike ainete kohta;</w:t>
      </w:r>
    </w:p>
    <w:p w14:paraId="7ED0447D" w14:textId="09E34ACC" w:rsidR="00814F6F" w:rsidRPr="000269C4" w:rsidRDefault="00F72AF9" w:rsidP="00A358E1">
      <w:pPr>
        <w:pStyle w:val="BodyText"/>
        <w:spacing w:line="276" w:lineRule="auto"/>
        <w:ind w:left="450" w:right="30"/>
        <w:rPr>
          <w:sz w:val="20"/>
          <w:szCs w:val="20"/>
        </w:rPr>
      </w:pPr>
      <w:r>
        <w:rPr>
          <w:sz w:val="20"/>
        </w:rPr>
        <w:t>RFS – tuleohutuseeskirjad</w:t>
      </w:r>
    </w:p>
    <w:p w14:paraId="16E0656D" w14:textId="77777777" w:rsidR="009A7616" w:rsidRPr="000269C4" w:rsidRDefault="00F72AF9" w:rsidP="00A358E1">
      <w:pPr>
        <w:pStyle w:val="BodyText"/>
        <w:spacing w:line="276" w:lineRule="auto"/>
        <w:ind w:left="450" w:right="30"/>
        <w:rPr>
          <w:sz w:val="20"/>
          <w:szCs w:val="20"/>
        </w:rPr>
      </w:pPr>
      <w:r>
        <w:rPr>
          <w:sz w:val="20"/>
        </w:rPr>
        <w:t>PTFE – polütetrafluoroetüleen;</w:t>
      </w:r>
    </w:p>
    <w:p w14:paraId="399FBD5F" w14:textId="77777777" w:rsidR="009A7616" w:rsidRPr="000269C4" w:rsidRDefault="00F72AF9" w:rsidP="00A358E1">
      <w:pPr>
        <w:pStyle w:val="BodyText"/>
        <w:spacing w:line="276" w:lineRule="auto"/>
        <w:ind w:left="450" w:right="30"/>
        <w:rPr>
          <w:sz w:val="20"/>
          <w:szCs w:val="20"/>
        </w:rPr>
      </w:pPr>
      <w:r>
        <w:rPr>
          <w:sz w:val="20"/>
        </w:rPr>
        <w:t>REF – väline tulekindlus;</w:t>
      </w:r>
    </w:p>
    <w:p w14:paraId="4030B6E2" w14:textId="6FB91FF1" w:rsidR="00814F6F" w:rsidRPr="000269C4" w:rsidRDefault="00F72AF9" w:rsidP="00A358E1">
      <w:pPr>
        <w:pStyle w:val="BodyText"/>
        <w:spacing w:line="276" w:lineRule="auto"/>
        <w:ind w:left="450" w:right="30"/>
        <w:rPr>
          <w:sz w:val="20"/>
          <w:szCs w:val="20"/>
        </w:rPr>
      </w:pPr>
      <w:r>
        <w:rPr>
          <w:sz w:val="20"/>
        </w:rPr>
        <w:t>PAS – tulemuslikkuse hindamise süsteem;</w:t>
      </w:r>
    </w:p>
    <w:p w14:paraId="27E4DFFC" w14:textId="77777777" w:rsidR="009A7616" w:rsidRPr="000269C4" w:rsidRDefault="00F72AF9" w:rsidP="00A358E1">
      <w:pPr>
        <w:pStyle w:val="BodyText"/>
        <w:spacing w:line="276" w:lineRule="auto"/>
        <w:ind w:left="450" w:right="30"/>
        <w:rPr>
          <w:sz w:val="20"/>
          <w:szCs w:val="20"/>
        </w:rPr>
      </w:pPr>
      <w:r>
        <w:rPr>
          <w:sz w:val="20"/>
        </w:rPr>
        <w:t>RFC – tuletundlikkuse klassifikatsioon.</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Pr>
          <w:sz w:val="20"/>
        </w:rPr>
        <w:t>Selgitavad märkused:</w:t>
      </w:r>
    </w:p>
    <w:p w14:paraId="405EAC7A" w14:textId="77777777" w:rsidR="009A7616" w:rsidRPr="000269C4" w:rsidRDefault="00F72AF9" w:rsidP="00A358E1">
      <w:pPr>
        <w:pStyle w:val="BodyText"/>
        <w:spacing w:line="276" w:lineRule="auto"/>
        <w:ind w:left="450" w:right="30"/>
        <w:jc w:val="both"/>
        <w:rPr>
          <w:sz w:val="20"/>
          <w:szCs w:val="20"/>
        </w:rPr>
      </w:pPr>
      <w:r>
        <w:rPr>
          <w:sz w:val="20"/>
          <w:vertAlign w:val="superscript"/>
        </w:rPr>
        <w:t>a</w:t>
      </w:r>
      <w:r>
        <w:rPr>
          <w:sz w:val="20"/>
        </w:rPr>
        <w:t>) Tulemuslikkuse hindamise süsteemid 1 +, I, II + III ja IV on määratletud kooskõlas paragrahvi 3 lõikega 1 ja neid rakendatakse juhul, kui asjaomastele toodetele kohalduvad määratletud standardid või SK tehnilised hinnangud. Kui kõnealustele toodetele saab kohaldada mõnda ühtlustatud standardit või Euroopa tehnilist hinnangut, siis kohaldatakse tulemuslikkuse hindamise süsteemi paragrahvi 3 lõike 4 kohaselt. Tooterühmadele, millele kohalduvad määruse (EL) nr 305/2011 artikli 2 lõike 12 kohaselt Euroopa hindamise dokumendid, lisatakse seaduse paragrahvi 3 lõike 4 alusel sulgudes viide konkreetsele tulemuslikkuse hindamise süsteemile, mida kohaldatakse juhul, kui toode on kooskõlas Euroopa tehnilise hinnanguga, mis on väljastatud Euroopa hindamise dokumentide nõuete kohaselt. Kui aga kõnealune toode vastab SK tehnilise hinnangu tingimustele, kohaldatakse konkreetset tulemuslikkuse hindamise süsteemi paragrahvi 3 lõike 1 järgi.</w:t>
      </w:r>
    </w:p>
    <w:p w14:paraId="0B0BAAE7" w14:textId="77777777" w:rsidR="009A7616" w:rsidRPr="000269C4" w:rsidRDefault="00F72AF9" w:rsidP="00A358E1">
      <w:pPr>
        <w:pStyle w:val="BodyText"/>
        <w:spacing w:line="276" w:lineRule="auto"/>
        <w:ind w:left="450" w:right="30"/>
        <w:jc w:val="both"/>
        <w:rPr>
          <w:sz w:val="20"/>
          <w:szCs w:val="20"/>
        </w:rPr>
      </w:pPr>
      <w:r>
        <w:rPr>
          <w:sz w:val="20"/>
          <w:vertAlign w:val="superscript"/>
        </w:rPr>
        <w:t>b</w:t>
      </w:r>
      <w:r>
        <w:rPr>
          <w:sz w:val="20"/>
        </w:rPr>
        <w:t>) Mõiste „struktuur“ iseloomustab toote eesmärki hoones, kus see on stabiilsust tagav osa hoone struktuurist (raskust kandev komponent) või iseseisev element, mis kannab väliseid koormusi (nt tuule koormust).</w:t>
      </w:r>
    </w:p>
    <w:p w14:paraId="59A80694" w14:textId="77777777" w:rsidR="009A7616" w:rsidRPr="000269C4" w:rsidRDefault="00F72AF9" w:rsidP="00A358E1">
      <w:pPr>
        <w:pStyle w:val="BodyText"/>
        <w:spacing w:line="276" w:lineRule="auto"/>
        <w:ind w:left="450" w:right="30"/>
        <w:jc w:val="both"/>
        <w:rPr>
          <w:sz w:val="20"/>
          <w:szCs w:val="20"/>
        </w:rPr>
      </w:pPr>
      <w:r>
        <w:rPr>
          <w:sz w:val="20"/>
          <w:vertAlign w:val="superscript"/>
        </w:rPr>
        <w:t>c</w:t>
      </w:r>
      <w:r>
        <w:rPr>
          <w:sz w:val="20"/>
        </w:rPr>
        <w:t xml:space="preserve">) Mõiste „betoon“ või „betoonist“ iseloomustab toodet, mis on valmistatud raskest, kergest või </w:t>
      </w:r>
      <w:r>
        <w:rPr>
          <w:sz w:val="20"/>
        </w:rPr>
        <w:lastRenderedPageBreak/>
        <w:t>autoklaavsest poorbetoonist, mis on kas armeeritud või armeerimata.</w:t>
      </w:r>
    </w:p>
    <w:p w14:paraId="1E11517B" w14:textId="77777777" w:rsidR="009A7616" w:rsidRPr="000269C4" w:rsidRDefault="00F72AF9" w:rsidP="00A358E1">
      <w:pPr>
        <w:pStyle w:val="BodyText"/>
        <w:spacing w:line="276" w:lineRule="auto"/>
        <w:ind w:left="450" w:right="30"/>
        <w:jc w:val="both"/>
        <w:rPr>
          <w:sz w:val="20"/>
          <w:szCs w:val="20"/>
        </w:rPr>
      </w:pPr>
      <w:r>
        <w:rPr>
          <w:sz w:val="20"/>
          <w:vertAlign w:val="superscript"/>
        </w:rPr>
        <w:t>d</w:t>
      </w:r>
      <w:r>
        <w:rPr>
          <w:sz w:val="20"/>
        </w:rPr>
        <w:t>) „Põhikasutus“ on selline toote kasutamine hoones, kus erieesmärk või -kasutus ei ole määratletud nende hoonete või hoonete osade toodete tooterühma või -rühmade puhul, millele kehtivad teatavad eeskirjad, nõuded või omadused, mis on loetletud põhikasutuse järel esitatud tekstis. Kui ühte või mitut tulemuslikkuse hindamise süsteemi kohaldatakse eriomadusi arvesse võttes, siis rakendatakse kõnealust süsteemi või kõnealuseid süsteeme koos põhieesmärgi puhul kirjeldatud süsteemiga ning tootja väljastab ainult ühe tulemuslikkusdeklaratsiooni.</w:t>
      </w:r>
    </w:p>
    <w:p w14:paraId="196F9CE0" w14:textId="77777777" w:rsidR="009A7616" w:rsidRPr="000269C4" w:rsidRDefault="00F72AF9" w:rsidP="00A358E1">
      <w:pPr>
        <w:pStyle w:val="BodyText"/>
        <w:spacing w:line="276" w:lineRule="auto"/>
        <w:ind w:left="450" w:right="30"/>
        <w:jc w:val="both"/>
        <w:rPr>
          <w:sz w:val="20"/>
          <w:szCs w:val="20"/>
        </w:rPr>
      </w:pPr>
      <w:r>
        <w:rPr>
          <w:sz w:val="20"/>
          <w:vertAlign w:val="superscript"/>
        </w:rPr>
        <w:t>e</w:t>
      </w:r>
      <w:r>
        <w:rPr>
          <w:sz w:val="20"/>
        </w:rPr>
        <w:t>) Kehtib rühmade 0401 ja 0404 toodetele.</w:t>
      </w:r>
    </w:p>
    <w:p w14:paraId="69E1F1E6" w14:textId="77777777" w:rsidR="009A7616" w:rsidRPr="000269C4" w:rsidRDefault="00F72AF9" w:rsidP="00A358E1">
      <w:pPr>
        <w:pStyle w:val="BodyText"/>
        <w:spacing w:line="276" w:lineRule="auto"/>
        <w:ind w:left="450" w:right="30"/>
        <w:jc w:val="both"/>
        <w:rPr>
          <w:sz w:val="20"/>
          <w:szCs w:val="20"/>
        </w:rPr>
      </w:pPr>
      <w:r>
        <w:rPr>
          <w:sz w:val="20"/>
          <w:vertAlign w:val="superscript"/>
        </w:rPr>
        <w:t>f</w:t>
      </w:r>
      <w:r>
        <w:rPr>
          <w:sz w:val="20"/>
        </w:rPr>
        <w:t>) Kehtib rühmade 0404 ja 0405 toodetele.</w:t>
      </w:r>
    </w:p>
    <w:p w14:paraId="1C09EB0F" w14:textId="77777777" w:rsidR="009A7616" w:rsidRPr="000269C4" w:rsidRDefault="00F72AF9" w:rsidP="00A358E1">
      <w:pPr>
        <w:pStyle w:val="BodyText"/>
        <w:spacing w:line="276" w:lineRule="auto"/>
        <w:ind w:left="450" w:right="30"/>
        <w:jc w:val="both"/>
        <w:rPr>
          <w:sz w:val="20"/>
          <w:szCs w:val="20"/>
        </w:rPr>
      </w:pPr>
      <w:r>
        <w:rPr>
          <w:sz w:val="20"/>
          <w:vertAlign w:val="superscript"/>
        </w:rPr>
        <w:t>g</w:t>
      </w:r>
      <w:r>
        <w:rPr>
          <w:sz w:val="20"/>
        </w:rPr>
        <w:t>) Kavandatava mördi koostis ja tootmismeetod valitakse täpsustatud omaduste (kvaliteedi kontseptsioon) saavutamiseks. Määratletud koostisega müürimörti valmistatakse sätestatud valemit järgides (valemi kontseptsioon).</w:t>
      </w:r>
    </w:p>
    <w:p w14:paraId="438B6482" w14:textId="77777777" w:rsidR="009A7616" w:rsidRPr="000269C4" w:rsidRDefault="00F72AF9" w:rsidP="00A358E1">
      <w:pPr>
        <w:pStyle w:val="BodyText"/>
        <w:spacing w:line="276" w:lineRule="auto"/>
        <w:ind w:left="450" w:right="30"/>
        <w:jc w:val="both"/>
        <w:rPr>
          <w:sz w:val="20"/>
          <w:szCs w:val="20"/>
        </w:rPr>
      </w:pPr>
      <w:r>
        <w:rPr>
          <w:sz w:val="20"/>
          <w:vertAlign w:val="superscript"/>
        </w:rPr>
        <w:t>h</w:t>
      </w:r>
      <w:r>
        <w:rPr>
          <w:sz w:val="20"/>
        </w:rPr>
        <w:t>) I tüüp hõlmab inertsete või peaaegu inertsete materjalide lisandeid. II tüüp hõlmab aktiivsete materjalide</w:t>
      </w:r>
    </w:p>
    <w:p w14:paraId="559BA2B2" w14:textId="77777777" w:rsidR="009A7616" w:rsidRPr="000269C4" w:rsidRDefault="00F72AF9" w:rsidP="00A358E1">
      <w:pPr>
        <w:pStyle w:val="BodyText"/>
        <w:spacing w:line="276" w:lineRule="auto"/>
        <w:ind w:left="450" w:right="30"/>
        <w:rPr>
          <w:sz w:val="20"/>
          <w:szCs w:val="20"/>
        </w:rPr>
      </w:pPr>
      <w:r>
        <w:rPr>
          <w:sz w:val="20"/>
        </w:rPr>
        <w:t>lisandeid.</w:t>
      </w:r>
    </w:p>
    <w:p w14:paraId="4EBD6DD7" w14:textId="77777777" w:rsidR="009A7616" w:rsidRPr="000269C4" w:rsidRDefault="00F72AF9" w:rsidP="00A358E1">
      <w:pPr>
        <w:pStyle w:val="BodyText"/>
        <w:spacing w:line="276" w:lineRule="auto"/>
        <w:ind w:left="450" w:right="30"/>
        <w:rPr>
          <w:sz w:val="20"/>
          <w:szCs w:val="20"/>
        </w:rPr>
      </w:pPr>
      <w:r>
        <w:rPr>
          <w:sz w:val="20"/>
          <w:vertAlign w:val="superscript"/>
        </w:rPr>
        <w:t>i</w:t>
      </w:r>
      <w:r>
        <w:rPr>
          <w:sz w:val="20"/>
        </w:rPr>
        <w:t>) I kategooria müüritise elementidel on garanteeritud survetugevus, mis võib etteantud väärtusest erineda mitte rohkem kui 5%, erinevalt II kategooria müüritise elementidest, mille usaldusväärsus ei ole tagatud.</w:t>
      </w:r>
    </w:p>
    <w:p w14:paraId="542BAF84" w14:textId="77777777" w:rsidR="009A7616" w:rsidRPr="000269C4" w:rsidRDefault="00F72AF9" w:rsidP="00A358E1">
      <w:pPr>
        <w:pStyle w:val="BodyText"/>
        <w:spacing w:line="276" w:lineRule="auto"/>
        <w:ind w:left="450" w:right="30"/>
        <w:rPr>
          <w:sz w:val="20"/>
          <w:szCs w:val="20"/>
        </w:rPr>
      </w:pPr>
      <w:r>
        <w:rPr>
          <w:sz w:val="20"/>
          <w:vertAlign w:val="superscript"/>
        </w:rPr>
        <w:t>j</w:t>
      </w:r>
      <w:r>
        <w:rPr>
          <w:sz w:val="20"/>
        </w:rPr>
        <w:t xml:space="preserve">) Käib ainult nende integreeritud soojusisolatsiooniga materjalidega elementide kohta, millele kohaldati tulemuslikkuse hindamise süsteemi </w:t>
      </w:r>
    </w:p>
    <w:p w14:paraId="2AF92FB3" w14:textId="77777777" w:rsidR="009A7616" w:rsidRPr="000269C4" w:rsidRDefault="00F72AF9" w:rsidP="00A358E1">
      <w:pPr>
        <w:pStyle w:val="BodyText"/>
        <w:spacing w:line="276" w:lineRule="auto"/>
        <w:ind w:left="450" w:right="30"/>
        <w:rPr>
          <w:sz w:val="20"/>
          <w:szCs w:val="20"/>
        </w:rPr>
      </w:pPr>
      <w:r>
        <w:rPr>
          <w:sz w:val="20"/>
        </w:rPr>
        <w:t>elemendi kategooria kohaselt.</w:t>
      </w:r>
    </w:p>
    <w:p w14:paraId="34A7AA37" w14:textId="77777777" w:rsidR="009A7616" w:rsidRPr="000269C4" w:rsidRDefault="00F72AF9" w:rsidP="00A358E1">
      <w:pPr>
        <w:pStyle w:val="BodyText"/>
        <w:spacing w:line="276" w:lineRule="auto"/>
        <w:ind w:left="450" w:right="30"/>
        <w:rPr>
          <w:sz w:val="20"/>
          <w:szCs w:val="20"/>
        </w:rPr>
      </w:pPr>
      <w:r>
        <w:rPr>
          <w:sz w:val="20"/>
          <w:vertAlign w:val="superscript"/>
        </w:rPr>
        <w:t>k</w:t>
      </w:r>
      <w:r>
        <w:rPr>
          <w:sz w:val="20"/>
        </w:rPr>
        <w:t>) I ja III tüüpi süsteemid sisaldavad erinevalt II ja IV tüüpi süsteemidest elemente, mis vähendavad ohtu, kui liimitud ühendused vastu ei pea</w:t>
      </w:r>
    </w:p>
    <w:p w14:paraId="1F39BEB3" w14:textId="77777777" w:rsidR="009A7616" w:rsidRPr="000269C4" w:rsidRDefault="00F72AF9" w:rsidP="00A358E1">
      <w:pPr>
        <w:pStyle w:val="BodyText"/>
        <w:spacing w:line="276" w:lineRule="auto"/>
        <w:ind w:left="450" w:right="30"/>
        <w:rPr>
          <w:sz w:val="20"/>
          <w:szCs w:val="20"/>
        </w:rPr>
      </w:pPr>
      <w:r>
        <w:rPr>
          <w:sz w:val="20"/>
          <w:vertAlign w:val="superscript"/>
        </w:rPr>
        <w:t>l</w:t>
      </w:r>
      <w:r>
        <w:rPr>
          <w:sz w:val="20"/>
        </w:rPr>
        <w:t>) Kehtib ainult rühma 2104 toodetele.</w:t>
      </w:r>
    </w:p>
    <w:p w14:paraId="05558DC8" w14:textId="77777777" w:rsidR="009A7616" w:rsidRPr="000269C4" w:rsidRDefault="00F72AF9" w:rsidP="00A358E1">
      <w:pPr>
        <w:pStyle w:val="BodyText"/>
        <w:spacing w:line="276" w:lineRule="auto"/>
        <w:ind w:left="450" w:right="30"/>
        <w:rPr>
          <w:sz w:val="20"/>
          <w:szCs w:val="20"/>
        </w:rPr>
      </w:pPr>
      <w:r>
        <w:rPr>
          <w:sz w:val="20"/>
          <w:vertAlign w:val="superscript"/>
        </w:rPr>
        <w:t>m</w:t>
      </w:r>
      <w:r>
        <w:rPr>
          <w:sz w:val="20"/>
        </w:rPr>
        <w:t>) Kehtib ainult paneelide ja ripplagede kohta.</w:t>
      </w:r>
    </w:p>
    <w:p w14:paraId="3E2CE056" w14:textId="77777777" w:rsidR="009A7616" w:rsidRPr="000269C4" w:rsidRDefault="00F72AF9" w:rsidP="00A358E1">
      <w:pPr>
        <w:pStyle w:val="BodyText"/>
        <w:spacing w:line="276" w:lineRule="auto"/>
        <w:ind w:left="450" w:right="30"/>
        <w:rPr>
          <w:sz w:val="20"/>
          <w:szCs w:val="20"/>
        </w:rPr>
      </w:pPr>
      <w:r>
        <w:rPr>
          <w:sz w:val="20"/>
          <w:vertAlign w:val="superscript"/>
        </w:rPr>
        <w:t>n</w:t>
      </w:r>
      <w:r>
        <w:rPr>
          <w:sz w:val="20"/>
        </w:rPr>
        <w:t>) Kehtib ainult paneelidele, mis on samas seinte või lagede tugevduselementideks.</w:t>
      </w:r>
    </w:p>
    <w:p w14:paraId="5AA7234D" w14:textId="77777777" w:rsidR="009A7616" w:rsidRPr="000269C4" w:rsidRDefault="00F72AF9" w:rsidP="00A358E1">
      <w:pPr>
        <w:pStyle w:val="BodyText"/>
        <w:spacing w:line="276" w:lineRule="auto"/>
        <w:ind w:left="450" w:right="30"/>
        <w:rPr>
          <w:sz w:val="20"/>
          <w:szCs w:val="20"/>
        </w:rPr>
      </w:pPr>
      <w:r>
        <w:rPr>
          <w:sz w:val="20"/>
          <w:vertAlign w:val="superscript"/>
        </w:rPr>
        <w:t>o</w:t>
      </w:r>
      <w:r>
        <w:rPr>
          <w:sz w:val="20"/>
        </w:rPr>
        <w:t>) Kehtib ainult rabedast materjalist valmistatud plaatidele ja paneelidele, keraamilistele plaatidele ja ripplae paneelidele.</w:t>
      </w:r>
    </w:p>
    <w:p w14:paraId="59021591" w14:textId="77777777" w:rsidR="009A7616" w:rsidRPr="000269C4" w:rsidRDefault="00F72AF9" w:rsidP="00A358E1">
      <w:pPr>
        <w:pStyle w:val="BodyText"/>
        <w:spacing w:line="276" w:lineRule="auto"/>
        <w:ind w:left="450" w:right="30"/>
        <w:rPr>
          <w:sz w:val="20"/>
          <w:szCs w:val="20"/>
        </w:rPr>
      </w:pPr>
      <w:r>
        <w:rPr>
          <w:sz w:val="20"/>
          <w:vertAlign w:val="superscript"/>
        </w:rPr>
        <w:t>p</w:t>
      </w:r>
      <w:r>
        <w:rPr>
          <w:sz w:val="20"/>
        </w:rPr>
        <w:t>) Kehtib ainult toruhoidjatele, armatuuridele ja ohutusseadmetele.</w:t>
      </w:r>
    </w:p>
    <w:p w14:paraId="4002384A" w14:textId="77777777" w:rsidR="009A7616" w:rsidRPr="000269C4" w:rsidRDefault="00F72AF9" w:rsidP="00A358E1">
      <w:pPr>
        <w:pStyle w:val="BodyText"/>
        <w:spacing w:line="276" w:lineRule="auto"/>
        <w:ind w:left="450" w:right="30"/>
        <w:rPr>
          <w:sz w:val="20"/>
          <w:szCs w:val="20"/>
        </w:rPr>
      </w:pPr>
      <w:r>
        <w:rPr>
          <w:sz w:val="20"/>
          <w:vertAlign w:val="superscript"/>
        </w:rPr>
        <w:t>q</w:t>
      </w:r>
      <w:r>
        <w:rPr>
          <w:sz w:val="20"/>
        </w:rPr>
        <w:t>) Kehtib ainult mahutitele.</w:t>
      </w:r>
    </w:p>
    <w:p w14:paraId="303635D7" w14:textId="77777777" w:rsidR="009A7616" w:rsidRPr="000269C4" w:rsidRDefault="00F72AF9" w:rsidP="00A358E1">
      <w:pPr>
        <w:pStyle w:val="BodyText"/>
        <w:spacing w:line="276" w:lineRule="auto"/>
        <w:ind w:left="450" w:right="30"/>
        <w:rPr>
          <w:sz w:val="20"/>
          <w:szCs w:val="20"/>
        </w:rPr>
      </w:pPr>
      <w:r>
        <w:rPr>
          <w:sz w:val="20"/>
          <w:vertAlign w:val="superscript"/>
        </w:rPr>
        <w:t>r</w:t>
      </w:r>
      <w:r>
        <w:rPr>
          <w:sz w:val="20"/>
        </w:rPr>
        <w:t>) Kehtib ainult korstnapikendustele.“</w:t>
      </w:r>
    </w:p>
    <w:p w14:paraId="2ABC5378" w14:textId="77777777" w:rsidR="0026606D" w:rsidRPr="000269C4" w:rsidRDefault="0026606D" w:rsidP="00A358E1">
      <w:pPr>
        <w:spacing w:line="276" w:lineRule="auto"/>
        <w:ind w:right="30"/>
        <w:rPr>
          <w:sz w:val="20"/>
          <w:szCs w:val="20"/>
        </w:rPr>
      </w:pPr>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Joonealused märkused 9 kuni 12 sõnastatakse järgmiselt:</w:t>
      </w:r>
    </w:p>
    <w:p w14:paraId="0D693C1F" w14:textId="77777777" w:rsidR="009A7616" w:rsidRPr="000269C4" w:rsidRDefault="00F72AF9" w:rsidP="00A358E1">
      <w:pPr>
        <w:spacing w:line="276" w:lineRule="auto"/>
        <w:ind w:right="30"/>
        <w:jc w:val="both"/>
        <w:rPr>
          <w:sz w:val="20"/>
          <w:szCs w:val="20"/>
        </w:rPr>
      </w:pPr>
      <w:r>
        <w:rPr>
          <w:sz w:val="20"/>
        </w:rPr>
        <w:t>„</w:t>
      </w:r>
      <w:r>
        <w:rPr>
          <w:sz w:val="20"/>
          <w:vertAlign w:val="superscript"/>
        </w:rPr>
        <w:t>9</w:t>
      </w:r>
      <w:r>
        <w:rPr>
          <w:sz w:val="20"/>
        </w:rPr>
        <w:t>) Slovaki Vabariigi keskkonnaministeeriumi rakendusmäärus nr 119/2016, millega sätestatakse hüdrauliliste rajatiste tehnilise ja ohutusjärelevalve tegemise üksikasjad ning tehnilise ja ohutusjärelevalve tegemine.</w:t>
      </w:r>
    </w:p>
    <w:p w14:paraId="19341BC0" w14:textId="77777777" w:rsidR="009A7616" w:rsidRPr="000269C4" w:rsidRDefault="00F72AF9" w:rsidP="00A358E1">
      <w:pPr>
        <w:spacing w:line="276" w:lineRule="auto"/>
        <w:ind w:right="30"/>
        <w:rPr>
          <w:sz w:val="20"/>
          <w:szCs w:val="20"/>
        </w:rPr>
      </w:pPr>
      <w:r>
        <w:rPr>
          <w:sz w:val="20"/>
          <w:vertAlign w:val="superscript"/>
        </w:rPr>
        <w:t>10</w:t>
      </w:r>
      <w:r>
        <w:rPr>
          <w:sz w:val="20"/>
        </w:rPr>
        <w:t>) STN 73 6114 Teede sillutis. Projekteerimise põhinõuded (73 6114).</w:t>
      </w:r>
    </w:p>
    <w:p w14:paraId="7F1947D9" w14:textId="77777777" w:rsidR="009A7616" w:rsidRPr="000269C4" w:rsidRDefault="00F72AF9" w:rsidP="00A358E1">
      <w:pPr>
        <w:spacing w:line="276" w:lineRule="auto"/>
        <w:ind w:right="30"/>
        <w:rPr>
          <w:sz w:val="20"/>
          <w:szCs w:val="20"/>
        </w:rPr>
      </w:pPr>
      <w:r>
        <w:rPr>
          <w:sz w:val="20"/>
          <w:vertAlign w:val="superscript"/>
        </w:rPr>
        <w:t>11</w:t>
      </w:r>
      <w:r>
        <w:rPr>
          <w:sz w:val="20"/>
        </w:rPr>
        <w:t>) STN 75 0150 Veemajandus. Veevarustuse terminoloogia (75 0150).</w:t>
      </w:r>
    </w:p>
    <w:p w14:paraId="07E64B64" w14:textId="77777777" w:rsidR="009A7616" w:rsidRPr="000269C4" w:rsidRDefault="00F72AF9" w:rsidP="00A358E1">
      <w:pPr>
        <w:spacing w:line="276" w:lineRule="auto"/>
        <w:ind w:right="30"/>
        <w:rPr>
          <w:sz w:val="20"/>
          <w:szCs w:val="20"/>
        </w:rPr>
      </w:pPr>
      <w:r>
        <w:rPr>
          <w:sz w:val="20"/>
          <w:vertAlign w:val="superscript"/>
        </w:rPr>
        <w:t>12</w:t>
      </w:r>
      <w:r>
        <w:rPr>
          <w:sz w:val="20"/>
        </w:rPr>
        <w:t>) Slovaki Vabariigi siseministeeriumi rakendusmäärus nr 478/2008 tuletõkete omaduste ja konkreetsete käitamistingimuste ning nende korrapärase seire tagamise kohta.“</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Pr>
          <w:b/>
          <w:sz w:val="20"/>
        </w:rPr>
        <w:t>II artikkel</w:t>
      </w:r>
    </w:p>
    <w:p w14:paraId="7169D118" w14:textId="77777777" w:rsidR="009A7616" w:rsidRPr="000269C4" w:rsidRDefault="00F72AF9" w:rsidP="00A358E1">
      <w:pPr>
        <w:spacing w:line="276" w:lineRule="auto"/>
        <w:ind w:right="30"/>
        <w:rPr>
          <w:sz w:val="20"/>
          <w:szCs w:val="20"/>
        </w:rPr>
      </w:pPr>
      <w:r>
        <w:rPr>
          <w:sz w:val="20"/>
        </w:rPr>
        <w:t>Kõnealune rakendusdekreet jõustub 1. märtsil 2020.</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Pr>
          <w:b/>
          <w:sz w:val="20"/>
        </w:rPr>
        <w:t>Arpád Érsek m.p.</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854E12" w:rsidP="00A358E1">
      <w:pPr>
        <w:pStyle w:val="BodyText"/>
        <w:spacing w:line="276" w:lineRule="auto"/>
        <w:ind w:right="30"/>
        <w:rPr>
          <w:b/>
          <w:sz w:val="20"/>
          <w:szCs w:val="20"/>
        </w:rPr>
      </w:pPr>
      <w:r>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046150CC" w:rsidR="009A7616" w:rsidRPr="00854E12" w:rsidRDefault="00F72AF9" w:rsidP="00A358E1">
      <w:pPr>
        <w:spacing w:line="276" w:lineRule="auto"/>
        <w:ind w:right="30"/>
        <w:jc w:val="center"/>
        <w:rPr>
          <w:sz w:val="20"/>
          <w:szCs w:val="20"/>
        </w:rPr>
      </w:pPr>
      <w:r w:rsidRPr="00854E12">
        <w:rPr>
          <w:sz w:val="20"/>
          <w:szCs w:val="20"/>
        </w:rPr>
        <w:t xml:space="preserve">Slovaki Vabariigi seaduste kogu avaldaja, juriidiliste ja teavitavate tekstide portaali Slov-Lex, </w:t>
      </w:r>
      <w:hyperlink r:id="rId11">
        <w:r w:rsidRPr="00854E12">
          <w:rPr>
            <w:sz w:val="20"/>
            <w:szCs w:val="20"/>
          </w:rPr>
          <w:t>www.slov-lex.sk</w:t>
        </w:r>
      </w:hyperlink>
      <w:r w:rsidRPr="00854E12">
        <w:rPr>
          <w:sz w:val="20"/>
          <w:szCs w:val="20"/>
        </w:rPr>
        <w:t>, sisu administraator ja operaator on</w:t>
      </w:r>
    </w:p>
    <w:p w14:paraId="7AA4EC76" w14:textId="72983B61" w:rsidR="009A7616" w:rsidRPr="000269C4" w:rsidRDefault="00F72AF9" w:rsidP="00A358E1">
      <w:pPr>
        <w:spacing w:line="276" w:lineRule="auto"/>
        <w:ind w:right="30"/>
        <w:jc w:val="center"/>
        <w:rPr>
          <w:sz w:val="20"/>
          <w:szCs w:val="20"/>
        </w:rPr>
      </w:pPr>
      <w:r>
        <w:rPr>
          <w:sz w:val="20"/>
        </w:rPr>
        <w:t xml:space="preserve">Slovaki Vabariigi justiitsministeerium, Župné námestie 13, 813 11 Bratislava, tel.: +421 2 888 91 131, e-post: </w:t>
      </w:r>
      <w:hyperlink r:id="rId12">
        <w:r>
          <w:rPr>
            <w:sz w:val="20"/>
            <w:szCs w:val="20"/>
          </w:rPr>
          <w:t>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E44BE" w14:textId="77777777" w:rsidR="00197333" w:rsidRDefault="00197333">
      <w:r>
        <w:separator/>
      </w:r>
    </w:p>
  </w:endnote>
  <w:endnote w:type="continuationSeparator" w:id="0">
    <w:p w14:paraId="01D137F0" w14:textId="77777777" w:rsidR="00197333" w:rsidRDefault="0019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52D90" w14:textId="77777777" w:rsidR="00197333" w:rsidRDefault="00197333">
      <w:r>
        <w:separator/>
      </w:r>
    </w:p>
  </w:footnote>
  <w:footnote w:type="continuationSeparator" w:id="0">
    <w:p w14:paraId="37AFAC4E" w14:textId="77777777" w:rsidR="00197333" w:rsidRDefault="0019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rFonts w:ascii="Palatino Linotype" w:hAnsi="Palatino Linotype"/>
              <w:w w:val="110"/>
              <w:sz w:val="20"/>
            </w:rPr>
          </w:pPr>
          <w:r>
            <w:rPr>
              <w:rFonts w:ascii="Palatino Linotype" w:hAnsi="Palatino Linotype"/>
              <w:sz w:val="20"/>
            </w:rPr>
            <w:t xml:space="preserve">Lehekülg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820DE0">
            <w:rPr>
              <w:rFonts w:ascii="Palatino Linotype" w:hAnsi="Palatino Linotype"/>
              <w:sz w:val="20"/>
            </w:rPr>
            <w:t>28</w:t>
          </w:r>
          <w:r w:rsidRPr="003703E1">
            <w:rPr>
              <w:rFonts w:ascii="Palatino Linotype" w:hAnsi="Palatino Linotype"/>
              <w:sz w:val="20"/>
            </w:rPr>
            <w:fldChar w:fldCharType="end"/>
          </w:r>
        </w:p>
      </w:tc>
      <w:tc>
        <w:tcPr>
          <w:tcW w:w="5310" w:type="dxa"/>
        </w:tcPr>
        <w:p w14:paraId="51F58882"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Slovaki Vabariigi seaduste kogu</w:t>
          </w:r>
        </w:p>
      </w:tc>
      <w:tc>
        <w:tcPr>
          <w:tcW w:w="2208" w:type="dxa"/>
        </w:tcPr>
        <w:p w14:paraId="5382CF92" w14:textId="77777777" w:rsidR="00FE0C19" w:rsidRPr="003E0348" w:rsidRDefault="00FE0C19" w:rsidP="003E0348">
          <w:pPr>
            <w:spacing w:before="60"/>
            <w:ind w:left="20"/>
            <w:jc w:val="right"/>
            <w:rPr>
              <w:b/>
              <w:sz w:val="20"/>
            </w:rPr>
          </w:pPr>
          <w:r>
            <w:rPr>
              <w:b/>
              <w:sz w:val="20"/>
            </w:rPr>
            <w:t>17/2020</w:t>
          </w:r>
        </w:p>
      </w:tc>
    </w:tr>
  </w:tbl>
  <w:p w14:paraId="37AFB737" w14:textId="77777777" w:rsidR="00FE0C19" w:rsidRDefault="00FE0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rFonts w:ascii="Palatino Linotype"/>
              <w:sz w:val="20"/>
            </w:rPr>
          </w:pPr>
          <w:r>
            <w:rPr>
              <w:b/>
              <w:sz w:val="20"/>
            </w:rPr>
            <w:t>17/2020</w:t>
          </w:r>
        </w:p>
      </w:tc>
      <w:tc>
        <w:tcPr>
          <w:tcW w:w="4500" w:type="dxa"/>
        </w:tcPr>
        <w:p w14:paraId="5D7607C8"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Slovaki Vabariigi seaduste kogu</w:t>
          </w:r>
        </w:p>
      </w:tc>
      <w:tc>
        <w:tcPr>
          <w:tcW w:w="2208" w:type="dxa"/>
        </w:tcPr>
        <w:p w14:paraId="141574CD" w14:textId="77777777" w:rsidR="00FE0C19" w:rsidRPr="003703E1" w:rsidRDefault="00FE0C19" w:rsidP="003E0348">
          <w:pPr>
            <w:spacing w:before="60"/>
            <w:ind w:left="20"/>
            <w:jc w:val="right"/>
            <w:rPr>
              <w:rFonts w:ascii="Palatino Linotype" w:hAnsi="Palatino Linotype"/>
              <w:w w:val="110"/>
              <w:sz w:val="20"/>
            </w:rPr>
          </w:pPr>
          <w:r>
            <w:rPr>
              <w:rFonts w:ascii="Palatino Linotype" w:hAnsi="Palatino Linotype"/>
              <w:sz w:val="20"/>
            </w:rPr>
            <w:t xml:space="preserve">Lehekülg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820DE0">
            <w:rPr>
              <w:rFonts w:ascii="Palatino Linotype" w:hAnsi="Palatino Linotype"/>
              <w:sz w:val="20"/>
            </w:rPr>
            <w:t>29</w:t>
          </w:r>
          <w:r w:rsidRPr="003703E1">
            <w:rPr>
              <w:rFonts w:ascii="Palatino Linotype" w:hAnsi="Palatino Linotype"/>
              <w:sz w:val="20"/>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oNotHyphenateCaps/>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515DDB"/>
    <w:rsid w:val="0060285B"/>
    <w:rsid w:val="00814F6F"/>
    <w:rsid w:val="00820DE0"/>
    <w:rsid w:val="00854E12"/>
    <w:rsid w:val="00856642"/>
    <w:rsid w:val="00867105"/>
    <w:rsid w:val="008C0386"/>
    <w:rsid w:val="008E04D0"/>
    <w:rsid w:val="00930B99"/>
    <w:rsid w:val="009A7616"/>
    <w:rsid w:val="00A065E5"/>
    <w:rsid w:val="00A358E1"/>
    <w:rsid w:val="00A6117D"/>
    <w:rsid w:val="00A628A8"/>
    <w:rsid w:val="00AD3858"/>
    <w:rsid w:val="00B76517"/>
    <w:rsid w:val="00B8465B"/>
    <w:rsid w:val="00BE0393"/>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et-EE"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et-EE"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36</Pages>
  <Words>9175</Words>
  <Characters>52299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VERNERA, Malvine</cp:lastModifiedBy>
  <cp:revision>38</cp:revision>
  <dcterms:created xsi:type="dcterms:W3CDTF">2020-01-30T05:27:00Z</dcterms:created>
  <dcterms:modified xsi:type="dcterms:W3CDTF">2020-08-04T06:54:00Z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