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5DF66" w14:textId="77777777" w:rsidR="000D7BDA" w:rsidRDefault="000D7BDA" w:rsidP="000D7BDA">
      <w:r>
        <w:t>Decreto n.º 2022-1541, de 7 de diciembre de 2022, de aplicación del artículo 20-7 de la Ley n.º 86-1067, de 30 de septiembre de 1986, relativa a la libertad de comunicación, por el que se fijan los umbrales de activación y el plazo de aplicación de las obligaciones de promoción de los servicios de interés general</w:t>
      </w:r>
    </w:p>
    <w:p w14:paraId="4D782E0F" w14:textId="77777777" w:rsidR="000D7BDA" w:rsidRDefault="000D7BDA" w:rsidP="000D7BDA">
      <w:r>
        <w:t>NOR: MICE2200636D</w:t>
      </w:r>
    </w:p>
    <w:p w14:paraId="168BE5C5" w14:textId="77777777" w:rsidR="000D7BDA" w:rsidRDefault="000D7BDA" w:rsidP="000D7BDA">
      <w:r>
        <w:t>ELI: https://www.legifrance.gouv.fr/eli/decret/2022/12/7/MICE2200636D/jo/texte</w:t>
      </w:r>
    </w:p>
    <w:p w14:paraId="0FFA74C3" w14:textId="77777777" w:rsidR="000D7BDA" w:rsidRDefault="000D7BDA" w:rsidP="000D7BDA">
      <w:r>
        <w:t>Alias: https://www.legifrance.gouv.fr/eli/decret/2022/12/7/2022-1541/jo/texte</w:t>
      </w:r>
    </w:p>
    <w:p w14:paraId="165E072D" w14:textId="77777777" w:rsidR="000D7BDA" w:rsidRDefault="000D7BDA" w:rsidP="000D7BDA">
      <w:r>
        <w:t>Boletín Oficial de la República Francesa n.º 0285 de 9 de diciembre de 2022</w:t>
      </w:r>
    </w:p>
    <w:p w14:paraId="304614E0" w14:textId="77777777" w:rsidR="000D7BDA" w:rsidRDefault="000D7BDA" w:rsidP="000D7BDA">
      <w:r>
        <w:t>Texto n.º 37</w:t>
      </w:r>
    </w:p>
    <w:p w14:paraId="0B9BB2D0" w14:textId="77777777" w:rsidR="000D7BDA" w:rsidRDefault="000D7BDA" w:rsidP="000D7BDA"/>
    <w:p w14:paraId="6F279C71" w14:textId="77777777" w:rsidR="000D7BDA" w:rsidRDefault="000D7BDA" w:rsidP="000D7BDA">
      <w:r>
        <w:t>Personas a las que afecta: autoridad reguladora de la comunicación audiovisual y digital, operadores mencionados en el artículo 20-7, apartado II, de la Ley n.º 86-1067, de 30 de septiembre de 1986, relativa a la libertad de comunicación.</w:t>
      </w:r>
    </w:p>
    <w:p w14:paraId="5DA994CF" w14:textId="77777777" w:rsidR="000D7BDA" w:rsidRDefault="000D7BDA" w:rsidP="000D7BDA">
      <w:r>
        <w:t>Objeto: fijación del umbral de activación y el plazo de aplicación de las obligaciones de promoción de los servicios de interés general.</w:t>
      </w:r>
    </w:p>
    <w:p w14:paraId="4DBEA97B" w14:textId="77777777" w:rsidR="000D7BDA" w:rsidRDefault="000D7BDA" w:rsidP="000D7BDA">
      <w:r>
        <w:t>Entrada en vigor: el texto entrará en vigor el día siguiente al de su publicación.</w:t>
      </w:r>
    </w:p>
    <w:p w14:paraId="2678BD2F" w14:textId="77777777" w:rsidR="000D7BDA" w:rsidRDefault="000D7BDA" w:rsidP="000D7BDA">
      <w:r>
        <w:t>Nota explicativa: el Decreto fija el umbral de activación y el plazo de aplicación de las obligaciones de promoción de los servicios de interés general a las que están sujetos los operadores mencionados en el artículo 20-7, apartado II, de la Ley n.º 86-1067, de 30 de septiembre de 1986, relativa a la libertad de comunicación.</w:t>
      </w:r>
    </w:p>
    <w:p w14:paraId="00FE8454" w14:textId="77777777" w:rsidR="000D7BDA" w:rsidRDefault="000D7BDA" w:rsidP="000D7BDA">
      <w:r>
        <w:t xml:space="preserve">Referencias: el Decreto puede consultarse en el sitio web de </w:t>
      </w:r>
      <w:proofErr w:type="spellStart"/>
      <w:r>
        <w:t>Légifrance</w:t>
      </w:r>
      <w:proofErr w:type="spellEnd"/>
      <w:r>
        <w:t xml:space="preserve"> (https://www.legifrance.gouv.fr).</w:t>
      </w:r>
    </w:p>
    <w:p w14:paraId="3F272C3C" w14:textId="77777777" w:rsidR="000D7BDA" w:rsidRDefault="000D7BDA" w:rsidP="000D7BDA"/>
    <w:p w14:paraId="5CD8C998" w14:textId="77777777" w:rsidR="000D7BDA" w:rsidRDefault="000D7BDA" w:rsidP="000D7BDA"/>
    <w:p w14:paraId="03BAC2AF" w14:textId="77777777" w:rsidR="000D7BDA" w:rsidRDefault="000D7BDA" w:rsidP="000D7BDA">
      <w:r>
        <w:t xml:space="preserve">El </w:t>
      </w:r>
      <w:proofErr w:type="gramStart"/>
      <w:r>
        <w:t>Primer Ministro</w:t>
      </w:r>
      <w:proofErr w:type="gramEnd"/>
      <w:r>
        <w:t>,</w:t>
      </w:r>
    </w:p>
    <w:p w14:paraId="2ECB6DB8" w14:textId="77777777" w:rsidR="000D7BDA" w:rsidRDefault="000D7BDA" w:rsidP="000D7BDA">
      <w:r>
        <w:t xml:space="preserve">Visto el informe del </w:t>
      </w:r>
      <w:proofErr w:type="gramStart"/>
      <w:r>
        <w:t>Ministro</w:t>
      </w:r>
      <w:proofErr w:type="gramEnd"/>
      <w:r>
        <w:t xml:space="preserve"> de Cultura,</w:t>
      </w:r>
    </w:p>
    <w:p w14:paraId="4D3D03E2" w14:textId="77777777" w:rsidR="000D7BDA" w:rsidRDefault="000D7BDA" w:rsidP="000D7BDA">
      <w:r>
        <w:t>Vista la Directiva (UE) 2015/1535 del Parlamento Europeo y del Consejo, de 9 de septiembre de 2015, por la que se establece un procedimiento de información en materia de reglamentaciones técnicas y de reglas relativas a los servicios de la sociedad de la información y, en particular, la notificación n.º 2022/194/F de 6 de abril de 2022;</w:t>
      </w:r>
    </w:p>
    <w:p w14:paraId="38CADF5A" w14:textId="77777777" w:rsidR="000D7BDA" w:rsidRDefault="000D7BDA" w:rsidP="000D7BDA">
      <w:r>
        <w:t>Vista la Directiva 2010/13/UE del Parlamento Europeo y del Consejo, de 10 de marzo de 2010, sobre la coordinación de determinadas disposiciones legales, reglamentarias y administrativas de los Estados miembros relativas a la prestación de servicios de comunicación audiovisual (Directiva de servicios de comunicación audiovisual), en su versión modificada por la Directiva (UE) 2018/1808 del Parlamento Europeo y del Consejo, de 14 de noviembre de 2018;</w:t>
      </w:r>
    </w:p>
    <w:p w14:paraId="59E748E6" w14:textId="77777777" w:rsidR="000D7BDA" w:rsidRDefault="000D7BDA" w:rsidP="000D7BDA">
      <w:r>
        <w:t>Vista la Ley n.º 86-1067, de 30 de septiembre de 1986, relativa a la libertad de comunicación, en su versión modificada, y, en particular, el artículo 20-7;</w:t>
      </w:r>
    </w:p>
    <w:p w14:paraId="18E48B28" w14:textId="77777777" w:rsidR="000D7BDA" w:rsidRDefault="000D7BDA" w:rsidP="000D7BDA">
      <w:r>
        <w:lastRenderedPageBreak/>
        <w:t>Visto el Dictamen n.º 2022-0497 de la Autoridad reguladora de las comunicaciones electrónicas, el correo y la distribución de la prensa, de 17 de marzo de 2022;</w:t>
      </w:r>
    </w:p>
    <w:p w14:paraId="12BB2AB7" w14:textId="77777777" w:rsidR="000D7BDA" w:rsidRDefault="000D7BDA" w:rsidP="000D7BDA">
      <w:r>
        <w:t>Visto el Dictamen n.º 2022-12 de la Autoridad reguladora de la comunicación audiovisual y digital, de 20 de julio de 2022,</w:t>
      </w:r>
    </w:p>
    <w:p w14:paraId="31627643" w14:textId="77777777" w:rsidR="000D7BDA" w:rsidRDefault="000D7BDA" w:rsidP="000D7BDA">
      <w:r>
        <w:t>Decreta:</w:t>
      </w:r>
    </w:p>
    <w:p w14:paraId="295FC2A1" w14:textId="77777777" w:rsidR="000D7BDA" w:rsidRDefault="000D7BDA" w:rsidP="000D7BDA"/>
    <w:p w14:paraId="59BA6F9B" w14:textId="77777777" w:rsidR="000D7BDA" w:rsidRDefault="000D7BDA" w:rsidP="000D7BDA">
      <w:r>
        <w:t>Artículo 1</w:t>
      </w:r>
    </w:p>
    <w:p w14:paraId="60587455" w14:textId="77777777" w:rsidR="000D7BDA" w:rsidRDefault="000D7BDA" w:rsidP="000D7BDA"/>
    <w:p w14:paraId="3C73D7B7" w14:textId="77777777" w:rsidR="000D7BDA" w:rsidRDefault="000D7BDA" w:rsidP="000D7BDA">
      <w:r>
        <w:t>El umbral contemplado en el artículo 20-7, apartado II, de la citada Ley de 30 de septiembre de 1986 se fijará de conformidad con las normas establecidas en los artículos 2 y 3 del presente Decreto.</w:t>
      </w:r>
    </w:p>
    <w:p w14:paraId="43276477" w14:textId="77777777" w:rsidR="000D7BDA" w:rsidRDefault="000D7BDA" w:rsidP="000D7BDA"/>
    <w:p w14:paraId="59461307" w14:textId="77777777" w:rsidR="000D7BDA" w:rsidRDefault="000D7BDA" w:rsidP="000D7BDA">
      <w:r>
        <w:t>Artículo 2</w:t>
      </w:r>
    </w:p>
    <w:p w14:paraId="7054DFA9" w14:textId="77777777" w:rsidR="000D7BDA" w:rsidRDefault="000D7BDA" w:rsidP="000D7BDA"/>
    <w:p w14:paraId="03155AB9" w14:textId="77777777" w:rsidR="000D7BDA" w:rsidRDefault="000D7BDA" w:rsidP="000D7BDA">
      <w:r>
        <w:t>I. Para las interfaces de usuario mencionadas en el citado artículo 20-7, apartado I, puntos 1 y 2, el umbral se fijará en 150 000 interfaces de usuario comercializadas o puestas a disposición en el marco de un contrato de suscripción o alquiladas durante el último año civil en Francia.</w:t>
      </w:r>
    </w:p>
    <w:p w14:paraId="6546164A" w14:textId="77777777" w:rsidR="000D7BDA" w:rsidRDefault="000D7BDA" w:rsidP="000D7BDA">
      <w:r>
        <w:t>II. Para la aplicación del umbral mencionado en el apartado I, las interfaces de usuario que cumplan las tres condiciones siguientes se considerarán la misma interfaz de usuario:</w:t>
      </w:r>
    </w:p>
    <w:p w14:paraId="4CD1FFBC" w14:textId="77777777" w:rsidR="000D7BDA" w:rsidRDefault="000D7BDA" w:rsidP="000D7BDA"/>
    <w:p w14:paraId="2F4C9A87" w14:textId="77777777" w:rsidR="000D7BDA" w:rsidRDefault="000D7BDA" w:rsidP="000D7BDA"/>
    <w:p w14:paraId="28D0EE9B" w14:textId="77777777" w:rsidR="000D7BDA" w:rsidRDefault="000D7BDA" w:rsidP="000D7BDA">
      <w:r>
        <w:t>- estar instaladas en equipos de la misma categoría, entre los especificados en el citado artículo 20-7, apartado I, puntos 1 y 2,</w:t>
      </w:r>
    </w:p>
    <w:p w14:paraId="725E87AC" w14:textId="77777777" w:rsidR="000D7BDA" w:rsidRDefault="000D7BDA" w:rsidP="000D7BDA">
      <w:r>
        <w:t>- estar instaladas en equipos de la misma marca,</w:t>
      </w:r>
    </w:p>
    <w:p w14:paraId="2F87C9BF" w14:textId="77777777" w:rsidR="000D7BDA" w:rsidRDefault="000D7BDA" w:rsidP="000D7BDA">
      <w:r>
        <w:t>- estar instaladas en equipos que utilizan el mismo sistema operativo, en cualquiera de sus versiones.</w:t>
      </w:r>
    </w:p>
    <w:p w14:paraId="07536C66" w14:textId="77777777" w:rsidR="000D7BDA" w:rsidRDefault="000D7BDA" w:rsidP="000D7BDA"/>
    <w:p w14:paraId="26722786" w14:textId="77777777" w:rsidR="000D7BDA" w:rsidRDefault="000D7BDA" w:rsidP="000D7BDA">
      <w:r>
        <w:t>Artículo 3</w:t>
      </w:r>
    </w:p>
    <w:p w14:paraId="04630870" w14:textId="77777777" w:rsidR="000D7BDA" w:rsidRDefault="000D7BDA" w:rsidP="000D7BDA"/>
    <w:p w14:paraId="66477279" w14:textId="77777777" w:rsidR="000D7BDA" w:rsidRDefault="000D7BDA" w:rsidP="000D7BDA">
      <w:r>
        <w:t>Para las interfaces de usuario mencionadas en el citado artículo 20-7, apartado I, puntos 3 y 4, el umbral se fijará en 3 millones de visitantes únicos al mes para cada interfaz de usuario en Francia. Este umbral se calculará sobre la base del último año civil.</w:t>
      </w:r>
    </w:p>
    <w:p w14:paraId="5DFF783A" w14:textId="77777777" w:rsidR="000D7BDA" w:rsidRDefault="000D7BDA" w:rsidP="000D7BDA"/>
    <w:p w14:paraId="4140F7DE" w14:textId="77777777" w:rsidR="004925A4" w:rsidRDefault="004925A4" w:rsidP="000D7BDA"/>
    <w:p w14:paraId="4D05155A" w14:textId="77777777" w:rsidR="004925A4" w:rsidRDefault="004925A4" w:rsidP="000D7BDA"/>
    <w:p w14:paraId="40EF54B3" w14:textId="77777777" w:rsidR="004925A4" w:rsidRDefault="004925A4" w:rsidP="000D7BDA"/>
    <w:p w14:paraId="2CB434F8" w14:textId="5710F762" w:rsidR="000D7BDA" w:rsidRDefault="000D7BDA" w:rsidP="000D7BDA">
      <w:r>
        <w:lastRenderedPageBreak/>
        <w:t>Artículo 4</w:t>
      </w:r>
    </w:p>
    <w:p w14:paraId="1860D727" w14:textId="77777777" w:rsidR="000D7BDA" w:rsidRDefault="000D7BDA" w:rsidP="000D7BDA"/>
    <w:p w14:paraId="562AAA77" w14:textId="77777777" w:rsidR="000D7BDA" w:rsidRDefault="000D7BDA" w:rsidP="000D7BDA">
      <w:r>
        <w:t>La Autoridad reguladora de la comunicación audiovisual y digital publicará, a más tardar el 15 de marzo de cada año, la lista más reciente de interfaces de usuario que hayan superado los umbrales establecidos en los artículos 2 y 3.</w:t>
      </w:r>
    </w:p>
    <w:p w14:paraId="3DDA7305" w14:textId="77777777" w:rsidR="000D7BDA" w:rsidRDefault="000D7BDA" w:rsidP="000D7BDA">
      <w:r>
        <w:t>Los operadores mencionados en el citado artículo 20-7, apartado II, dispondrán de un plazo de nueve meses a partir de la publicación de la lista mencionada en el párrafo primero para cumplir la obligación establecida en el apartado II de dicho artículo.</w:t>
      </w:r>
    </w:p>
    <w:p w14:paraId="007B4DDA" w14:textId="77777777" w:rsidR="000D7BDA" w:rsidRDefault="000D7BDA" w:rsidP="000D7BDA"/>
    <w:p w14:paraId="15665F2B" w14:textId="77777777" w:rsidR="000D7BDA" w:rsidRDefault="000D7BDA" w:rsidP="000D7BDA">
      <w:r>
        <w:t>Artículo 5</w:t>
      </w:r>
    </w:p>
    <w:p w14:paraId="135DA63A" w14:textId="77777777" w:rsidR="000D7BDA" w:rsidRDefault="000D7BDA" w:rsidP="000D7BDA"/>
    <w:p w14:paraId="0ABEC77E" w14:textId="77777777" w:rsidR="000D7BDA" w:rsidRDefault="000D7BDA" w:rsidP="000D7BDA">
      <w:r>
        <w:t>Las disposiciones del presente Decreto se aplicarán en Nueva Caledonia, la Polinesia Francesa, Wallis y Futuna y en los Territorios Australes y Antárticos Franceses.</w:t>
      </w:r>
    </w:p>
    <w:p w14:paraId="53F7E262" w14:textId="77777777" w:rsidR="000D7BDA" w:rsidRDefault="000D7BDA" w:rsidP="000D7BDA"/>
    <w:p w14:paraId="67B4B53C" w14:textId="77777777" w:rsidR="000D7BDA" w:rsidRDefault="000D7BDA" w:rsidP="000D7BDA">
      <w:r>
        <w:t>Artículo 6</w:t>
      </w:r>
    </w:p>
    <w:p w14:paraId="1A99A90C" w14:textId="77777777" w:rsidR="000D7BDA" w:rsidRDefault="000D7BDA" w:rsidP="000D7BDA"/>
    <w:p w14:paraId="13F6FA91" w14:textId="77777777" w:rsidR="000D7BDA" w:rsidRDefault="000D7BDA" w:rsidP="000D7BDA">
      <w:r>
        <w:t xml:space="preserve">El </w:t>
      </w:r>
      <w:proofErr w:type="gramStart"/>
      <w:r>
        <w:t>Ministro</w:t>
      </w:r>
      <w:proofErr w:type="gramEnd"/>
      <w:r>
        <w:t xml:space="preserve"> del Interior y Ultramar, la Ministro de Cultura y el Ministro Delegado del Ministro del Interior y Ultramar, responsable de los territorios de ultramar, serán los responsables, en el ámbito de sus respectivas competencias, de la ejecución del presente Decreto, que se publicará en el Boletín Oficial de la República Francesa.</w:t>
      </w:r>
    </w:p>
    <w:p w14:paraId="04F751EA" w14:textId="77777777" w:rsidR="000D7BDA" w:rsidRDefault="000D7BDA" w:rsidP="000D7BDA"/>
    <w:p w14:paraId="1F0E2B31" w14:textId="77777777" w:rsidR="000D7BDA" w:rsidRDefault="000D7BDA" w:rsidP="000D7BDA"/>
    <w:p w14:paraId="7D9BBE94" w14:textId="77777777" w:rsidR="000D7BDA" w:rsidRDefault="000D7BDA" w:rsidP="000D7BDA">
      <w:r>
        <w:t>A 7 de diciembre de 2022.</w:t>
      </w:r>
    </w:p>
    <w:p w14:paraId="5AEB346B" w14:textId="77777777" w:rsidR="000D7BDA" w:rsidRDefault="000D7BDA" w:rsidP="000D7BDA"/>
    <w:p w14:paraId="0C46C211" w14:textId="77777777" w:rsidR="000D7BDA" w:rsidRDefault="000D7BDA" w:rsidP="000D7BDA"/>
    <w:p w14:paraId="118FCDCF" w14:textId="77777777" w:rsidR="000D7BDA" w:rsidRDefault="000D7BDA" w:rsidP="000D7BDA">
      <w:proofErr w:type="spellStart"/>
      <w:r>
        <w:t>Élisabeth</w:t>
      </w:r>
      <w:proofErr w:type="spellEnd"/>
      <w:r>
        <w:t xml:space="preserve"> Borne</w:t>
      </w:r>
    </w:p>
    <w:p w14:paraId="54D74A8D" w14:textId="77777777" w:rsidR="000D7BDA" w:rsidRDefault="000D7BDA" w:rsidP="000D7BDA">
      <w:r>
        <w:t xml:space="preserve">Por el </w:t>
      </w:r>
      <w:proofErr w:type="gramStart"/>
      <w:r>
        <w:t>Primer Ministro</w:t>
      </w:r>
      <w:proofErr w:type="gramEnd"/>
      <w:r>
        <w:t>:</w:t>
      </w:r>
    </w:p>
    <w:p w14:paraId="6253E095" w14:textId="77777777" w:rsidR="000D7BDA" w:rsidRDefault="000D7BDA" w:rsidP="000D7BDA"/>
    <w:p w14:paraId="46DB9A68" w14:textId="77777777" w:rsidR="000D7BDA" w:rsidRDefault="000D7BDA" w:rsidP="000D7BDA"/>
    <w:p w14:paraId="71BF5F4B" w14:textId="77777777" w:rsidR="000D7BDA" w:rsidRDefault="000D7BDA" w:rsidP="000D7BDA">
      <w:r>
        <w:t xml:space="preserve">La </w:t>
      </w:r>
      <w:proofErr w:type="gramStart"/>
      <w:r>
        <w:t>Ministra</w:t>
      </w:r>
      <w:proofErr w:type="gramEnd"/>
      <w:r>
        <w:t xml:space="preserve"> de Cultura,</w:t>
      </w:r>
    </w:p>
    <w:p w14:paraId="55B7C671" w14:textId="77777777" w:rsidR="000D7BDA" w:rsidRDefault="000D7BDA" w:rsidP="000D7BDA">
      <w:r>
        <w:t>Rima Abdul-</w:t>
      </w:r>
      <w:proofErr w:type="spellStart"/>
      <w:r>
        <w:t>Malak</w:t>
      </w:r>
      <w:proofErr w:type="spellEnd"/>
    </w:p>
    <w:p w14:paraId="1700854B" w14:textId="77777777" w:rsidR="000D7BDA" w:rsidRDefault="000D7BDA" w:rsidP="000D7BDA"/>
    <w:p w14:paraId="0A064FF6" w14:textId="77777777" w:rsidR="000D7BDA" w:rsidRDefault="000D7BDA" w:rsidP="000D7BDA">
      <w:r>
        <w:t xml:space="preserve">El </w:t>
      </w:r>
      <w:proofErr w:type="gramStart"/>
      <w:r>
        <w:t>Ministro</w:t>
      </w:r>
      <w:proofErr w:type="gramEnd"/>
      <w:r>
        <w:t xml:space="preserve"> del Interior y Ultramar,</w:t>
      </w:r>
    </w:p>
    <w:p w14:paraId="2F364F4F" w14:textId="77777777" w:rsidR="000D7BDA" w:rsidRDefault="000D7BDA" w:rsidP="000D7BDA">
      <w:proofErr w:type="spellStart"/>
      <w:r>
        <w:t>Gérald</w:t>
      </w:r>
      <w:proofErr w:type="spellEnd"/>
      <w:r>
        <w:t xml:space="preserve"> Darmanin</w:t>
      </w:r>
    </w:p>
    <w:p w14:paraId="518D535A" w14:textId="77777777" w:rsidR="000D7BDA" w:rsidRDefault="000D7BDA" w:rsidP="000D7BDA"/>
    <w:p w14:paraId="35C392BD" w14:textId="77777777" w:rsidR="000D7BDA" w:rsidRDefault="000D7BDA" w:rsidP="000D7BDA"/>
    <w:p w14:paraId="2AE13DD8" w14:textId="77777777" w:rsidR="000D7BDA" w:rsidRDefault="000D7BDA" w:rsidP="000D7BDA">
      <w:r>
        <w:t xml:space="preserve">El </w:t>
      </w:r>
      <w:proofErr w:type="gramStart"/>
      <w:r>
        <w:t>Ministro Delegado</w:t>
      </w:r>
      <w:proofErr w:type="gramEnd"/>
      <w:r>
        <w:t xml:space="preserve"> del Ministro del Interior y Ultramar, responsable de los territorios de ultramar,</w:t>
      </w:r>
    </w:p>
    <w:p w14:paraId="1E0E5180" w14:textId="77777777" w:rsidR="00C55609" w:rsidRDefault="000D7BDA" w:rsidP="000D7BDA">
      <w:r>
        <w:t xml:space="preserve">Jean-François </w:t>
      </w:r>
      <w:proofErr w:type="spellStart"/>
      <w:r>
        <w:t>Carenco</w:t>
      </w:r>
      <w:proofErr w:type="spellEnd"/>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A"/>
    <w:rsid w:val="000D7BDA"/>
    <w:rsid w:val="004925A4"/>
    <w:rsid w:val="00C55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BF5C"/>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4502</Characters>
  <Application>Microsoft Office Word</Application>
  <DocSecurity>0</DocSecurity>
  <Lines>109</Lines>
  <Paragraphs>53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2023-01-11T08:50:00Z</dcterms:created>
  <dcterms:modified xsi:type="dcterms:W3CDTF">2023-01-11T08:50:00Z</dcterms:modified>
</cp:coreProperties>
</file>