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A790E" w14:textId="25E09F94" w:rsidR="00C43AFA" w:rsidRDefault="00C43AFA">
      <w:pPr>
        <w:rPr>
          <w:rFonts w:ascii="Times New Roman" w:eastAsia="Lucida Sans Unicode" w:hAnsi="Times New Roman" w:cs="Times New Roman"/>
          <w:b/>
          <w:bCs/>
          <w:sz w:val="24"/>
          <w:szCs w:val="24"/>
          <w:lang w:eastAsia="fr-FR"/>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C43AFA" w:rsidRPr="00C32FE3" w14:paraId="17D2C247" w14:textId="77777777" w:rsidTr="00F21523">
        <w:trPr>
          <w:cantSplit/>
        </w:trPr>
        <w:tc>
          <w:tcPr>
            <w:tcW w:w="3982" w:type="dxa"/>
            <w:gridSpan w:val="3"/>
          </w:tcPr>
          <w:p w14:paraId="164608F8" w14:textId="77777777" w:rsidR="00C43AFA" w:rsidRPr="00C32FE3" w:rsidRDefault="00C43AFA" w:rsidP="001F69EF">
            <w:pPr>
              <w:pStyle w:val="SNREPUBLIQUE"/>
            </w:pPr>
            <w:r>
              <w:t xml:space="preserve">FRANKRIG</w:t>
            </w:r>
          </w:p>
        </w:tc>
      </w:tr>
      <w:tr w:rsidR="00C43AFA" w:rsidRPr="00C32FE3" w14:paraId="688054A8" w14:textId="77777777" w:rsidTr="00F21523">
        <w:trPr>
          <w:cantSplit/>
          <w:trHeight w:hRule="exact" w:val="113"/>
        </w:trPr>
        <w:tc>
          <w:tcPr>
            <w:tcW w:w="1527" w:type="dxa"/>
          </w:tcPr>
          <w:p w14:paraId="0B73C968" w14:textId="77777777" w:rsidR="00C43AFA" w:rsidRPr="00C32FE3" w:rsidRDefault="00C43AFA" w:rsidP="00F21523">
            <w:pPr>
              <w:spacing w:after="0" w:line="240" w:lineRule="auto"/>
            </w:pPr>
          </w:p>
        </w:tc>
        <w:tc>
          <w:tcPr>
            <w:tcW w:w="968" w:type="dxa"/>
            <w:tcBorders>
              <w:bottom w:val="single" w:sz="1" w:space="0" w:color="000000"/>
            </w:tcBorders>
          </w:tcPr>
          <w:p w14:paraId="74024351" w14:textId="77777777" w:rsidR="00C43AFA" w:rsidRPr="00C32FE3" w:rsidRDefault="00C43AFA" w:rsidP="00F21523">
            <w:pPr>
              <w:spacing w:after="0" w:line="240" w:lineRule="auto"/>
            </w:pPr>
          </w:p>
        </w:tc>
        <w:tc>
          <w:tcPr>
            <w:tcW w:w="1487" w:type="dxa"/>
          </w:tcPr>
          <w:p w14:paraId="15DD5E88" w14:textId="77777777" w:rsidR="00C43AFA" w:rsidRPr="00C32FE3" w:rsidRDefault="00C43AFA" w:rsidP="00F21523">
            <w:pPr>
              <w:spacing w:after="0" w:line="240" w:lineRule="auto"/>
            </w:pPr>
          </w:p>
        </w:tc>
      </w:tr>
      <w:tr w:rsidR="00C43AFA" w:rsidRPr="00C32FE3" w14:paraId="1537ECB6" w14:textId="77777777" w:rsidTr="00F21523">
        <w:trPr>
          <w:cantSplit/>
        </w:trPr>
        <w:tc>
          <w:tcPr>
            <w:tcW w:w="3982" w:type="dxa"/>
            <w:gridSpan w:val="3"/>
          </w:tcPr>
          <w:p w14:paraId="1E3C954A" w14:textId="184F0951" w:rsidR="00C43AFA" w:rsidRPr="00C32FE3" w:rsidRDefault="00C43AFA" w:rsidP="00B46605">
            <w:pPr>
              <w:pStyle w:val="SNTimbre"/>
              <w:spacing w:before="0"/>
            </w:pPr>
            <w:r>
              <w:t xml:space="preserve">Ministeriet for Økologisk Omstilling</w:t>
            </w:r>
          </w:p>
        </w:tc>
      </w:tr>
      <w:tr w:rsidR="00C43AFA" w:rsidRPr="00C32FE3" w14:paraId="237C9D9A" w14:textId="77777777" w:rsidTr="00F21523">
        <w:trPr>
          <w:cantSplit/>
          <w:trHeight w:hRule="exact" w:val="227"/>
        </w:trPr>
        <w:tc>
          <w:tcPr>
            <w:tcW w:w="1527" w:type="dxa"/>
          </w:tcPr>
          <w:p w14:paraId="1D80B7C5" w14:textId="77777777" w:rsidR="00C43AFA" w:rsidRPr="00C32FE3" w:rsidRDefault="00C43AFA" w:rsidP="00F21523">
            <w:pPr>
              <w:spacing w:after="0" w:line="240" w:lineRule="auto"/>
            </w:pPr>
          </w:p>
        </w:tc>
        <w:tc>
          <w:tcPr>
            <w:tcW w:w="968" w:type="dxa"/>
            <w:tcBorders>
              <w:bottom w:val="single" w:sz="1" w:space="0" w:color="000000"/>
            </w:tcBorders>
          </w:tcPr>
          <w:p w14:paraId="6E16B623" w14:textId="77777777" w:rsidR="00C43AFA" w:rsidRPr="00C32FE3" w:rsidRDefault="00C43AFA" w:rsidP="00F21523">
            <w:pPr>
              <w:spacing w:after="0" w:line="240" w:lineRule="auto"/>
            </w:pPr>
          </w:p>
        </w:tc>
        <w:tc>
          <w:tcPr>
            <w:tcW w:w="1487" w:type="dxa"/>
          </w:tcPr>
          <w:p w14:paraId="7856580B" w14:textId="77777777" w:rsidR="00C43AFA" w:rsidRPr="00C32FE3" w:rsidRDefault="00C43AFA" w:rsidP="00F21523">
            <w:pPr>
              <w:spacing w:after="0" w:line="240" w:lineRule="auto"/>
            </w:pPr>
          </w:p>
        </w:tc>
      </w:tr>
      <w:tr w:rsidR="00C43AFA" w:rsidRPr="00C32FE3" w14:paraId="32E35054" w14:textId="77777777" w:rsidTr="00F21523">
        <w:trPr>
          <w:cantSplit/>
          <w:trHeight w:hRule="exact" w:val="227"/>
        </w:trPr>
        <w:tc>
          <w:tcPr>
            <w:tcW w:w="1527" w:type="dxa"/>
          </w:tcPr>
          <w:p w14:paraId="7EB6DD4E" w14:textId="77777777" w:rsidR="00C43AFA" w:rsidRPr="00C32FE3" w:rsidRDefault="00C43AFA" w:rsidP="00F21523">
            <w:pPr>
              <w:spacing w:after="0" w:line="240" w:lineRule="auto"/>
            </w:pPr>
          </w:p>
        </w:tc>
        <w:tc>
          <w:tcPr>
            <w:tcW w:w="968" w:type="dxa"/>
          </w:tcPr>
          <w:p w14:paraId="4854FAA9" w14:textId="77777777" w:rsidR="00C43AFA" w:rsidRPr="00C32FE3" w:rsidRDefault="00C43AFA" w:rsidP="00F21523">
            <w:pPr>
              <w:spacing w:after="0" w:line="240" w:lineRule="auto"/>
            </w:pPr>
          </w:p>
        </w:tc>
        <w:tc>
          <w:tcPr>
            <w:tcW w:w="1487" w:type="dxa"/>
          </w:tcPr>
          <w:p w14:paraId="7F211303" w14:textId="77777777" w:rsidR="00C43AFA" w:rsidRPr="00C32FE3" w:rsidRDefault="00C43AFA" w:rsidP="00F21523">
            <w:pPr>
              <w:spacing w:after="0" w:line="240" w:lineRule="auto"/>
            </w:pPr>
          </w:p>
        </w:tc>
      </w:tr>
    </w:tbl>
    <w:p w14:paraId="042EE64F" w14:textId="77777777" w:rsidR="00C43AFA" w:rsidRDefault="00C43AFA" w:rsidP="00AB34D5">
      <w:pPr>
        <w:pStyle w:val="SNNature"/>
        <w:spacing w:before="0" w:after="0"/>
      </w:pPr>
    </w:p>
    <w:p w14:paraId="090C7E55" w14:textId="22893124" w:rsidR="00BF56AE" w:rsidRPr="00C32FE3" w:rsidRDefault="00BF56AE" w:rsidP="00AB34D5">
      <w:pPr>
        <w:pStyle w:val="SNNature"/>
        <w:spacing w:before="0" w:after="0"/>
      </w:pPr>
      <w:r>
        <w:t xml:space="preserve">Dekret nr.</w:t>
      </w:r>
      <w:r>
        <w:tab/>
      </w:r>
      <w:r>
        <w:tab/>
      </w:r>
      <w:r>
        <w:t xml:space="preserve">af den</w:t>
      </w:r>
    </w:p>
    <w:p w14:paraId="3F5745A4" w14:textId="10F0E327" w:rsidR="00BF56AE" w:rsidRDefault="00BF56AE" w:rsidP="00AB34D5">
      <w:pPr>
        <w:pStyle w:val="SNtitre"/>
        <w:spacing w:after="0"/>
      </w:pPr>
      <w:r>
        <w:t xml:space="preserve">om at uforarbejdet frisk frugt og grønt skal udbydes til salg uden emballage helt eller delvist fremstillet af plast</w:t>
      </w:r>
      <w:r>
        <w:t xml:space="preserve"> </w:t>
      </w:r>
    </w:p>
    <w:p w14:paraId="368CD14A" w14:textId="77777777" w:rsidR="00AB34D5" w:rsidRPr="00AB34D5" w:rsidRDefault="00AB34D5" w:rsidP="00AB34D5">
      <w:pPr>
        <w:pStyle w:val="SNNORCentr"/>
      </w:pPr>
    </w:p>
    <w:p w14:paraId="1217785A" w14:textId="3FC1D87F" w:rsidR="00BF56AE" w:rsidRPr="00C32FE3" w:rsidRDefault="00BF56AE" w:rsidP="00AB34D5">
      <w:pPr>
        <w:pStyle w:val="SNNORCentr"/>
      </w:pPr>
      <w:r>
        <w:t xml:space="preserve">Nummer:</w:t>
      </w:r>
      <w:r>
        <w:t xml:space="preserve"> </w:t>
      </w:r>
      <w:r>
        <w:t xml:space="preserve">[TREP2106919D]</w:t>
      </w:r>
    </w:p>
    <w:p w14:paraId="6B78614D" w14:textId="77777777" w:rsidR="00AB34D5" w:rsidRDefault="00AB34D5" w:rsidP="00AB34D5">
      <w:pPr>
        <w:pStyle w:val="SNAutorit"/>
        <w:spacing w:before="0" w:after="0"/>
        <w:jc w:val="both"/>
        <w:rPr>
          <w:i/>
        </w:rPr>
      </w:pPr>
    </w:p>
    <w:p w14:paraId="2970CB05" w14:textId="18BD474E" w:rsidR="00BF56AE" w:rsidRPr="007F6479" w:rsidRDefault="00BF56AE" w:rsidP="00AB34D5">
      <w:pPr>
        <w:pStyle w:val="SNAutorit"/>
        <w:spacing w:before="0" w:after="0"/>
        <w:jc w:val="both"/>
        <w:rPr>
          <w:b w:val="0"/>
          <w:i/>
        </w:rPr>
      </w:pPr>
      <w:r>
        <w:rPr>
          <w:i/>
        </w:rPr>
        <w:t xml:space="preserve">Målgruppe: detailforhandlere, der er specialiserede eller ikke specialiserede i salg af frugt og grønt i butikker, butikker og markeder</w:t>
      </w:r>
    </w:p>
    <w:p w14:paraId="3675A849" w14:textId="2C019237" w:rsidR="00AB34D5" w:rsidRDefault="00FA00F0" w:rsidP="00FA00F0">
      <w:pPr>
        <w:pStyle w:val="SNAutorit"/>
        <w:tabs>
          <w:tab w:val="left" w:pos="4280"/>
        </w:tabs>
        <w:spacing w:before="0" w:after="0"/>
        <w:jc w:val="both"/>
        <w:rPr>
          <w:i/>
        </w:rPr>
      </w:pPr>
      <w:r>
        <w:rPr>
          <w:i/>
        </w:rPr>
        <w:tab/>
      </w:r>
    </w:p>
    <w:p w14:paraId="67294CBD" w14:textId="3D3A1FA7" w:rsidR="00BF56AE" w:rsidRPr="00F5602D" w:rsidRDefault="00BF56AE" w:rsidP="00AB34D5">
      <w:pPr>
        <w:pStyle w:val="SNAutorit"/>
        <w:spacing w:before="0" w:after="0"/>
        <w:jc w:val="both"/>
        <w:rPr>
          <w:b w:val="0"/>
          <w:i/>
        </w:rPr>
      </w:pPr>
      <w:r>
        <w:rPr>
          <w:i/>
        </w:rPr>
        <w:t xml:space="preserve">Emne: betingelser for gennemførelse af forskrifter om, at uforarbejdet frisk frugt og grønt ikke må sælges i emballage, der består helt eller delvist af plast.</w:t>
      </w:r>
      <w:r>
        <w:rPr>
          <w:i/>
          <w:b w:val="0"/>
        </w:rPr>
        <w:t xml:space="preserve"> </w:t>
      </w:r>
    </w:p>
    <w:p w14:paraId="72DEBCAF" w14:textId="77777777" w:rsidR="00AB34D5" w:rsidRDefault="00AB34D5" w:rsidP="00AB34D5">
      <w:pPr>
        <w:pStyle w:val="SNAutorit"/>
        <w:spacing w:before="0" w:after="0"/>
        <w:jc w:val="both"/>
        <w:rPr>
          <w:i/>
        </w:rPr>
      </w:pPr>
    </w:p>
    <w:p w14:paraId="3671EB44" w14:textId="2A2E0E0F" w:rsidR="00BF56AE" w:rsidRPr="00C975AF" w:rsidRDefault="00BF56AE" w:rsidP="00AB34D5">
      <w:pPr>
        <w:pStyle w:val="SNAutorit"/>
        <w:spacing w:before="0" w:after="0"/>
        <w:jc w:val="both"/>
        <w:rPr>
          <w:b w:val="0"/>
          <w:i/>
        </w:rPr>
      </w:pPr>
      <w:r>
        <w:rPr>
          <w:i/>
        </w:rPr>
        <w:t xml:space="preserve">Tidspunkt for ikrafttrædelse: dekretet træder i kraft efter offentliggørelsen og indeholder angivelse af frister mellem 2023 og 2026 for, hvornår visse kategorier af frugt og grønt kan fritages fra denne forpligtelse.</w:t>
      </w:r>
      <w:r>
        <w:rPr>
          <w:i/>
          <w:b w:val="0"/>
        </w:rPr>
        <w:t xml:space="preserve"> </w:t>
      </w:r>
    </w:p>
    <w:p w14:paraId="309694BA" w14:textId="77777777" w:rsidR="00AB34D5" w:rsidRDefault="00AB34D5" w:rsidP="00AB34D5">
      <w:pPr>
        <w:pStyle w:val="SNAutorit"/>
        <w:spacing w:before="0" w:after="0"/>
        <w:jc w:val="both"/>
        <w:rPr>
          <w:i/>
        </w:rPr>
      </w:pPr>
    </w:p>
    <w:p w14:paraId="4B5B6C2A" w14:textId="6952962E" w:rsidR="00BF56AE" w:rsidRPr="00214C72" w:rsidRDefault="00BF56AE" w:rsidP="00AB34D5">
      <w:pPr>
        <w:pStyle w:val="SNAutorit"/>
        <w:spacing w:before="0" w:after="0"/>
        <w:jc w:val="both"/>
        <w:rPr>
          <w:b w:val="0"/>
          <w:i/>
        </w:rPr>
      </w:pPr>
      <w:r>
        <w:rPr>
          <w:i/>
        </w:rPr>
        <w:t xml:space="preserve">Meddelelse: i dekretet fastsættes betingelserne for gennemførelse af bestemmelsen i lov af 10. februar 2020 om bekæmpelse af affald og om cirkulær økonomi, hvoraf det fremgår, at detailforhandlere skal udbyde uforarbejdet frugt og grønt uden plastemballage.</w:t>
      </w:r>
      <w:r>
        <w:rPr>
          <w:i/>
          <w:b w:val="0"/>
        </w:rPr>
        <w:t xml:space="preserve"> </w:t>
      </w:r>
    </w:p>
    <w:p w14:paraId="06DB8430" w14:textId="403F2FB1" w:rsidR="00BF56AE" w:rsidRPr="00214C72" w:rsidRDefault="00BF56AE" w:rsidP="00AB34D5">
      <w:pPr>
        <w:pStyle w:val="SNAutorit"/>
        <w:spacing w:before="0" w:after="0"/>
        <w:jc w:val="both"/>
        <w:rPr>
          <w:b w:val="0"/>
          <w:i/>
        </w:rPr>
      </w:pPr>
      <w:r>
        <w:rPr>
          <w:b w:val="0"/>
          <w:i/>
        </w:rPr>
        <w:t xml:space="preserve">Heri præciseres omfanget af denne forpligtelse.</w:t>
      </w:r>
      <w:r>
        <w:rPr>
          <w:b w:val="0"/>
          <w:i/>
        </w:rPr>
        <w:t xml:space="preserve"> </w:t>
      </w:r>
      <w:r>
        <w:rPr>
          <w:b w:val="0"/>
          <w:i/>
        </w:rPr>
        <w:t xml:space="preserve">Den indeholder en liste over frisk frugt og grønt, der ikke er omfattet af denne forpligtelse, idet de er undergår et kvalitetstab, hvis de sælges i løs vægt.</w:t>
      </w:r>
    </w:p>
    <w:p w14:paraId="420714E0" w14:textId="77777777" w:rsidR="00AB34D5" w:rsidRDefault="00AB34D5" w:rsidP="00AB34D5">
      <w:pPr>
        <w:pStyle w:val="SNAutorit"/>
        <w:spacing w:before="0" w:after="0"/>
        <w:jc w:val="both"/>
        <w:rPr>
          <w:i/>
        </w:rPr>
      </w:pPr>
    </w:p>
    <w:p w14:paraId="5449D818" w14:textId="1BD47E89" w:rsidR="00BF56AE" w:rsidRPr="000D7A23" w:rsidRDefault="00BF56AE" w:rsidP="00AB34D5">
      <w:pPr>
        <w:pStyle w:val="SNAutorit"/>
        <w:spacing w:before="0" w:after="0"/>
        <w:jc w:val="both"/>
        <w:rPr>
          <w:b w:val="0"/>
          <w:i/>
        </w:rPr>
      </w:pPr>
      <w:r>
        <w:rPr>
          <w:i/>
          <w:iCs/>
        </w:rPr>
        <w:t xml:space="preserve">Referencer</w:t>
      </w:r>
      <w:r>
        <w:t xml:space="preserve">:</w:t>
      </w:r>
      <w:r>
        <w:rPr>
          <w:b/>
          <w:bCs/>
          <w:i/>
          <w:iCs/>
        </w:rPr>
        <w:t xml:space="preserve"> </w:t>
      </w:r>
      <w:r>
        <w:t xml:space="preserve">Miljøloven, som ændret ved dette dekret, er tilgængelig på websitet Légifrance</w:t>
      </w:r>
      <w:r>
        <w:rPr>
          <w:i/>
          <w:iCs/>
        </w:rPr>
        <w:t xml:space="preserve">(</w:t>
      </w:r>
      <w:hyperlink r:id="rId8" w:history="1">
        <w:r>
          <w:rPr>
            <w:rStyle w:val="Lienhypertexte"/>
            <w:b w:val="0"/>
            <w:i/>
          </w:rPr>
          <w:t xml:space="preserve">https://www.legifrance.gouv.fr</w:t>
        </w:r>
      </w:hyperlink>
      <w:r>
        <w:rPr>
          <w:b w:val="0"/>
          <w:i/>
        </w:rPr>
        <w:t xml:space="preserve">).</w:t>
      </w:r>
      <w:r>
        <w:rPr>
          <w:b w:val="0"/>
          <w:i/>
        </w:rPr>
        <w:t xml:space="preserve"> </w:t>
      </w:r>
    </w:p>
    <w:p w14:paraId="5BEE5288" w14:textId="77777777" w:rsidR="00AB34D5" w:rsidRDefault="00AB34D5" w:rsidP="00AB34D5">
      <w:pPr>
        <w:pStyle w:val="SNAutorit"/>
        <w:spacing w:before="0" w:after="0"/>
      </w:pPr>
    </w:p>
    <w:p w14:paraId="3A8E8C3A" w14:textId="12D04B88" w:rsidR="00BF56AE" w:rsidRPr="00C32FE3" w:rsidRDefault="00BF56AE" w:rsidP="00AB34D5">
      <w:pPr>
        <w:pStyle w:val="SNAutorit"/>
        <w:spacing w:before="0" w:after="0"/>
      </w:pPr>
      <w:r>
        <w:t xml:space="preserve">Premierministeren</w:t>
      </w:r>
    </w:p>
    <w:p w14:paraId="3E140B21" w14:textId="77777777" w:rsidR="00AB34D5" w:rsidRDefault="00AB34D5" w:rsidP="00AB34D5">
      <w:pPr>
        <w:pStyle w:val="SNRapport"/>
        <w:spacing w:before="0" w:after="0"/>
        <w:jc w:val="both"/>
      </w:pPr>
    </w:p>
    <w:p w14:paraId="09A65F1F" w14:textId="43DE31D6" w:rsidR="00BF56AE" w:rsidRPr="00C32FE3" w:rsidRDefault="00BF56AE" w:rsidP="00AB34D5">
      <w:pPr>
        <w:pStyle w:val="SNRapport"/>
        <w:spacing w:before="0" w:after="0"/>
        <w:jc w:val="both"/>
      </w:pPr>
      <w:r>
        <w:t xml:space="preserve">Om betænkningen fra Ministeren for Økologisk Omstilling;</w:t>
      </w:r>
    </w:p>
    <w:p w14:paraId="52C96263" w14:textId="77777777" w:rsidR="00AB34D5" w:rsidRDefault="00AB34D5" w:rsidP="00245EAC">
      <w:pPr>
        <w:pStyle w:val="SNVisa"/>
      </w:pPr>
    </w:p>
    <w:p w14:paraId="70C3E71F" w14:textId="65DF5A4B" w:rsidR="009666CF" w:rsidRDefault="009666CF" w:rsidP="00245EAC">
      <w:pPr>
        <w:pStyle w:val="SNVisa"/>
      </w:pPr>
    </w:p>
    <w:p w14:paraId="6CC0E7FC" w14:textId="0E39FF75" w:rsidR="00A87B27" w:rsidRDefault="00A87B27" w:rsidP="00245EAC">
      <w:pPr>
        <w:pStyle w:val="SNVisa"/>
      </w:pPr>
      <w:r>
        <w:t xml:space="preserve">Under henvisning til Europa-Parlamentets og Rådets direktiv (EU) 2015/1535 af 9. september 2015 om en informationsprocedure med hensyn til tekniske forskrifter og forskrifter for informationssamfundets tjenester (kodificeret tekst), særlig meddelelse nr. xxx,</w:t>
      </w:r>
    </w:p>
    <w:p w14:paraId="3F908EFB" w14:textId="77777777" w:rsidR="00A87B27" w:rsidRDefault="00A87B27" w:rsidP="00245EAC">
      <w:pPr>
        <w:pStyle w:val="SNVisa"/>
      </w:pPr>
    </w:p>
    <w:p w14:paraId="31CF2885" w14:textId="55798BF8" w:rsidR="00BF56AE" w:rsidRDefault="00BF56AE" w:rsidP="00245EAC">
      <w:pPr>
        <w:pStyle w:val="SNVisa"/>
      </w:pPr>
      <w:r>
        <w:t xml:space="preserve">Under henvisning til lov nr. 2020-105 af 10. februar 2020 om affald og cirkulær økonomi, særlig artikel 77,</w:t>
      </w:r>
    </w:p>
    <w:p w14:paraId="26F30DBD" w14:textId="77777777" w:rsidR="00AB34D5" w:rsidRDefault="00AB34D5" w:rsidP="00245EAC">
      <w:pPr>
        <w:pStyle w:val="SNVisa"/>
      </w:pPr>
    </w:p>
    <w:p w14:paraId="735234E1" w14:textId="5E881DFB" w:rsidR="00BF56AE" w:rsidRDefault="00BF56AE" w:rsidP="00245EAC">
      <w:pPr>
        <w:pStyle w:val="SNVisa"/>
      </w:pPr>
      <w:r>
        <w:t xml:space="preserve">Under henvisning til miljøloven, særlig artikel L541-15-10,</w:t>
      </w:r>
    </w:p>
    <w:p w14:paraId="2A461B0A" w14:textId="77777777" w:rsidR="00AB34D5" w:rsidRDefault="00AB34D5" w:rsidP="00245EAC">
      <w:pPr>
        <w:pStyle w:val="SNVisa"/>
      </w:pPr>
    </w:p>
    <w:p w14:paraId="705C743A" w14:textId="1DB00305" w:rsidR="00BF56AE" w:rsidRDefault="00BF56AE" w:rsidP="00AB34D5">
      <w:pPr>
        <w:pStyle w:val="SNConsultation"/>
        <w:spacing w:before="0" w:after="0"/>
      </w:pPr>
      <w:r>
        <w:t xml:space="preserve">Under henvisning til bemærkningerne under den offentlige høring mellem xxx og xxx i henhold til artikel L123-19-1 i miljøloven, og</w:t>
      </w:r>
    </w:p>
    <w:p w14:paraId="0D5C10BD" w14:textId="0D1F8E0A" w:rsidR="00BF56AE" w:rsidRPr="00CC34C1" w:rsidRDefault="00BF56AE" w:rsidP="00BF55F5">
      <w:pPr>
        <w:spacing w:after="0" w:line="240" w:lineRule="auto"/>
        <w:rPr>
          <w:rFonts w:ascii="Times New Roman" w:eastAsia="Lucida Sans Unicode" w:hAnsi="Times New Roman" w:cs="Times New Roman"/>
          <w:sz w:val="24"/>
          <w:szCs w:val="24"/>
          <w:lang w:eastAsia="fr-FR"/>
        </w:rPr>
      </w:pPr>
    </w:p>
    <w:p w14:paraId="6784C1FB" w14:textId="07A65641" w:rsidR="00D8707E" w:rsidRPr="00BF55F5" w:rsidRDefault="00CC34C1" w:rsidP="00BF55F5">
      <w:pPr>
        <w:spacing w:after="0" w:line="240" w:lineRule="auto"/>
        <w:rPr>
          <w:sz w:val="24"/>
          <w:szCs w:val="24"/>
          <w:rFonts w:ascii="Times New Roman" w:eastAsia="Lucida Sans Unicode" w:hAnsi="Times New Roman" w:cs="Times New Roman"/>
        </w:rPr>
      </w:pPr>
      <w:r>
        <w:rPr>
          <w:sz w:val="24"/>
          <w:rFonts w:ascii="Times New Roman" w:hAnsi="Times New Roman"/>
        </w:rPr>
        <w:tab/>
      </w:r>
    </w:p>
    <w:p w14:paraId="62EA4BFA" w14:textId="77777777" w:rsidR="00807CC7" w:rsidRDefault="00807CC7" w:rsidP="00AB34D5">
      <w:pPr>
        <w:spacing w:after="0" w:line="240" w:lineRule="auto"/>
        <w:jc w:val="center"/>
        <w:rPr>
          <w:rFonts w:ascii="Times New Roman" w:eastAsia="Times New Roman" w:hAnsi="Times New Roman" w:cs="Times New Roman"/>
          <w:b/>
          <w:sz w:val="24"/>
          <w:szCs w:val="24"/>
          <w:u w:val="single"/>
          <w:lang w:eastAsia="fr-FR"/>
        </w:rPr>
      </w:pPr>
    </w:p>
    <w:p w14:paraId="3045B738" w14:textId="5196482F" w:rsidR="00C271D8" w:rsidRPr="00782886" w:rsidRDefault="00C271D8" w:rsidP="00AB34D5">
      <w:pPr>
        <w:spacing w:after="0" w:line="240" w:lineRule="auto"/>
        <w:jc w:val="center"/>
        <w:rPr>
          <w:b/>
          <w:sz w:val="24"/>
          <w:szCs w:val="24"/>
          <w:u w:val="single"/>
          <w:rFonts w:ascii="Times New Roman" w:eastAsia="Times New Roman" w:hAnsi="Times New Roman" w:cs="Times New Roman"/>
        </w:rPr>
      </w:pPr>
      <w:r>
        <w:rPr>
          <w:b/>
          <w:sz w:val="24"/>
          <w:u w:val="single"/>
          <w:rFonts w:ascii="Times New Roman" w:hAnsi="Times New Roman"/>
        </w:rPr>
        <w:t xml:space="preserve">Artikel 1</w:t>
      </w:r>
    </w:p>
    <w:p w14:paraId="5E5169B1" w14:textId="77777777" w:rsidR="00AB34D5" w:rsidRDefault="00AB34D5" w:rsidP="00AB34D5">
      <w:pPr>
        <w:spacing w:after="0" w:line="240" w:lineRule="auto"/>
        <w:jc w:val="both"/>
        <w:rPr>
          <w:rFonts w:ascii="Times New Roman" w:hAnsi="Times New Roman" w:cs="Times New Roman"/>
          <w:sz w:val="24"/>
          <w:szCs w:val="24"/>
        </w:rPr>
      </w:pPr>
    </w:p>
    <w:p w14:paraId="401E8AD1" w14:textId="4D5C4AA8" w:rsidR="00D8658F" w:rsidRDefault="004863CC" w:rsidP="00AB34D5">
      <w:pPr>
        <w:spacing w:after="0" w:line="240" w:lineRule="auto"/>
        <w:jc w:val="both"/>
        <w:rPr>
          <w:sz w:val="24"/>
          <w:szCs w:val="24"/>
          <w:rFonts w:ascii="Times New Roman" w:hAnsi="Times New Roman" w:cs="Times New Roman"/>
        </w:rPr>
      </w:pPr>
      <w:r>
        <w:rPr>
          <w:sz w:val="24"/>
          <w:rFonts w:ascii="Times New Roman" w:hAnsi="Times New Roman"/>
        </w:rPr>
        <w:t xml:space="preserve">Til bog V, del IV, kapitel I, afsnit 10 af miljølovens regulerende del tilføjes følgende artikel D. 541-334:</w:t>
      </w:r>
    </w:p>
    <w:p w14:paraId="12400091" w14:textId="3C6270C6" w:rsidR="00623678" w:rsidRDefault="00623678" w:rsidP="00AB34D5">
      <w:pPr>
        <w:spacing w:after="0" w:line="240" w:lineRule="auto"/>
        <w:jc w:val="both"/>
        <w:rPr>
          <w:rFonts w:ascii="Times New Roman" w:hAnsi="Times New Roman" w:cs="Times New Roman"/>
          <w:sz w:val="24"/>
          <w:szCs w:val="24"/>
        </w:rPr>
      </w:pPr>
    </w:p>
    <w:p w14:paraId="278D3B51" w14:textId="3B7E2148" w:rsidR="00623678" w:rsidRPr="00782886" w:rsidRDefault="00623678" w:rsidP="00AB34D5">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"I. – I forbindelse med III. del af artikel L. 541-15-10, stk. 16, finder følgende definitioner anvendelse:</w:t>
      </w:r>
    </w:p>
    <w:p w14:paraId="518916CF" w14:textId="77777777" w:rsidR="00AB34D5" w:rsidRDefault="00AB34D5" w:rsidP="00AB34D5">
      <w:pPr>
        <w:spacing w:after="0" w:line="240" w:lineRule="auto"/>
        <w:jc w:val="both"/>
        <w:rPr>
          <w:rFonts w:ascii="Times New Roman" w:eastAsia="Times New Roman" w:hAnsi="Times New Roman" w:cs="Times New Roman"/>
          <w:sz w:val="24"/>
          <w:szCs w:val="24"/>
          <w:lang w:eastAsia="fr-FR"/>
        </w:rPr>
      </w:pPr>
    </w:p>
    <w:p w14:paraId="0EFC01F3" w14:textId="70DDD5D8" w:rsidR="00625B91" w:rsidRDefault="00623678" w:rsidP="00AB34D5">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"Frugt og grønt":</w:t>
      </w:r>
      <w:r>
        <w:rPr>
          <w:sz w:val="24"/>
          <w:rFonts w:ascii="Times New Roman" w:hAnsi="Times New Roman"/>
        </w:rPr>
        <w:t xml:space="preserve"> </w:t>
      </w:r>
      <w:r>
        <w:t xml:space="preserve">Planter eller dele deraf, f.eks. stilke, rødder, rodknolde, blade, frugter, frø, der er beregnet til direkte konsum, og spiselige svampe</w:t>
      </w:r>
      <w:r>
        <w:t xml:space="preserve"> </w:t>
      </w:r>
    </w:p>
    <w:p w14:paraId="5227B901" w14:textId="77777777" w:rsidR="00D8645E" w:rsidRDefault="00D8645E" w:rsidP="00623678">
      <w:pPr>
        <w:spacing w:after="0" w:line="240" w:lineRule="auto"/>
        <w:jc w:val="both"/>
        <w:rPr>
          <w:rFonts w:ascii="Times New Roman" w:eastAsia="Times New Roman" w:hAnsi="Times New Roman" w:cs="Times New Roman"/>
          <w:sz w:val="24"/>
          <w:szCs w:val="24"/>
          <w:lang w:eastAsia="fr-FR"/>
        </w:rPr>
      </w:pPr>
    </w:p>
    <w:p w14:paraId="44436A9C" w14:textId="6BF73A04" w:rsidR="00623678" w:rsidRDefault="00623678" w:rsidP="00623678">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"Frugter og uforarbejdede friske grøntsager": frugt og grønt i rå tilstand, eller som har undergået en tilberedning såsom rensning, dræning, afpudsning og tørring</w:t>
      </w:r>
    </w:p>
    <w:p w14:paraId="47ADA356" w14:textId="6B5FF5E1" w:rsidR="00D8707E" w:rsidRDefault="00D8707E" w:rsidP="00623678">
      <w:pPr>
        <w:spacing w:after="0" w:line="240" w:lineRule="auto"/>
        <w:jc w:val="both"/>
        <w:rPr>
          <w:rFonts w:ascii="Times New Roman" w:eastAsia="Times New Roman" w:hAnsi="Times New Roman" w:cs="Times New Roman"/>
          <w:sz w:val="24"/>
          <w:szCs w:val="24"/>
          <w:lang w:eastAsia="fr-FR"/>
        </w:rPr>
      </w:pPr>
    </w:p>
    <w:p w14:paraId="7D0790C7" w14:textId="41637692" w:rsidR="00625B91" w:rsidRDefault="00253E6B" w:rsidP="00D33AD9">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 </w:t>
      </w: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"Emballage": beholder, ydre indpakning eller omsluttende anordning, der dækker frugten og grøntsagerne helt eller delvist, så de udgør en salgsenhed for forbrugeren, og som sikrer på salgsstedet</w:t>
      </w:r>
      <w:r>
        <w:rPr>
          <w:sz w:val="24"/>
          <w:rFonts w:ascii="Times New Roman" w:hAnsi="Times New Roman"/>
        </w:rPr>
        <w:t xml:space="preserve"> </w:t>
      </w:r>
    </w:p>
    <w:p w14:paraId="3799DAB2" w14:textId="77777777" w:rsidR="00FD31B5" w:rsidRDefault="00FD31B5" w:rsidP="0051038C">
      <w:pPr>
        <w:spacing w:after="0" w:line="240" w:lineRule="auto"/>
        <w:jc w:val="both"/>
        <w:rPr>
          <w:rFonts w:ascii="Times New Roman" w:eastAsia="Times New Roman" w:hAnsi="Times New Roman" w:cs="Times New Roman"/>
          <w:sz w:val="24"/>
          <w:szCs w:val="24"/>
          <w:lang w:eastAsia="fr-FR"/>
        </w:rPr>
      </w:pPr>
    </w:p>
    <w:p w14:paraId="297F096F" w14:textId="32A4B8BA" w:rsidR="0051038C" w:rsidRDefault="0051038C" w:rsidP="0051038C">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"Plastmateriale": materiale som defineret i artikel D. 541-330 i miljøloven.</w:t>
      </w:r>
      <w:r>
        <w:rPr>
          <w:sz w:val="24"/>
          <w:rFonts w:ascii="Times New Roman" w:hAnsi="Times New Roman"/>
        </w:rPr>
        <w:t xml:space="preserve"> </w:t>
      </w:r>
    </w:p>
    <w:p w14:paraId="20AC299F" w14:textId="77777777" w:rsidR="003B2856" w:rsidRDefault="003B2856" w:rsidP="003B2856">
      <w:pPr>
        <w:spacing w:after="0" w:line="240" w:lineRule="auto"/>
        <w:jc w:val="both"/>
        <w:rPr>
          <w:rFonts w:ascii="Times New Roman" w:hAnsi="Times New Roman" w:cs="Times New Roman"/>
          <w:sz w:val="24"/>
          <w:szCs w:val="24"/>
        </w:rPr>
      </w:pPr>
    </w:p>
    <w:p w14:paraId="157674E1" w14:textId="339874E6" w:rsidR="003B2856" w:rsidRDefault="003B2856" w:rsidP="002F0178">
      <w:pPr>
        <w:spacing w:after="0" w:line="240" w:lineRule="auto"/>
        <w:jc w:val="both"/>
        <w:rPr>
          <w:sz w:val="24"/>
          <w:szCs w:val="24"/>
          <w:rFonts w:ascii="Times New Roman" w:hAnsi="Times New Roman" w:cs="Times New Roman"/>
        </w:rPr>
      </w:pPr>
      <w:r>
        <w:rPr>
          <w:sz w:val="24"/>
          <w:rFonts w:ascii="Times New Roman" w:hAnsi="Times New Roman"/>
        </w:rPr>
        <w:t xml:space="preserve">IІ.</w:t>
      </w:r>
      <w:r>
        <w:rPr>
          <w:sz w:val="24"/>
          <w:rFonts w:ascii="Times New Roman" w:hAnsi="Times New Roman"/>
        </w:rPr>
        <w:t xml:space="preserve"> </w:t>
      </w:r>
      <w:r>
        <w:rPr>
          <w:sz w:val="24"/>
          <w:rFonts w:ascii="Times New Roman" w:hAnsi="Times New Roman"/>
        </w:rPr>
        <w:t xml:space="preserve">— Følgende frugter og grøntsager er undtaget fra forpligtelsen i artikel L. 541-15-10, stk. 16, første punktum, og i henhold til det nævnte stykkes andet punktum ligeledes de følgende frugter og grøntsager, der risikerer en kvalitetsforringelse ved salg i løs vægt:</w:t>
      </w:r>
    </w:p>
    <w:p w14:paraId="42E8CBFA" w14:textId="77777777" w:rsidR="002F0178" w:rsidRDefault="002F0178" w:rsidP="00694874">
      <w:pPr>
        <w:spacing w:after="0" w:line="240" w:lineRule="auto"/>
        <w:jc w:val="both"/>
        <w:rPr>
          <w:rFonts w:ascii="Times New Roman" w:hAnsi="Times New Roman" w:cs="Times New Roman"/>
          <w:sz w:val="24"/>
          <w:szCs w:val="24"/>
        </w:rPr>
      </w:pPr>
    </w:p>
    <w:p w14:paraId="21BCE47D" w14:textId="5FE5088A" w:rsidR="000F1ACC" w:rsidRDefault="000F1ACC" w:rsidP="000F1ACC">
      <w:pPr>
        <w:spacing w:after="0" w:line="240" w:lineRule="auto"/>
        <w:jc w:val="both"/>
        <w:rPr>
          <w:sz w:val="24"/>
          <w:szCs w:val="24"/>
          <w:rFonts w:ascii="Times New Roman" w:hAnsi="Times New Roman" w:cs="Times New Roman"/>
        </w:rPr>
      </w:pPr>
      <w:r>
        <w:rPr>
          <w:sz w:val="24"/>
          <w:rFonts w:ascii="Times New Roman" w:hAnsi="Times New Roman"/>
        </w:rPr>
        <w:t xml:space="preserve"> </w:t>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Ribbede tomater, aflange tomater under kategorien "hjertetomater", kirsebærtomater, tidlige løg, tidlige majroer, rosenkål, grønne bønner, druer, ferskner, nektariner og abrikoser indtil den 30. juni 2023</w:t>
      </w:r>
    </w:p>
    <w:p w14:paraId="66964774" w14:textId="77777777" w:rsidR="000F1ACC" w:rsidRDefault="000F1ACC" w:rsidP="000F1ACC">
      <w:pPr>
        <w:spacing w:after="0" w:line="240" w:lineRule="auto"/>
        <w:jc w:val="both"/>
        <w:rPr>
          <w:rFonts w:ascii="Times New Roman" w:hAnsi="Times New Roman" w:cs="Times New Roman"/>
          <w:sz w:val="24"/>
          <w:szCs w:val="24"/>
        </w:rPr>
      </w:pPr>
    </w:p>
    <w:p w14:paraId="2E402840" w14:textId="77777777" w:rsidR="000F1ACC" w:rsidRPr="00694874" w:rsidRDefault="000F1ACC" w:rsidP="000F1ACC">
      <w:pPr>
        <w:spacing w:after="0" w:line="240" w:lineRule="auto"/>
        <w:jc w:val="both"/>
        <w:rPr>
          <w:sz w:val="24"/>
          <w:szCs w:val="24"/>
          <w:rFonts w:ascii="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Endivie, asparges, broccoli, svampe, nye kartofler, nye gulerødder og babykarotter indtil den 31. december 2024</w:t>
      </w:r>
    </w:p>
    <w:p w14:paraId="2B961666" w14:textId="77777777" w:rsidR="002610C5" w:rsidRDefault="002610C5" w:rsidP="00694874">
      <w:pPr>
        <w:spacing w:after="0" w:line="240" w:lineRule="auto"/>
        <w:jc w:val="both"/>
        <w:rPr>
          <w:rFonts w:ascii="Times New Roman" w:hAnsi="Times New Roman" w:cs="Times New Roman"/>
          <w:sz w:val="24"/>
          <w:szCs w:val="24"/>
        </w:rPr>
      </w:pPr>
    </w:p>
    <w:p w14:paraId="50C56EA0" w14:textId="3F4CF7BD" w:rsidR="002F0178" w:rsidRDefault="002610C5" w:rsidP="00694874">
      <w:pPr>
        <w:spacing w:after="0" w:line="240" w:lineRule="auto"/>
        <w:jc w:val="both"/>
        <w:rPr>
          <w:sz w:val="24"/>
          <w:szCs w:val="24"/>
          <w:rFonts w:ascii="Times New Roman" w:hAnsi="Times New Roman" w:cs="Times New Roman"/>
        </w:rPr>
      </w:pP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Salat, vårsalat, ung salat, krydderurter, spinat, kimplanter, spiselige blomster, bønnespirer indtil den 31. december 2024</w:t>
      </w:r>
    </w:p>
    <w:p w14:paraId="36CF0DC9" w14:textId="77777777" w:rsidR="000F1ACC" w:rsidRDefault="000F1ACC" w:rsidP="000F1ACC">
      <w:pPr>
        <w:spacing w:after="0" w:line="240" w:lineRule="auto"/>
        <w:jc w:val="both"/>
        <w:rPr>
          <w:rFonts w:ascii="Times New Roman" w:hAnsi="Times New Roman" w:cs="Times New Roman"/>
          <w:sz w:val="24"/>
          <w:szCs w:val="24"/>
        </w:rPr>
      </w:pPr>
    </w:p>
    <w:p w14:paraId="001D909C" w14:textId="26C03572" w:rsidR="000F1ACC" w:rsidRPr="00694874" w:rsidRDefault="000F1ACC" w:rsidP="000F1ACC">
      <w:pPr>
        <w:spacing w:after="0" w:line="240" w:lineRule="auto"/>
        <w:jc w:val="both"/>
        <w:rPr>
          <w:sz w:val="24"/>
          <w:szCs w:val="24"/>
          <w:rFonts w:ascii="Times New Roman" w:hAnsi="Times New Roman" w:cs="Times New Roman"/>
        </w:rPr>
      </w:pP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Kirsebær, tranebær, tyttebær og physalis indtil den 31. december 2024</w:t>
      </w:r>
    </w:p>
    <w:p w14:paraId="741A2733" w14:textId="77777777" w:rsidR="000F1ACC" w:rsidRDefault="000F1ACC" w:rsidP="000F1ACC">
      <w:pPr>
        <w:spacing w:after="0" w:line="240" w:lineRule="auto"/>
        <w:jc w:val="both"/>
        <w:rPr>
          <w:rFonts w:ascii="Times New Roman" w:hAnsi="Times New Roman" w:cs="Times New Roman"/>
          <w:sz w:val="24"/>
          <w:szCs w:val="24"/>
        </w:rPr>
      </w:pPr>
    </w:p>
    <w:p w14:paraId="2CFF33BB" w14:textId="4050BAC6" w:rsidR="000F1ACC" w:rsidRPr="00694874" w:rsidRDefault="000F1ACC" w:rsidP="000F1ACC">
      <w:pPr>
        <w:spacing w:after="0" w:line="240" w:lineRule="auto"/>
        <w:jc w:val="both"/>
        <w:rPr>
          <w:sz w:val="24"/>
          <w:szCs w:val="24"/>
          <w:rFonts w:ascii="Times New Roman" w:hAnsi="Times New Roman" w:cs="Times New Roman"/>
        </w:rPr>
      </w:pPr>
      <w:r>
        <w:rPr>
          <w:sz w:val="24"/>
          <w:rFonts w:ascii="Times New Roman" w:hAnsi="Times New Roman"/>
        </w:rPr>
        <w:t xml:space="preserve">5.</w:t>
      </w:r>
      <w:r>
        <w:rPr>
          <w:sz w:val="24"/>
          <w:rFonts w:ascii="Times New Roman" w:hAnsi="Times New Roman"/>
        </w:rPr>
        <w:t xml:space="preserve"> </w:t>
      </w:r>
      <w:r>
        <w:rPr>
          <w:sz w:val="24"/>
          <w:rFonts w:ascii="Times New Roman" w:hAnsi="Times New Roman"/>
        </w:rPr>
        <w:t xml:space="preserve">Modne frugter, dvs. frugter, der er høstet fuldt modne, med angivelse af dette på detailsalgsemballagen indtil den 30. juni 2026</w:t>
      </w:r>
    </w:p>
    <w:p w14:paraId="1381DD07" w14:textId="77777777" w:rsidR="000F1ACC" w:rsidRDefault="000F1ACC" w:rsidP="000F1ACC">
      <w:pPr>
        <w:spacing w:after="0" w:line="240" w:lineRule="auto"/>
        <w:jc w:val="both"/>
        <w:rPr>
          <w:rFonts w:ascii="Times New Roman" w:hAnsi="Times New Roman" w:cs="Times New Roman"/>
          <w:sz w:val="24"/>
          <w:szCs w:val="24"/>
        </w:rPr>
      </w:pPr>
    </w:p>
    <w:p w14:paraId="4FD0816B" w14:textId="2A5ED799" w:rsidR="000F1ACC" w:rsidRDefault="000F1ACC" w:rsidP="000F1ACC">
      <w:pPr>
        <w:spacing w:after="0" w:line="240" w:lineRule="auto"/>
        <w:jc w:val="both"/>
        <w:rPr>
          <w:sz w:val="24"/>
          <w:szCs w:val="24"/>
          <w:rFonts w:ascii="Times New Roman" w:hAnsi="Times New Roman" w:cs="Times New Roman"/>
        </w:rPr>
      </w:pPr>
      <w:r>
        <w:rPr>
          <w:sz w:val="24"/>
          <w:rFonts w:ascii="Times New Roman" w:hAnsi="Times New Roman"/>
        </w:rPr>
        <w:t xml:space="preserve">6.</w:t>
      </w:r>
      <w:r>
        <w:rPr>
          <w:sz w:val="24"/>
          <w:rFonts w:ascii="Times New Roman" w:hAnsi="Times New Roman"/>
        </w:rPr>
        <w:t xml:space="preserve"> </w:t>
      </w:r>
      <w:r>
        <w:rPr>
          <w:sz w:val="24"/>
          <w:rFonts w:ascii="Times New Roman" w:hAnsi="Times New Roman"/>
        </w:rPr>
        <w:t xml:space="preserve">Spirede frø indtil den 30. juni 2026</w:t>
      </w:r>
    </w:p>
    <w:p w14:paraId="11BF478C" w14:textId="77777777" w:rsidR="000F1ACC" w:rsidRDefault="000F1ACC" w:rsidP="000F1ACC">
      <w:pPr>
        <w:spacing w:after="0" w:line="240" w:lineRule="auto"/>
        <w:jc w:val="both"/>
        <w:rPr>
          <w:rFonts w:ascii="Times New Roman" w:hAnsi="Times New Roman" w:cs="Times New Roman"/>
          <w:sz w:val="24"/>
          <w:szCs w:val="24"/>
        </w:rPr>
      </w:pPr>
    </w:p>
    <w:p w14:paraId="3971C5B1" w14:textId="5112FF19" w:rsidR="00E01F48" w:rsidRPr="00694874" w:rsidRDefault="000F1ACC" w:rsidP="00694874">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7.</w:t>
      </w:r>
      <w:r>
        <w:rPr>
          <w:sz w:val="24"/>
          <w:rFonts w:ascii="Times New Roman" w:hAnsi="Times New Roman"/>
        </w:rPr>
        <w:t xml:space="preserve"> </w:t>
      </w:r>
      <w:r>
        <w:rPr>
          <w:sz w:val="24"/>
          <w:rFonts w:ascii="Times New Roman" w:hAnsi="Times New Roman"/>
        </w:rPr>
        <w:t xml:space="preserve">Hindbær, jordbær, blåbær, brombær, ribs, solbær og hårde kiwier indtil den 30. juni 2026.</w:t>
      </w:r>
      <w:r>
        <w:rPr>
          <w:sz w:val="24"/>
          <w:rFonts w:ascii="Times New Roman" w:hAnsi="Times New Roman"/>
        </w:rPr>
        <w:t xml:space="preserve"> </w:t>
      </w:r>
      <w:r>
        <w:rPr>
          <w:sz w:val="24"/>
          <w:rFonts w:ascii="Times New Roman" w:hAnsi="Times New Roman"/>
        </w:rPr>
        <w:t xml:space="preserve">”</w:t>
      </w:r>
    </w:p>
    <w:p w14:paraId="484C663E" w14:textId="7D6C7B11" w:rsidR="00D07EE9" w:rsidRDefault="00D07EE9" w:rsidP="003F22D4">
      <w:pPr>
        <w:spacing w:after="0" w:line="240" w:lineRule="auto"/>
        <w:jc w:val="both"/>
        <w:rPr>
          <w:rFonts w:ascii="Times New Roman" w:hAnsi="Times New Roman" w:cs="Times New Roman"/>
          <w:sz w:val="24"/>
          <w:szCs w:val="24"/>
        </w:rPr>
      </w:pPr>
    </w:p>
    <w:p w14:paraId="344EEC66" w14:textId="678DA242" w:rsidR="00BF56AE" w:rsidRPr="00BF56AE" w:rsidRDefault="003C01FE" w:rsidP="00AB34D5">
      <w:pPr>
        <w:spacing w:after="0" w:line="240" w:lineRule="auto"/>
        <w:jc w:val="center"/>
        <w:rPr>
          <w:b/>
          <w:sz w:val="24"/>
          <w:szCs w:val="24"/>
          <w:u w:val="single"/>
          <w:rFonts w:ascii="Times New Roman" w:hAnsi="Times New Roman" w:cs="Times New Roman"/>
        </w:rPr>
      </w:pPr>
      <w:r>
        <w:rPr>
          <w:b/>
          <w:sz w:val="24"/>
          <w:u w:val="single"/>
          <w:rFonts w:ascii="Times New Roman" w:hAnsi="Times New Roman"/>
        </w:rPr>
        <w:t xml:space="preserve">Artikel 2</w:t>
      </w:r>
    </w:p>
    <w:p w14:paraId="00430DD6" w14:textId="77777777" w:rsidR="00D424D9" w:rsidRDefault="00D424D9" w:rsidP="00AB34D5">
      <w:pPr>
        <w:pStyle w:val="Corpsdetexte"/>
        <w:spacing w:after="0"/>
      </w:pPr>
    </w:p>
    <w:p w14:paraId="4DF1F5DD" w14:textId="2D217625" w:rsidR="00BF56AE" w:rsidRDefault="00BF56AE" w:rsidP="00AB34D5">
      <w:pPr>
        <w:pStyle w:val="Corpsdetexte"/>
        <w:spacing w:after="0"/>
      </w:pPr>
      <w:r>
        <w:t xml:space="preserve">Ministeren for Økologisk Omstilling, Ministeren for Økonomi, Finans og Genopretning og Ministeren for Landbrug og Fødevarer har for hver deres delområde hver især ansvaret for gennemførelsen af dette dekret, som vil blive offentliggjort i Den Franske Republiks Tidende.</w:t>
      </w:r>
    </w:p>
    <w:p w14:paraId="07847FA4" w14:textId="4C41F4E6" w:rsidR="00D424D9" w:rsidRDefault="00D424D9" w:rsidP="00AB34D5">
      <w:pPr>
        <w:pStyle w:val="Corpsdetexte"/>
        <w:spacing w:after="0"/>
      </w:pPr>
    </w:p>
    <w:p w14:paraId="195CEC2E" w14:textId="77777777" w:rsidR="00807CC7" w:rsidRPr="00C32FE3" w:rsidRDefault="00807CC7" w:rsidP="00AB34D5">
      <w:pPr>
        <w:pStyle w:val="Corpsdetexte"/>
        <w:spacing w:after="0"/>
      </w:pPr>
    </w:p>
    <w:p w14:paraId="18EE6CAF" w14:textId="376A5AAF" w:rsidR="00D8658F" w:rsidRPr="00782886" w:rsidRDefault="00BF56AE" w:rsidP="00CB622A">
      <w:pPr>
        <w:pStyle w:val="SNDate"/>
        <w:spacing w:before="0" w:after="0"/>
      </w:pPr>
      <w:r>
        <w:t xml:space="preserve">Udarbejdet den</w:t>
      </w:r>
      <w:r>
        <w:t xml:space="preserve"> </w:t>
      </w:r>
    </w:p>
    <w:sectPr w:rsidR="00D8658F" w:rsidRPr="00782886">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19EA3" w14:textId="77777777" w:rsidR="004C3B23" w:rsidRDefault="004C3B23" w:rsidP="00C43AFA">
      <w:pPr>
        <w:spacing w:after="0" w:line="240" w:lineRule="auto"/>
      </w:pPr>
      <w:r>
        <w:separator/>
      </w:r>
    </w:p>
  </w:endnote>
  <w:endnote w:type="continuationSeparator" w:id="0">
    <w:p w14:paraId="57EC49A3" w14:textId="77777777" w:rsidR="004C3B23" w:rsidRDefault="004C3B23" w:rsidP="00C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85879" w14:textId="77777777" w:rsidR="004C3B23" w:rsidRDefault="004C3B23" w:rsidP="00C43AFA">
      <w:pPr>
        <w:spacing w:after="0" w:line="240" w:lineRule="auto"/>
      </w:pPr>
      <w:r>
        <w:separator/>
      </w:r>
    </w:p>
  </w:footnote>
  <w:footnote w:type="continuationSeparator" w:id="0">
    <w:p w14:paraId="0E2CEC22" w14:textId="77777777" w:rsidR="004C3B23" w:rsidRDefault="004C3B23" w:rsidP="00C43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3A7FD" w14:textId="6A326B20" w:rsidR="00C43AFA" w:rsidRDefault="004858ED">
    <w:pPr>
      <w:pStyle w:val="En-tte"/>
    </w:pPr>
    <w:r>
      <w:pict w14:anchorId="38FD5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235"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7A633" w14:textId="0340B040" w:rsidR="00C43AFA" w:rsidRDefault="004858ED">
    <w:pPr>
      <w:pStyle w:val="En-tte"/>
    </w:pPr>
    <w:r>
      <w:pict w14:anchorId="5744B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236"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7D9C9" w14:textId="6DB1717A" w:rsidR="00C43AFA" w:rsidRDefault="004858ED">
    <w:pPr>
      <w:pStyle w:val="En-tte"/>
    </w:pPr>
    <w:r>
      <w:pict w14:anchorId="04027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234"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36E0"/>
    <w:multiLevelType w:val="hybridMultilevel"/>
    <w:tmpl w:val="43E04698"/>
    <w:lvl w:ilvl="0" w:tplc="85FEEBB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E04789"/>
    <w:multiLevelType w:val="hybridMultilevel"/>
    <w:tmpl w:val="0F0A3E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F3677A"/>
    <w:multiLevelType w:val="hybridMultilevel"/>
    <w:tmpl w:val="DADE267E"/>
    <w:lvl w:ilvl="0" w:tplc="7ACAF9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dirty" w:grammar="dirty"/>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D9"/>
    <w:rsid w:val="00011D08"/>
    <w:rsid w:val="00023B31"/>
    <w:rsid w:val="00030BE2"/>
    <w:rsid w:val="00043C29"/>
    <w:rsid w:val="000725EA"/>
    <w:rsid w:val="00085E5C"/>
    <w:rsid w:val="000A01DC"/>
    <w:rsid w:val="000A360E"/>
    <w:rsid w:val="000D09C8"/>
    <w:rsid w:val="000F1ACC"/>
    <w:rsid w:val="000F1FA7"/>
    <w:rsid w:val="00103432"/>
    <w:rsid w:val="00107EC2"/>
    <w:rsid w:val="001202C9"/>
    <w:rsid w:val="00135A34"/>
    <w:rsid w:val="001A0E85"/>
    <w:rsid w:val="001F69EF"/>
    <w:rsid w:val="001F72AF"/>
    <w:rsid w:val="0020072E"/>
    <w:rsid w:val="00205F78"/>
    <w:rsid w:val="00221360"/>
    <w:rsid w:val="002361F6"/>
    <w:rsid w:val="00245EAC"/>
    <w:rsid w:val="00253E6B"/>
    <w:rsid w:val="002610C5"/>
    <w:rsid w:val="00262D43"/>
    <w:rsid w:val="0026617B"/>
    <w:rsid w:val="002808B2"/>
    <w:rsid w:val="00285EEE"/>
    <w:rsid w:val="00297CEA"/>
    <w:rsid w:val="002B3B8C"/>
    <w:rsid w:val="002B6EA5"/>
    <w:rsid w:val="002E0024"/>
    <w:rsid w:val="002E059E"/>
    <w:rsid w:val="002E7364"/>
    <w:rsid w:val="002F0178"/>
    <w:rsid w:val="002F2D08"/>
    <w:rsid w:val="002F321F"/>
    <w:rsid w:val="0030681B"/>
    <w:rsid w:val="0030792C"/>
    <w:rsid w:val="00315271"/>
    <w:rsid w:val="00322523"/>
    <w:rsid w:val="00322E96"/>
    <w:rsid w:val="00342A16"/>
    <w:rsid w:val="00342E6F"/>
    <w:rsid w:val="00342ECF"/>
    <w:rsid w:val="003672B6"/>
    <w:rsid w:val="00367438"/>
    <w:rsid w:val="0036757A"/>
    <w:rsid w:val="00371ECC"/>
    <w:rsid w:val="00375258"/>
    <w:rsid w:val="003A5755"/>
    <w:rsid w:val="003B0F55"/>
    <w:rsid w:val="003B1472"/>
    <w:rsid w:val="003B2856"/>
    <w:rsid w:val="003B4BE0"/>
    <w:rsid w:val="003C01FE"/>
    <w:rsid w:val="003D34C1"/>
    <w:rsid w:val="003E2482"/>
    <w:rsid w:val="003F22D4"/>
    <w:rsid w:val="0040274B"/>
    <w:rsid w:val="004046E6"/>
    <w:rsid w:val="00416DDB"/>
    <w:rsid w:val="00426F6A"/>
    <w:rsid w:val="0043271B"/>
    <w:rsid w:val="00446523"/>
    <w:rsid w:val="00452FDF"/>
    <w:rsid w:val="004635F2"/>
    <w:rsid w:val="004858ED"/>
    <w:rsid w:val="004863CC"/>
    <w:rsid w:val="00495B2A"/>
    <w:rsid w:val="004B75D3"/>
    <w:rsid w:val="004C3B23"/>
    <w:rsid w:val="004D0615"/>
    <w:rsid w:val="004E04D9"/>
    <w:rsid w:val="004E692B"/>
    <w:rsid w:val="004F74F9"/>
    <w:rsid w:val="0051038C"/>
    <w:rsid w:val="00566B83"/>
    <w:rsid w:val="005760B0"/>
    <w:rsid w:val="00580DFC"/>
    <w:rsid w:val="005875AB"/>
    <w:rsid w:val="005A3903"/>
    <w:rsid w:val="005B713C"/>
    <w:rsid w:val="0060756F"/>
    <w:rsid w:val="00623678"/>
    <w:rsid w:val="00625B91"/>
    <w:rsid w:val="00626D44"/>
    <w:rsid w:val="0063478B"/>
    <w:rsid w:val="00637A44"/>
    <w:rsid w:val="006408A0"/>
    <w:rsid w:val="00645CA2"/>
    <w:rsid w:val="0066292F"/>
    <w:rsid w:val="00663332"/>
    <w:rsid w:val="006670DA"/>
    <w:rsid w:val="00683DDA"/>
    <w:rsid w:val="00694874"/>
    <w:rsid w:val="006A5A67"/>
    <w:rsid w:val="006C33BB"/>
    <w:rsid w:val="006F6150"/>
    <w:rsid w:val="0070642B"/>
    <w:rsid w:val="0070749B"/>
    <w:rsid w:val="00732C4E"/>
    <w:rsid w:val="0075043E"/>
    <w:rsid w:val="00751759"/>
    <w:rsid w:val="00773124"/>
    <w:rsid w:val="007810A1"/>
    <w:rsid w:val="00782886"/>
    <w:rsid w:val="00786BBA"/>
    <w:rsid w:val="007A1C45"/>
    <w:rsid w:val="007A3FB0"/>
    <w:rsid w:val="007A7092"/>
    <w:rsid w:val="007A788E"/>
    <w:rsid w:val="007B249D"/>
    <w:rsid w:val="007B7E81"/>
    <w:rsid w:val="007D191C"/>
    <w:rsid w:val="007F1A28"/>
    <w:rsid w:val="00807CC7"/>
    <w:rsid w:val="00850604"/>
    <w:rsid w:val="008C30FD"/>
    <w:rsid w:val="008D1797"/>
    <w:rsid w:val="008E3205"/>
    <w:rsid w:val="00911590"/>
    <w:rsid w:val="0091595F"/>
    <w:rsid w:val="00915D2E"/>
    <w:rsid w:val="00932F07"/>
    <w:rsid w:val="00960353"/>
    <w:rsid w:val="00963D6C"/>
    <w:rsid w:val="00965747"/>
    <w:rsid w:val="009666CF"/>
    <w:rsid w:val="00977725"/>
    <w:rsid w:val="0099691B"/>
    <w:rsid w:val="00997012"/>
    <w:rsid w:val="009B2F16"/>
    <w:rsid w:val="009B4D71"/>
    <w:rsid w:val="009D1291"/>
    <w:rsid w:val="009D535A"/>
    <w:rsid w:val="009D549D"/>
    <w:rsid w:val="009D5F5F"/>
    <w:rsid w:val="009E6DFF"/>
    <w:rsid w:val="00A14A14"/>
    <w:rsid w:val="00A22623"/>
    <w:rsid w:val="00A46FD1"/>
    <w:rsid w:val="00A72190"/>
    <w:rsid w:val="00A87B27"/>
    <w:rsid w:val="00AA46E2"/>
    <w:rsid w:val="00AB34D5"/>
    <w:rsid w:val="00AC1273"/>
    <w:rsid w:val="00AC1FCC"/>
    <w:rsid w:val="00AD4980"/>
    <w:rsid w:val="00AD77EE"/>
    <w:rsid w:val="00AE07E9"/>
    <w:rsid w:val="00AE21B2"/>
    <w:rsid w:val="00AF2436"/>
    <w:rsid w:val="00AF36BB"/>
    <w:rsid w:val="00B10219"/>
    <w:rsid w:val="00B31A90"/>
    <w:rsid w:val="00B4236A"/>
    <w:rsid w:val="00B46605"/>
    <w:rsid w:val="00B536B0"/>
    <w:rsid w:val="00B53880"/>
    <w:rsid w:val="00B63E7C"/>
    <w:rsid w:val="00B754E1"/>
    <w:rsid w:val="00B75557"/>
    <w:rsid w:val="00B833EB"/>
    <w:rsid w:val="00B9408D"/>
    <w:rsid w:val="00B964CE"/>
    <w:rsid w:val="00BA07FB"/>
    <w:rsid w:val="00BD4C1C"/>
    <w:rsid w:val="00BE213F"/>
    <w:rsid w:val="00BE2DC1"/>
    <w:rsid w:val="00BF55F5"/>
    <w:rsid w:val="00BF56AE"/>
    <w:rsid w:val="00C271D8"/>
    <w:rsid w:val="00C315F1"/>
    <w:rsid w:val="00C379E1"/>
    <w:rsid w:val="00C41663"/>
    <w:rsid w:val="00C43AFA"/>
    <w:rsid w:val="00C45E9E"/>
    <w:rsid w:val="00C563C6"/>
    <w:rsid w:val="00C641CC"/>
    <w:rsid w:val="00C64AF7"/>
    <w:rsid w:val="00C672BB"/>
    <w:rsid w:val="00CA07D9"/>
    <w:rsid w:val="00CB2C09"/>
    <w:rsid w:val="00CB622A"/>
    <w:rsid w:val="00CB6D5C"/>
    <w:rsid w:val="00CC34C1"/>
    <w:rsid w:val="00CD49AF"/>
    <w:rsid w:val="00CE3731"/>
    <w:rsid w:val="00CE3920"/>
    <w:rsid w:val="00CE7BF8"/>
    <w:rsid w:val="00CF5D53"/>
    <w:rsid w:val="00D071DE"/>
    <w:rsid w:val="00D07EE9"/>
    <w:rsid w:val="00D22C61"/>
    <w:rsid w:val="00D33AD9"/>
    <w:rsid w:val="00D424D9"/>
    <w:rsid w:val="00D73317"/>
    <w:rsid w:val="00D75340"/>
    <w:rsid w:val="00D83DA6"/>
    <w:rsid w:val="00D8645E"/>
    <w:rsid w:val="00D8658F"/>
    <w:rsid w:val="00D8707E"/>
    <w:rsid w:val="00DA1C63"/>
    <w:rsid w:val="00DC59F0"/>
    <w:rsid w:val="00DD24AB"/>
    <w:rsid w:val="00DD424C"/>
    <w:rsid w:val="00DE1B9A"/>
    <w:rsid w:val="00DF1CB8"/>
    <w:rsid w:val="00E01F48"/>
    <w:rsid w:val="00E03D1C"/>
    <w:rsid w:val="00E06DBE"/>
    <w:rsid w:val="00E15D60"/>
    <w:rsid w:val="00E211A6"/>
    <w:rsid w:val="00E24301"/>
    <w:rsid w:val="00E249A6"/>
    <w:rsid w:val="00E529AA"/>
    <w:rsid w:val="00E56F07"/>
    <w:rsid w:val="00E76342"/>
    <w:rsid w:val="00EB062C"/>
    <w:rsid w:val="00EB10E0"/>
    <w:rsid w:val="00EB7A63"/>
    <w:rsid w:val="00ED7F6F"/>
    <w:rsid w:val="00EE362F"/>
    <w:rsid w:val="00EF21D9"/>
    <w:rsid w:val="00EF3B29"/>
    <w:rsid w:val="00EF425C"/>
    <w:rsid w:val="00F05A3D"/>
    <w:rsid w:val="00F35E1D"/>
    <w:rsid w:val="00F726E2"/>
    <w:rsid w:val="00F935A0"/>
    <w:rsid w:val="00FA00F0"/>
    <w:rsid w:val="00FB68B9"/>
    <w:rsid w:val="00FB69AD"/>
    <w:rsid w:val="00FD31B5"/>
    <w:rsid w:val="00FD361A"/>
    <w:rsid w:val="00FD5523"/>
    <w:rsid w:val="00FE2C4F"/>
    <w:rsid w:val="00FE6A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E3F856"/>
  <w15:chartTrackingRefBased/>
  <w15:docId w15:val="{DDC359A1-A7A2-486B-8FB7-99B1FDC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55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5557"/>
    <w:rPr>
      <w:rFonts w:ascii="Segoe UI" w:hAnsi="Segoe UI" w:cs="Segoe UI"/>
      <w:sz w:val="18"/>
      <w:szCs w:val="18"/>
    </w:rPr>
  </w:style>
  <w:style w:type="character" w:styleId="Marquedecommentaire">
    <w:name w:val="annotation reference"/>
    <w:basedOn w:val="Policepardfaut"/>
    <w:uiPriority w:val="99"/>
    <w:semiHidden/>
    <w:unhideWhenUsed/>
    <w:rsid w:val="009D549D"/>
    <w:rPr>
      <w:sz w:val="16"/>
      <w:szCs w:val="16"/>
    </w:rPr>
  </w:style>
  <w:style w:type="paragraph" w:styleId="Commentaire">
    <w:name w:val="annotation text"/>
    <w:basedOn w:val="Normal"/>
    <w:link w:val="CommentaireCar"/>
    <w:uiPriority w:val="99"/>
    <w:unhideWhenUsed/>
    <w:rsid w:val="009D549D"/>
    <w:pPr>
      <w:spacing w:line="240" w:lineRule="auto"/>
    </w:pPr>
    <w:rPr>
      <w:sz w:val="20"/>
      <w:szCs w:val="20"/>
    </w:rPr>
  </w:style>
  <w:style w:type="character" w:customStyle="1" w:styleId="CommentaireCar">
    <w:name w:val="Commentaire Car"/>
    <w:basedOn w:val="Policepardfaut"/>
    <w:link w:val="Commentaire"/>
    <w:uiPriority w:val="99"/>
    <w:rsid w:val="009D549D"/>
    <w:rPr>
      <w:sz w:val="20"/>
      <w:szCs w:val="20"/>
    </w:rPr>
  </w:style>
  <w:style w:type="paragraph" w:styleId="Objetducommentaire">
    <w:name w:val="annotation subject"/>
    <w:basedOn w:val="Commentaire"/>
    <w:next w:val="Commentaire"/>
    <w:link w:val="ObjetducommentaireCar"/>
    <w:uiPriority w:val="99"/>
    <w:semiHidden/>
    <w:unhideWhenUsed/>
    <w:rsid w:val="009D549D"/>
    <w:rPr>
      <w:b/>
      <w:bCs/>
    </w:rPr>
  </w:style>
  <w:style w:type="character" w:customStyle="1" w:styleId="ObjetducommentaireCar">
    <w:name w:val="Objet du commentaire Car"/>
    <w:basedOn w:val="CommentaireCar"/>
    <w:link w:val="Objetducommentaire"/>
    <w:uiPriority w:val="99"/>
    <w:semiHidden/>
    <w:rsid w:val="009D549D"/>
    <w:rPr>
      <w:b/>
      <w:bCs/>
      <w:sz w:val="20"/>
      <w:szCs w:val="20"/>
    </w:rPr>
  </w:style>
  <w:style w:type="character" w:styleId="Lienhypertexte">
    <w:name w:val="Hyperlink"/>
    <w:basedOn w:val="Policepardfaut"/>
    <w:uiPriority w:val="99"/>
    <w:unhideWhenUsed/>
    <w:rsid w:val="00C641CC"/>
    <w:rPr>
      <w:color w:val="0000FF"/>
      <w:u w:val="single"/>
    </w:rPr>
  </w:style>
  <w:style w:type="paragraph" w:styleId="Corpsdetexte">
    <w:name w:val="Body Text"/>
    <w:basedOn w:val="Normal"/>
    <w:link w:val="CorpsdetexteCar"/>
    <w:rsid w:val="00BF56AE"/>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BF56AE"/>
    <w:rPr>
      <w:rFonts w:ascii="Times New Roman" w:eastAsia="Times New Roman" w:hAnsi="Times New Roman" w:cs="Times New Roman"/>
      <w:sz w:val="24"/>
      <w:szCs w:val="24"/>
      <w:lang w:eastAsia="fr-FR"/>
    </w:rPr>
  </w:style>
  <w:style w:type="paragraph" w:customStyle="1" w:styleId="SNDate">
    <w:name w:val="SNDate"/>
    <w:basedOn w:val="Normal"/>
    <w:next w:val="Normal"/>
    <w:link w:val="SNDateCar"/>
    <w:autoRedefine/>
    <w:rsid w:val="00BF56AE"/>
    <w:pPr>
      <w:spacing w:before="480" w:after="2760" w:line="240" w:lineRule="auto"/>
      <w:ind w:firstLine="720"/>
    </w:pPr>
    <w:rPr>
      <w:rFonts w:ascii="Times New Roman" w:eastAsia="Times New Roman" w:hAnsi="Times New Roman" w:cs="Times New Roman"/>
      <w:sz w:val="24"/>
      <w:szCs w:val="24"/>
      <w:lang w:eastAsia="fr-FR"/>
    </w:rPr>
  </w:style>
  <w:style w:type="character" w:customStyle="1" w:styleId="SNDateCar">
    <w:name w:val="SNDate Car"/>
    <w:link w:val="SNDate"/>
    <w:rsid w:val="00BF56AE"/>
    <w:rPr>
      <w:rFonts w:ascii="Times New Roman" w:eastAsia="Times New Roman" w:hAnsi="Times New Roman" w:cs="Times New Roman"/>
      <w:sz w:val="24"/>
      <w:szCs w:val="24"/>
      <w:lang w:eastAsia="fr-FR"/>
    </w:rPr>
  </w:style>
  <w:style w:type="paragraph" w:customStyle="1" w:styleId="SNREPUBLIQUE">
    <w:name w:val="SNREPUBLIQUE"/>
    <w:basedOn w:val="Normal"/>
    <w:rsid w:val="00BF56AE"/>
    <w:pPr>
      <w:spacing w:after="0" w:line="240" w:lineRule="auto"/>
      <w:jc w:val="center"/>
    </w:pPr>
    <w:rPr>
      <w:rFonts w:ascii="Times New Roman" w:eastAsia="Times New Roman" w:hAnsi="Times New Roman" w:cs="Times New Roman"/>
      <w:b/>
      <w:bCs/>
      <w:sz w:val="24"/>
      <w:szCs w:val="20"/>
      <w:lang w:eastAsia="fr-FR"/>
    </w:rPr>
  </w:style>
  <w:style w:type="paragraph" w:customStyle="1" w:styleId="SNConsultation">
    <w:name w:val="SNConsultation"/>
    <w:basedOn w:val="Normal"/>
    <w:autoRedefine/>
    <w:rsid w:val="00BF56AE"/>
    <w:pPr>
      <w:widowControl w:val="0"/>
      <w:suppressAutoHyphens/>
      <w:spacing w:before="120" w:after="120" w:line="240" w:lineRule="auto"/>
      <w:ind w:firstLine="709"/>
      <w:jc w:val="both"/>
    </w:pPr>
    <w:rPr>
      <w:rFonts w:ascii="Times New Roman" w:eastAsia="Lucida Sans Unicode" w:hAnsi="Times New Roman" w:cs="Times New Roman"/>
      <w:sz w:val="24"/>
      <w:szCs w:val="24"/>
      <w:lang w:eastAsia="fr-FR"/>
    </w:rPr>
  </w:style>
  <w:style w:type="paragraph" w:customStyle="1" w:styleId="SNNature">
    <w:name w:val="SNNature"/>
    <w:basedOn w:val="Normal"/>
    <w:next w:val="SNtitre"/>
    <w:autoRedefine/>
    <w:rsid w:val="00BF56AE"/>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fr-FR"/>
    </w:rPr>
  </w:style>
  <w:style w:type="paragraph" w:customStyle="1" w:styleId="SNtitre">
    <w:name w:val="SNtitre"/>
    <w:basedOn w:val="Normal"/>
    <w:next w:val="SNNORCentr"/>
    <w:autoRedefine/>
    <w:rsid w:val="00BF56AE"/>
    <w:pPr>
      <w:widowControl w:val="0"/>
      <w:suppressLineNumbers/>
      <w:suppressAutoHyphens/>
      <w:spacing w:after="360" w:line="240" w:lineRule="auto"/>
      <w:jc w:val="center"/>
    </w:pPr>
    <w:rPr>
      <w:rFonts w:ascii="Times New Roman" w:eastAsia="Lucida Sans Unicode" w:hAnsi="Times New Roman" w:cs="Times New Roman"/>
      <w:b/>
      <w:sz w:val="24"/>
      <w:szCs w:val="24"/>
      <w:lang w:eastAsia="fr-FR"/>
    </w:rPr>
  </w:style>
  <w:style w:type="paragraph" w:customStyle="1" w:styleId="SNNORCentr">
    <w:name w:val="SNNOR+Centré"/>
    <w:next w:val="SNAutorit"/>
    <w:rsid w:val="00BF56AE"/>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BF56AE"/>
    <w:pPr>
      <w:spacing w:before="720" w:after="240" w:line="240" w:lineRule="auto"/>
      <w:ind w:firstLine="720"/>
    </w:pPr>
    <w:rPr>
      <w:rFonts w:ascii="Times New Roman" w:eastAsia="Times New Roman" w:hAnsi="Times New Roman" w:cs="Times New Roman"/>
      <w:b/>
      <w:sz w:val="24"/>
      <w:szCs w:val="24"/>
      <w:lang w:eastAsia="fr-FR"/>
    </w:rPr>
  </w:style>
  <w:style w:type="paragraph" w:customStyle="1" w:styleId="SNTimbre">
    <w:name w:val="SNTimbre"/>
    <w:basedOn w:val="Normal"/>
    <w:link w:val="SNTimbreCar"/>
    <w:autoRedefine/>
    <w:rsid w:val="00BF56AE"/>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fr-FR"/>
    </w:rPr>
  </w:style>
  <w:style w:type="character" w:customStyle="1" w:styleId="SNTimbreCar">
    <w:name w:val="SNTimbre Car"/>
    <w:link w:val="SNTimbre"/>
    <w:rsid w:val="00BF56AE"/>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BF56AE"/>
    <w:pPr>
      <w:spacing w:before="240" w:after="120" w:line="240" w:lineRule="auto"/>
      <w:ind w:firstLine="720"/>
    </w:pPr>
    <w:rPr>
      <w:rFonts w:ascii="Times New Roman" w:eastAsia="Times New Roman" w:hAnsi="Times New Roman" w:cs="Times New Roman"/>
      <w:sz w:val="24"/>
      <w:szCs w:val="24"/>
      <w:lang w:eastAsia="fr-FR"/>
    </w:rPr>
  </w:style>
  <w:style w:type="paragraph" w:customStyle="1" w:styleId="SNVisa">
    <w:name w:val="SNVisa"/>
    <w:basedOn w:val="Normal"/>
    <w:autoRedefine/>
    <w:rsid w:val="00245EAC"/>
    <w:pPr>
      <w:spacing w:after="0" w:line="240" w:lineRule="auto"/>
      <w:ind w:firstLine="720"/>
      <w:jc w:val="both"/>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43AFA"/>
    <w:pPr>
      <w:tabs>
        <w:tab w:val="center" w:pos="4536"/>
        <w:tab w:val="right" w:pos="9072"/>
      </w:tabs>
      <w:spacing w:after="0" w:line="240" w:lineRule="auto"/>
    </w:pPr>
  </w:style>
  <w:style w:type="character" w:customStyle="1" w:styleId="En-tteCar">
    <w:name w:val="En-tête Car"/>
    <w:basedOn w:val="Policepardfaut"/>
    <w:link w:val="En-tte"/>
    <w:uiPriority w:val="99"/>
    <w:rsid w:val="00C43AFA"/>
  </w:style>
  <w:style w:type="paragraph" w:styleId="Pieddepage">
    <w:name w:val="footer"/>
    <w:basedOn w:val="Normal"/>
    <w:link w:val="PieddepageCar"/>
    <w:uiPriority w:val="99"/>
    <w:unhideWhenUsed/>
    <w:rsid w:val="00C43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3AFA"/>
  </w:style>
  <w:style w:type="paragraph" w:styleId="Notedebasdepage">
    <w:name w:val="footnote text"/>
    <w:basedOn w:val="Normal"/>
    <w:link w:val="NotedebasdepageCar"/>
    <w:uiPriority w:val="99"/>
    <w:semiHidden/>
    <w:unhideWhenUsed/>
    <w:rsid w:val="00C64A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4AF7"/>
    <w:rPr>
      <w:sz w:val="20"/>
      <w:szCs w:val="20"/>
    </w:rPr>
  </w:style>
  <w:style w:type="character" w:styleId="Appelnotedebasdep">
    <w:name w:val="footnote reference"/>
    <w:basedOn w:val="Policepardfaut"/>
    <w:uiPriority w:val="99"/>
    <w:semiHidden/>
    <w:unhideWhenUsed/>
    <w:rsid w:val="00C64AF7"/>
    <w:rPr>
      <w:vertAlign w:val="superscript"/>
    </w:rPr>
  </w:style>
  <w:style w:type="paragraph" w:customStyle="1" w:styleId="ti-grseq-1">
    <w:name w:val="ti-grseq-1"/>
    <w:basedOn w:val="Normal"/>
    <w:rsid w:val="00E01F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1">
    <w:name w:val="Normal1"/>
    <w:basedOn w:val="Normal"/>
    <w:rsid w:val="00E01F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35E1D"/>
    <w:pPr>
      <w:ind w:left="720"/>
      <w:contextualSpacing/>
    </w:pPr>
  </w:style>
  <w:style w:type="paragraph" w:styleId="Rvision">
    <w:name w:val="Revision"/>
    <w:hidden/>
    <w:uiPriority w:val="99"/>
    <w:semiHidden/>
    <w:rsid w:val="00245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59499">
      <w:bodyDiv w:val="1"/>
      <w:marLeft w:val="0"/>
      <w:marRight w:val="0"/>
      <w:marTop w:val="0"/>
      <w:marBottom w:val="0"/>
      <w:divBdr>
        <w:top w:val="none" w:sz="0" w:space="0" w:color="auto"/>
        <w:left w:val="none" w:sz="0" w:space="0" w:color="auto"/>
        <w:bottom w:val="none" w:sz="0" w:space="0" w:color="auto"/>
        <w:right w:val="none" w:sz="0" w:space="0" w:color="auto"/>
      </w:divBdr>
    </w:div>
    <w:div w:id="480738473">
      <w:bodyDiv w:val="1"/>
      <w:marLeft w:val="0"/>
      <w:marRight w:val="0"/>
      <w:marTop w:val="0"/>
      <w:marBottom w:val="0"/>
      <w:divBdr>
        <w:top w:val="none" w:sz="0" w:space="0" w:color="auto"/>
        <w:left w:val="none" w:sz="0" w:space="0" w:color="auto"/>
        <w:bottom w:val="none" w:sz="0" w:space="0" w:color="auto"/>
        <w:right w:val="none" w:sz="0" w:space="0" w:color="auto"/>
      </w:divBdr>
    </w:div>
    <w:div w:id="548110098">
      <w:bodyDiv w:val="1"/>
      <w:marLeft w:val="0"/>
      <w:marRight w:val="0"/>
      <w:marTop w:val="0"/>
      <w:marBottom w:val="0"/>
      <w:divBdr>
        <w:top w:val="none" w:sz="0" w:space="0" w:color="auto"/>
        <w:left w:val="none" w:sz="0" w:space="0" w:color="auto"/>
        <w:bottom w:val="none" w:sz="0" w:space="0" w:color="auto"/>
        <w:right w:val="none" w:sz="0" w:space="0" w:color="auto"/>
      </w:divBdr>
    </w:div>
    <w:div w:id="1162161181">
      <w:bodyDiv w:val="1"/>
      <w:marLeft w:val="0"/>
      <w:marRight w:val="0"/>
      <w:marTop w:val="0"/>
      <w:marBottom w:val="0"/>
      <w:divBdr>
        <w:top w:val="none" w:sz="0" w:space="0" w:color="auto"/>
        <w:left w:val="none" w:sz="0" w:space="0" w:color="auto"/>
        <w:bottom w:val="none" w:sz="0" w:space="0" w:color="auto"/>
        <w:right w:val="none" w:sz="0" w:space="0" w:color="auto"/>
      </w:divBdr>
    </w:div>
    <w:div w:id="1883596365">
      <w:bodyDiv w:val="1"/>
      <w:marLeft w:val="0"/>
      <w:marRight w:val="0"/>
      <w:marTop w:val="0"/>
      <w:marBottom w:val="0"/>
      <w:divBdr>
        <w:top w:val="none" w:sz="0" w:space="0" w:color="auto"/>
        <w:left w:val="none" w:sz="0" w:space="0" w:color="auto"/>
        <w:bottom w:val="none" w:sz="0" w:space="0" w:color="auto"/>
        <w:right w:val="none" w:sz="0" w:space="0" w:color="auto"/>
      </w:divBdr>
      <w:divsChild>
        <w:div w:id="1167281085">
          <w:marLeft w:val="0"/>
          <w:marRight w:val="0"/>
          <w:marTop w:val="0"/>
          <w:marBottom w:val="0"/>
          <w:divBdr>
            <w:top w:val="none" w:sz="0" w:space="0" w:color="auto"/>
            <w:left w:val="none" w:sz="0" w:space="0" w:color="auto"/>
            <w:bottom w:val="none" w:sz="0" w:space="0" w:color="auto"/>
            <w:right w:val="none" w:sz="0" w:space="0" w:color="auto"/>
          </w:divBdr>
        </w:div>
        <w:div w:id="56479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legifranc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3996-FDEE-4131-A32A-12A71626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FEVRE Cecile</dc:creator>
  <cp:keywords/>
  <dc:description/>
  <cp:lastModifiedBy>SOURY-LAVERGNE Blaise</cp:lastModifiedBy>
  <cp:revision>4</cp:revision>
  <cp:lastPrinted>2021-02-22T10:55:00Z</cp:lastPrinted>
  <dcterms:created xsi:type="dcterms:W3CDTF">2021-03-11T21:37:00Z</dcterms:created>
  <dcterms:modified xsi:type="dcterms:W3CDTF">2021-03-12T10:35:00Z</dcterms:modified>
</cp:coreProperties>
</file>