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7D7A7" w14:textId="64B04D57" w:rsidR="00BD326D" w:rsidRPr="00BD326D" w:rsidRDefault="00BD326D" w:rsidP="00BD326D">
      <w:pPr>
        <w:pStyle w:val="ListParagraph"/>
        <w:numPr>
          <w:ilvl w:val="0"/>
          <w:numId w:val="4"/>
        </w:numPr>
        <w:tabs>
          <w:tab w:val="left" w:pos="1701"/>
          <w:tab w:val="left" w:pos="2127"/>
        </w:tabs>
        <w:jc w:val="center"/>
        <w:rPr>
          <w:rFonts w:ascii="Courier New" w:hAnsi="Courier New" w:cs="Courier New"/>
        </w:rPr>
      </w:pPr>
      <w:bookmarkStart w:id="0" w:name="_GoBack"/>
      <w:bookmarkEnd w:id="0"/>
      <w:r>
        <w:rPr>
          <w:rFonts w:ascii="Courier New" w:hAnsi="Courier New"/>
        </w:rPr>
        <w:t>------IND- 2018 0496 B-- EN- ------ 20200214 --- --- FINAL</w:t>
      </w:r>
    </w:p>
    <w:p w14:paraId="539D41DE" w14:textId="2A25424B" w:rsidR="00137E75" w:rsidRPr="00BD326D" w:rsidRDefault="00BD326D" w:rsidP="00BD326D">
      <w:pPr>
        <w:pStyle w:val="ListParagraph"/>
        <w:tabs>
          <w:tab w:val="left" w:pos="1701"/>
          <w:tab w:val="left" w:pos="2127"/>
        </w:tabs>
        <w:rPr>
          <w:rFonts w:ascii="Garamond" w:hAnsi="Garamond"/>
          <w:b/>
          <w:sz w:val="22"/>
          <w:szCs w:val="22"/>
        </w:rPr>
      </w:pP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t>DRAFT</w:t>
      </w: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
        <w:gridCol w:w="3940"/>
        <w:gridCol w:w="203"/>
        <w:gridCol w:w="110"/>
        <w:gridCol w:w="4143"/>
        <w:gridCol w:w="7"/>
      </w:tblGrid>
      <w:tr w:rsidR="00137E75" w:rsidRPr="003C6433" w14:paraId="11BD486F" w14:textId="77777777" w:rsidTr="00325FAD">
        <w:trPr>
          <w:gridAfter w:val="1"/>
          <w:wAfter w:w="7" w:type="dxa"/>
          <w:jc w:val="center"/>
          <w:hidden/>
        </w:trPr>
        <w:tc>
          <w:tcPr>
            <w:tcW w:w="4253" w:type="dxa"/>
            <w:gridSpan w:val="2"/>
            <w:tcBorders>
              <w:top w:val="nil"/>
              <w:left w:val="nil"/>
              <w:bottom w:val="nil"/>
              <w:right w:val="nil"/>
            </w:tcBorders>
          </w:tcPr>
          <w:p w14:paraId="2ACACB02" w14:textId="75568CF6" w:rsidR="00137E75" w:rsidRPr="003C6433" w:rsidRDefault="00137E75" w:rsidP="00152B44">
            <w:pPr>
              <w:pStyle w:val="Heading3"/>
              <w:jc w:val="center"/>
              <w:rPr>
                <w:rFonts w:ascii="Garamond" w:hAnsi="Garamond"/>
                <w:vanish/>
                <w:sz w:val="22"/>
                <w:szCs w:val="22"/>
                <w:lang w:val="fr-BE"/>
              </w:rPr>
            </w:pPr>
          </w:p>
        </w:tc>
        <w:tc>
          <w:tcPr>
            <w:tcW w:w="313" w:type="dxa"/>
            <w:gridSpan w:val="2"/>
            <w:tcBorders>
              <w:top w:val="nil"/>
              <w:left w:val="nil"/>
              <w:bottom w:val="nil"/>
              <w:right w:val="nil"/>
            </w:tcBorders>
          </w:tcPr>
          <w:p w14:paraId="40DAC832" w14:textId="77777777" w:rsidR="00137E75" w:rsidRPr="003C6433" w:rsidRDefault="00137E75" w:rsidP="00152B44">
            <w:pPr>
              <w:pStyle w:val="Heading2"/>
              <w:rPr>
                <w:rFonts w:ascii="Garamond" w:hAnsi="Garamond"/>
                <w:sz w:val="22"/>
                <w:szCs w:val="22"/>
                <w:lang w:val="fr-BE"/>
              </w:rPr>
            </w:pPr>
          </w:p>
        </w:tc>
        <w:tc>
          <w:tcPr>
            <w:tcW w:w="4143" w:type="dxa"/>
            <w:tcBorders>
              <w:top w:val="nil"/>
              <w:left w:val="nil"/>
              <w:bottom w:val="nil"/>
              <w:right w:val="nil"/>
            </w:tcBorders>
          </w:tcPr>
          <w:p w14:paraId="243EF00C" w14:textId="77777777" w:rsidR="00137E75" w:rsidRPr="003C6433" w:rsidRDefault="00137E75" w:rsidP="00152B44">
            <w:pPr>
              <w:pStyle w:val="Heading2"/>
              <w:rPr>
                <w:rFonts w:ascii="Garamond" w:hAnsi="Garamond"/>
                <w:sz w:val="22"/>
                <w:szCs w:val="22"/>
                <w:lang w:val="fr-BE"/>
              </w:rPr>
            </w:pPr>
          </w:p>
          <w:p w14:paraId="1D8BB395" w14:textId="77777777" w:rsidR="00137E75" w:rsidRPr="003C6433" w:rsidRDefault="00137E75" w:rsidP="00152B44">
            <w:pPr>
              <w:pStyle w:val="Heading2"/>
              <w:rPr>
                <w:rFonts w:ascii="Garamond" w:hAnsi="Garamond"/>
                <w:sz w:val="22"/>
                <w:szCs w:val="22"/>
                <w:lang w:val="fr-BE"/>
              </w:rPr>
            </w:pPr>
          </w:p>
          <w:p w14:paraId="13752FF3" w14:textId="77777777" w:rsidR="00137E75" w:rsidRPr="003C6433" w:rsidRDefault="00137E75" w:rsidP="00152B44">
            <w:pPr>
              <w:pStyle w:val="Heading2"/>
              <w:rPr>
                <w:rFonts w:ascii="Garamond" w:hAnsi="Garamond"/>
                <w:sz w:val="22"/>
                <w:szCs w:val="22"/>
              </w:rPr>
            </w:pPr>
            <w:r>
              <w:rPr>
                <w:rFonts w:ascii="Garamond" w:hAnsi="Garamond"/>
                <w:sz w:val="22"/>
                <w:szCs w:val="22"/>
              </w:rPr>
              <w:t>The Kingdom of Belgium</w:t>
            </w:r>
          </w:p>
        </w:tc>
      </w:tr>
      <w:tr w:rsidR="00137E75" w:rsidRPr="003C6433" w14:paraId="215FEFAF" w14:textId="77777777" w:rsidTr="00325FAD">
        <w:trPr>
          <w:gridAfter w:val="1"/>
          <w:wAfter w:w="7" w:type="dxa"/>
          <w:jc w:val="center"/>
          <w:hidden/>
        </w:trPr>
        <w:tc>
          <w:tcPr>
            <w:tcW w:w="4253" w:type="dxa"/>
            <w:gridSpan w:val="2"/>
            <w:tcBorders>
              <w:top w:val="nil"/>
              <w:left w:val="nil"/>
              <w:bottom w:val="nil"/>
              <w:right w:val="nil"/>
            </w:tcBorders>
          </w:tcPr>
          <w:p w14:paraId="344806DC" w14:textId="146AB959" w:rsidR="00137E75" w:rsidRPr="003C6433" w:rsidRDefault="00137E75" w:rsidP="00152B44">
            <w:pPr>
              <w:tabs>
                <w:tab w:val="left" w:pos="2268"/>
              </w:tabs>
              <w:jc w:val="center"/>
              <w:rPr>
                <w:rFonts w:ascii="Garamond" w:hAnsi="Garamond"/>
                <w:vanish/>
                <w:sz w:val="22"/>
                <w:szCs w:val="22"/>
                <w:lang w:val="fr-BE"/>
              </w:rPr>
            </w:pPr>
          </w:p>
        </w:tc>
        <w:tc>
          <w:tcPr>
            <w:tcW w:w="313" w:type="dxa"/>
            <w:gridSpan w:val="2"/>
            <w:tcBorders>
              <w:top w:val="nil"/>
              <w:left w:val="nil"/>
              <w:bottom w:val="nil"/>
              <w:right w:val="nil"/>
            </w:tcBorders>
          </w:tcPr>
          <w:p w14:paraId="4A3BF772" w14:textId="77777777" w:rsidR="00137E75" w:rsidRPr="003C6433" w:rsidRDefault="00137E75" w:rsidP="00152B44">
            <w:pPr>
              <w:tabs>
                <w:tab w:val="left" w:pos="2410"/>
              </w:tabs>
              <w:rPr>
                <w:rFonts w:ascii="Garamond" w:hAnsi="Garamond"/>
                <w:sz w:val="22"/>
                <w:szCs w:val="22"/>
                <w:lang w:val="fr-BE"/>
              </w:rPr>
            </w:pPr>
          </w:p>
        </w:tc>
        <w:tc>
          <w:tcPr>
            <w:tcW w:w="4143" w:type="dxa"/>
            <w:tcBorders>
              <w:top w:val="nil"/>
              <w:left w:val="nil"/>
              <w:bottom w:val="nil"/>
              <w:right w:val="nil"/>
            </w:tcBorders>
          </w:tcPr>
          <w:p w14:paraId="79909BDD" w14:textId="77777777" w:rsidR="00137E75" w:rsidRPr="003C6433" w:rsidRDefault="00137E75" w:rsidP="00152B44">
            <w:pPr>
              <w:tabs>
                <w:tab w:val="left" w:pos="2410"/>
              </w:tabs>
              <w:jc w:val="center"/>
              <w:rPr>
                <w:rFonts w:ascii="Garamond" w:hAnsi="Garamond"/>
                <w:sz w:val="22"/>
                <w:szCs w:val="22"/>
              </w:rPr>
            </w:pPr>
            <w:r>
              <w:rPr>
                <w:rFonts w:ascii="Garamond" w:hAnsi="Garamond"/>
                <w:sz w:val="22"/>
                <w:szCs w:val="22"/>
              </w:rPr>
              <w:t>_________</w:t>
            </w:r>
          </w:p>
          <w:p w14:paraId="3BB86A1E" w14:textId="77777777" w:rsidR="00137E75" w:rsidRPr="003C6433" w:rsidRDefault="00137E75" w:rsidP="00152B44">
            <w:pPr>
              <w:tabs>
                <w:tab w:val="left" w:pos="2410"/>
              </w:tabs>
              <w:jc w:val="center"/>
              <w:rPr>
                <w:rFonts w:ascii="Garamond" w:hAnsi="Garamond"/>
                <w:sz w:val="22"/>
                <w:szCs w:val="22"/>
                <w:lang w:val="fr-BE"/>
              </w:rPr>
            </w:pPr>
          </w:p>
          <w:p w14:paraId="2CCBCC0E" w14:textId="77777777" w:rsidR="00137E75" w:rsidRPr="003C6433" w:rsidRDefault="00137E75" w:rsidP="00152B44">
            <w:pPr>
              <w:tabs>
                <w:tab w:val="left" w:pos="2410"/>
              </w:tabs>
              <w:jc w:val="center"/>
              <w:rPr>
                <w:rFonts w:ascii="Garamond" w:hAnsi="Garamond"/>
                <w:sz w:val="22"/>
                <w:szCs w:val="22"/>
              </w:rPr>
            </w:pPr>
            <w:r>
              <w:rPr>
                <w:rFonts w:ascii="Garamond" w:hAnsi="Garamond"/>
                <w:sz w:val="22"/>
                <w:szCs w:val="22"/>
              </w:rPr>
              <w:object w:dxaOrig="1396" w:dyaOrig="1411" w14:anchorId="2FDC9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46.2pt" o:ole="" fillcolor="window">
                  <v:imagedata r:id="rId11" o:title=""/>
                </v:shape>
                <o:OLEObject Type="Embed" ProgID="Word.Picture.8" ShapeID="_x0000_i1025" DrawAspect="Content" ObjectID="_1643465028" r:id="rId12"/>
              </w:object>
            </w:r>
          </w:p>
        </w:tc>
      </w:tr>
      <w:tr w:rsidR="00137E75" w:rsidRPr="003C6433" w14:paraId="45E30851" w14:textId="77777777" w:rsidTr="00325FAD">
        <w:trPr>
          <w:gridAfter w:val="1"/>
          <w:wAfter w:w="7" w:type="dxa"/>
          <w:jc w:val="center"/>
          <w:hidden/>
        </w:trPr>
        <w:tc>
          <w:tcPr>
            <w:tcW w:w="4253" w:type="dxa"/>
            <w:gridSpan w:val="2"/>
            <w:tcBorders>
              <w:top w:val="nil"/>
              <w:left w:val="nil"/>
              <w:bottom w:val="nil"/>
              <w:right w:val="nil"/>
            </w:tcBorders>
          </w:tcPr>
          <w:p w14:paraId="787AC1B2" w14:textId="77777777" w:rsidR="00137E75" w:rsidRPr="003C6433" w:rsidRDefault="00137E75" w:rsidP="00152B44">
            <w:pPr>
              <w:tabs>
                <w:tab w:val="left" w:pos="2268"/>
              </w:tabs>
              <w:jc w:val="center"/>
              <w:rPr>
                <w:rFonts w:ascii="Garamond" w:hAnsi="Garamond"/>
                <w:vanish/>
                <w:sz w:val="22"/>
                <w:szCs w:val="22"/>
                <w:lang w:val="fr-BE"/>
              </w:rPr>
            </w:pPr>
          </w:p>
        </w:tc>
        <w:tc>
          <w:tcPr>
            <w:tcW w:w="313" w:type="dxa"/>
            <w:gridSpan w:val="2"/>
            <w:tcBorders>
              <w:top w:val="nil"/>
              <w:left w:val="nil"/>
              <w:bottom w:val="nil"/>
              <w:right w:val="nil"/>
            </w:tcBorders>
          </w:tcPr>
          <w:p w14:paraId="1865C18D" w14:textId="77777777" w:rsidR="00137E75" w:rsidRPr="003C6433" w:rsidRDefault="00137E75" w:rsidP="00152B44">
            <w:pPr>
              <w:tabs>
                <w:tab w:val="left" w:pos="2410"/>
              </w:tabs>
              <w:rPr>
                <w:rFonts w:ascii="Garamond" w:hAnsi="Garamond"/>
                <w:sz w:val="22"/>
                <w:szCs w:val="22"/>
                <w:lang w:val="fr-BE"/>
              </w:rPr>
            </w:pPr>
          </w:p>
        </w:tc>
        <w:tc>
          <w:tcPr>
            <w:tcW w:w="4143" w:type="dxa"/>
            <w:tcBorders>
              <w:top w:val="nil"/>
              <w:left w:val="nil"/>
              <w:bottom w:val="nil"/>
              <w:right w:val="nil"/>
            </w:tcBorders>
          </w:tcPr>
          <w:p w14:paraId="12BF09AE" w14:textId="77777777" w:rsidR="00137E75" w:rsidRPr="003C6433" w:rsidRDefault="00137E75" w:rsidP="00152B44">
            <w:pPr>
              <w:tabs>
                <w:tab w:val="left" w:pos="2410"/>
              </w:tabs>
              <w:jc w:val="center"/>
              <w:rPr>
                <w:rFonts w:ascii="Garamond" w:hAnsi="Garamond"/>
                <w:sz w:val="22"/>
                <w:szCs w:val="22"/>
                <w:lang w:val="fr-BE"/>
              </w:rPr>
            </w:pPr>
          </w:p>
        </w:tc>
      </w:tr>
      <w:tr w:rsidR="00137E75" w:rsidRPr="003C6433" w14:paraId="2C1ECDC8" w14:textId="77777777" w:rsidTr="00325FAD">
        <w:trPr>
          <w:gridAfter w:val="1"/>
          <w:wAfter w:w="7" w:type="dxa"/>
          <w:jc w:val="center"/>
          <w:hidden/>
        </w:trPr>
        <w:tc>
          <w:tcPr>
            <w:tcW w:w="4253" w:type="dxa"/>
            <w:gridSpan w:val="2"/>
            <w:tcBorders>
              <w:top w:val="nil"/>
              <w:left w:val="nil"/>
              <w:bottom w:val="nil"/>
              <w:right w:val="nil"/>
            </w:tcBorders>
          </w:tcPr>
          <w:p w14:paraId="31C2D66E" w14:textId="5D554819" w:rsidR="00137E75" w:rsidRPr="003C6433" w:rsidRDefault="00137E75" w:rsidP="00152B44">
            <w:pPr>
              <w:tabs>
                <w:tab w:val="left" w:pos="2268"/>
              </w:tabs>
              <w:jc w:val="center"/>
              <w:rPr>
                <w:rFonts w:ascii="Garamond" w:hAnsi="Garamond"/>
                <w:b/>
                <w:bCs/>
                <w:vanish/>
                <w:sz w:val="22"/>
                <w:szCs w:val="22"/>
                <w:lang w:val="nl-NL"/>
              </w:rPr>
            </w:pPr>
          </w:p>
        </w:tc>
        <w:tc>
          <w:tcPr>
            <w:tcW w:w="313" w:type="dxa"/>
            <w:gridSpan w:val="2"/>
            <w:tcBorders>
              <w:top w:val="nil"/>
              <w:left w:val="nil"/>
              <w:bottom w:val="nil"/>
              <w:right w:val="nil"/>
            </w:tcBorders>
          </w:tcPr>
          <w:p w14:paraId="1AA90CFC" w14:textId="77777777" w:rsidR="00137E75" w:rsidRPr="003C6433" w:rsidRDefault="00137E75" w:rsidP="00152B44">
            <w:pPr>
              <w:tabs>
                <w:tab w:val="left" w:pos="2410"/>
              </w:tabs>
              <w:jc w:val="center"/>
              <w:rPr>
                <w:rFonts w:ascii="Garamond" w:hAnsi="Garamond"/>
                <w:b/>
                <w:bCs/>
                <w:sz w:val="22"/>
                <w:szCs w:val="22"/>
                <w:lang w:val="nl-NL"/>
              </w:rPr>
            </w:pPr>
          </w:p>
        </w:tc>
        <w:tc>
          <w:tcPr>
            <w:tcW w:w="4143" w:type="dxa"/>
            <w:tcBorders>
              <w:top w:val="nil"/>
              <w:left w:val="nil"/>
              <w:bottom w:val="nil"/>
              <w:right w:val="nil"/>
            </w:tcBorders>
          </w:tcPr>
          <w:p w14:paraId="6263DCE9" w14:textId="77777777" w:rsidR="00137E75" w:rsidRPr="003C6433" w:rsidRDefault="00137E75" w:rsidP="00152B44">
            <w:pPr>
              <w:tabs>
                <w:tab w:val="left" w:pos="2410"/>
                <w:tab w:val="left" w:pos="3616"/>
                <w:tab w:val="left" w:pos="3899"/>
              </w:tabs>
              <w:jc w:val="center"/>
              <w:rPr>
                <w:rFonts w:ascii="Garamond" w:hAnsi="Garamond"/>
                <w:b/>
                <w:bCs/>
                <w:sz w:val="22"/>
                <w:szCs w:val="22"/>
              </w:rPr>
            </w:pPr>
            <w:r>
              <w:rPr>
                <w:rFonts w:ascii="Garamond" w:hAnsi="Garamond"/>
                <w:b/>
                <w:bCs/>
                <w:sz w:val="22"/>
                <w:szCs w:val="22"/>
              </w:rPr>
              <w:t>FEDERAL PUBLIC SERVICE FOR PUBLIC HEALTH, FOOD CHAIN SAFETY AND ENVIRONMENT</w:t>
            </w:r>
          </w:p>
        </w:tc>
      </w:tr>
      <w:tr w:rsidR="00137E75" w:rsidRPr="003C6433" w14:paraId="0B8D3937" w14:textId="77777777" w:rsidTr="00325FAD">
        <w:trPr>
          <w:gridAfter w:val="1"/>
          <w:wAfter w:w="7" w:type="dxa"/>
          <w:jc w:val="center"/>
          <w:hidden/>
        </w:trPr>
        <w:tc>
          <w:tcPr>
            <w:tcW w:w="4253" w:type="dxa"/>
            <w:gridSpan w:val="2"/>
            <w:tcBorders>
              <w:top w:val="nil"/>
              <w:left w:val="nil"/>
              <w:bottom w:val="nil"/>
              <w:right w:val="nil"/>
            </w:tcBorders>
          </w:tcPr>
          <w:p w14:paraId="34C94427" w14:textId="2BBBCCD6" w:rsidR="00137E75" w:rsidRPr="003C6433" w:rsidRDefault="00137E75" w:rsidP="00152B44">
            <w:pPr>
              <w:tabs>
                <w:tab w:val="left" w:pos="2268"/>
              </w:tabs>
              <w:jc w:val="center"/>
              <w:rPr>
                <w:rFonts w:ascii="Garamond" w:hAnsi="Garamond"/>
                <w:vanish/>
                <w:sz w:val="22"/>
                <w:szCs w:val="22"/>
              </w:rPr>
            </w:pPr>
          </w:p>
        </w:tc>
        <w:tc>
          <w:tcPr>
            <w:tcW w:w="313" w:type="dxa"/>
            <w:gridSpan w:val="2"/>
            <w:tcBorders>
              <w:top w:val="nil"/>
              <w:left w:val="nil"/>
              <w:bottom w:val="nil"/>
              <w:right w:val="nil"/>
            </w:tcBorders>
          </w:tcPr>
          <w:p w14:paraId="2848657C" w14:textId="77777777" w:rsidR="00137E75" w:rsidRPr="003C6433" w:rsidRDefault="00137E75" w:rsidP="00152B44">
            <w:pPr>
              <w:tabs>
                <w:tab w:val="left" w:pos="2410"/>
              </w:tabs>
              <w:rPr>
                <w:rFonts w:ascii="Garamond" w:hAnsi="Garamond"/>
                <w:b/>
                <w:sz w:val="22"/>
                <w:szCs w:val="22"/>
              </w:rPr>
            </w:pPr>
          </w:p>
        </w:tc>
        <w:tc>
          <w:tcPr>
            <w:tcW w:w="4143" w:type="dxa"/>
            <w:tcBorders>
              <w:top w:val="nil"/>
              <w:left w:val="nil"/>
              <w:bottom w:val="nil"/>
              <w:right w:val="nil"/>
            </w:tcBorders>
          </w:tcPr>
          <w:p w14:paraId="7C6A0D4D" w14:textId="77777777" w:rsidR="00137E75" w:rsidRPr="003C6433" w:rsidRDefault="00137E75" w:rsidP="00152B44">
            <w:pPr>
              <w:tabs>
                <w:tab w:val="left" w:pos="2410"/>
              </w:tabs>
              <w:jc w:val="center"/>
              <w:rPr>
                <w:rFonts w:ascii="Garamond" w:hAnsi="Garamond"/>
                <w:bCs/>
                <w:sz w:val="22"/>
                <w:szCs w:val="22"/>
              </w:rPr>
            </w:pPr>
            <w:r>
              <w:rPr>
                <w:rFonts w:ascii="Garamond" w:hAnsi="Garamond"/>
                <w:sz w:val="22"/>
                <w:szCs w:val="22"/>
              </w:rPr>
              <w:t>________________________</w:t>
            </w:r>
          </w:p>
        </w:tc>
      </w:tr>
      <w:tr w:rsidR="00137E75" w:rsidRPr="003C6433" w14:paraId="2DD7FDC4" w14:textId="77777777" w:rsidTr="00325FAD">
        <w:trPr>
          <w:gridAfter w:val="1"/>
          <w:wAfter w:w="7" w:type="dxa"/>
          <w:jc w:val="center"/>
          <w:hidden/>
        </w:trPr>
        <w:tc>
          <w:tcPr>
            <w:tcW w:w="4253" w:type="dxa"/>
            <w:gridSpan w:val="2"/>
            <w:tcBorders>
              <w:top w:val="nil"/>
              <w:left w:val="nil"/>
              <w:bottom w:val="nil"/>
              <w:right w:val="nil"/>
            </w:tcBorders>
          </w:tcPr>
          <w:p w14:paraId="43D8985F" w14:textId="77777777" w:rsidR="00137E75" w:rsidRPr="003C6433" w:rsidRDefault="00137E75" w:rsidP="00152B44">
            <w:pPr>
              <w:tabs>
                <w:tab w:val="left" w:pos="2268"/>
              </w:tabs>
              <w:jc w:val="center"/>
              <w:rPr>
                <w:rFonts w:ascii="Garamond" w:hAnsi="Garamond"/>
                <w:vanish/>
                <w:sz w:val="22"/>
                <w:szCs w:val="22"/>
              </w:rPr>
            </w:pPr>
          </w:p>
        </w:tc>
        <w:tc>
          <w:tcPr>
            <w:tcW w:w="313" w:type="dxa"/>
            <w:gridSpan w:val="2"/>
            <w:tcBorders>
              <w:top w:val="nil"/>
              <w:left w:val="nil"/>
              <w:bottom w:val="nil"/>
              <w:right w:val="nil"/>
            </w:tcBorders>
          </w:tcPr>
          <w:p w14:paraId="675A407D" w14:textId="77777777" w:rsidR="00137E75" w:rsidRPr="003C6433" w:rsidRDefault="00137E75" w:rsidP="00152B44">
            <w:pPr>
              <w:tabs>
                <w:tab w:val="left" w:pos="2410"/>
              </w:tabs>
              <w:rPr>
                <w:rFonts w:ascii="Garamond" w:hAnsi="Garamond"/>
                <w:b/>
                <w:sz w:val="22"/>
                <w:szCs w:val="22"/>
              </w:rPr>
            </w:pPr>
          </w:p>
        </w:tc>
        <w:tc>
          <w:tcPr>
            <w:tcW w:w="4143" w:type="dxa"/>
            <w:tcBorders>
              <w:top w:val="nil"/>
              <w:left w:val="nil"/>
              <w:bottom w:val="nil"/>
              <w:right w:val="nil"/>
            </w:tcBorders>
          </w:tcPr>
          <w:p w14:paraId="0C68DC4C" w14:textId="77777777" w:rsidR="00137E75" w:rsidRPr="003C6433" w:rsidRDefault="00137E75" w:rsidP="00152B44">
            <w:pPr>
              <w:tabs>
                <w:tab w:val="left" w:pos="2410"/>
              </w:tabs>
              <w:jc w:val="center"/>
              <w:rPr>
                <w:rFonts w:ascii="Garamond" w:hAnsi="Garamond"/>
                <w:sz w:val="22"/>
                <w:szCs w:val="22"/>
              </w:rPr>
            </w:pPr>
          </w:p>
        </w:tc>
      </w:tr>
      <w:tr w:rsidR="00137E75" w:rsidRPr="003C6433" w14:paraId="1E10F28A" w14:textId="77777777" w:rsidTr="00325FAD">
        <w:trPr>
          <w:gridAfter w:val="1"/>
          <w:wAfter w:w="7" w:type="dxa"/>
          <w:jc w:val="center"/>
          <w:hidden/>
        </w:trPr>
        <w:tc>
          <w:tcPr>
            <w:tcW w:w="4253" w:type="dxa"/>
            <w:gridSpan w:val="2"/>
            <w:tcBorders>
              <w:top w:val="nil"/>
              <w:left w:val="nil"/>
              <w:bottom w:val="nil"/>
              <w:right w:val="nil"/>
            </w:tcBorders>
          </w:tcPr>
          <w:p w14:paraId="522F1DD8" w14:textId="5EADFAD8" w:rsidR="00137E75" w:rsidRPr="003C6433" w:rsidRDefault="00137E75" w:rsidP="00137E75">
            <w:pPr>
              <w:tabs>
                <w:tab w:val="left" w:pos="2268"/>
              </w:tabs>
              <w:jc w:val="center"/>
              <w:rPr>
                <w:rFonts w:ascii="Garamond" w:hAnsi="Garamond"/>
                <w:b/>
                <w:bCs/>
                <w:vanish/>
                <w:sz w:val="22"/>
                <w:szCs w:val="22"/>
                <w:lang w:val="nl-NL"/>
              </w:rPr>
            </w:pPr>
          </w:p>
        </w:tc>
        <w:tc>
          <w:tcPr>
            <w:tcW w:w="313" w:type="dxa"/>
            <w:gridSpan w:val="2"/>
            <w:tcBorders>
              <w:top w:val="nil"/>
              <w:left w:val="nil"/>
              <w:bottom w:val="nil"/>
              <w:right w:val="nil"/>
            </w:tcBorders>
          </w:tcPr>
          <w:p w14:paraId="7498D8E8" w14:textId="77777777" w:rsidR="00137E75" w:rsidRPr="003C6433" w:rsidRDefault="00137E75" w:rsidP="00152B44">
            <w:pPr>
              <w:tabs>
                <w:tab w:val="left" w:pos="2410"/>
              </w:tabs>
              <w:jc w:val="center"/>
              <w:rPr>
                <w:rFonts w:ascii="Garamond" w:hAnsi="Garamond"/>
                <w:b/>
                <w:bCs/>
                <w:sz w:val="22"/>
                <w:szCs w:val="22"/>
                <w:lang w:val="nl-NL"/>
              </w:rPr>
            </w:pPr>
          </w:p>
        </w:tc>
        <w:tc>
          <w:tcPr>
            <w:tcW w:w="4143" w:type="dxa"/>
            <w:tcBorders>
              <w:top w:val="nil"/>
              <w:left w:val="nil"/>
              <w:bottom w:val="nil"/>
              <w:right w:val="nil"/>
            </w:tcBorders>
          </w:tcPr>
          <w:p w14:paraId="26C63CA3" w14:textId="247A8D52" w:rsidR="00137E75" w:rsidRPr="003C6433" w:rsidRDefault="00137E75" w:rsidP="006A5052">
            <w:pPr>
              <w:tabs>
                <w:tab w:val="left" w:pos="2410"/>
              </w:tabs>
              <w:jc w:val="center"/>
              <w:rPr>
                <w:rFonts w:ascii="Garamond" w:hAnsi="Garamond"/>
                <w:b/>
                <w:bCs/>
                <w:sz w:val="22"/>
                <w:szCs w:val="22"/>
              </w:rPr>
            </w:pPr>
            <w:r>
              <w:rPr>
                <w:rFonts w:ascii="Garamond" w:hAnsi="Garamond"/>
                <w:b/>
                <w:bCs/>
                <w:color w:val="000000"/>
                <w:sz w:val="22"/>
                <w:szCs w:val="22"/>
              </w:rPr>
              <w:t>Royal Decree on the use of the Nutri-Score logo</w:t>
            </w:r>
          </w:p>
        </w:tc>
      </w:tr>
      <w:tr w:rsidR="00137E75" w:rsidRPr="003C6433" w14:paraId="070260FD" w14:textId="77777777" w:rsidTr="00325FAD">
        <w:trPr>
          <w:gridAfter w:val="1"/>
          <w:wAfter w:w="7" w:type="dxa"/>
          <w:jc w:val="center"/>
          <w:hidden/>
        </w:trPr>
        <w:tc>
          <w:tcPr>
            <w:tcW w:w="4253" w:type="dxa"/>
            <w:gridSpan w:val="2"/>
            <w:tcBorders>
              <w:top w:val="nil"/>
              <w:left w:val="nil"/>
              <w:bottom w:val="nil"/>
              <w:right w:val="nil"/>
            </w:tcBorders>
          </w:tcPr>
          <w:p w14:paraId="0B3549E4" w14:textId="77777777" w:rsidR="00137E75" w:rsidRPr="003C6433" w:rsidRDefault="00137E75" w:rsidP="00152B44">
            <w:pPr>
              <w:rPr>
                <w:rFonts w:ascii="Garamond" w:hAnsi="Garamond"/>
                <w:b/>
                <w:vanish/>
                <w:sz w:val="22"/>
                <w:szCs w:val="22"/>
                <w:lang w:val="fr-BE"/>
              </w:rPr>
            </w:pPr>
          </w:p>
        </w:tc>
        <w:tc>
          <w:tcPr>
            <w:tcW w:w="313" w:type="dxa"/>
            <w:gridSpan w:val="2"/>
            <w:tcBorders>
              <w:top w:val="nil"/>
              <w:left w:val="nil"/>
              <w:bottom w:val="nil"/>
              <w:right w:val="nil"/>
            </w:tcBorders>
          </w:tcPr>
          <w:p w14:paraId="16605452" w14:textId="77777777" w:rsidR="00137E75" w:rsidRPr="003C6433" w:rsidRDefault="00137E75" w:rsidP="00152B44">
            <w:pPr>
              <w:rPr>
                <w:rFonts w:ascii="Garamond" w:hAnsi="Garamond"/>
                <w:b/>
                <w:sz w:val="22"/>
                <w:szCs w:val="22"/>
                <w:lang w:val="fr-BE"/>
              </w:rPr>
            </w:pPr>
          </w:p>
        </w:tc>
        <w:tc>
          <w:tcPr>
            <w:tcW w:w="4143" w:type="dxa"/>
            <w:tcBorders>
              <w:top w:val="nil"/>
              <w:left w:val="nil"/>
              <w:bottom w:val="nil"/>
              <w:right w:val="nil"/>
            </w:tcBorders>
          </w:tcPr>
          <w:p w14:paraId="088F92E0" w14:textId="77777777" w:rsidR="00137E75" w:rsidRPr="003C6433" w:rsidRDefault="00137E75" w:rsidP="00152B44">
            <w:pPr>
              <w:rPr>
                <w:rFonts w:ascii="Garamond" w:hAnsi="Garamond"/>
                <w:b/>
                <w:sz w:val="22"/>
                <w:szCs w:val="22"/>
                <w:lang w:val="fr-BE"/>
              </w:rPr>
            </w:pPr>
          </w:p>
        </w:tc>
      </w:tr>
      <w:tr w:rsidR="00137E75" w:rsidRPr="00042B4B" w14:paraId="433C076F" w14:textId="77777777" w:rsidTr="00325FAD">
        <w:trPr>
          <w:gridAfter w:val="1"/>
          <w:wAfter w:w="7" w:type="dxa"/>
          <w:jc w:val="center"/>
          <w:hidden/>
        </w:trPr>
        <w:tc>
          <w:tcPr>
            <w:tcW w:w="4253" w:type="dxa"/>
            <w:gridSpan w:val="2"/>
            <w:tcBorders>
              <w:top w:val="nil"/>
              <w:left w:val="nil"/>
              <w:bottom w:val="nil"/>
              <w:right w:val="nil"/>
            </w:tcBorders>
          </w:tcPr>
          <w:p w14:paraId="014F7393" w14:textId="537D06C9" w:rsidR="00137E75" w:rsidRPr="00042B4B" w:rsidRDefault="00137E75" w:rsidP="00152B44">
            <w:pPr>
              <w:jc w:val="center"/>
              <w:rPr>
                <w:rFonts w:ascii="Garamond" w:hAnsi="Garamond"/>
                <w:b/>
                <w:vanish/>
                <w:sz w:val="22"/>
                <w:szCs w:val="22"/>
              </w:rPr>
            </w:pPr>
          </w:p>
        </w:tc>
        <w:tc>
          <w:tcPr>
            <w:tcW w:w="313" w:type="dxa"/>
            <w:gridSpan w:val="2"/>
            <w:tcBorders>
              <w:top w:val="nil"/>
              <w:left w:val="nil"/>
              <w:bottom w:val="nil"/>
              <w:right w:val="nil"/>
            </w:tcBorders>
          </w:tcPr>
          <w:p w14:paraId="60118194" w14:textId="77777777" w:rsidR="00137E75" w:rsidRPr="00042B4B" w:rsidRDefault="00137E75" w:rsidP="00152B44">
            <w:pPr>
              <w:jc w:val="center"/>
              <w:rPr>
                <w:rFonts w:ascii="Garamond" w:hAnsi="Garamond"/>
                <w:b/>
                <w:bCs/>
                <w:sz w:val="22"/>
                <w:szCs w:val="22"/>
              </w:rPr>
            </w:pPr>
          </w:p>
        </w:tc>
        <w:tc>
          <w:tcPr>
            <w:tcW w:w="4143" w:type="dxa"/>
            <w:tcBorders>
              <w:top w:val="nil"/>
              <w:left w:val="nil"/>
              <w:bottom w:val="nil"/>
              <w:right w:val="nil"/>
            </w:tcBorders>
          </w:tcPr>
          <w:p w14:paraId="1AA4E6EE" w14:textId="77777777" w:rsidR="00137E75" w:rsidRPr="00042B4B" w:rsidRDefault="00137E75" w:rsidP="00152B44">
            <w:pPr>
              <w:jc w:val="center"/>
              <w:rPr>
                <w:rFonts w:ascii="Garamond" w:hAnsi="Garamond"/>
                <w:b/>
                <w:sz w:val="22"/>
                <w:szCs w:val="22"/>
              </w:rPr>
            </w:pPr>
            <w:r>
              <w:rPr>
                <w:rFonts w:ascii="Garamond" w:hAnsi="Garamond"/>
                <w:b/>
                <w:sz w:val="22"/>
                <w:szCs w:val="22"/>
              </w:rPr>
              <w:t xml:space="preserve">PHILIPPE, King of the Belgians, </w:t>
            </w:r>
          </w:p>
        </w:tc>
      </w:tr>
      <w:tr w:rsidR="001E1081" w:rsidRPr="003C6433" w14:paraId="154428B7" w14:textId="77777777" w:rsidTr="00325FAD">
        <w:trPr>
          <w:gridAfter w:val="1"/>
          <w:wAfter w:w="7" w:type="dxa"/>
          <w:jc w:val="center"/>
          <w:hidden/>
        </w:trPr>
        <w:tc>
          <w:tcPr>
            <w:tcW w:w="4253" w:type="dxa"/>
            <w:gridSpan w:val="2"/>
            <w:tcBorders>
              <w:top w:val="nil"/>
              <w:left w:val="nil"/>
              <w:bottom w:val="nil"/>
              <w:right w:val="nil"/>
            </w:tcBorders>
          </w:tcPr>
          <w:p w14:paraId="3978B192" w14:textId="77777777" w:rsidR="001E1081" w:rsidRPr="003C6433" w:rsidRDefault="001E1081" w:rsidP="00152B44">
            <w:pPr>
              <w:jc w:val="center"/>
              <w:rPr>
                <w:rFonts w:ascii="Garamond" w:hAnsi="Garamond"/>
                <w:b/>
                <w:vanish/>
                <w:sz w:val="22"/>
                <w:szCs w:val="22"/>
                <w:lang w:val="de-DE"/>
              </w:rPr>
            </w:pPr>
          </w:p>
        </w:tc>
        <w:tc>
          <w:tcPr>
            <w:tcW w:w="313" w:type="dxa"/>
            <w:gridSpan w:val="2"/>
            <w:tcBorders>
              <w:top w:val="nil"/>
              <w:left w:val="nil"/>
              <w:bottom w:val="nil"/>
              <w:right w:val="nil"/>
            </w:tcBorders>
          </w:tcPr>
          <w:p w14:paraId="6640F7FE" w14:textId="77777777" w:rsidR="001E1081" w:rsidRPr="003C6433" w:rsidRDefault="001E1081" w:rsidP="00152B44">
            <w:pPr>
              <w:jc w:val="center"/>
              <w:rPr>
                <w:rFonts w:ascii="Garamond" w:hAnsi="Garamond"/>
                <w:b/>
                <w:bCs/>
                <w:sz w:val="22"/>
                <w:szCs w:val="22"/>
                <w:lang w:val="de-DE"/>
              </w:rPr>
            </w:pPr>
          </w:p>
        </w:tc>
        <w:tc>
          <w:tcPr>
            <w:tcW w:w="4143" w:type="dxa"/>
            <w:tcBorders>
              <w:top w:val="nil"/>
              <w:left w:val="nil"/>
              <w:bottom w:val="nil"/>
              <w:right w:val="nil"/>
            </w:tcBorders>
          </w:tcPr>
          <w:p w14:paraId="6576AFD3" w14:textId="77777777" w:rsidR="001E1081" w:rsidRPr="003C6433" w:rsidRDefault="001E1081" w:rsidP="00152B44">
            <w:pPr>
              <w:jc w:val="center"/>
              <w:rPr>
                <w:rFonts w:ascii="Garamond" w:hAnsi="Garamond"/>
                <w:b/>
                <w:sz w:val="22"/>
                <w:szCs w:val="22"/>
                <w:lang w:val="fr-BE"/>
              </w:rPr>
            </w:pPr>
          </w:p>
        </w:tc>
      </w:tr>
      <w:tr w:rsidR="00B438CA" w:rsidRPr="003C6433" w14:paraId="07E3ED2B" w14:textId="77777777" w:rsidTr="00325FAD">
        <w:trPr>
          <w:gridAfter w:val="1"/>
          <w:wAfter w:w="7" w:type="dxa"/>
          <w:jc w:val="center"/>
          <w:hidden/>
        </w:trPr>
        <w:tc>
          <w:tcPr>
            <w:tcW w:w="4253" w:type="dxa"/>
            <w:gridSpan w:val="2"/>
            <w:tcBorders>
              <w:top w:val="nil"/>
              <w:left w:val="nil"/>
              <w:bottom w:val="nil"/>
              <w:right w:val="nil"/>
            </w:tcBorders>
          </w:tcPr>
          <w:p w14:paraId="22365534" w14:textId="77777777" w:rsidR="00B438CA" w:rsidRPr="003C6433" w:rsidRDefault="00B438CA" w:rsidP="003F5CFD">
            <w:pPr>
              <w:jc w:val="center"/>
              <w:rPr>
                <w:rFonts w:ascii="Garamond" w:hAnsi="Garamond"/>
                <w:b/>
                <w:vanish/>
                <w:sz w:val="22"/>
                <w:szCs w:val="22"/>
                <w:lang w:val="nl-NL"/>
              </w:rPr>
            </w:pPr>
          </w:p>
        </w:tc>
        <w:tc>
          <w:tcPr>
            <w:tcW w:w="313" w:type="dxa"/>
            <w:gridSpan w:val="2"/>
            <w:tcBorders>
              <w:top w:val="nil"/>
              <w:left w:val="nil"/>
              <w:bottom w:val="nil"/>
              <w:right w:val="nil"/>
            </w:tcBorders>
          </w:tcPr>
          <w:p w14:paraId="196F81FC" w14:textId="77777777" w:rsidR="00B438CA" w:rsidRPr="003C6433" w:rsidRDefault="00B438CA" w:rsidP="003F5CFD">
            <w:pPr>
              <w:jc w:val="center"/>
              <w:rPr>
                <w:rFonts w:ascii="Garamond" w:hAnsi="Garamond"/>
                <w:b/>
                <w:bCs/>
                <w:sz w:val="22"/>
                <w:szCs w:val="22"/>
                <w:lang w:val="nl-NL"/>
              </w:rPr>
            </w:pPr>
          </w:p>
        </w:tc>
        <w:tc>
          <w:tcPr>
            <w:tcW w:w="4143" w:type="dxa"/>
            <w:tcBorders>
              <w:top w:val="nil"/>
              <w:left w:val="nil"/>
              <w:bottom w:val="nil"/>
              <w:right w:val="nil"/>
            </w:tcBorders>
          </w:tcPr>
          <w:p w14:paraId="4E416B68" w14:textId="77777777" w:rsidR="00B438CA" w:rsidRPr="003C6433" w:rsidRDefault="00B438CA" w:rsidP="00374B5A">
            <w:pPr>
              <w:pStyle w:val="Footer"/>
              <w:tabs>
                <w:tab w:val="clear" w:pos="4536"/>
                <w:tab w:val="clear" w:pos="9072"/>
                <w:tab w:val="left" w:pos="355"/>
                <w:tab w:val="left" w:pos="2410"/>
              </w:tabs>
              <w:jc w:val="center"/>
              <w:rPr>
                <w:rFonts w:ascii="Garamond" w:hAnsi="Garamond"/>
                <w:sz w:val="22"/>
                <w:szCs w:val="22"/>
              </w:rPr>
            </w:pPr>
            <w:r>
              <w:rPr>
                <w:rFonts w:ascii="Garamond" w:hAnsi="Garamond"/>
                <w:sz w:val="22"/>
                <w:szCs w:val="22"/>
              </w:rPr>
              <w:t>To all those present and to come, Greetings.</w:t>
            </w:r>
          </w:p>
          <w:p w14:paraId="65DA6F12" w14:textId="77777777" w:rsidR="00B438CA" w:rsidRPr="003C6433" w:rsidRDefault="00B438CA" w:rsidP="003F5CFD">
            <w:pPr>
              <w:jc w:val="center"/>
              <w:rPr>
                <w:rFonts w:ascii="Garamond" w:hAnsi="Garamond"/>
                <w:b/>
                <w:sz w:val="22"/>
                <w:szCs w:val="22"/>
                <w:lang w:val="fr-BE"/>
              </w:rPr>
            </w:pPr>
          </w:p>
        </w:tc>
      </w:tr>
      <w:tr w:rsidR="00715357" w:rsidRPr="003C6433" w14:paraId="50164071" w14:textId="77777777" w:rsidTr="00325FAD">
        <w:trPr>
          <w:gridAfter w:val="1"/>
          <w:wAfter w:w="7" w:type="dxa"/>
          <w:jc w:val="center"/>
          <w:hidden/>
        </w:trPr>
        <w:tc>
          <w:tcPr>
            <w:tcW w:w="4253" w:type="dxa"/>
            <w:gridSpan w:val="2"/>
            <w:tcBorders>
              <w:top w:val="nil"/>
              <w:left w:val="nil"/>
              <w:bottom w:val="nil"/>
              <w:right w:val="nil"/>
            </w:tcBorders>
          </w:tcPr>
          <w:p w14:paraId="4791F5A2" w14:textId="77777777" w:rsidR="00715357" w:rsidRPr="00042B4B" w:rsidRDefault="00715357" w:rsidP="00C9110E">
            <w:pPr>
              <w:pStyle w:val="Footer"/>
              <w:tabs>
                <w:tab w:val="clear" w:pos="4536"/>
                <w:tab w:val="clear" w:pos="9072"/>
                <w:tab w:val="left" w:pos="356"/>
                <w:tab w:val="left" w:pos="2268"/>
              </w:tabs>
              <w:jc w:val="both"/>
              <w:rPr>
                <w:rFonts w:ascii="Garamond" w:hAnsi="Garamond"/>
                <w:vanish/>
                <w:sz w:val="22"/>
                <w:szCs w:val="22"/>
              </w:rPr>
            </w:pPr>
          </w:p>
        </w:tc>
        <w:tc>
          <w:tcPr>
            <w:tcW w:w="313" w:type="dxa"/>
            <w:gridSpan w:val="2"/>
            <w:tcBorders>
              <w:top w:val="nil"/>
              <w:left w:val="nil"/>
              <w:bottom w:val="nil"/>
              <w:right w:val="nil"/>
            </w:tcBorders>
          </w:tcPr>
          <w:p w14:paraId="45892822" w14:textId="77777777" w:rsidR="00715357" w:rsidRPr="00042B4B" w:rsidRDefault="00715357" w:rsidP="00152B44">
            <w:pPr>
              <w:jc w:val="center"/>
              <w:rPr>
                <w:rFonts w:ascii="Garamond" w:hAnsi="Garamond"/>
                <w:b/>
                <w:bCs/>
                <w:sz w:val="22"/>
                <w:szCs w:val="22"/>
              </w:rPr>
            </w:pPr>
          </w:p>
        </w:tc>
        <w:tc>
          <w:tcPr>
            <w:tcW w:w="4143" w:type="dxa"/>
            <w:tcBorders>
              <w:top w:val="nil"/>
              <w:left w:val="nil"/>
              <w:bottom w:val="nil"/>
              <w:right w:val="nil"/>
            </w:tcBorders>
          </w:tcPr>
          <w:p w14:paraId="1E78FF34" w14:textId="7C8A7454" w:rsidR="00715357" w:rsidRPr="003C6433" w:rsidRDefault="00715357" w:rsidP="00715357">
            <w:pPr>
              <w:jc w:val="both"/>
              <w:rPr>
                <w:rFonts w:ascii="Garamond" w:hAnsi="Garamond"/>
                <w:sz w:val="22"/>
                <w:szCs w:val="22"/>
              </w:rPr>
            </w:pPr>
            <w:r>
              <w:rPr>
                <w:rFonts w:ascii="Garamond" w:hAnsi="Garamond"/>
                <w:sz w:val="22"/>
                <w:szCs w:val="22"/>
              </w:rPr>
              <w:t>Having regard to 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 Articles 36 and 38;</w:t>
            </w:r>
          </w:p>
          <w:p w14:paraId="39D589DA" w14:textId="77777777" w:rsidR="00715357" w:rsidRPr="003C6433" w:rsidRDefault="00715357" w:rsidP="00C9110E">
            <w:pPr>
              <w:jc w:val="both"/>
              <w:rPr>
                <w:rFonts w:ascii="Garamond" w:hAnsi="Garamond"/>
                <w:sz w:val="22"/>
                <w:szCs w:val="22"/>
                <w:lang w:val="fr-BE" w:eastAsia="en-US"/>
              </w:rPr>
            </w:pPr>
          </w:p>
        </w:tc>
      </w:tr>
      <w:tr w:rsidR="00715357" w:rsidRPr="003C6433" w14:paraId="362ED037" w14:textId="77777777" w:rsidTr="00325FAD">
        <w:trPr>
          <w:gridAfter w:val="1"/>
          <w:wAfter w:w="7" w:type="dxa"/>
          <w:jc w:val="center"/>
          <w:hidden/>
        </w:trPr>
        <w:tc>
          <w:tcPr>
            <w:tcW w:w="4253" w:type="dxa"/>
            <w:gridSpan w:val="2"/>
            <w:tcBorders>
              <w:top w:val="nil"/>
              <w:left w:val="nil"/>
              <w:bottom w:val="nil"/>
              <w:right w:val="nil"/>
            </w:tcBorders>
          </w:tcPr>
          <w:p w14:paraId="4784BB5A" w14:textId="77777777" w:rsidR="00715357" w:rsidRPr="00042B4B" w:rsidRDefault="00715357" w:rsidP="00C9110E">
            <w:pPr>
              <w:pStyle w:val="Footer"/>
              <w:tabs>
                <w:tab w:val="clear" w:pos="4536"/>
                <w:tab w:val="clear" w:pos="9072"/>
                <w:tab w:val="left" w:pos="356"/>
                <w:tab w:val="left" w:pos="2268"/>
              </w:tabs>
              <w:jc w:val="both"/>
              <w:rPr>
                <w:rFonts w:ascii="Garamond" w:hAnsi="Garamond"/>
                <w:vanish/>
                <w:sz w:val="22"/>
                <w:szCs w:val="22"/>
              </w:rPr>
            </w:pPr>
          </w:p>
        </w:tc>
        <w:tc>
          <w:tcPr>
            <w:tcW w:w="313" w:type="dxa"/>
            <w:gridSpan w:val="2"/>
            <w:tcBorders>
              <w:top w:val="nil"/>
              <w:left w:val="nil"/>
              <w:bottom w:val="nil"/>
              <w:right w:val="nil"/>
            </w:tcBorders>
          </w:tcPr>
          <w:p w14:paraId="4A145365" w14:textId="77777777" w:rsidR="00715357" w:rsidRPr="00042B4B" w:rsidRDefault="00715357" w:rsidP="00152B44">
            <w:pPr>
              <w:jc w:val="center"/>
              <w:rPr>
                <w:rFonts w:ascii="Garamond" w:hAnsi="Garamond"/>
                <w:b/>
                <w:bCs/>
                <w:sz w:val="22"/>
                <w:szCs w:val="22"/>
              </w:rPr>
            </w:pPr>
          </w:p>
        </w:tc>
        <w:tc>
          <w:tcPr>
            <w:tcW w:w="4143" w:type="dxa"/>
            <w:tcBorders>
              <w:top w:val="nil"/>
              <w:left w:val="nil"/>
              <w:bottom w:val="nil"/>
              <w:right w:val="nil"/>
            </w:tcBorders>
          </w:tcPr>
          <w:p w14:paraId="71C76485" w14:textId="4DF10111" w:rsidR="00715357" w:rsidRPr="003C6433" w:rsidRDefault="00D845C7" w:rsidP="00715357">
            <w:pPr>
              <w:jc w:val="both"/>
              <w:rPr>
                <w:rFonts w:ascii="Garamond" w:hAnsi="Garamond"/>
                <w:sz w:val="22"/>
                <w:szCs w:val="22"/>
              </w:rPr>
            </w:pPr>
            <w:r>
              <w:rPr>
                <w:rFonts w:ascii="Garamond" w:hAnsi="Garamond"/>
                <w:sz w:val="22"/>
                <w:szCs w:val="22"/>
              </w:rPr>
              <w:t xml:space="preserve">Having regard to Regulation (EC) No 1924/2006 of the European Parliament and of the Council of 20 December 2006 on nutrition and health claims made on foods, </w:t>
            </w:r>
            <w:r>
              <w:rPr>
                <w:rFonts w:ascii="Garamond" w:hAnsi="Garamond"/>
                <w:sz w:val="22"/>
                <w:szCs w:val="22"/>
                <w:shd w:val="clear" w:color="auto" w:fill="FFFFFF" w:themeFill="background1"/>
              </w:rPr>
              <w:t xml:space="preserve">Articles </w:t>
            </w:r>
            <w:r>
              <w:rPr>
                <w:rFonts w:ascii="Garamond" w:hAnsi="Garamond"/>
                <w:sz w:val="22"/>
                <w:szCs w:val="22"/>
              </w:rPr>
              <w:t>8 and 23;</w:t>
            </w:r>
          </w:p>
          <w:p w14:paraId="08D03285" w14:textId="77777777" w:rsidR="00715357" w:rsidRPr="003C6433" w:rsidRDefault="00715357" w:rsidP="00C9110E">
            <w:pPr>
              <w:jc w:val="both"/>
              <w:rPr>
                <w:rFonts w:ascii="Garamond" w:hAnsi="Garamond"/>
                <w:sz w:val="22"/>
                <w:szCs w:val="22"/>
                <w:lang w:val="fr-BE" w:eastAsia="en-US"/>
              </w:rPr>
            </w:pPr>
          </w:p>
        </w:tc>
      </w:tr>
      <w:tr w:rsidR="00B438CA" w:rsidRPr="003C6433" w14:paraId="25FFEE58" w14:textId="77777777" w:rsidTr="00325FAD">
        <w:trPr>
          <w:gridAfter w:val="1"/>
          <w:wAfter w:w="7" w:type="dxa"/>
          <w:jc w:val="center"/>
          <w:hidden/>
        </w:trPr>
        <w:tc>
          <w:tcPr>
            <w:tcW w:w="4253" w:type="dxa"/>
            <w:gridSpan w:val="2"/>
            <w:tcBorders>
              <w:top w:val="nil"/>
              <w:left w:val="nil"/>
              <w:bottom w:val="nil"/>
              <w:right w:val="nil"/>
            </w:tcBorders>
          </w:tcPr>
          <w:p w14:paraId="6BC12981" w14:textId="77777777" w:rsidR="00B438CA" w:rsidRPr="00042B4B" w:rsidRDefault="00B438CA" w:rsidP="00152B44">
            <w:pPr>
              <w:jc w:val="center"/>
              <w:rPr>
                <w:rFonts w:ascii="Garamond" w:hAnsi="Garamond"/>
                <w:b/>
                <w:vanish/>
                <w:sz w:val="22"/>
                <w:szCs w:val="22"/>
              </w:rPr>
            </w:pPr>
          </w:p>
        </w:tc>
        <w:tc>
          <w:tcPr>
            <w:tcW w:w="313" w:type="dxa"/>
            <w:gridSpan w:val="2"/>
            <w:tcBorders>
              <w:top w:val="nil"/>
              <w:left w:val="nil"/>
              <w:bottom w:val="nil"/>
              <w:right w:val="nil"/>
            </w:tcBorders>
          </w:tcPr>
          <w:p w14:paraId="6C622096" w14:textId="77777777" w:rsidR="00B438CA" w:rsidRPr="00042B4B" w:rsidRDefault="00B438CA" w:rsidP="00152B44">
            <w:pPr>
              <w:jc w:val="center"/>
              <w:rPr>
                <w:rFonts w:ascii="Garamond" w:hAnsi="Garamond"/>
                <w:b/>
                <w:bCs/>
                <w:sz w:val="22"/>
                <w:szCs w:val="22"/>
              </w:rPr>
            </w:pPr>
          </w:p>
        </w:tc>
        <w:tc>
          <w:tcPr>
            <w:tcW w:w="4143" w:type="dxa"/>
            <w:tcBorders>
              <w:top w:val="nil"/>
              <w:left w:val="nil"/>
              <w:bottom w:val="nil"/>
              <w:right w:val="nil"/>
            </w:tcBorders>
          </w:tcPr>
          <w:p w14:paraId="3E1375A0" w14:textId="7BB9CCF9" w:rsidR="00C9110E" w:rsidRPr="003C6433" w:rsidRDefault="00C9110E" w:rsidP="00C9110E">
            <w:pPr>
              <w:jc w:val="both"/>
              <w:rPr>
                <w:rFonts w:ascii="Garamond" w:hAnsi="Garamond"/>
                <w:sz w:val="22"/>
                <w:szCs w:val="22"/>
              </w:rPr>
            </w:pPr>
            <w:r>
              <w:rPr>
                <w:rFonts w:ascii="Garamond" w:hAnsi="Garamond"/>
                <w:sz w:val="22"/>
                <w:szCs w:val="22"/>
              </w:rPr>
              <w:t>Having regard to Article 2(1)(2) of the Law of 24 January 1977 on consumer protection with regard to foodstuffs and other products;</w:t>
            </w:r>
          </w:p>
          <w:p w14:paraId="0B891BE6" w14:textId="7F849880" w:rsidR="00B438CA" w:rsidRPr="003C6433" w:rsidRDefault="00B438CA" w:rsidP="00ED7D13">
            <w:pPr>
              <w:jc w:val="center"/>
              <w:rPr>
                <w:rFonts w:ascii="Garamond" w:hAnsi="Garamond"/>
                <w:b/>
                <w:sz w:val="22"/>
                <w:szCs w:val="22"/>
                <w:lang w:val="fr-BE"/>
              </w:rPr>
            </w:pPr>
          </w:p>
        </w:tc>
      </w:tr>
      <w:tr w:rsidR="00B438CA" w:rsidRPr="003C6433" w14:paraId="0644043F" w14:textId="77777777" w:rsidTr="00325FAD">
        <w:trPr>
          <w:gridAfter w:val="1"/>
          <w:wAfter w:w="7" w:type="dxa"/>
          <w:jc w:val="center"/>
          <w:hidden/>
        </w:trPr>
        <w:tc>
          <w:tcPr>
            <w:tcW w:w="4253" w:type="dxa"/>
            <w:gridSpan w:val="2"/>
            <w:tcBorders>
              <w:top w:val="nil"/>
              <w:left w:val="nil"/>
              <w:bottom w:val="nil"/>
              <w:right w:val="nil"/>
            </w:tcBorders>
          </w:tcPr>
          <w:p w14:paraId="1EE569AB" w14:textId="7E7A3072" w:rsidR="00950A90" w:rsidRPr="00042B4B" w:rsidRDefault="00950A90" w:rsidP="008772AA">
            <w:pPr>
              <w:pStyle w:val="Footer"/>
              <w:tabs>
                <w:tab w:val="clear" w:pos="4536"/>
                <w:tab w:val="clear" w:pos="9072"/>
                <w:tab w:val="left" w:pos="356"/>
                <w:tab w:val="left" w:pos="2268"/>
              </w:tabs>
              <w:jc w:val="both"/>
              <w:rPr>
                <w:rFonts w:ascii="Garamond" w:hAnsi="Garamond"/>
                <w:vanish/>
                <w:sz w:val="22"/>
                <w:szCs w:val="22"/>
              </w:rPr>
            </w:pPr>
          </w:p>
        </w:tc>
        <w:tc>
          <w:tcPr>
            <w:tcW w:w="313" w:type="dxa"/>
            <w:gridSpan w:val="2"/>
            <w:tcBorders>
              <w:top w:val="nil"/>
              <w:left w:val="nil"/>
              <w:bottom w:val="nil"/>
              <w:right w:val="nil"/>
            </w:tcBorders>
          </w:tcPr>
          <w:p w14:paraId="62138901" w14:textId="77777777" w:rsidR="00B438CA" w:rsidRPr="00042B4B" w:rsidRDefault="00B438CA" w:rsidP="00152B44">
            <w:pPr>
              <w:jc w:val="center"/>
              <w:rPr>
                <w:rFonts w:ascii="Garamond" w:hAnsi="Garamond"/>
                <w:b/>
                <w:bCs/>
                <w:sz w:val="22"/>
                <w:szCs w:val="22"/>
              </w:rPr>
            </w:pPr>
          </w:p>
        </w:tc>
        <w:tc>
          <w:tcPr>
            <w:tcW w:w="4143" w:type="dxa"/>
            <w:tcBorders>
              <w:top w:val="nil"/>
              <w:left w:val="nil"/>
              <w:bottom w:val="nil"/>
              <w:right w:val="nil"/>
            </w:tcBorders>
          </w:tcPr>
          <w:p w14:paraId="69F2B9C3" w14:textId="7C4A4015" w:rsidR="00B438CA" w:rsidRPr="003C6433" w:rsidRDefault="00C9110E" w:rsidP="00950A90">
            <w:pPr>
              <w:jc w:val="both"/>
              <w:rPr>
                <w:rFonts w:ascii="Garamond" w:hAnsi="Garamond"/>
                <w:sz w:val="22"/>
                <w:szCs w:val="22"/>
              </w:rPr>
            </w:pPr>
            <w:r>
              <w:rPr>
                <w:rFonts w:ascii="Garamond" w:hAnsi="Garamond"/>
                <w:sz w:val="22"/>
                <w:szCs w:val="22"/>
              </w:rPr>
              <w:t>Having regard to the opinion of the Finance Inspector, given on 29 November 2018;</w:t>
            </w:r>
          </w:p>
          <w:p w14:paraId="57DFA72B" w14:textId="77777777" w:rsidR="00950A90" w:rsidRPr="003C6433" w:rsidRDefault="00950A90" w:rsidP="00950A90">
            <w:pPr>
              <w:spacing w:line="250" w:lineRule="exact"/>
              <w:jc w:val="both"/>
              <w:rPr>
                <w:rFonts w:ascii="Garamond" w:hAnsi="Garamond"/>
                <w:sz w:val="22"/>
                <w:szCs w:val="22"/>
                <w:lang w:val="fr-BE" w:eastAsia="en-US"/>
              </w:rPr>
            </w:pPr>
          </w:p>
          <w:p w14:paraId="227BE66F" w14:textId="13DEBEA0" w:rsidR="00950A90" w:rsidRPr="003C6433" w:rsidRDefault="00950A90" w:rsidP="00950A90">
            <w:pPr>
              <w:spacing w:line="250" w:lineRule="exact"/>
              <w:jc w:val="both"/>
              <w:rPr>
                <w:rFonts w:ascii="Garamond" w:hAnsi="Garamond"/>
              </w:rPr>
            </w:pPr>
            <w:r>
              <w:rPr>
                <w:rFonts w:ascii="Garamond" w:hAnsi="Garamond"/>
                <w:sz w:val="22"/>
                <w:szCs w:val="22"/>
              </w:rPr>
              <w:t>Having regard to the opinion of the advisory council on food policy and the utilisation of other consumer goods, given on 26 February 2019;</w:t>
            </w:r>
          </w:p>
        </w:tc>
      </w:tr>
      <w:tr w:rsidR="00950A90" w:rsidRPr="003C6433" w14:paraId="13025272" w14:textId="77777777" w:rsidTr="00325FAD">
        <w:trPr>
          <w:gridAfter w:val="3"/>
          <w:wAfter w:w="4260" w:type="dxa"/>
          <w:jc w:val="center"/>
          <w:hidden/>
        </w:trPr>
        <w:tc>
          <w:tcPr>
            <w:tcW w:w="313" w:type="dxa"/>
            <w:tcBorders>
              <w:top w:val="nil"/>
              <w:left w:val="nil"/>
              <w:bottom w:val="nil"/>
              <w:right w:val="nil"/>
            </w:tcBorders>
          </w:tcPr>
          <w:p w14:paraId="6752536B" w14:textId="77777777" w:rsidR="00950A90" w:rsidRPr="003C6433" w:rsidRDefault="00950A90" w:rsidP="00152B44">
            <w:pPr>
              <w:jc w:val="center"/>
              <w:rPr>
                <w:rFonts w:ascii="Garamond" w:hAnsi="Garamond"/>
                <w:b/>
                <w:bCs/>
                <w:vanish/>
                <w:sz w:val="22"/>
                <w:szCs w:val="22"/>
                <w:lang w:val="fr-BE"/>
              </w:rPr>
            </w:pPr>
          </w:p>
        </w:tc>
        <w:tc>
          <w:tcPr>
            <w:tcW w:w="4143" w:type="dxa"/>
            <w:gridSpan w:val="2"/>
            <w:tcBorders>
              <w:top w:val="nil"/>
              <w:left w:val="nil"/>
              <w:bottom w:val="nil"/>
              <w:right w:val="nil"/>
            </w:tcBorders>
          </w:tcPr>
          <w:p w14:paraId="5C570FB4" w14:textId="77777777" w:rsidR="00950A90" w:rsidRPr="003C6433" w:rsidRDefault="00950A90" w:rsidP="00C809F1">
            <w:pPr>
              <w:jc w:val="both"/>
              <w:rPr>
                <w:rFonts w:ascii="Garamond" w:hAnsi="Garamond"/>
                <w:b/>
                <w:vanish/>
                <w:sz w:val="22"/>
                <w:szCs w:val="22"/>
                <w:lang w:val="fr-BE"/>
              </w:rPr>
            </w:pPr>
          </w:p>
        </w:tc>
      </w:tr>
      <w:tr w:rsidR="00B438CA" w:rsidRPr="003C6433" w14:paraId="78473FB5" w14:textId="77777777" w:rsidTr="00325FAD">
        <w:trPr>
          <w:gridAfter w:val="1"/>
          <w:wAfter w:w="7" w:type="dxa"/>
          <w:jc w:val="center"/>
          <w:hidden/>
        </w:trPr>
        <w:tc>
          <w:tcPr>
            <w:tcW w:w="4253" w:type="dxa"/>
            <w:gridSpan w:val="2"/>
            <w:tcBorders>
              <w:top w:val="nil"/>
              <w:left w:val="nil"/>
              <w:bottom w:val="nil"/>
              <w:right w:val="nil"/>
            </w:tcBorders>
          </w:tcPr>
          <w:p w14:paraId="34BA8303" w14:textId="5023CF36" w:rsidR="00DB33F8" w:rsidRPr="00042B4B" w:rsidRDefault="00DB33F8" w:rsidP="00DB33F8">
            <w:pPr>
              <w:pStyle w:val="Footer"/>
              <w:tabs>
                <w:tab w:val="clear" w:pos="4536"/>
                <w:tab w:val="clear" w:pos="9072"/>
                <w:tab w:val="left" w:pos="356"/>
                <w:tab w:val="left" w:pos="2268"/>
              </w:tabs>
              <w:jc w:val="both"/>
              <w:rPr>
                <w:rFonts w:ascii="Garamond" w:hAnsi="Garamond"/>
                <w:b/>
                <w:vanish/>
                <w:sz w:val="22"/>
                <w:szCs w:val="22"/>
              </w:rPr>
            </w:pPr>
          </w:p>
        </w:tc>
        <w:tc>
          <w:tcPr>
            <w:tcW w:w="313" w:type="dxa"/>
            <w:gridSpan w:val="2"/>
            <w:tcBorders>
              <w:top w:val="nil"/>
              <w:left w:val="nil"/>
              <w:bottom w:val="nil"/>
              <w:right w:val="nil"/>
            </w:tcBorders>
          </w:tcPr>
          <w:p w14:paraId="7240E75F" w14:textId="77777777" w:rsidR="00B438CA" w:rsidRPr="00042B4B" w:rsidRDefault="00B438CA" w:rsidP="00152B44">
            <w:pPr>
              <w:jc w:val="center"/>
              <w:rPr>
                <w:rFonts w:ascii="Garamond" w:hAnsi="Garamond"/>
                <w:b/>
                <w:bCs/>
                <w:sz w:val="22"/>
                <w:szCs w:val="22"/>
              </w:rPr>
            </w:pPr>
          </w:p>
        </w:tc>
        <w:tc>
          <w:tcPr>
            <w:tcW w:w="4143" w:type="dxa"/>
            <w:tcBorders>
              <w:top w:val="nil"/>
              <w:left w:val="nil"/>
              <w:bottom w:val="nil"/>
              <w:right w:val="nil"/>
            </w:tcBorders>
          </w:tcPr>
          <w:p w14:paraId="584147E8" w14:textId="1CDB692D" w:rsidR="00452073" w:rsidRPr="003C6433" w:rsidRDefault="00135E7B" w:rsidP="00135E7B">
            <w:pPr>
              <w:jc w:val="both"/>
              <w:rPr>
                <w:rFonts w:ascii="Garamond" w:hAnsi="Garamond"/>
                <w:sz w:val="22"/>
                <w:szCs w:val="22"/>
              </w:rPr>
            </w:pPr>
            <w:r>
              <w:rPr>
                <w:rFonts w:ascii="Garamond" w:hAnsi="Garamond"/>
                <w:sz w:val="22"/>
                <w:szCs w:val="22"/>
              </w:rPr>
              <w:t>Having regard to request 65046/3 for an opinion to be issued within 30 days, sent to the Council of State on 18 December 2018 pursuant to Article 84.1.1.2 of the Council of State laws, consolidated on 12 January 1973;</w:t>
            </w:r>
          </w:p>
          <w:p w14:paraId="16E5F882" w14:textId="77777777" w:rsidR="00A33339" w:rsidRPr="003C6433" w:rsidRDefault="00A33339" w:rsidP="00135E7B">
            <w:pPr>
              <w:jc w:val="both"/>
              <w:rPr>
                <w:rFonts w:ascii="Garamond" w:hAnsi="Garamond"/>
                <w:sz w:val="22"/>
                <w:szCs w:val="22"/>
              </w:rPr>
            </w:pPr>
          </w:p>
          <w:p w14:paraId="5B7085BE" w14:textId="3097A368" w:rsidR="00452073" w:rsidRPr="003C6433" w:rsidRDefault="00135E7B" w:rsidP="00135E7B">
            <w:pPr>
              <w:jc w:val="both"/>
              <w:rPr>
                <w:rFonts w:ascii="Garamond" w:hAnsi="Garamond"/>
                <w:sz w:val="22"/>
                <w:szCs w:val="22"/>
              </w:rPr>
            </w:pPr>
            <w:r>
              <w:rPr>
                <w:rFonts w:ascii="Garamond" w:hAnsi="Garamond"/>
                <w:sz w:val="22"/>
                <w:szCs w:val="22"/>
              </w:rPr>
              <w:t xml:space="preserve">As no opinion was notified within this period; </w:t>
            </w:r>
          </w:p>
          <w:p w14:paraId="34E5FB73" w14:textId="77777777" w:rsidR="00452073" w:rsidRPr="003C6433" w:rsidRDefault="00452073" w:rsidP="00135E7B">
            <w:pPr>
              <w:jc w:val="both"/>
              <w:rPr>
                <w:rFonts w:ascii="Garamond" w:hAnsi="Garamond"/>
                <w:sz w:val="22"/>
                <w:szCs w:val="22"/>
              </w:rPr>
            </w:pPr>
          </w:p>
          <w:p w14:paraId="177444F8" w14:textId="4375C212" w:rsidR="00B438CA" w:rsidRPr="003C6433" w:rsidRDefault="00135E7B" w:rsidP="00135E7B">
            <w:pPr>
              <w:jc w:val="both"/>
              <w:rPr>
                <w:rFonts w:ascii="Garamond" w:hAnsi="Garamond"/>
                <w:sz w:val="22"/>
                <w:szCs w:val="22"/>
              </w:rPr>
            </w:pPr>
            <w:r>
              <w:rPr>
                <w:rFonts w:ascii="Garamond" w:hAnsi="Garamond"/>
                <w:sz w:val="22"/>
                <w:szCs w:val="22"/>
              </w:rPr>
              <w:t>Having regard to Article 84.4.2 of the Council of State laws, coordinated on 12 January 1973;</w:t>
            </w:r>
          </w:p>
          <w:p w14:paraId="3EF92D2F" w14:textId="7A55D7E9" w:rsidR="00135E7B" w:rsidRPr="003C6433" w:rsidRDefault="00135E7B" w:rsidP="00135E7B">
            <w:pPr>
              <w:jc w:val="both"/>
              <w:rPr>
                <w:rFonts w:ascii="Garamond" w:hAnsi="Garamond"/>
                <w:b/>
                <w:sz w:val="22"/>
                <w:szCs w:val="22"/>
              </w:rPr>
            </w:pPr>
          </w:p>
        </w:tc>
      </w:tr>
      <w:tr w:rsidR="00534775" w:rsidRPr="003C6433" w14:paraId="25944B80" w14:textId="77777777" w:rsidTr="00325FAD">
        <w:trPr>
          <w:gridAfter w:val="1"/>
          <w:wAfter w:w="7" w:type="dxa"/>
          <w:jc w:val="center"/>
          <w:hidden/>
        </w:trPr>
        <w:tc>
          <w:tcPr>
            <w:tcW w:w="4253" w:type="dxa"/>
            <w:gridSpan w:val="2"/>
            <w:tcBorders>
              <w:top w:val="nil"/>
              <w:left w:val="nil"/>
              <w:bottom w:val="nil"/>
              <w:right w:val="nil"/>
            </w:tcBorders>
          </w:tcPr>
          <w:p w14:paraId="3C9AD17C" w14:textId="30A1870B" w:rsidR="007A39A9" w:rsidRPr="00042B4B" w:rsidRDefault="007A39A9" w:rsidP="00546317">
            <w:pPr>
              <w:autoSpaceDE w:val="0"/>
              <w:autoSpaceDN w:val="0"/>
              <w:adjustRightInd w:val="0"/>
              <w:jc w:val="both"/>
              <w:rPr>
                <w:rFonts w:ascii="Garamond" w:hAnsi="Garamond"/>
                <w:vanish/>
                <w:sz w:val="22"/>
                <w:szCs w:val="22"/>
              </w:rPr>
            </w:pPr>
          </w:p>
        </w:tc>
        <w:tc>
          <w:tcPr>
            <w:tcW w:w="313" w:type="dxa"/>
            <w:gridSpan w:val="2"/>
            <w:tcBorders>
              <w:top w:val="nil"/>
              <w:left w:val="nil"/>
              <w:bottom w:val="nil"/>
              <w:right w:val="nil"/>
            </w:tcBorders>
          </w:tcPr>
          <w:p w14:paraId="1A63470F" w14:textId="77777777" w:rsidR="00534775" w:rsidRPr="00042B4B" w:rsidRDefault="00534775" w:rsidP="00152B44">
            <w:pPr>
              <w:jc w:val="center"/>
              <w:rPr>
                <w:rFonts w:ascii="Garamond" w:hAnsi="Garamond"/>
                <w:b/>
                <w:bCs/>
                <w:sz w:val="22"/>
                <w:szCs w:val="22"/>
              </w:rPr>
            </w:pPr>
          </w:p>
        </w:tc>
        <w:tc>
          <w:tcPr>
            <w:tcW w:w="4143" w:type="dxa"/>
            <w:tcBorders>
              <w:top w:val="nil"/>
              <w:left w:val="nil"/>
              <w:bottom w:val="nil"/>
              <w:right w:val="nil"/>
            </w:tcBorders>
          </w:tcPr>
          <w:p w14:paraId="689FBD41" w14:textId="3C64A63D" w:rsidR="00534775" w:rsidRPr="003C6433" w:rsidRDefault="00374B5A" w:rsidP="00C809F1">
            <w:pPr>
              <w:jc w:val="both"/>
              <w:rPr>
                <w:rFonts w:ascii="Garamond" w:hAnsi="Garamond"/>
                <w:sz w:val="22"/>
                <w:szCs w:val="22"/>
              </w:rPr>
            </w:pPr>
            <w:r>
              <w:rPr>
                <w:rFonts w:ascii="Garamond" w:hAnsi="Garamond"/>
                <w:sz w:val="22"/>
                <w:szCs w:val="22"/>
              </w:rPr>
              <w:t>Having regard to the communication to the European Commission of 28 September 2018 pursuant to Article 5(1) of Directive (EU) 2015/1535 of the European Parliament and of the Council of 9 September 2015 laying down a procedure for the provision of information in the field of technical regulations and of rules on Information Society services;</w:t>
            </w:r>
          </w:p>
          <w:p w14:paraId="6DA9C916" w14:textId="7336B702" w:rsidR="00C809F1" w:rsidRPr="003C6433" w:rsidRDefault="00C809F1" w:rsidP="00C809F1">
            <w:pPr>
              <w:jc w:val="both"/>
              <w:rPr>
                <w:rFonts w:ascii="Garamond" w:hAnsi="Garamond"/>
                <w:sz w:val="22"/>
                <w:szCs w:val="22"/>
                <w:lang w:val="fr-BE" w:eastAsia="en-US"/>
              </w:rPr>
            </w:pPr>
          </w:p>
        </w:tc>
      </w:tr>
      <w:tr w:rsidR="00B438CA" w:rsidRPr="003C6433" w14:paraId="43C0D3F9" w14:textId="77777777" w:rsidTr="00325FAD">
        <w:trPr>
          <w:gridAfter w:val="1"/>
          <w:wAfter w:w="7" w:type="dxa"/>
          <w:jc w:val="center"/>
          <w:hidden/>
        </w:trPr>
        <w:tc>
          <w:tcPr>
            <w:tcW w:w="4253" w:type="dxa"/>
            <w:gridSpan w:val="2"/>
            <w:tcBorders>
              <w:top w:val="nil"/>
              <w:left w:val="nil"/>
              <w:bottom w:val="nil"/>
              <w:right w:val="nil"/>
            </w:tcBorders>
          </w:tcPr>
          <w:p w14:paraId="1A480587" w14:textId="77777777" w:rsidR="00B438CA" w:rsidRPr="00042B4B" w:rsidRDefault="00B438CA" w:rsidP="00152B44">
            <w:pPr>
              <w:jc w:val="center"/>
              <w:rPr>
                <w:rFonts w:ascii="Garamond" w:hAnsi="Garamond"/>
                <w:b/>
                <w:vanish/>
                <w:sz w:val="22"/>
                <w:szCs w:val="22"/>
              </w:rPr>
            </w:pPr>
          </w:p>
        </w:tc>
        <w:tc>
          <w:tcPr>
            <w:tcW w:w="313" w:type="dxa"/>
            <w:gridSpan w:val="2"/>
            <w:tcBorders>
              <w:top w:val="nil"/>
              <w:left w:val="nil"/>
              <w:bottom w:val="nil"/>
              <w:right w:val="nil"/>
            </w:tcBorders>
          </w:tcPr>
          <w:p w14:paraId="5808C48A" w14:textId="77777777" w:rsidR="00B438CA" w:rsidRPr="00042B4B" w:rsidRDefault="00B438CA" w:rsidP="00152B44">
            <w:pPr>
              <w:jc w:val="center"/>
              <w:rPr>
                <w:rFonts w:ascii="Garamond" w:hAnsi="Garamond"/>
                <w:b/>
                <w:bCs/>
                <w:sz w:val="22"/>
                <w:szCs w:val="22"/>
              </w:rPr>
            </w:pPr>
          </w:p>
        </w:tc>
        <w:tc>
          <w:tcPr>
            <w:tcW w:w="4143" w:type="dxa"/>
            <w:tcBorders>
              <w:top w:val="nil"/>
              <w:left w:val="nil"/>
              <w:bottom w:val="nil"/>
              <w:right w:val="nil"/>
            </w:tcBorders>
          </w:tcPr>
          <w:p w14:paraId="3070CD92" w14:textId="17A2FE97" w:rsidR="00C9110E" w:rsidRPr="003C6433" w:rsidRDefault="00C9110E" w:rsidP="00C9110E">
            <w:pPr>
              <w:jc w:val="both"/>
              <w:rPr>
                <w:rFonts w:ascii="Garamond" w:hAnsi="Garamond"/>
                <w:sz w:val="22"/>
                <w:szCs w:val="22"/>
              </w:rPr>
            </w:pPr>
            <w:r>
              <w:rPr>
                <w:rFonts w:ascii="Garamond" w:hAnsi="Garamond"/>
                <w:sz w:val="22"/>
                <w:szCs w:val="22"/>
              </w:rPr>
              <w:t>Following a proposal by the Minister for Public Health,</w:t>
            </w:r>
          </w:p>
          <w:p w14:paraId="6368BA52" w14:textId="77777777" w:rsidR="00B438CA" w:rsidRPr="003C6433" w:rsidRDefault="00B438CA" w:rsidP="00152B44">
            <w:pPr>
              <w:jc w:val="center"/>
              <w:rPr>
                <w:rFonts w:ascii="Garamond" w:hAnsi="Garamond"/>
                <w:b/>
                <w:sz w:val="22"/>
                <w:szCs w:val="22"/>
                <w:lang w:val="fr-BE"/>
              </w:rPr>
            </w:pPr>
          </w:p>
        </w:tc>
      </w:tr>
      <w:tr w:rsidR="00B438CA" w:rsidRPr="003C6433" w14:paraId="3D64A4BF" w14:textId="77777777" w:rsidTr="00325FAD">
        <w:trPr>
          <w:gridAfter w:val="1"/>
          <w:wAfter w:w="7" w:type="dxa"/>
          <w:jc w:val="center"/>
          <w:hidden/>
        </w:trPr>
        <w:tc>
          <w:tcPr>
            <w:tcW w:w="4253" w:type="dxa"/>
            <w:gridSpan w:val="2"/>
            <w:tcBorders>
              <w:top w:val="nil"/>
              <w:left w:val="nil"/>
              <w:bottom w:val="nil"/>
              <w:right w:val="nil"/>
            </w:tcBorders>
          </w:tcPr>
          <w:p w14:paraId="12D116A9" w14:textId="77777777" w:rsidR="00B438CA" w:rsidRPr="00042B4B" w:rsidRDefault="00B438CA" w:rsidP="00152B44">
            <w:pPr>
              <w:jc w:val="center"/>
              <w:rPr>
                <w:rFonts w:ascii="Garamond" w:hAnsi="Garamond"/>
                <w:b/>
                <w:vanish/>
                <w:sz w:val="22"/>
                <w:szCs w:val="22"/>
              </w:rPr>
            </w:pPr>
          </w:p>
        </w:tc>
        <w:tc>
          <w:tcPr>
            <w:tcW w:w="313" w:type="dxa"/>
            <w:gridSpan w:val="2"/>
            <w:tcBorders>
              <w:top w:val="nil"/>
              <w:left w:val="nil"/>
              <w:bottom w:val="nil"/>
              <w:right w:val="nil"/>
            </w:tcBorders>
          </w:tcPr>
          <w:p w14:paraId="7A5F1008" w14:textId="77777777" w:rsidR="00B438CA" w:rsidRPr="00042B4B" w:rsidRDefault="00B438CA" w:rsidP="00152B44">
            <w:pPr>
              <w:jc w:val="center"/>
              <w:rPr>
                <w:rFonts w:ascii="Garamond" w:hAnsi="Garamond"/>
                <w:b/>
                <w:bCs/>
                <w:sz w:val="22"/>
                <w:szCs w:val="22"/>
              </w:rPr>
            </w:pPr>
          </w:p>
        </w:tc>
        <w:tc>
          <w:tcPr>
            <w:tcW w:w="4143" w:type="dxa"/>
            <w:tcBorders>
              <w:top w:val="nil"/>
              <w:left w:val="nil"/>
              <w:bottom w:val="nil"/>
              <w:right w:val="nil"/>
            </w:tcBorders>
          </w:tcPr>
          <w:p w14:paraId="2149DF0C" w14:textId="74513DF0" w:rsidR="00C9110E" w:rsidRPr="003C6433" w:rsidRDefault="007D2035" w:rsidP="00C9110E">
            <w:pPr>
              <w:jc w:val="both"/>
              <w:rPr>
                <w:rFonts w:ascii="Garamond" w:hAnsi="Garamond"/>
                <w:sz w:val="22"/>
                <w:szCs w:val="22"/>
              </w:rPr>
            </w:pPr>
            <w:r>
              <w:rPr>
                <w:caps/>
                <w:color w:val="000000"/>
                <w:sz w:val="22"/>
              </w:rPr>
              <w:t>We have decreed and hereby decree:</w:t>
            </w:r>
          </w:p>
          <w:p w14:paraId="2BF6FD6A" w14:textId="77777777" w:rsidR="00B438CA" w:rsidRPr="003C6433" w:rsidRDefault="00B438CA" w:rsidP="00152B44">
            <w:pPr>
              <w:jc w:val="center"/>
              <w:rPr>
                <w:rFonts w:ascii="Garamond" w:hAnsi="Garamond"/>
                <w:b/>
                <w:sz w:val="22"/>
                <w:szCs w:val="22"/>
                <w:lang w:val="fr-BE"/>
              </w:rPr>
            </w:pPr>
          </w:p>
        </w:tc>
      </w:tr>
      <w:tr w:rsidR="00B438CA" w:rsidRPr="003C6433" w14:paraId="275E466B" w14:textId="77777777" w:rsidTr="00325FAD">
        <w:trPr>
          <w:gridAfter w:val="1"/>
          <w:wAfter w:w="7" w:type="dxa"/>
          <w:jc w:val="center"/>
          <w:hidden/>
        </w:trPr>
        <w:tc>
          <w:tcPr>
            <w:tcW w:w="4253" w:type="dxa"/>
            <w:gridSpan w:val="2"/>
            <w:tcBorders>
              <w:top w:val="nil"/>
              <w:left w:val="nil"/>
              <w:bottom w:val="nil"/>
              <w:right w:val="nil"/>
            </w:tcBorders>
          </w:tcPr>
          <w:p w14:paraId="389F6069" w14:textId="77777777" w:rsidR="00B438CA" w:rsidRPr="00042B4B" w:rsidRDefault="00B438CA" w:rsidP="00152B44">
            <w:pPr>
              <w:jc w:val="center"/>
              <w:rPr>
                <w:rFonts w:ascii="Garamond" w:hAnsi="Garamond"/>
                <w:b/>
                <w:vanish/>
                <w:sz w:val="22"/>
                <w:szCs w:val="22"/>
              </w:rPr>
            </w:pPr>
          </w:p>
        </w:tc>
        <w:tc>
          <w:tcPr>
            <w:tcW w:w="313" w:type="dxa"/>
            <w:gridSpan w:val="2"/>
            <w:tcBorders>
              <w:top w:val="nil"/>
              <w:left w:val="nil"/>
              <w:bottom w:val="nil"/>
              <w:right w:val="nil"/>
            </w:tcBorders>
          </w:tcPr>
          <w:p w14:paraId="55425B85" w14:textId="77777777" w:rsidR="00B438CA" w:rsidRPr="00042B4B" w:rsidRDefault="00B438CA" w:rsidP="00152B44">
            <w:pPr>
              <w:jc w:val="center"/>
              <w:rPr>
                <w:rFonts w:ascii="Garamond" w:hAnsi="Garamond"/>
                <w:b/>
                <w:bCs/>
                <w:sz w:val="22"/>
                <w:szCs w:val="22"/>
              </w:rPr>
            </w:pPr>
          </w:p>
        </w:tc>
        <w:tc>
          <w:tcPr>
            <w:tcW w:w="4143" w:type="dxa"/>
            <w:tcBorders>
              <w:top w:val="nil"/>
              <w:left w:val="nil"/>
              <w:bottom w:val="nil"/>
              <w:right w:val="nil"/>
            </w:tcBorders>
          </w:tcPr>
          <w:p w14:paraId="2AF174BF" w14:textId="630D965C" w:rsidR="00B438CA" w:rsidRPr="003C6433" w:rsidRDefault="00C9110E" w:rsidP="007553F9">
            <w:pPr>
              <w:jc w:val="both"/>
              <w:rPr>
                <w:rFonts w:ascii="Garamond" w:hAnsi="Garamond"/>
                <w:b/>
                <w:sz w:val="22"/>
                <w:szCs w:val="22"/>
              </w:rPr>
            </w:pPr>
            <w:r>
              <w:rPr>
                <w:rFonts w:ascii="Garamond" w:hAnsi="Garamond"/>
                <w:b/>
                <w:sz w:val="22"/>
                <w:szCs w:val="22"/>
              </w:rPr>
              <w:t>Article 1</w:t>
            </w:r>
            <w:r>
              <w:rPr>
                <w:rFonts w:ascii="Garamond" w:hAnsi="Garamond"/>
                <w:sz w:val="22"/>
                <w:szCs w:val="22"/>
              </w:rPr>
              <w:t xml:space="preserve">  This decree establishes the rules relating to the use of the Nutri-Score logo, which has been registered at European level with EUIPO (the European Union Intellectual Property Office), and sets the conditions for its use. The Nutri-Score is a voluntary nutritional logo for foods.</w:t>
            </w:r>
          </w:p>
          <w:p w14:paraId="6DBDD9ED" w14:textId="64EB1E2C" w:rsidR="000629A5" w:rsidRPr="003C6433" w:rsidRDefault="000629A5" w:rsidP="007553F9">
            <w:pPr>
              <w:jc w:val="both"/>
              <w:rPr>
                <w:rFonts w:ascii="Garamond" w:hAnsi="Garamond"/>
                <w:b/>
                <w:sz w:val="22"/>
                <w:szCs w:val="22"/>
                <w:lang w:val="fr-BE"/>
              </w:rPr>
            </w:pPr>
          </w:p>
        </w:tc>
      </w:tr>
      <w:tr w:rsidR="00B438CA" w:rsidRPr="003C6433" w14:paraId="48AF1B75" w14:textId="77777777" w:rsidTr="00325FAD">
        <w:trPr>
          <w:gridAfter w:val="1"/>
          <w:wAfter w:w="7" w:type="dxa"/>
          <w:jc w:val="center"/>
          <w:hidden/>
        </w:trPr>
        <w:tc>
          <w:tcPr>
            <w:tcW w:w="4253" w:type="dxa"/>
            <w:gridSpan w:val="2"/>
            <w:tcBorders>
              <w:top w:val="nil"/>
              <w:left w:val="nil"/>
              <w:bottom w:val="nil"/>
              <w:right w:val="nil"/>
            </w:tcBorders>
          </w:tcPr>
          <w:p w14:paraId="3F6180DA" w14:textId="77777777" w:rsidR="00D8474D" w:rsidRPr="00042B4B" w:rsidRDefault="00D8474D" w:rsidP="00152B44">
            <w:pPr>
              <w:jc w:val="center"/>
              <w:rPr>
                <w:rFonts w:ascii="Garamond" w:hAnsi="Garamond"/>
                <w:b/>
                <w:vanish/>
                <w:sz w:val="22"/>
                <w:szCs w:val="22"/>
              </w:rPr>
            </w:pPr>
          </w:p>
        </w:tc>
        <w:tc>
          <w:tcPr>
            <w:tcW w:w="313" w:type="dxa"/>
            <w:gridSpan w:val="2"/>
            <w:tcBorders>
              <w:top w:val="nil"/>
              <w:left w:val="nil"/>
              <w:bottom w:val="nil"/>
              <w:right w:val="nil"/>
            </w:tcBorders>
          </w:tcPr>
          <w:p w14:paraId="1A99081C" w14:textId="77777777" w:rsidR="00B438CA" w:rsidRPr="00042B4B" w:rsidRDefault="00B438CA" w:rsidP="00152B44">
            <w:pPr>
              <w:jc w:val="center"/>
              <w:rPr>
                <w:rFonts w:ascii="Garamond" w:hAnsi="Garamond"/>
                <w:b/>
                <w:bCs/>
                <w:sz w:val="22"/>
                <w:szCs w:val="22"/>
              </w:rPr>
            </w:pPr>
          </w:p>
        </w:tc>
        <w:tc>
          <w:tcPr>
            <w:tcW w:w="4143" w:type="dxa"/>
            <w:tcBorders>
              <w:top w:val="nil"/>
              <w:left w:val="nil"/>
              <w:bottom w:val="nil"/>
              <w:right w:val="nil"/>
            </w:tcBorders>
          </w:tcPr>
          <w:p w14:paraId="03D8483E" w14:textId="1B4E2768" w:rsidR="00F04220" w:rsidRPr="003C6433" w:rsidRDefault="00C9110E" w:rsidP="005F0566">
            <w:pPr>
              <w:jc w:val="both"/>
              <w:rPr>
                <w:rFonts w:ascii="Garamond" w:hAnsi="Garamond"/>
                <w:sz w:val="22"/>
                <w:szCs w:val="22"/>
              </w:rPr>
            </w:pPr>
            <w:r>
              <w:rPr>
                <w:rFonts w:ascii="Garamond" w:hAnsi="Garamond"/>
                <w:b/>
                <w:sz w:val="22"/>
                <w:szCs w:val="22"/>
              </w:rPr>
              <w:t xml:space="preserve">Article 2 </w:t>
            </w:r>
            <w:r>
              <w:rPr>
                <w:rFonts w:ascii="Garamond" w:hAnsi="Garamond"/>
                <w:sz w:val="22"/>
                <w:szCs w:val="22"/>
              </w:rPr>
              <w:t>1. The Nutri-Score logo must be used in accordance with the procedures laid down in the specifications in the Annex to this decree.</w:t>
            </w:r>
          </w:p>
          <w:p w14:paraId="5E964A97" w14:textId="77777777" w:rsidR="00D86870" w:rsidRPr="003C6433" w:rsidRDefault="00D86870" w:rsidP="00313027">
            <w:pPr>
              <w:jc w:val="both"/>
              <w:rPr>
                <w:rFonts w:ascii="Garamond" w:hAnsi="Garamond"/>
                <w:sz w:val="22"/>
                <w:szCs w:val="22"/>
              </w:rPr>
            </w:pPr>
            <w:bookmarkStart w:id="1" w:name="_Hlk531012096"/>
          </w:p>
          <w:p w14:paraId="3FC201FE" w14:textId="5B2FB6A0" w:rsidR="00F04220" w:rsidRPr="003C6433" w:rsidRDefault="00F04220" w:rsidP="00313027">
            <w:pPr>
              <w:jc w:val="both"/>
              <w:rPr>
                <w:rFonts w:ascii="Garamond" w:hAnsi="Garamond"/>
                <w:sz w:val="22"/>
                <w:szCs w:val="22"/>
              </w:rPr>
            </w:pPr>
            <w:r>
              <w:rPr>
                <w:rFonts w:ascii="Garamond" w:hAnsi="Garamond"/>
                <w:sz w:val="22"/>
                <w:szCs w:val="22"/>
              </w:rPr>
              <w:t>2. When food business operators undertake to use Nutri-Score for one or more of their own brands, this undertaking must apply to all the foodstuffs they place on the Belgian market under the brand(s) concerned.</w:t>
            </w:r>
          </w:p>
          <w:p w14:paraId="04E391B3" w14:textId="77777777" w:rsidR="00B14FBE" w:rsidRPr="003C6433" w:rsidRDefault="00B14FBE" w:rsidP="00313027">
            <w:pPr>
              <w:jc w:val="both"/>
              <w:rPr>
                <w:rFonts w:ascii="Garamond" w:hAnsi="Garamond"/>
                <w:b/>
                <w:sz w:val="22"/>
                <w:szCs w:val="22"/>
                <w:lang w:val="fr-BE" w:eastAsia="en-US"/>
              </w:rPr>
            </w:pPr>
          </w:p>
          <w:p w14:paraId="71789E42" w14:textId="204A8E69" w:rsidR="00D8474D" w:rsidRPr="003C6433" w:rsidRDefault="00D8474D" w:rsidP="00313027">
            <w:pPr>
              <w:jc w:val="both"/>
              <w:rPr>
                <w:rFonts w:ascii="Garamond" w:hAnsi="Garamond"/>
                <w:sz w:val="22"/>
                <w:szCs w:val="22"/>
              </w:rPr>
            </w:pPr>
            <w:r>
              <w:rPr>
                <w:rFonts w:ascii="Garamond" w:hAnsi="Garamond"/>
                <w:b/>
                <w:sz w:val="22"/>
                <w:szCs w:val="22"/>
              </w:rPr>
              <w:lastRenderedPageBreak/>
              <w:t xml:space="preserve">Article 3 </w:t>
            </w:r>
            <w:r>
              <w:rPr>
                <w:rFonts w:ascii="Garamond" w:hAnsi="Garamond"/>
                <w:sz w:val="22"/>
                <w:szCs w:val="22"/>
              </w:rPr>
              <w:t>This decree shall enter into force on the day of its publication in the</w:t>
            </w:r>
            <w:r>
              <w:rPr>
                <w:rFonts w:ascii="Garamond" w:hAnsi="Garamond"/>
                <w:i/>
                <w:iCs/>
                <w:sz w:val="22"/>
                <w:szCs w:val="22"/>
              </w:rPr>
              <w:t xml:space="preserve"> Moniteur belge</w:t>
            </w:r>
            <w:r>
              <w:rPr>
                <w:rFonts w:ascii="Garamond" w:hAnsi="Garamond"/>
                <w:sz w:val="22"/>
                <w:szCs w:val="22"/>
              </w:rPr>
              <w:t>.</w:t>
            </w:r>
          </w:p>
          <w:bookmarkEnd w:id="1"/>
          <w:p w14:paraId="7BD8D6A3" w14:textId="30B235AD" w:rsidR="00853005" w:rsidRPr="003C6433" w:rsidRDefault="00853005" w:rsidP="005F0566">
            <w:pPr>
              <w:jc w:val="both"/>
              <w:rPr>
                <w:rFonts w:ascii="Garamond" w:hAnsi="Garamond"/>
                <w:sz w:val="22"/>
                <w:szCs w:val="22"/>
                <w:lang w:val="fr-BE" w:eastAsia="en-US"/>
              </w:rPr>
            </w:pPr>
          </w:p>
        </w:tc>
      </w:tr>
      <w:tr w:rsidR="00B438CA" w:rsidRPr="003C6433" w14:paraId="3887F14D" w14:textId="77777777" w:rsidTr="00325FAD">
        <w:trPr>
          <w:gridAfter w:val="1"/>
          <w:wAfter w:w="7" w:type="dxa"/>
          <w:jc w:val="center"/>
          <w:hidden/>
        </w:trPr>
        <w:tc>
          <w:tcPr>
            <w:tcW w:w="4253" w:type="dxa"/>
            <w:gridSpan w:val="2"/>
            <w:tcBorders>
              <w:top w:val="nil"/>
              <w:left w:val="nil"/>
              <w:bottom w:val="nil"/>
              <w:right w:val="nil"/>
            </w:tcBorders>
          </w:tcPr>
          <w:p w14:paraId="1F74487B" w14:textId="762A5207" w:rsidR="008855DC" w:rsidRPr="003C6433" w:rsidRDefault="008855DC" w:rsidP="00152B44">
            <w:pPr>
              <w:jc w:val="center"/>
              <w:rPr>
                <w:rFonts w:ascii="Garamond" w:hAnsi="Garamond"/>
                <w:b/>
                <w:vanish/>
                <w:sz w:val="22"/>
                <w:szCs w:val="22"/>
                <w:lang w:val="fr-BE"/>
              </w:rPr>
            </w:pPr>
          </w:p>
        </w:tc>
        <w:tc>
          <w:tcPr>
            <w:tcW w:w="313" w:type="dxa"/>
            <w:gridSpan w:val="2"/>
            <w:tcBorders>
              <w:top w:val="nil"/>
              <w:left w:val="nil"/>
              <w:bottom w:val="nil"/>
              <w:right w:val="nil"/>
            </w:tcBorders>
          </w:tcPr>
          <w:p w14:paraId="4B0D4AAF" w14:textId="77777777" w:rsidR="00B438CA" w:rsidRPr="003C6433" w:rsidRDefault="00B438CA" w:rsidP="00152B44">
            <w:pPr>
              <w:jc w:val="center"/>
              <w:rPr>
                <w:rFonts w:ascii="Garamond" w:hAnsi="Garamond"/>
                <w:b/>
                <w:bCs/>
                <w:sz w:val="22"/>
                <w:szCs w:val="22"/>
                <w:lang w:val="fr-BE"/>
              </w:rPr>
            </w:pPr>
          </w:p>
        </w:tc>
        <w:tc>
          <w:tcPr>
            <w:tcW w:w="4143" w:type="dxa"/>
            <w:tcBorders>
              <w:top w:val="nil"/>
              <w:left w:val="nil"/>
              <w:bottom w:val="nil"/>
              <w:right w:val="nil"/>
            </w:tcBorders>
          </w:tcPr>
          <w:p w14:paraId="143D437C" w14:textId="0BE467A8" w:rsidR="000F44A3" w:rsidRPr="003C6433" w:rsidRDefault="00D8474D" w:rsidP="000F44A3">
            <w:pPr>
              <w:jc w:val="both"/>
              <w:rPr>
                <w:rFonts w:ascii="Garamond" w:hAnsi="Garamond"/>
                <w:sz w:val="22"/>
                <w:szCs w:val="22"/>
              </w:rPr>
            </w:pPr>
            <w:r>
              <w:rPr>
                <w:rFonts w:ascii="Garamond" w:hAnsi="Garamond"/>
                <w:b/>
                <w:sz w:val="22"/>
                <w:szCs w:val="22"/>
              </w:rPr>
              <w:t>Article 4</w:t>
            </w:r>
            <w:r>
              <w:rPr>
                <w:rFonts w:ascii="Garamond" w:hAnsi="Garamond"/>
                <w:sz w:val="22"/>
                <w:szCs w:val="22"/>
              </w:rPr>
              <w:t xml:space="preserve"> The Minister for Public Health shall be responsible for the implementation of this decree.</w:t>
            </w:r>
          </w:p>
          <w:p w14:paraId="1C8357F5" w14:textId="77777777" w:rsidR="00C9110E" w:rsidRPr="003C6433" w:rsidRDefault="00C9110E" w:rsidP="00C9110E">
            <w:pPr>
              <w:jc w:val="both"/>
              <w:rPr>
                <w:rFonts w:ascii="Garamond" w:hAnsi="Garamond"/>
                <w:b/>
                <w:sz w:val="22"/>
                <w:szCs w:val="22"/>
                <w:lang w:val="fr-BE" w:eastAsia="en-US"/>
              </w:rPr>
            </w:pPr>
          </w:p>
          <w:p w14:paraId="75D204BA" w14:textId="77777777" w:rsidR="00C9110E" w:rsidRPr="003C6433" w:rsidRDefault="00C9110E" w:rsidP="00C9110E">
            <w:pPr>
              <w:jc w:val="both"/>
              <w:rPr>
                <w:rFonts w:ascii="Garamond" w:hAnsi="Garamond"/>
                <w:b/>
                <w:sz w:val="22"/>
                <w:szCs w:val="22"/>
                <w:lang w:val="fr-BE" w:eastAsia="en-US"/>
              </w:rPr>
            </w:pPr>
          </w:p>
          <w:p w14:paraId="1A713227" w14:textId="6DE65C03" w:rsidR="00C9110E" w:rsidRPr="003C6433" w:rsidRDefault="005F6A65" w:rsidP="00C9110E">
            <w:pPr>
              <w:jc w:val="both"/>
              <w:rPr>
                <w:rFonts w:ascii="Garamond" w:hAnsi="Garamond"/>
                <w:sz w:val="22"/>
                <w:szCs w:val="22"/>
              </w:rPr>
            </w:pPr>
            <w:r>
              <w:rPr>
                <w:rFonts w:ascii="Garamond" w:hAnsi="Garamond"/>
                <w:sz w:val="22"/>
                <w:szCs w:val="22"/>
              </w:rPr>
              <w:t>Brussels, 1 March 2019</w:t>
            </w:r>
          </w:p>
          <w:p w14:paraId="0074C333" w14:textId="77777777" w:rsidR="00C9110E" w:rsidRPr="003C6433" w:rsidRDefault="00C9110E" w:rsidP="00C9110E">
            <w:pPr>
              <w:jc w:val="both"/>
              <w:rPr>
                <w:rFonts w:ascii="Garamond" w:hAnsi="Garamond"/>
                <w:sz w:val="22"/>
                <w:szCs w:val="22"/>
                <w:lang w:val="fr-BE" w:eastAsia="en-US"/>
              </w:rPr>
            </w:pPr>
          </w:p>
          <w:p w14:paraId="39C732C6" w14:textId="77777777" w:rsidR="00B438CA" w:rsidRPr="003C6433" w:rsidRDefault="00B438CA" w:rsidP="00152B44">
            <w:pPr>
              <w:jc w:val="center"/>
              <w:rPr>
                <w:rFonts w:ascii="Garamond" w:hAnsi="Garamond"/>
                <w:b/>
                <w:sz w:val="22"/>
                <w:szCs w:val="22"/>
                <w:lang w:val="fr-BE"/>
              </w:rPr>
            </w:pPr>
          </w:p>
          <w:p w14:paraId="57F6F7A9" w14:textId="04DD5309" w:rsidR="008855DC" w:rsidRPr="003C6433" w:rsidRDefault="008855DC" w:rsidP="00152B44">
            <w:pPr>
              <w:jc w:val="center"/>
              <w:rPr>
                <w:rFonts w:ascii="Garamond" w:hAnsi="Garamond"/>
                <w:b/>
                <w:sz w:val="22"/>
                <w:szCs w:val="22"/>
                <w:lang w:val="fr-BE"/>
              </w:rPr>
            </w:pPr>
          </w:p>
        </w:tc>
      </w:tr>
      <w:tr w:rsidR="00B438CA" w:rsidRPr="003C6433" w14:paraId="22297A06" w14:textId="77777777" w:rsidTr="00325FAD">
        <w:trPr>
          <w:gridAfter w:val="1"/>
          <w:wAfter w:w="7" w:type="dxa"/>
          <w:jc w:val="center"/>
          <w:hidden/>
        </w:trPr>
        <w:tc>
          <w:tcPr>
            <w:tcW w:w="4253" w:type="dxa"/>
            <w:gridSpan w:val="2"/>
            <w:tcBorders>
              <w:top w:val="nil"/>
              <w:left w:val="nil"/>
              <w:bottom w:val="nil"/>
              <w:right w:val="nil"/>
            </w:tcBorders>
          </w:tcPr>
          <w:p w14:paraId="5D3ED754" w14:textId="77777777" w:rsidR="00B438CA" w:rsidRPr="003C6433" w:rsidRDefault="00B438CA" w:rsidP="00152B44">
            <w:pPr>
              <w:jc w:val="center"/>
              <w:rPr>
                <w:rFonts w:ascii="Garamond" w:hAnsi="Garamond"/>
                <w:b/>
                <w:vanish/>
                <w:sz w:val="22"/>
                <w:szCs w:val="22"/>
                <w:lang w:val="fr-BE"/>
              </w:rPr>
            </w:pPr>
          </w:p>
        </w:tc>
        <w:tc>
          <w:tcPr>
            <w:tcW w:w="313" w:type="dxa"/>
            <w:gridSpan w:val="2"/>
            <w:tcBorders>
              <w:top w:val="nil"/>
              <w:left w:val="nil"/>
              <w:bottom w:val="nil"/>
              <w:right w:val="nil"/>
            </w:tcBorders>
          </w:tcPr>
          <w:p w14:paraId="4ED7A43B" w14:textId="77777777" w:rsidR="00B438CA" w:rsidRPr="003C6433" w:rsidRDefault="00B438CA" w:rsidP="00152B44">
            <w:pPr>
              <w:jc w:val="center"/>
              <w:rPr>
                <w:rFonts w:ascii="Garamond" w:hAnsi="Garamond"/>
                <w:b/>
                <w:bCs/>
                <w:sz w:val="22"/>
                <w:szCs w:val="22"/>
                <w:lang w:val="fr-BE"/>
              </w:rPr>
            </w:pPr>
          </w:p>
        </w:tc>
        <w:tc>
          <w:tcPr>
            <w:tcW w:w="4143" w:type="dxa"/>
            <w:tcBorders>
              <w:top w:val="nil"/>
              <w:left w:val="nil"/>
              <w:bottom w:val="nil"/>
              <w:right w:val="nil"/>
            </w:tcBorders>
          </w:tcPr>
          <w:p w14:paraId="0D04C23A" w14:textId="544ABA98" w:rsidR="005F0566" w:rsidRPr="003C6433" w:rsidRDefault="00325FAD" w:rsidP="005F0566">
            <w:pPr>
              <w:jc w:val="center"/>
              <w:rPr>
                <w:rFonts w:ascii="Garamond" w:hAnsi="Garamond"/>
                <w:sz w:val="22"/>
                <w:szCs w:val="22"/>
              </w:rPr>
            </w:pPr>
            <w:r>
              <w:rPr>
                <w:rFonts w:ascii="Garamond" w:hAnsi="Garamond"/>
                <w:sz w:val="22"/>
                <w:szCs w:val="22"/>
              </w:rPr>
              <w:t>By the King:</w:t>
            </w:r>
          </w:p>
          <w:p w14:paraId="41C448CB" w14:textId="0E6E49D8" w:rsidR="00374B5A" w:rsidRPr="003C6433" w:rsidRDefault="00374B5A" w:rsidP="00E320C0">
            <w:pPr>
              <w:rPr>
                <w:rFonts w:ascii="Garamond" w:hAnsi="Garamond"/>
                <w:sz w:val="22"/>
                <w:szCs w:val="22"/>
                <w:lang w:val="fr-BE" w:eastAsia="en-US"/>
              </w:rPr>
            </w:pPr>
          </w:p>
        </w:tc>
      </w:tr>
      <w:tr w:rsidR="00B438CA" w:rsidRPr="003C6433" w14:paraId="73EA366C" w14:textId="77777777" w:rsidTr="00325FAD">
        <w:trPr>
          <w:gridAfter w:val="1"/>
          <w:wAfter w:w="7" w:type="dxa"/>
          <w:jc w:val="center"/>
          <w:hidden/>
        </w:trPr>
        <w:tc>
          <w:tcPr>
            <w:tcW w:w="4253" w:type="dxa"/>
            <w:gridSpan w:val="2"/>
            <w:tcBorders>
              <w:top w:val="nil"/>
              <w:left w:val="nil"/>
              <w:bottom w:val="nil"/>
              <w:right w:val="nil"/>
            </w:tcBorders>
          </w:tcPr>
          <w:p w14:paraId="0949C791" w14:textId="280B8E96" w:rsidR="00B438CA" w:rsidRPr="003C6433" w:rsidRDefault="00B438CA" w:rsidP="00152B44">
            <w:pPr>
              <w:jc w:val="center"/>
              <w:rPr>
                <w:rFonts w:ascii="Garamond" w:hAnsi="Garamond"/>
                <w:b/>
                <w:vanish/>
                <w:sz w:val="22"/>
                <w:szCs w:val="22"/>
                <w:lang w:val="fr-BE"/>
              </w:rPr>
            </w:pPr>
          </w:p>
        </w:tc>
        <w:tc>
          <w:tcPr>
            <w:tcW w:w="313" w:type="dxa"/>
            <w:gridSpan w:val="2"/>
            <w:tcBorders>
              <w:top w:val="nil"/>
              <w:left w:val="nil"/>
              <w:bottom w:val="nil"/>
              <w:right w:val="nil"/>
            </w:tcBorders>
          </w:tcPr>
          <w:p w14:paraId="6E79B314" w14:textId="77777777" w:rsidR="00B438CA" w:rsidRPr="003C6433" w:rsidRDefault="00B438CA" w:rsidP="00152B44">
            <w:pPr>
              <w:jc w:val="center"/>
              <w:rPr>
                <w:rFonts w:ascii="Garamond" w:hAnsi="Garamond"/>
                <w:b/>
                <w:bCs/>
                <w:sz w:val="22"/>
                <w:szCs w:val="22"/>
                <w:lang w:val="fr-BE"/>
              </w:rPr>
            </w:pPr>
          </w:p>
        </w:tc>
        <w:tc>
          <w:tcPr>
            <w:tcW w:w="4143" w:type="dxa"/>
            <w:tcBorders>
              <w:top w:val="nil"/>
              <w:left w:val="nil"/>
              <w:bottom w:val="nil"/>
              <w:right w:val="nil"/>
            </w:tcBorders>
          </w:tcPr>
          <w:p w14:paraId="4DD80951" w14:textId="202ABC3C" w:rsidR="00B438CA" w:rsidRPr="003C6433" w:rsidRDefault="001E1081" w:rsidP="005F0566">
            <w:pPr>
              <w:jc w:val="center"/>
              <w:rPr>
                <w:rFonts w:ascii="Garamond" w:hAnsi="Garamond"/>
                <w:sz w:val="22"/>
                <w:szCs w:val="22"/>
              </w:rPr>
            </w:pPr>
            <w:r>
              <w:rPr>
                <w:rFonts w:ascii="Garamond" w:hAnsi="Garamond"/>
                <w:sz w:val="22"/>
                <w:szCs w:val="22"/>
              </w:rPr>
              <w:t>The Minister for Public Health,</w:t>
            </w:r>
          </w:p>
        </w:tc>
      </w:tr>
      <w:tr w:rsidR="00B438CA" w:rsidRPr="003C6433" w14:paraId="47A3FFC6" w14:textId="77777777" w:rsidTr="00325FAD">
        <w:trPr>
          <w:gridAfter w:val="1"/>
          <w:wAfter w:w="7" w:type="dxa"/>
          <w:jc w:val="center"/>
          <w:hidden/>
        </w:trPr>
        <w:tc>
          <w:tcPr>
            <w:tcW w:w="4253" w:type="dxa"/>
            <w:gridSpan w:val="2"/>
            <w:tcBorders>
              <w:top w:val="nil"/>
              <w:left w:val="nil"/>
              <w:bottom w:val="nil"/>
              <w:right w:val="nil"/>
            </w:tcBorders>
          </w:tcPr>
          <w:p w14:paraId="367BB7C9" w14:textId="77777777" w:rsidR="00B438CA" w:rsidRPr="003C6433" w:rsidRDefault="00B438CA" w:rsidP="00152B44">
            <w:pPr>
              <w:jc w:val="center"/>
              <w:rPr>
                <w:rFonts w:ascii="Garamond" w:hAnsi="Garamond"/>
                <w:b/>
                <w:vanish/>
                <w:sz w:val="22"/>
                <w:szCs w:val="22"/>
                <w:lang w:val="fr-BE"/>
              </w:rPr>
            </w:pPr>
          </w:p>
        </w:tc>
        <w:tc>
          <w:tcPr>
            <w:tcW w:w="313" w:type="dxa"/>
            <w:gridSpan w:val="2"/>
            <w:tcBorders>
              <w:top w:val="nil"/>
              <w:left w:val="nil"/>
              <w:bottom w:val="nil"/>
              <w:right w:val="nil"/>
            </w:tcBorders>
          </w:tcPr>
          <w:p w14:paraId="43466818" w14:textId="77777777" w:rsidR="00B438CA" w:rsidRPr="003C6433" w:rsidRDefault="00B438CA" w:rsidP="00152B44">
            <w:pPr>
              <w:jc w:val="center"/>
              <w:rPr>
                <w:rFonts w:ascii="Garamond" w:hAnsi="Garamond"/>
                <w:b/>
                <w:bCs/>
                <w:sz w:val="22"/>
                <w:szCs w:val="22"/>
                <w:lang w:val="fr-BE"/>
              </w:rPr>
            </w:pPr>
          </w:p>
        </w:tc>
        <w:tc>
          <w:tcPr>
            <w:tcW w:w="4143" w:type="dxa"/>
            <w:tcBorders>
              <w:top w:val="nil"/>
              <w:left w:val="nil"/>
              <w:bottom w:val="nil"/>
              <w:right w:val="nil"/>
            </w:tcBorders>
          </w:tcPr>
          <w:p w14:paraId="7F1444E5" w14:textId="77777777" w:rsidR="00B438CA" w:rsidRPr="003C6433" w:rsidRDefault="00B438CA" w:rsidP="00152B44">
            <w:pPr>
              <w:jc w:val="center"/>
              <w:rPr>
                <w:rFonts w:ascii="Garamond" w:hAnsi="Garamond"/>
                <w:b/>
                <w:sz w:val="22"/>
                <w:szCs w:val="22"/>
                <w:lang w:val="fr-BE"/>
              </w:rPr>
            </w:pPr>
          </w:p>
        </w:tc>
      </w:tr>
      <w:tr w:rsidR="00B438CA" w:rsidRPr="003C6433" w14:paraId="4738DAB3" w14:textId="77777777" w:rsidTr="00325FAD">
        <w:trPr>
          <w:gridAfter w:val="1"/>
          <w:wAfter w:w="7" w:type="dxa"/>
          <w:jc w:val="center"/>
          <w:hidden/>
        </w:trPr>
        <w:tc>
          <w:tcPr>
            <w:tcW w:w="4253" w:type="dxa"/>
            <w:gridSpan w:val="2"/>
            <w:tcBorders>
              <w:top w:val="nil"/>
              <w:left w:val="nil"/>
              <w:bottom w:val="nil"/>
              <w:right w:val="nil"/>
            </w:tcBorders>
          </w:tcPr>
          <w:p w14:paraId="016F003A" w14:textId="77777777" w:rsidR="00B438CA" w:rsidRPr="003C6433" w:rsidRDefault="00B438CA" w:rsidP="00152B44">
            <w:pPr>
              <w:jc w:val="center"/>
              <w:rPr>
                <w:rFonts w:ascii="Garamond" w:hAnsi="Garamond"/>
                <w:b/>
                <w:vanish/>
                <w:sz w:val="22"/>
                <w:szCs w:val="22"/>
                <w:lang w:val="fr-BE"/>
              </w:rPr>
            </w:pPr>
          </w:p>
        </w:tc>
        <w:tc>
          <w:tcPr>
            <w:tcW w:w="313" w:type="dxa"/>
            <w:gridSpan w:val="2"/>
            <w:tcBorders>
              <w:top w:val="nil"/>
              <w:left w:val="nil"/>
              <w:bottom w:val="nil"/>
              <w:right w:val="nil"/>
            </w:tcBorders>
          </w:tcPr>
          <w:p w14:paraId="1A68594F" w14:textId="77777777" w:rsidR="00B438CA" w:rsidRPr="003C6433" w:rsidRDefault="00B438CA" w:rsidP="00152B44">
            <w:pPr>
              <w:jc w:val="center"/>
              <w:rPr>
                <w:rFonts w:ascii="Garamond" w:hAnsi="Garamond"/>
                <w:b/>
                <w:bCs/>
                <w:sz w:val="22"/>
                <w:szCs w:val="22"/>
                <w:lang w:val="fr-BE"/>
              </w:rPr>
            </w:pPr>
          </w:p>
        </w:tc>
        <w:tc>
          <w:tcPr>
            <w:tcW w:w="4143" w:type="dxa"/>
            <w:tcBorders>
              <w:top w:val="nil"/>
              <w:left w:val="nil"/>
              <w:bottom w:val="nil"/>
              <w:right w:val="nil"/>
            </w:tcBorders>
          </w:tcPr>
          <w:p w14:paraId="3036F3EF" w14:textId="77777777" w:rsidR="00B438CA" w:rsidRPr="003C6433" w:rsidRDefault="00B438CA" w:rsidP="00152B44">
            <w:pPr>
              <w:jc w:val="center"/>
              <w:rPr>
                <w:rFonts w:ascii="Garamond" w:hAnsi="Garamond"/>
                <w:b/>
                <w:sz w:val="22"/>
                <w:szCs w:val="22"/>
                <w:lang w:val="fr-BE"/>
              </w:rPr>
            </w:pPr>
          </w:p>
        </w:tc>
      </w:tr>
      <w:tr w:rsidR="00B438CA" w:rsidRPr="003C6433" w14:paraId="231107EA" w14:textId="77777777" w:rsidTr="00325FAD">
        <w:trPr>
          <w:gridAfter w:val="1"/>
          <w:wAfter w:w="7" w:type="dxa"/>
          <w:jc w:val="center"/>
          <w:hidden/>
        </w:trPr>
        <w:tc>
          <w:tcPr>
            <w:tcW w:w="4253" w:type="dxa"/>
            <w:gridSpan w:val="2"/>
            <w:tcBorders>
              <w:top w:val="nil"/>
              <w:left w:val="nil"/>
              <w:bottom w:val="nil"/>
              <w:right w:val="nil"/>
            </w:tcBorders>
          </w:tcPr>
          <w:p w14:paraId="22C74630" w14:textId="77777777" w:rsidR="00B438CA" w:rsidRPr="003C6433" w:rsidRDefault="00B438CA" w:rsidP="00152B44">
            <w:pPr>
              <w:jc w:val="center"/>
              <w:rPr>
                <w:rFonts w:ascii="Garamond" w:hAnsi="Garamond"/>
                <w:b/>
                <w:vanish/>
                <w:sz w:val="22"/>
                <w:szCs w:val="22"/>
                <w:lang w:val="fr-BE"/>
              </w:rPr>
            </w:pPr>
          </w:p>
        </w:tc>
        <w:tc>
          <w:tcPr>
            <w:tcW w:w="313" w:type="dxa"/>
            <w:gridSpan w:val="2"/>
            <w:tcBorders>
              <w:top w:val="nil"/>
              <w:left w:val="nil"/>
              <w:bottom w:val="nil"/>
              <w:right w:val="nil"/>
            </w:tcBorders>
          </w:tcPr>
          <w:p w14:paraId="51DC72E8" w14:textId="77777777" w:rsidR="00B438CA" w:rsidRPr="003C6433" w:rsidRDefault="00B438CA" w:rsidP="00152B44">
            <w:pPr>
              <w:jc w:val="center"/>
              <w:rPr>
                <w:rFonts w:ascii="Garamond" w:hAnsi="Garamond"/>
                <w:b/>
                <w:bCs/>
                <w:sz w:val="22"/>
                <w:szCs w:val="22"/>
                <w:lang w:val="fr-BE"/>
              </w:rPr>
            </w:pPr>
          </w:p>
        </w:tc>
        <w:tc>
          <w:tcPr>
            <w:tcW w:w="4143" w:type="dxa"/>
            <w:tcBorders>
              <w:top w:val="nil"/>
              <w:left w:val="nil"/>
              <w:bottom w:val="nil"/>
              <w:right w:val="nil"/>
            </w:tcBorders>
          </w:tcPr>
          <w:p w14:paraId="11311576" w14:textId="77777777" w:rsidR="00B438CA" w:rsidRPr="003C6433" w:rsidRDefault="00B438CA" w:rsidP="004544C9">
            <w:pPr>
              <w:rPr>
                <w:rFonts w:ascii="Garamond" w:hAnsi="Garamond"/>
                <w:b/>
                <w:sz w:val="22"/>
                <w:szCs w:val="22"/>
                <w:lang w:val="fr-BE"/>
              </w:rPr>
            </w:pPr>
          </w:p>
        </w:tc>
      </w:tr>
      <w:tr w:rsidR="00B438CA" w:rsidRPr="003C6433" w14:paraId="4112045E" w14:textId="77777777" w:rsidTr="00325FAD">
        <w:trPr>
          <w:gridAfter w:val="1"/>
          <w:wAfter w:w="7" w:type="dxa"/>
          <w:jc w:val="center"/>
          <w:hidden/>
        </w:trPr>
        <w:tc>
          <w:tcPr>
            <w:tcW w:w="4253" w:type="dxa"/>
            <w:gridSpan w:val="2"/>
            <w:tcBorders>
              <w:top w:val="nil"/>
              <w:left w:val="nil"/>
              <w:bottom w:val="nil"/>
              <w:right w:val="nil"/>
            </w:tcBorders>
          </w:tcPr>
          <w:p w14:paraId="5C49E09C" w14:textId="77777777" w:rsidR="00B438CA" w:rsidRPr="003C6433" w:rsidRDefault="00B438CA" w:rsidP="00152B44">
            <w:pPr>
              <w:jc w:val="center"/>
              <w:rPr>
                <w:rFonts w:ascii="Garamond" w:hAnsi="Garamond"/>
                <w:bCs/>
                <w:vanish/>
                <w:sz w:val="22"/>
                <w:szCs w:val="22"/>
                <w:lang w:val="fr-BE"/>
              </w:rPr>
            </w:pPr>
          </w:p>
        </w:tc>
        <w:tc>
          <w:tcPr>
            <w:tcW w:w="313" w:type="dxa"/>
            <w:gridSpan w:val="2"/>
            <w:tcBorders>
              <w:top w:val="nil"/>
              <w:left w:val="nil"/>
              <w:bottom w:val="nil"/>
              <w:right w:val="nil"/>
            </w:tcBorders>
          </w:tcPr>
          <w:p w14:paraId="193AB0B1" w14:textId="77777777" w:rsidR="00B438CA" w:rsidRPr="003C6433" w:rsidRDefault="00B438CA" w:rsidP="00152B44">
            <w:pPr>
              <w:jc w:val="center"/>
              <w:rPr>
                <w:rFonts w:ascii="Garamond" w:hAnsi="Garamond"/>
                <w:bCs/>
                <w:sz w:val="22"/>
                <w:szCs w:val="22"/>
                <w:lang w:val="fr-BE"/>
              </w:rPr>
            </w:pPr>
          </w:p>
        </w:tc>
        <w:tc>
          <w:tcPr>
            <w:tcW w:w="4143" w:type="dxa"/>
            <w:tcBorders>
              <w:top w:val="nil"/>
              <w:left w:val="nil"/>
              <w:bottom w:val="nil"/>
              <w:right w:val="nil"/>
            </w:tcBorders>
          </w:tcPr>
          <w:p w14:paraId="7B993EFA" w14:textId="77777777" w:rsidR="00B438CA" w:rsidRPr="003C6433" w:rsidRDefault="00B438CA" w:rsidP="004544C9">
            <w:pPr>
              <w:rPr>
                <w:rFonts w:ascii="Garamond" w:hAnsi="Garamond"/>
                <w:bCs/>
                <w:sz w:val="22"/>
                <w:szCs w:val="22"/>
                <w:lang w:val="fr-BE"/>
              </w:rPr>
            </w:pPr>
          </w:p>
        </w:tc>
      </w:tr>
      <w:tr w:rsidR="00B438CA" w:rsidRPr="003C6433" w14:paraId="627855A5" w14:textId="77777777" w:rsidTr="00325FAD">
        <w:trPr>
          <w:gridAfter w:val="1"/>
          <w:wAfter w:w="7" w:type="dxa"/>
          <w:jc w:val="center"/>
          <w:hidden/>
        </w:trPr>
        <w:tc>
          <w:tcPr>
            <w:tcW w:w="4253" w:type="dxa"/>
            <w:gridSpan w:val="2"/>
            <w:tcBorders>
              <w:top w:val="nil"/>
              <w:left w:val="nil"/>
              <w:bottom w:val="nil"/>
              <w:right w:val="nil"/>
            </w:tcBorders>
          </w:tcPr>
          <w:p w14:paraId="7FC9453E" w14:textId="77777777" w:rsidR="00B438CA" w:rsidRPr="003C6433" w:rsidRDefault="00B438CA" w:rsidP="004544C9">
            <w:pPr>
              <w:rPr>
                <w:rFonts w:ascii="Garamond" w:hAnsi="Garamond"/>
                <w:bCs/>
                <w:vanish/>
                <w:sz w:val="22"/>
                <w:szCs w:val="22"/>
                <w:lang w:val="fr-BE"/>
              </w:rPr>
            </w:pPr>
          </w:p>
        </w:tc>
        <w:tc>
          <w:tcPr>
            <w:tcW w:w="313" w:type="dxa"/>
            <w:gridSpan w:val="2"/>
            <w:tcBorders>
              <w:top w:val="nil"/>
              <w:left w:val="nil"/>
              <w:bottom w:val="nil"/>
              <w:right w:val="nil"/>
            </w:tcBorders>
          </w:tcPr>
          <w:p w14:paraId="67726970" w14:textId="77777777" w:rsidR="00B438CA" w:rsidRPr="003C6433" w:rsidRDefault="00B438CA" w:rsidP="00152B44">
            <w:pPr>
              <w:jc w:val="center"/>
              <w:rPr>
                <w:rFonts w:ascii="Garamond" w:hAnsi="Garamond"/>
                <w:bCs/>
                <w:sz w:val="22"/>
                <w:szCs w:val="22"/>
                <w:lang w:val="fr-BE"/>
              </w:rPr>
            </w:pPr>
          </w:p>
        </w:tc>
        <w:tc>
          <w:tcPr>
            <w:tcW w:w="4143" w:type="dxa"/>
            <w:tcBorders>
              <w:top w:val="nil"/>
              <w:left w:val="nil"/>
              <w:bottom w:val="nil"/>
              <w:right w:val="nil"/>
            </w:tcBorders>
          </w:tcPr>
          <w:p w14:paraId="45A975DA" w14:textId="77777777" w:rsidR="00B438CA" w:rsidRPr="003C6433" w:rsidRDefault="00B438CA" w:rsidP="00152B44">
            <w:pPr>
              <w:jc w:val="center"/>
              <w:rPr>
                <w:rFonts w:ascii="Garamond" w:hAnsi="Garamond"/>
                <w:bCs/>
                <w:sz w:val="22"/>
                <w:szCs w:val="22"/>
                <w:lang w:val="fr-BE"/>
              </w:rPr>
            </w:pPr>
          </w:p>
          <w:p w14:paraId="53EEA283" w14:textId="77777777" w:rsidR="008855DC" w:rsidRPr="003C6433" w:rsidRDefault="008855DC" w:rsidP="00152B44">
            <w:pPr>
              <w:jc w:val="center"/>
              <w:rPr>
                <w:rFonts w:ascii="Garamond" w:hAnsi="Garamond"/>
                <w:bCs/>
                <w:sz w:val="22"/>
                <w:szCs w:val="22"/>
                <w:lang w:val="fr-BE"/>
              </w:rPr>
            </w:pPr>
          </w:p>
          <w:p w14:paraId="2B43C8BA" w14:textId="111B007E" w:rsidR="008855DC" w:rsidRPr="003C6433" w:rsidRDefault="008855DC" w:rsidP="00152B44">
            <w:pPr>
              <w:jc w:val="center"/>
              <w:rPr>
                <w:rFonts w:ascii="Garamond" w:hAnsi="Garamond"/>
                <w:bCs/>
                <w:sz w:val="22"/>
                <w:szCs w:val="22"/>
                <w:lang w:val="fr-BE"/>
              </w:rPr>
            </w:pPr>
          </w:p>
        </w:tc>
      </w:tr>
      <w:tr w:rsidR="00B438CA" w:rsidRPr="003C6433" w14:paraId="6D4F58DF" w14:textId="77777777" w:rsidTr="00325FAD">
        <w:trPr>
          <w:gridAfter w:val="1"/>
          <w:wAfter w:w="7" w:type="dxa"/>
          <w:jc w:val="center"/>
        </w:trPr>
        <w:tc>
          <w:tcPr>
            <w:tcW w:w="4253" w:type="dxa"/>
            <w:gridSpan w:val="2"/>
            <w:tcBorders>
              <w:top w:val="nil"/>
              <w:left w:val="nil"/>
              <w:bottom w:val="nil"/>
              <w:right w:val="nil"/>
            </w:tcBorders>
          </w:tcPr>
          <w:p w14:paraId="1CC8FF7E" w14:textId="77777777" w:rsidR="00B438CA" w:rsidRPr="003C6433" w:rsidRDefault="00B438CA" w:rsidP="00152B44">
            <w:pPr>
              <w:jc w:val="center"/>
              <w:rPr>
                <w:rFonts w:ascii="Garamond" w:hAnsi="Garamond"/>
                <w:bCs/>
                <w:sz w:val="22"/>
                <w:szCs w:val="22"/>
                <w:lang w:val="fr-BE"/>
              </w:rPr>
            </w:pPr>
          </w:p>
        </w:tc>
        <w:tc>
          <w:tcPr>
            <w:tcW w:w="313" w:type="dxa"/>
            <w:gridSpan w:val="2"/>
            <w:tcBorders>
              <w:top w:val="nil"/>
              <w:left w:val="nil"/>
              <w:bottom w:val="nil"/>
              <w:right w:val="nil"/>
            </w:tcBorders>
          </w:tcPr>
          <w:p w14:paraId="65FE370C" w14:textId="77777777" w:rsidR="00B438CA" w:rsidRPr="003C6433" w:rsidRDefault="00B438CA" w:rsidP="00152B44">
            <w:pPr>
              <w:jc w:val="center"/>
              <w:rPr>
                <w:rFonts w:ascii="Garamond" w:hAnsi="Garamond"/>
                <w:bCs/>
                <w:sz w:val="22"/>
                <w:szCs w:val="22"/>
                <w:lang w:val="fr-BE"/>
              </w:rPr>
            </w:pPr>
          </w:p>
        </w:tc>
        <w:tc>
          <w:tcPr>
            <w:tcW w:w="4143" w:type="dxa"/>
            <w:tcBorders>
              <w:top w:val="nil"/>
              <w:left w:val="nil"/>
              <w:bottom w:val="nil"/>
              <w:right w:val="nil"/>
            </w:tcBorders>
          </w:tcPr>
          <w:p w14:paraId="6492C2FD" w14:textId="77777777" w:rsidR="00B438CA" w:rsidRPr="003C6433" w:rsidRDefault="00B438CA" w:rsidP="00152B44">
            <w:pPr>
              <w:jc w:val="center"/>
              <w:rPr>
                <w:rFonts w:ascii="Garamond" w:hAnsi="Garamond"/>
                <w:bCs/>
                <w:sz w:val="22"/>
                <w:szCs w:val="22"/>
                <w:lang w:val="fr-BE"/>
              </w:rPr>
            </w:pPr>
          </w:p>
        </w:tc>
      </w:tr>
      <w:tr w:rsidR="005F0566" w:rsidRPr="003C6433" w14:paraId="7E880E9D" w14:textId="77777777" w:rsidTr="00325FAD">
        <w:trPr>
          <w:jc w:val="center"/>
        </w:trPr>
        <w:tc>
          <w:tcPr>
            <w:tcW w:w="8716" w:type="dxa"/>
            <w:gridSpan w:val="6"/>
            <w:tcBorders>
              <w:top w:val="nil"/>
              <w:left w:val="nil"/>
              <w:bottom w:val="nil"/>
              <w:right w:val="nil"/>
            </w:tcBorders>
          </w:tcPr>
          <w:p w14:paraId="0A32CC56" w14:textId="77777777" w:rsidR="000917FC" w:rsidRPr="003C6433" w:rsidRDefault="000917FC" w:rsidP="005F0566">
            <w:pPr>
              <w:jc w:val="center"/>
              <w:rPr>
                <w:rFonts w:ascii="Garamond" w:hAnsi="Garamond"/>
                <w:bCs/>
                <w:sz w:val="22"/>
                <w:szCs w:val="22"/>
                <w:lang w:val="fr-BE"/>
              </w:rPr>
            </w:pPr>
          </w:p>
          <w:p w14:paraId="758F5603" w14:textId="77777777" w:rsidR="000917FC" w:rsidRPr="003C6433" w:rsidRDefault="000917FC" w:rsidP="005F0566">
            <w:pPr>
              <w:jc w:val="center"/>
              <w:rPr>
                <w:rFonts w:ascii="Garamond" w:hAnsi="Garamond"/>
                <w:bCs/>
                <w:sz w:val="22"/>
                <w:szCs w:val="22"/>
                <w:lang w:val="fr-BE"/>
              </w:rPr>
            </w:pPr>
          </w:p>
          <w:p w14:paraId="39574D82" w14:textId="77777777" w:rsidR="000917FC" w:rsidRPr="003C6433" w:rsidRDefault="000917FC" w:rsidP="005F0566">
            <w:pPr>
              <w:jc w:val="center"/>
              <w:rPr>
                <w:rFonts w:ascii="Garamond" w:hAnsi="Garamond"/>
                <w:bCs/>
                <w:sz w:val="22"/>
                <w:szCs w:val="22"/>
                <w:lang w:val="fr-BE"/>
              </w:rPr>
            </w:pPr>
          </w:p>
          <w:p w14:paraId="2824BC7D" w14:textId="77777777" w:rsidR="005F0566" w:rsidRPr="003C6433" w:rsidRDefault="005F0566" w:rsidP="00E247A5">
            <w:pPr>
              <w:keepNext/>
              <w:jc w:val="center"/>
              <w:rPr>
                <w:rFonts w:ascii="Garamond" w:hAnsi="Garamond"/>
                <w:bCs/>
                <w:sz w:val="22"/>
                <w:szCs w:val="22"/>
              </w:rPr>
            </w:pPr>
            <w:r>
              <w:rPr>
                <w:rFonts w:ascii="Garamond" w:hAnsi="Garamond"/>
                <w:bCs/>
                <w:sz w:val="22"/>
                <w:szCs w:val="22"/>
              </w:rPr>
              <w:t>Maggie De Block</w:t>
            </w:r>
          </w:p>
          <w:p w14:paraId="37637B90" w14:textId="6349FABB" w:rsidR="005F6A65" w:rsidRPr="003C6433" w:rsidRDefault="005F6A65" w:rsidP="005F0566">
            <w:pPr>
              <w:jc w:val="center"/>
              <w:rPr>
                <w:rFonts w:ascii="Garamond" w:hAnsi="Garamond"/>
                <w:bCs/>
                <w:sz w:val="22"/>
                <w:szCs w:val="22"/>
                <w:lang w:val="fr-BE"/>
              </w:rPr>
            </w:pPr>
          </w:p>
        </w:tc>
      </w:tr>
    </w:tbl>
    <w:p w14:paraId="1929DD7A" w14:textId="5469625C" w:rsidR="00954D47" w:rsidRPr="003C6433" w:rsidRDefault="00954D47" w:rsidP="00954D47">
      <w:pPr>
        <w:widowControl w:val="0"/>
        <w:autoSpaceDE w:val="0"/>
        <w:autoSpaceDN w:val="0"/>
        <w:adjustRightInd w:val="0"/>
        <w:rPr>
          <w:rFonts w:ascii="Garamond" w:eastAsiaTheme="minorEastAsia" w:hAnsi="Garamond" w:cs="Arial"/>
          <w:b/>
          <w:sz w:val="22"/>
          <w:szCs w:val="22"/>
        </w:rPr>
      </w:pPr>
      <w:r>
        <w:rPr>
          <w:rFonts w:ascii="Garamond" w:hAnsi="Garamond"/>
          <w:b/>
          <w:sz w:val="22"/>
          <w:szCs w:val="22"/>
        </w:rPr>
        <w:t>Annex to the Royal Decree on the use of the Nutri-Score logo</w:t>
      </w:r>
    </w:p>
    <w:p w14:paraId="1EDEE84F" w14:textId="43C23F8B" w:rsidR="007F5706" w:rsidRPr="003C6433" w:rsidRDefault="007F5706" w:rsidP="007F5706">
      <w:pPr>
        <w:widowControl w:val="0"/>
        <w:autoSpaceDE w:val="0"/>
        <w:autoSpaceDN w:val="0"/>
        <w:adjustRightInd w:val="0"/>
        <w:rPr>
          <w:rFonts w:ascii="Garamond" w:eastAsiaTheme="minorEastAsia" w:hAnsi="Garamond" w:cs="Arial"/>
          <w:sz w:val="22"/>
          <w:szCs w:val="22"/>
          <w:lang w:val="fr-BE" w:eastAsia="en-US"/>
        </w:rPr>
      </w:pPr>
    </w:p>
    <w:p w14:paraId="35F36528" w14:textId="77777777" w:rsidR="00F85DC5" w:rsidRPr="003C6433" w:rsidRDefault="00F85DC5" w:rsidP="007F5706">
      <w:pPr>
        <w:widowControl w:val="0"/>
        <w:autoSpaceDE w:val="0"/>
        <w:autoSpaceDN w:val="0"/>
        <w:adjustRightInd w:val="0"/>
        <w:rPr>
          <w:rFonts w:ascii="Garamond" w:eastAsiaTheme="minorEastAsia" w:hAnsi="Garamond" w:cs="Arial"/>
          <w:sz w:val="22"/>
          <w:szCs w:val="22"/>
          <w:lang w:val="fr-BE" w:eastAsia="en-US"/>
        </w:rPr>
      </w:pPr>
    </w:p>
    <w:p w14:paraId="2737E978" w14:textId="40847E70" w:rsidR="007F5706" w:rsidRPr="003C6433" w:rsidRDefault="007F5706" w:rsidP="00E247A5">
      <w:pPr>
        <w:keepNext/>
        <w:widowControl w:val="0"/>
        <w:autoSpaceDE w:val="0"/>
        <w:autoSpaceDN w:val="0"/>
        <w:adjustRightInd w:val="0"/>
        <w:rPr>
          <w:rFonts w:ascii="Garamond" w:eastAsiaTheme="minorEastAsia" w:hAnsi="Garamond" w:cs="Arial"/>
          <w:b/>
          <w:sz w:val="22"/>
          <w:szCs w:val="22"/>
        </w:rPr>
      </w:pPr>
      <w:r>
        <w:rPr>
          <w:rFonts w:ascii="Garamond" w:hAnsi="Garamond"/>
          <w:b/>
          <w:sz w:val="22"/>
          <w:szCs w:val="22"/>
        </w:rPr>
        <w:t>SPECIFICATIONS </w:t>
      </w:r>
    </w:p>
    <w:p w14:paraId="2704690D" w14:textId="0E0C98C2" w:rsidR="007F5706" w:rsidRPr="003C6433" w:rsidRDefault="007F5706" w:rsidP="00E247A5">
      <w:pPr>
        <w:keepNext/>
        <w:widowControl w:val="0"/>
        <w:autoSpaceDE w:val="0"/>
        <w:autoSpaceDN w:val="0"/>
        <w:adjustRightInd w:val="0"/>
        <w:rPr>
          <w:rFonts w:ascii="Garamond" w:eastAsiaTheme="minorEastAsia" w:hAnsi="Garamond" w:cs="Arial"/>
          <w:sz w:val="22"/>
          <w:szCs w:val="22"/>
          <w:lang w:val="fr-BE" w:eastAsia="en-US"/>
        </w:rPr>
      </w:pPr>
    </w:p>
    <w:p w14:paraId="6F3EE3FF" w14:textId="6C6FFFB5" w:rsidR="007F5706" w:rsidRPr="003C6433" w:rsidRDefault="007F5706" w:rsidP="00E247A5">
      <w:pPr>
        <w:keepNext/>
        <w:widowControl w:val="0"/>
        <w:autoSpaceDE w:val="0"/>
        <w:autoSpaceDN w:val="0"/>
        <w:adjustRightInd w:val="0"/>
        <w:rPr>
          <w:rFonts w:ascii="Garamond" w:eastAsiaTheme="minorEastAsia" w:hAnsi="Garamond" w:cs="Arial"/>
          <w:sz w:val="22"/>
          <w:szCs w:val="22"/>
        </w:rPr>
      </w:pPr>
      <w:r>
        <w:rPr>
          <w:rFonts w:ascii="Garamond" w:hAnsi="Garamond"/>
          <w:sz w:val="22"/>
          <w:szCs w:val="22"/>
        </w:rPr>
        <w:t>To establish the food rating, food business operators shall comply with the following calculation rules, which should be successively implemented: </w:t>
      </w:r>
    </w:p>
    <w:p w14:paraId="5ABDAA64" w14:textId="144CF51D" w:rsidR="007F5706" w:rsidRPr="003C6433" w:rsidRDefault="007F5706" w:rsidP="00E247A5">
      <w:pPr>
        <w:keepNext/>
        <w:widowControl w:val="0"/>
        <w:autoSpaceDE w:val="0"/>
        <w:autoSpaceDN w:val="0"/>
        <w:adjustRightInd w:val="0"/>
        <w:rPr>
          <w:rFonts w:ascii="Garamond" w:eastAsiaTheme="minorEastAsia" w:hAnsi="Garamond" w:cs="Arial"/>
          <w:sz w:val="22"/>
          <w:szCs w:val="22"/>
          <w:lang w:val="fr-BE" w:eastAsia="en-US"/>
        </w:rPr>
      </w:pPr>
    </w:p>
    <w:p w14:paraId="393EA8CD" w14:textId="7777777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calculation of the food’s nutritional score;</w:t>
      </w:r>
    </w:p>
    <w:p w14:paraId="7E76995C" w14:textId="7777777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the food’s rating on the five-colour nutritional scale, based on the calculated score. </w:t>
      </w:r>
    </w:p>
    <w:p w14:paraId="26E65975" w14:textId="67641A92" w:rsidR="007F5706" w:rsidRPr="003C6433" w:rsidRDefault="007F5706" w:rsidP="007F5706">
      <w:pPr>
        <w:widowControl w:val="0"/>
        <w:autoSpaceDE w:val="0"/>
        <w:autoSpaceDN w:val="0"/>
        <w:adjustRightInd w:val="0"/>
        <w:rPr>
          <w:rFonts w:ascii="Garamond" w:eastAsiaTheme="minorEastAsia" w:hAnsi="Garamond" w:cs="Arial"/>
          <w:sz w:val="22"/>
          <w:szCs w:val="22"/>
          <w:lang w:val="fr-BE" w:eastAsia="en-US"/>
        </w:rPr>
      </w:pPr>
    </w:p>
    <w:p w14:paraId="12CD69E8" w14:textId="77777777" w:rsidR="005E03B6" w:rsidRPr="003C6433" w:rsidRDefault="005E03B6" w:rsidP="007F5706">
      <w:pPr>
        <w:widowControl w:val="0"/>
        <w:autoSpaceDE w:val="0"/>
        <w:autoSpaceDN w:val="0"/>
        <w:adjustRightInd w:val="0"/>
        <w:rPr>
          <w:rFonts w:ascii="Garamond" w:eastAsiaTheme="minorEastAsia" w:hAnsi="Garamond" w:cs="Arial"/>
          <w:sz w:val="22"/>
          <w:szCs w:val="22"/>
          <w:lang w:val="fr-BE" w:eastAsia="en-US"/>
        </w:rPr>
      </w:pPr>
    </w:p>
    <w:p w14:paraId="6E029ADE" w14:textId="77777777" w:rsidR="007F5706" w:rsidRPr="003C6433" w:rsidRDefault="007F5706" w:rsidP="00E247A5">
      <w:pPr>
        <w:keepNext/>
        <w:widowControl w:val="0"/>
        <w:autoSpaceDE w:val="0"/>
        <w:autoSpaceDN w:val="0"/>
        <w:adjustRightInd w:val="0"/>
        <w:rPr>
          <w:rFonts w:ascii="Garamond" w:eastAsiaTheme="minorEastAsia" w:hAnsi="Garamond" w:cs="Arial"/>
          <w:b/>
          <w:sz w:val="22"/>
          <w:szCs w:val="22"/>
          <w:u w:val="single"/>
        </w:rPr>
      </w:pPr>
      <w:r>
        <w:rPr>
          <w:rFonts w:ascii="Garamond" w:hAnsi="Garamond"/>
          <w:b/>
          <w:sz w:val="22"/>
          <w:szCs w:val="22"/>
          <w:u w:val="single"/>
        </w:rPr>
        <w:t>1) Calculation of the nutritional score of foods</w:t>
      </w:r>
    </w:p>
    <w:p w14:paraId="74FC2DC8" w14:textId="065C465C" w:rsidR="007F5706" w:rsidRPr="003C6433" w:rsidRDefault="007F5706" w:rsidP="00E247A5">
      <w:pPr>
        <w:keepNext/>
        <w:widowControl w:val="0"/>
        <w:autoSpaceDE w:val="0"/>
        <w:autoSpaceDN w:val="0"/>
        <w:adjustRightInd w:val="0"/>
        <w:rPr>
          <w:rFonts w:ascii="Garamond" w:eastAsiaTheme="minorEastAsia" w:hAnsi="Garamond" w:cs="Arial"/>
          <w:sz w:val="22"/>
          <w:szCs w:val="22"/>
          <w:lang w:val="fr-BE" w:eastAsia="en-US"/>
        </w:rPr>
      </w:pPr>
    </w:p>
    <w:p w14:paraId="09754AAB" w14:textId="7777777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This score is calculated in the same way for all foods, with the exception of cheeses, vegetable or animal fats and oils, and beverages. For these food categories, the adaptations mentioned in section 1-b must be taken into account.</w:t>
      </w:r>
    </w:p>
    <w:p w14:paraId="73BE4315" w14:textId="1D03D971" w:rsidR="007F5706" w:rsidRPr="003C6433" w:rsidRDefault="007F5706" w:rsidP="007F5706">
      <w:pPr>
        <w:widowControl w:val="0"/>
        <w:autoSpaceDE w:val="0"/>
        <w:autoSpaceDN w:val="0"/>
        <w:adjustRightInd w:val="0"/>
        <w:rPr>
          <w:rFonts w:ascii="Garamond" w:eastAsiaTheme="minorEastAsia" w:hAnsi="Garamond" w:cs="Arial"/>
          <w:sz w:val="22"/>
          <w:szCs w:val="22"/>
          <w:lang w:val="fr-BE" w:eastAsia="en-US"/>
        </w:rPr>
      </w:pPr>
    </w:p>
    <w:p w14:paraId="652068F9" w14:textId="77777777" w:rsidR="007F5706" w:rsidRPr="003C6433" w:rsidRDefault="007F5706" w:rsidP="00E247A5">
      <w:pPr>
        <w:keepNext/>
        <w:widowControl w:val="0"/>
        <w:autoSpaceDE w:val="0"/>
        <w:autoSpaceDN w:val="0"/>
        <w:adjustRightInd w:val="0"/>
        <w:ind w:left="720"/>
        <w:rPr>
          <w:rFonts w:ascii="Garamond" w:eastAsiaTheme="minorEastAsia" w:hAnsi="Garamond" w:cs="Arial"/>
          <w:b/>
          <w:sz w:val="22"/>
          <w:szCs w:val="22"/>
          <w:u w:val="single"/>
        </w:rPr>
      </w:pPr>
      <w:r>
        <w:rPr>
          <w:rFonts w:ascii="Garamond" w:hAnsi="Garamond"/>
          <w:b/>
          <w:sz w:val="22"/>
          <w:szCs w:val="22"/>
          <w:u w:val="single"/>
        </w:rPr>
        <w:t>1a General case</w:t>
      </w:r>
    </w:p>
    <w:p w14:paraId="27680B79" w14:textId="37B9895C" w:rsidR="007F5706" w:rsidRPr="003C6433" w:rsidRDefault="007F5706" w:rsidP="00E247A5">
      <w:pPr>
        <w:keepNext/>
        <w:widowControl w:val="0"/>
        <w:autoSpaceDE w:val="0"/>
        <w:autoSpaceDN w:val="0"/>
        <w:adjustRightInd w:val="0"/>
        <w:rPr>
          <w:rFonts w:ascii="Garamond" w:eastAsiaTheme="minorEastAsia" w:hAnsi="Garamond" w:cs="Arial"/>
          <w:sz w:val="22"/>
          <w:szCs w:val="22"/>
          <w:lang w:val="fr-BE" w:eastAsia="en-US"/>
        </w:rPr>
      </w:pPr>
    </w:p>
    <w:p w14:paraId="5D8CF3D4" w14:textId="77777777" w:rsidR="007F5706" w:rsidRPr="003C6433" w:rsidRDefault="007F5706" w:rsidP="00E247A5">
      <w:pPr>
        <w:keepNext/>
        <w:widowControl w:val="0"/>
        <w:autoSpaceDE w:val="0"/>
        <w:autoSpaceDN w:val="0"/>
        <w:adjustRightInd w:val="0"/>
        <w:rPr>
          <w:rFonts w:ascii="Garamond" w:eastAsiaTheme="minorEastAsia" w:hAnsi="Garamond" w:cs="Arial"/>
          <w:sz w:val="22"/>
          <w:szCs w:val="22"/>
        </w:rPr>
      </w:pPr>
      <w:r>
        <w:rPr>
          <w:rFonts w:ascii="Garamond" w:hAnsi="Garamond"/>
          <w:sz w:val="22"/>
          <w:szCs w:val="22"/>
        </w:rPr>
        <w:t>The nutritional score of foods is based on the calculation of a unique, overall score which, for each food, contains: </w:t>
      </w:r>
    </w:p>
    <w:p w14:paraId="0372E1D0" w14:textId="63D768EF" w:rsidR="007F5706" w:rsidRPr="003C6433" w:rsidRDefault="007F5706" w:rsidP="00E247A5">
      <w:pPr>
        <w:keepNext/>
        <w:widowControl w:val="0"/>
        <w:autoSpaceDE w:val="0"/>
        <w:autoSpaceDN w:val="0"/>
        <w:adjustRightInd w:val="0"/>
        <w:rPr>
          <w:rFonts w:ascii="Garamond" w:eastAsiaTheme="minorEastAsia" w:hAnsi="Garamond" w:cs="Arial"/>
          <w:sz w:val="22"/>
          <w:szCs w:val="22"/>
          <w:lang w:val="fr-BE" w:eastAsia="en-US"/>
        </w:rPr>
      </w:pPr>
    </w:p>
    <w:p w14:paraId="694D9B36" w14:textId="7777777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a ‘negative’ N component;</w:t>
      </w:r>
    </w:p>
    <w:p w14:paraId="3066E5EE" w14:textId="7777777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lastRenderedPageBreak/>
        <w:t>- a ‘positive’ P component. </w:t>
      </w:r>
    </w:p>
    <w:p w14:paraId="768FA590" w14:textId="59E182D9" w:rsidR="007F5706" w:rsidRPr="003C6433" w:rsidRDefault="007F5706" w:rsidP="007F5706">
      <w:pPr>
        <w:widowControl w:val="0"/>
        <w:autoSpaceDE w:val="0"/>
        <w:autoSpaceDN w:val="0"/>
        <w:adjustRightInd w:val="0"/>
        <w:rPr>
          <w:rFonts w:ascii="Garamond" w:eastAsiaTheme="minorEastAsia" w:hAnsi="Garamond" w:cs="Arial"/>
          <w:sz w:val="22"/>
          <w:szCs w:val="22"/>
          <w:lang w:val="fr-BE" w:eastAsia="en-US"/>
        </w:rPr>
      </w:pPr>
    </w:p>
    <w:p w14:paraId="7FCF77CD" w14:textId="18FA8A2C"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The N component of the score takes into account the nutritional elements which should be limited in their intake, such as energy value (calorie intake in kJ per 100 g), saturated fatty acids, sugar content (in g per 100 g) and salt content (in mg per 100 g). Its value corresponds to the sum of the points attributed, from 1 to 10, according to the nutritional composition of the food in question (cf. table 1). The score for the N component can range from 0 to 40. </w:t>
      </w:r>
    </w:p>
    <w:p w14:paraId="5533E24A" w14:textId="3B65997F" w:rsidR="007F5706" w:rsidRPr="003C6433" w:rsidRDefault="007F5706" w:rsidP="007F5706">
      <w:pPr>
        <w:widowControl w:val="0"/>
        <w:autoSpaceDE w:val="0"/>
        <w:autoSpaceDN w:val="0"/>
        <w:adjustRightInd w:val="0"/>
        <w:rPr>
          <w:rFonts w:ascii="Garamond" w:eastAsiaTheme="minorEastAsia" w:hAnsi="Garamond" w:cs="Arial"/>
          <w:sz w:val="22"/>
          <w:szCs w:val="22"/>
          <w:lang w:val="fr-BE" w:eastAsia="en-US"/>
        </w:rPr>
      </w:pPr>
    </w:p>
    <w:p w14:paraId="427D2399" w14:textId="77777777" w:rsidR="007F5706" w:rsidRPr="003C6433" w:rsidRDefault="007F5706" w:rsidP="00E247A5">
      <w:pPr>
        <w:keepNext/>
        <w:widowControl w:val="0"/>
        <w:autoSpaceDE w:val="0"/>
        <w:autoSpaceDN w:val="0"/>
        <w:adjustRightInd w:val="0"/>
        <w:rPr>
          <w:rFonts w:ascii="Garamond" w:eastAsiaTheme="minorEastAsia" w:hAnsi="Garamond" w:cs="Arial"/>
          <w:sz w:val="22"/>
          <w:szCs w:val="22"/>
        </w:rPr>
      </w:pPr>
      <w:r>
        <w:rPr>
          <w:rFonts w:ascii="Garamond" w:hAnsi="Garamond"/>
          <w:sz w:val="22"/>
          <w:szCs w:val="22"/>
        </w:rPr>
        <w:t>Table 1. - Points attributed to each of the elements in the ‘negative’ N component </w:t>
      </w:r>
    </w:p>
    <w:tbl>
      <w:tblPr>
        <w:tblW w:w="0" w:type="auto"/>
        <w:tblInd w:w="8" w:type="dxa"/>
        <w:tblLayout w:type="fixed"/>
        <w:tblCellMar>
          <w:left w:w="0" w:type="dxa"/>
          <w:right w:w="0" w:type="dxa"/>
        </w:tblCellMar>
        <w:tblLook w:val="0000" w:firstRow="0" w:lastRow="0" w:firstColumn="0" w:lastColumn="0" w:noHBand="0" w:noVBand="0"/>
      </w:tblPr>
      <w:tblGrid>
        <w:gridCol w:w="1920"/>
        <w:gridCol w:w="1920"/>
        <w:gridCol w:w="1920"/>
        <w:gridCol w:w="1920"/>
        <w:gridCol w:w="1920"/>
        <w:gridCol w:w="30"/>
      </w:tblGrid>
      <w:tr w:rsidR="007F5706" w:rsidRPr="003C6433" w14:paraId="44769812" w14:textId="77777777" w:rsidTr="00325FAD">
        <w:trPr>
          <w:gridAfter w:val="1"/>
          <w:wAfter w:w="2" w:type="dxa"/>
        </w:trPr>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CB81F1" w14:textId="43BE6EBC" w:rsidR="007F5706" w:rsidRPr="003C6433" w:rsidRDefault="007F5706" w:rsidP="00E247A5">
            <w:pPr>
              <w:keepNext/>
              <w:widowControl w:val="0"/>
              <w:autoSpaceDE w:val="0"/>
              <w:autoSpaceDN w:val="0"/>
              <w:adjustRightInd w:val="0"/>
              <w:rPr>
                <w:rFonts w:ascii="Garamond" w:eastAsiaTheme="minorEastAsia" w:hAnsi="Garamond" w:cs="Arial"/>
                <w:sz w:val="22"/>
                <w:szCs w:val="22"/>
                <w:lang w:val="fr-BE" w:eastAsia="en-US"/>
              </w:rPr>
            </w:pPr>
          </w:p>
          <w:p w14:paraId="7B44E0D3" w14:textId="77777777"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Points</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71FC89" w14:textId="7BAAF4B7"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lang w:val="en-US" w:eastAsia="en-US"/>
              </w:rPr>
            </w:pPr>
          </w:p>
          <w:p w14:paraId="5BF1CD3D" w14:textId="0E62017E" w:rsidR="007F5706" w:rsidRPr="003C6433" w:rsidRDefault="00E36BCC"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Energy</w:t>
            </w:r>
          </w:p>
          <w:p w14:paraId="665B8336" w14:textId="687B0930"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lang w:val="en-US" w:eastAsia="en-US"/>
              </w:rPr>
            </w:pPr>
          </w:p>
          <w:p w14:paraId="5FC59797" w14:textId="77777777"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(kJ/100 g)</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55680D" w14:textId="531C6841"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lang w:val="fr-BE" w:eastAsia="en-US"/>
              </w:rPr>
            </w:pPr>
          </w:p>
          <w:p w14:paraId="164A96D9" w14:textId="03D85C16" w:rsidR="007F5706" w:rsidRPr="003C6433" w:rsidRDefault="00E36BCC"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Saturated fatty acids</w:t>
            </w:r>
          </w:p>
          <w:p w14:paraId="20A26D69" w14:textId="77777777" w:rsidR="008772AA" w:rsidRPr="003C6433" w:rsidRDefault="008772AA" w:rsidP="00E247A5">
            <w:pPr>
              <w:keepNext/>
              <w:widowControl w:val="0"/>
              <w:autoSpaceDE w:val="0"/>
              <w:autoSpaceDN w:val="0"/>
              <w:adjustRightInd w:val="0"/>
              <w:jc w:val="center"/>
              <w:rPr>
                <w:rFonts w:ascii="Garamond" w:eastAsiaTheme="minorEastAsia" w:hAnsi="Garamond" w:cs="Arial"/>
                <w:sz w:val="22"/>
                <w:szCs w:val="22"/>
                <w:lang w:val="fr-BE" w:eastAsia="en-US"/>
              </w:rPr>
            </w:pPr>
          </w:p>
          <w:p w14:paraId="4689B9E7" w14:textId="4198DEA6"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(g/100 g)</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ADC02A" w14:textId="1E515CA2"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lang w:val="fr-BE" w:eastAsia="en-US"/>
              </w:rPr>
            </w:pPr>
          </w:p>
          <w:p w14:paraId="20B1DEA8" w14:textId="7C2B9FBD" w:rsidR="007F5706" w:rsidRPr="003C6433" w:rsidRDefault="00325FAD"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Sugars</w:t>
            </w:r>
          </w:p>
          <w:p w14:paraId="62B78CE0" w14:textId="309C0CCC"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lang w:val="en-US" w:eastAsia="en-US"/>
              </w:rPr>
            </w:pPr>
          </w:p>
          <w:p w14:paraId="36A44FE8" w14:textId="77777777"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(g/100 g)</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9A4BA6" w14:textId="6DA3C0C1"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lang w:val="en-US" w:eastAsia="en-US"/>
              </w:rPr>
            </w:pPr>
          </w:p>
          <w:p w14:paraId="32550D60" w14:textId="77777777"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Sodium (1)</w:t>
            </w:r>
          </w:p>
          <w:p w14:paraId="03EEEF33" w14:textId="3E26935D"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lang w:val="en-US" w:eastAsia="en-US"/>
              </w:rPr>
            </w:pPr>
          </w:p>
          <w:p w14:paraId="005B2A68" w14:textId="77777777"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(mg/100 g)</w:t>
            </w:r>
          </w:p>
        </w:tc>
      </w:tr>
      <w:tr w:rsidR="007F5706" w:rsidRPr="003C6433" w14:paraId="00B7B89B" w14:textId="77777777" w:rsidTr="00325FAD">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FE6762" w14:textId="7777777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A2D4C4" w14:textId="4A09D287" w:rsidR="007F5706" w:rsidRPr="003C6433" w:rsidRDefault="00A275D9"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335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9A8CD7" w14:textId="510A6531" w:rsidR="007F5706" w:rsidRPr="003C6433" w:rsidRDefault="00A275D9"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1</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487D64" w14:textId="2A3838DA" w:rsidR="007F5706" w:rsidRPr="003C6433" w:rsidRDefault="00A275D9"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4.5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AF9C4B" w14:textId="504829CF" w:rsidR="007F5706" w:rsidRPr="003C6433" w:rsidRDefault="00A275D9"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90</w:t>
            </w:r>
          </w:p>
        </w:tc>
        <w:tc>
          <w:tcPr>
            <w:tcW w:w="2" w:type="dxa"/>
            <w:tcBorders>
              <w:top w:val="nil"/>
              <w:left w:val="nil"/>
              <w:bottom w:val="nil"/>
              <w:right w:val="nil"/>
            </w:tcBorders>
          </w:tcPr>
          <w:p w14:paraId="200BD359"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200DC322" w14:textId="77777777" w:rsidTr="00325FAD">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A33708" w14:textId="639DF972"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1</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DFAB2E" w14:textId="104E7956"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335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836EB4" w14:textId="4668D860"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1</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74AC0A" w14:textId="0A27699A"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4.5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EF44FF" w14:textId="6BC22698"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90</w:t>
            </w:r>
          </w:p>
        </w:tc>
        <w:tc>
          <w:tcPr>
            <w:tcW w:w="2" w:type="dxa"/>
            <w:tcBorders>
              <w:top w:val="nil"/>
              <w:left w:val="nil"/>
              <w:bottom w:val="nil"/>
              <w:right w:val="nil"/>
            </w:tcBorders>
          </w:tcPr>
          <w:p w14:paraId="1B36CAC6"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7C9FE690" w14:textId="77777777" w:rsidTr="00325FAD">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56B303" w14:textId="41AA89E1"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2</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D36618" w14:textId="06B40E71"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670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34AEF4" w14:textId="1CE5EA5A"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2</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61E32F" w14:textId="2DF9FBFA"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9</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AB5212" w14:textId="5EAEF96F"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180</w:t>
            </w:r>
          </w:p>
        </w:tc>
        <w:tc>
          <w:tcPr>
            <w:tcW w:w="2" w:type="dxa"/>
            <w:tcBorders>
              <w:top w:val="nil"/>
              <w:left w:val="nil"/>
              <w:bottom w:val="nil"/>
              <w:right w:val="nil"/>
            </w:tcBorders>
          </w:tcPr>
          <w:p w14:paraId="01783BEF"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102DA4C5" w14:textId="77777777" w:rsidTr="00325FAD">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2D5ABF" w14:textId="4E903D92"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3</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ABD2F2" w14:textId="7105F635"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1005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16B8C4" w14:textId="304A3D93"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3</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A0CF25" w14:textId="4CE39ED0"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13.5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10C864" w14:textId="58FBA07B"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270</w:t>
            </w:r>
          </w:p>
        </w:tc>
        <w:tc>
          <w:tcPr>
            <w:tcW w:w="2" w:type="dxa"/>
            <w:tcBorders>
              <w:top w:val="nil"/>
              <w:left w:val="nil"/>
              <w:bottom w:val="nil"/>
              <w:right w:val="nil"/>
            </w:tcBorders>
          </w:tcPr>
          <w:p w14:paraId="23E480CB"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7DEDD3BD" w14:textId="77777777" w:rsidTr="00325FAD">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15418A" w14:textId="3EBF97C3"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4</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C17C89" w14:textId="3861468E"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1 340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BAC6E" w14:textId="3F11C863"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4</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279840" w14:textId="7389AF44"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18</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1A48B2" w14:textId="7FFF7802"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360</w:t>
            </w:r>
          </w:p>
        </w:tc>
        <w:tc>
          <w:tcPr>
            <w:tcW w:w="2" w:type="dxa"/>
            <w:tcBorders>
              <w:top w:val="nil"/>
              <w:left w:val="nil"/>
              <w:bottom w:val="nil"/>
              <w:right w:val="nil"/>
            </w:tcBorders>
          </w:tcPr>
          <w:p w14:paraId="1A63B39A"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1293EAE7" w14:textId="77777777" w:rsidTr="00325FAD">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0CB9FB" w14:textId="0BE81EE5"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E96DF7" w14:textId="07121EB5"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1 675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421321" w14:textId="29EA7404"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293225" w14:textId="69EFB8DF"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22.5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D80E5D" w14:textId="1AA27212"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450</w:t>
            </w:r>
          </w:p>
        </w:tc>
        <w:tc>
          <w:tcPr>
            <w:tcW w:w="2" w:type="dxa"/>
            <w:tcBorders>
              <w:top w:val="nil"/>
              <w:left w:val="nil"/>
              <w:bottom w:val="nil"/>
              <w:right w:val="nil"/>
            </w:tcBorders>
          </w:tcPr>
          <w:p w14:paraId="70AC06F5"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077EDFFE" w14:textId="77777777" w:rsidTr="00325FAD">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A0F40C" w14:textId="128BF3E6"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6</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770238" w14:textId="164883D4"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2 010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97C911" w14:textId="052E65EC"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6</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3E3467" w14:textId="3DD923C0"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27</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5814BF" w14:textId="1EF0D299"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540</w:t>
            </w:r>
          </w:p>
        </w:tc>
        <w:tc>
          <w:tcPr>
            <w:tcW w:w="2" w:type="dxa"/>
            <w:tcBorders>
              <w:top w:val="nil"/>
              <w:left w:val="nil"/>
              <w:bottom w:val="nil"/>
              <w:right w:val="nil"/>
            </w:tcBorders>
          </w:tcPr>
          <w:p w14:paraId="1D209EF5"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399F9807" w14:textId="77777777" w:rsidTr="00325FAD">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05ABD0" w14:textId="0C04C336"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7</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AC2592" w14:textId="38C2E36D"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2 345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8E1E45" w14:textId="1FA3BACE"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7</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C22515" w14:textId="22CCEBFD"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31</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6EF573" w14:textId="68D454EC"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630</w:t>
            </w:r>
          </w:p>
        </w:tc>
        <w:tc>
          <w:tcPr>
            <w:tcW w:w="2" w:type="dxa"/>
            <w:tcBorders>
              <w:top w:val="nil"/>
              <w:left w:val="nil"/>
              <w:bottom w:val="nil"/>
              <w:right w:val="nil"/>
            </w:tcBorders>
          </w:tcPr>
          <w:p w14:paraId="7BCB1989"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040B5CF5" w14:textId="77777777" w:rsidTr="00325FAD">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AD3476" w14:textId="78EDD9C9"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8</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406EE9" w14:textId="2D0CA224"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2 680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A3CF2A" w14:textId="5069B8CE"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8</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2CDAA9" w14:textId="1A91EA6F"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36</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A6A231" w14:textId="7E6FEBB2"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720</w:t>
            </w:r>
          </w:p>
        </w:tc>
        <w:tc>
          <w:tcPr>
            <w:tcW w:w="2" w:type="dxa"/>
            <w:tcBorders>
              <w:top w:val="nil"/>
              <w:left w:val="nil"/>
              <w:bottom w:val="nil"/>
              <w:right w:val="nil"/>
            </w:tcBorders>
          </w:tcPr>
          <w:p w14:paraId="0EA8FD55"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7B740640" w14:textId="77777777" w:rsidTr="00325FAD">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CEBF14" w14:textId="17833E33"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9</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9440B5" w14:textId="114D8040"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3 015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2631D8" w14:textId="75BF0E30"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9</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250334" w14:textId="0792766E"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40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73EBC" w14:textId="0A024736"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810</w:t>
            </w:r>
          </w:p>
        </w:tc>
        <w:tc>
          <w:tcPr>
            <w:tcW w:w="2" w:type="dxa"/>
            <w:tcBorders>
              <w:top w:val="nil"/>
              <w:left w:val="nil"/>
              <w:bottom w:val="nil"/>
              <w:right w:val="nil"/>
            </w:tcBorders>
          </w:tcPr>
          <w:p w14:paraId="1DDE7D27"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5E4391AC" w14:textId="77777777" w:rsidTr="00325FAD">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3BA7CE" w14:textId="55D61241"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10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798A02" w14:textId="38E6DA6C"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3 350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52382E" w14:textId="62F70C8A"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10</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AB3E7E" w14:textId="082946CE"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45</w:t>
            </w:r>
          </w:p>
        </w:tc>
        <w:tc>
          <w:tcPr>
            <w:tcW w:w="19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70DAB1" w14:textId="56D0BCD3"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900</w:t>
            </w:r>
          </w:p>
        </w:tc>
        <w:tc>
          <w:tcPr>
            <w:tcW w:w="2" w:type="dxa"/>
            <w:tcBorders>
              <w:top w:val="nil"/>
              <w:left w:val="nil"/>
              <w:bottom w:val="nil"/>
              <w:right w:val="nil"/>
            </w:tcBorders>
          </w:tcPr>
          <w:p w14:paraId="0682AD6B"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bl>
    <w:p w14:paraId="1CEC5468" w14:textId="6346A79F"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(1) The sodium content corresponds to the salt content mentioned in the mandatory declaration, divided by 2.5.</w:t>
      </w:r>
    </w:p>
    <w:p w14:paraId="316ED247" w14:textId="28996172" w:rsidR="007F5706" w:rsidRPr="003C6433" w:rsidRDefault="007F5706" w:rsidP="007F5706">
      <w:pPr>
        <w:widowControl w:val="0"/>
        <w:autoSpaceDE w:val="0"/>
        <w:autoSpaceDN w:val="0"/>
        <w:adjustRightInd w:val="0"/>
        <w:rPr>
          <w:rFonts w:ascii="Garamond" w:eastAsiaTheme="minorEastAsia" w:hAnsi="Garamond" w:cs="Arial"/>
          <w:sz w:val="22"/>
          <w:szCs w:val="22"/>
          <w:lang w:val="fr-BE" w:eastAsia="en-US"/>
        </w:rPr>
      </w:pPr>
    </w:p>
    <w:p w14:paraId="0385C5FD" w14:textId="419B7B8A"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The P component is calculated according to the fruit and vegetable, legume and nut content of the food and the vitamins they contain, as well as the fibre and protein content (expressed in g per 100 g). For each of these elements, points ranging from 1 to 5 are attributed depending on how much is contained in the food (see Table 2). The positive P component of the nutritional score corresponds to the sum of the points for these three elements: this score will therefore range from 0 to 15. </w:t>
      </w:r>
    </w:p>
    <w:p w14:paraId="3E09265E" w14:textId="1F3C0E5C" w:rsidR="007F5706" w:rsidRPr="003C6433" w:rsidRDefault="007F5706" w:rsidP="007F5706">
      <w:pPr>
        <w:widowControl w:val="0"/>
        <w:autoSpaceDE w:val="0"/>
        <w:autoSpaceDN w:val="0"/>
        <w:adjustRightInd w:val="0"/>
        <w:rPr>
          <w:rFonts w:ascii="Garamond" w:eastAsiaTheme="minorEastAsia" w:hAnsi="Garamond" w:cs="Arial"/>
          <w:sz w:val="22"/>
          <w:szCs w:val="22"/>
          <w:lang w:val="fr-BE" w:eastAsia="en-US"/>
        </w:rPr>
      </w:pPr>
    </w:p>
    <w:p w14:paraId="0011CB7B" w14:textId="69EF4474" w:rsidR="007F5706" w:rsidRPr="003C6433" w:rsidRDefault="007F5706" w:rsidP="00E247A5">
      <w:pPr>
        <w:keepNext/>
        <w:widowControl w:val="0"/>
        <w:autoSpaceDE w:val="0"/>
        <w:autoSpaceDN w:val="0"/>
        <w:adjustRightInd w:val="0"/>
        <w:rPr>
          <w:rFonts w:ascii="Garamond" w:eastAsiaTheme="minorEastAsia" w:hAnsi="Garamond" w:cs="Arial"/>
          <w:sz w:val="22"/>
          <w:szCs w:val="22"/>
        </w:rPr>
      </w:pPr>
      <w:r>
        <w:rPr>
          <w:rFonts w:ascii="Garamond" w:hAnsi="Garamond"/>
          <w:sz w:val="22"/>
          <w:szCs w:val="22"/>
        </w:rPr>
        <w:t>Table 2 - Points attributed to each of the nutrients in the ‘positive’ P component </w:t>
      </w:r>
    </w:p>
    <w:tbl>
      <w:tblPr>
        <w:tblW w:w="9630" w:type="dxa"/>
        <w:tblInd w:w="8" w:type="dxa"/>
        <w:tblLayout w:type="fixed"/>
        <w:tblCellMar>
          <w:left w:w="0" w:type="dxa"/>
          <w:right w:w="0" w:type="dxa"/>
        </w:tblCellMar>
        <w:tblLook w:val="0000" w:firstRow="0" w:lastRow="0" w:firstColumn="0" w:lastColumn="0" w:noHBand="0" w:noVBand="0"/>
      </w:tblPr>
      <w:tblGrid>
        <w:gridCol w:w="2400"/>
        <w:gridCol w:w="2400"/>
        <w:gridCol w:w="2400"/>
        <w:gridCol w:w="2400"/>
        <w:gridCol w:w="30"/>
      </w:tblGrid>
      <w:tr w:rsidR="0024525D" w:rsidRPr="003C6433" w14:paraId="570E1023" w14:textId="77777777" w:rsidTr="00325FAD">
        <w:trPr>
          <w:gridAfter w:val="1"/>
          <w:wAfter w:w="30" w:type="dxa"/>
        </w:trPr>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B7CD4E" w14:textId="5DFF9EE2" w:rsidR="0024525D" w:rsidRPr="003C6433" w:rsidRDefault="0024525D" w:rsidP="00E247A5">
            <w:pPr>
              <w:keepNext/>
              <w:widowControl w:val="0"/>
              <w:autoSpaceDE w:val="0"/>
              <w:autoSpaceDN w:val="0"/>
              <w:adjustRightInd w:val="0"/>
              <w:rPr>
                <w:rFonts w:ascii="Garamond" w:eastAsiaTheme="minorEastAsia" w:hAnsi="Garamond" w:cs="Arial"/>
                <w:sz w:val="22"/>
                <w:szCs w:val="22"/>
                <w:lang w:val="fr-BE" w:eastAsia="en-US"/>
              </w:rPr>
            </w:pPr>
          </w:p>
          <w:p w14:paraId="374BF5D7" w14:textId="77777777" w:rsidR="0024525D" w:rsidRPr="003C6433" w:rsidRDefault="0024525D"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Points</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230BAC" w14:textId="327F3E89" w:rsidR="0024525D" w:rsidRPr="003C6433" w:rsidRDefault="0024525D" w:rsidP="00E247A5">
            <w:pPr>
              <w:keepNext/>
              <w:widowControl w:val="0"/>
              <w:autoSpaceDE w:val="0"/>
              <w:autoSpaceDN w:val="0"/>
              <w:adjustRightInd w:val="0"/>
              <w:jc w:val="center"/>
              <w:rPr>
                <w:rFonts w:ascii="Garamond" w:eastAsiaTheme="minorEastAsia" w:hAnsi="Garamond" w:cs="Arial"/>
                <w:sz w:val="22"/>
                <w:szCs w:val="22"/>
                <w:lang w:val="fr-BE" w:eastAsia="en-US"/>
              </w:rPr>
            </w:pPr>
          </w:p>
          <w:p w14:paraId="6913A7AD" w14:textId="38DFDF41" w:rsidR="0024525D" w:rsidRPr="003C6433" w:rsidRDefault="0024525D"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Fruit and vegetables, legumes and nuts</w:t>
            </w:r>
          </w:p>
          <w:p w14:paraId="5634B4C8" w14:textId="77777777" w:rsidR="0024525D" w:rsidRPr="003C6433" w:rsidRDefault="0024525D" w:rsidP="00E247A5">
            <w:pPr>
              <w:keepNext/>
              <w:widowControl w:val="0"/>
              <w:autoSpaceDE w:val="0"/>
              <w:autoSpaceDN w:val="0"/>
              <w:adjustRightInd w:val="0"/>
              <w:jc w:val="center"/>
              <w:rPr>
                <w:rFonts w:ascii="Garamond" w:eastAsiaTheme="minorEastAsia" w:hAnsi="Garamond" w:cs="Arial"/>
                <w:sz w:val="22"/>
                <w:szCs w:val="22"/>
                <w:lang w:val="fr-BE" w:eastAsia="en-US"/>
              </w:rPr>
            </w:pPr>
          </w:p>
          <w:p w14:paraId="4B38269B" w14:textId="564FDB32" w:rsidR="0024525D" w:rsidRPr="003C6433" w:rsidRDefault="0024525D"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(g/100 g)</w:t>
            </w:r>
          </w:p>
        </w:tc>
        <w:tc>
          <w:tcPr>
            <w:tcW w:w="2400" w:type="dxa"/>
            <w:tcBorders>
              <w:top w:val="single" w:sz="6" w:space="0" w:color="auto"/>
              <w:left w:val="single" w:sz="6" w:space="0" w:color="auto"/>
              <w:right w:val="single" w:sz="4" w:space="0" w:color="auto"/>
            </w:tcBorders>
            <w:tcMar>
              <w:top w:w="2" w:type="dxa"/>
              <w:left w:w="2" w:type="dxa"/>
              <w:bottom w:w="2" w:type="dxa"/>
              <w:right w:w="2" w:type="dxa"/>
            </w:tcMar>
          </w:tcPr>
          <w:p w14:paraId="442DD33D" w14:textId="568EDFF7" w:rsidR="0024525D" w:rsidRPr="003C6433" w:rsidRDefault="0024525D" w:rsidP="00E247A5">
            <w:pPr>
              <w:keepNext/>
              <w:widowControl w:val="0"/>
              <w:autoSpaceDE w:val="0"/>
              <w:autoSpaceDN w:val="0"/>
              <w:adjustRightInd w:val="0"/>
              <w:jc w:val="center"/>
              <w:rPr>
                <w:rFonts w:ascii="Garamond" w:eastAsiaTheme="minorEastAsia" w:hAnsi="Garamond" w:cs="Arial"/>
                <w:sz w:val="22"/>
                <w:szCs w:val="22"/>
                <w:lang w:val="fr-BE" w:eastAsia="en-US"/>
              </w:rPr>
            </w:pPr>
          </w:p>
          <w:p w14:paraId="2D0D9737" w14:textId="77777777" w:rsidR="0024525D" w:rsidRPr="003C6433" w:rsidRDefault="0024525D"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Fibre</w:t>
            </w:r>
          </w:p>
          <w:p w14:paraId="7D6EDA77" w14:textId="4232EA89" w:rsidR="0024525D" w:rsidRPr="003C6433" w:rsidRDefault="0024525D" w:rsidP="00E247A5">
            <w:pPr>
              <w:keepNext/>
              <w:widowControl w:val="0"/>
              <w:autoSpaceDE w:val="0"/>
              <w:autoSpaceDN w:val="0"/>
              <w:adjustRightInd w:val="0"/>
              <w:jc w:val="center"/>
              <w:rPr>
                <w:rFonts w:ascii="Garamond" w:eastAsiaTheme="minorEastAsia" w:hAnsi="Garamond" w:cs="Arial"/>
                <w:sz w:val="22"/>
                <w:szCs w:val="22"/>
                <w:lang w:val="fr-BE" w:eastAsia="en-US"/>
              </w:rPr>
            </w:pPr>
          </w:p>
          <w:p w14:paraId="718C7932" w14:textId="77777777" w:rsidR="0024525D" w:rsidRPr="003C6433" w:rsidRDefault="0024525D"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(g/100 g)</w:t>
            </w:r>
          </w:p>
          <w:p w14:paraId="35127863" w14:textId="365C6183" w:rsidR="0024525D" w:rsidRPr="003C6433" w:rsidRDefault="0024525D" w:rsidP="00E247A5">
            <w:pPr>
              <w:keepNext/>
              <w:widowControl w:val="0"/>
              <w:autoSpaceDE w:val="0"/>
              <w:autoSpaceDN w:val="0"/>
              <w:adjustRightInd w:val="0"/>
              <w:rPr>
                <w:rFonts w:ascii="Garamond" w:eastAsiaTheme="minorEastAsia" w:hAnsi="Garamond" w:cs="Arial"/>
                <w:sz w:val="22"/>
                <w:szCs w:val="22"/>
                <w:lang w:val="fr-BE" w:eastAsia="en-US"/>
              </w:rPr>
            </w:pPr>
          </w:p>
          <w:p w14:paraId="20BFFDFE" w14:textId="20A1464F" w:rsidR="0024525D" w:rsidRPr="003C6433" w:rsidRDefault="0024525D"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AOAC method</w:t>
            </w:r>
          </w:p>
        </w:tc>
        <w:tc>
          <w:tcPr>
            <w:tcW w:w="2400" w:type="dxa"/>
            <w:tcBorders>
              <w:top w:val="single" w:sz="4" w:space="0" w:color="auto"/>
              <w:left w:val="single" w:sz="4" w:space="0" w:color="auto"/>
              <w:right w:val="single" w:sz="4" w:space="0" w:color="auto"/>
            </w:tcBorders>
          </w:tcPr>
          <w:p w14:paraId="0F6D476D" w14:textId="1115ACF8" w:rsidR="0024525D" w:rsidRPr="003C6433" w:rsidRDefault="0024525D" w:rsidP="00E247A5">
            <w:pPr>
              <w:keepNext/>
              <w:widowControl w:val="0"/>
              <w:autoSpaceDE w:val="0"/>
              <w:autoSpaceDN w:val="0"/>
              <w:adjustRightInd w:val="0"/>
              <w:jc w:val="center"/>
              <w:rPr>
                <w:rFonts w:ascii="Garamond" w:eastAsiaTheme="minorEastAsia" w:hAnsi="Garamond" w:cs="Arial"/>
                <w:sz w:val="22"/>
                <w:szCs w:val="22"/>
                <w:lang w:val="fr-BE" w:eastAsia="en-US"/>
              </w:rPr>
            </w:pPr>
          </w:p>
          <w:p w14:paraId="6E59E275" w14:textId="77777777" w:rsidR="0024525D" w:rsidRPr="003C6433" w:rsidRDefault="0024525D"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Protein</w:t>
            </w:r>
          </w:p>
          <w:p w14:paraId="095195BF" w14:textId="0799596C" w:rsidR="0024525D" w:rsidRPr="003C6433" w:rsidRDefault="0024525D" w:rsidP="00E247A5">
            <w:pPr>
              <w:keepNext/>
              <w:widowControl w:val="0"/>
              <w:autoSpaceDE w:val="0"/>
              <w:autoSpaceDN w:val="0"/>
              <w:adjustRightInd w:val="0"/>
              <w:jc w:val="center"/>
              <w:rPr>
                <w:rFonts w:ascii="Garamond" w:eastAsiaTheme="minorEastAsia" w:hAnsi="Garamond" w:cs="Arial"/>
                <w:sz w:val="22"/>
                <w:szCs w:val="22"/>
                <w:lang w:val="en-US" w:eastAsia="en-US"/>
              </w:rPr>
            </w:pPr>
          </w:p>
          <w:p w14:paraId="6F40ECD7" w14:textId="19EA81F4" w:rsidR="0024525D" w:rsidRPr="003C6433" w:rsidRDefault="0024525D"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(g/100 g)</w:t>
            </w:r>
          </w:p>
        </w:tc>
      </w:tr>
      <w:tr w:rsidR="001772FA" w:rsidRPr="003C6433" w14:paraId="49DA462C"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00230E" w14:textId="3C751A5F" w:rsidR="001772FA" w:rsidRPr="003C6433" w:rsidRDefault="001772FA" w:rsidP="001772FA">
            <w:pPr>
              <w:widowControl w:val="0"/>
              <w:autoSpaceDE w:val="0"/>
              <w:autoSpaceDN w:val="0"/>
              <w:adjustRightInd w:val="0"/>
              <w:rPr>
                <w:rFonts w:ascii="Garamond" w:eastAsiaTheme="minorEastAsia" w:hAnsi="Garamond" w:cs="Arial"/>
                <w:sz w:val="22"/>
                <w:szCs w:val="22"/>
              </w:rPr>
            </w:pPr>
            <w:r>
              <w:rPr>
                <w:rFonts w:ascii="Garamond" w:hAnsi="Garamond"/>
                <w:sz w:val="22"/>
                <w:szCs w:val="22"/>
              </w:rPr>
              <w:t>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7C8F43" w14:textId="02CE7BEA" w:rsidR="001772FA" w:rsidRPr="003C6433" w:rsidRDefault="001772FA" w:rsidP="001772FA">
            <w:pPr>
              <w:widowControl w:val="0"/>
              <w:autoSpaceDE w:val="0"/>
              <w:autoSpaceDN w:val="0"/>
              <w:adjustRightInd w:val="0"/>
              <w:rPr>
                <w:rFonts w:ascii="Garamond" w:eastAsiaTheme="minorEastAsia" w:hAnsi="Garamond" w:cs="Arial"/>
                <w:sz w:val="22"/>
                <w:szCs w:val="22"/>
              </w:rPr>
            </w:pPr>
            <w:r>
              <w:rPr>
                <w:rFonts w:ascii="Garamond" w:hAnsi="Garamond"/>
                <w:sz w:val="22"/>
                <w:szCs w:val="22"/>
              </w:rPr>
              <w:t>≤ 40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519748" w14:textId="574740E0" w:rsidR="001772FA" w:rsidRPr="003C6433" w:rsidRDefault="001772FA" w:rsidP="001772FA">
            <w:pPr>
              <w:widowControl w:val="0"/>
              <w:autoSpaceDE w:val="0"/>
              <w:autoSpaceDN w:val="0"/>
              <w:adjustRightInd w:val="0"/>
              <w:rPr>
                <w:rFonts w:ascii="Garamond" w:eastAsiaTheme="minorEastAsia" w:hAnsi="Garamond" w:cs="Arial"/>
                <w:sz w:val="22"/>
                <w:szCs w:val="22"/>
              </w:rPr>
            </w:pPr>
            <w:r>
              <w:rPr>
                <w:rFonts w:ascii="Garamond" w:hAnsi="Garamond"/>
                <w:sz w:val="22"/>
                <w:szCs w:val="22"/>
              </w:rPr>
              <w:t>≤ 0.9</w:t>
            </w:r>
          </w:p>
        </w:tc>
        <w:tc>
          <w:tcPr>
            <w:tcW w:w="2400" w:type="dxa"/>
            <w:tcBorders>
              <w:top w:val="single" w:sz="6" w:space="0" w:color="auto"/>
              <w:left w:val="single" w:sz="6" w:space="0" w:color="auto"/>
              <w:bottom w:val="single" w:sz="6" w:space="0" w:color="auto"/>
              <w:right w:val="single" w:sz="6" w:space="0" w:color="auto"/>
            </w:tcBorders>
          </w:tcPr>
          <w:p w14:paraId="277B4662" w14:textId="5F482443" w:rsidR="001772FA" w:rsidRPr="003C6433" w:rsidRDefault="001772FA" w:rsidP="001772FA">
            <w:pPr>
              <w:widowControl w:val="0"/>
              <w:autoSpaceDE w:val="0"/>
              <w:autoSpaceDN w:val="0"/>
              <w:adjustRightInd w:val="0"/>
              <w:rPr>
                <w:rFonts w:ascii="Garamond" w:eastAsiaTheme="minorEastAsia" w:hAnsi="Garamond" w:cs="Arial"/>
                <w:sz w:val="22"/>
                <w:szCs w:val="22"/>
              </w:rPr>
            </w:pPr>
            <w:r>
              <w:rPr>
                <w:rFonts w:ascii="Garamond" w:hAnsi="Garamond"/>
                <w:sz w:val="22"/>
                <w:szCs w:val="22"/>
              </w:rPr>
              <w:t>≤ 1.6</w:t>
            </w:r>
          </w:p>
        </w:tc>
        <w:tc>
          <w:tcPr>
            <w:tcW w:w="30" w:type="dxa"/>
            <w:tcBorders>
              <w:top w:val="nil"/>
              <w:left w:val="nil"/>
              <w:bottom w:val="nil"/>
              <w:right w:val="nil"/>
            </w:tcBorders>
          </w:tcPr>
          <w:p w14:paraId="17D10C87" w14:textId="77777777" w:rsidR="001772FA" w:rsidRPr="003C6433" w:rsidRDefault="001772FA" w:rsidP="001772FA">
            <w:pPr>
              <w:widowControl w:val="0"/>
              <w:autoSpaceDE w:val="0"/>
              <w:autoSpaceDN w:val="0"/>
              <w:adjustRightInd w:val="0"/>
              <w:rPr>
                <w:rFonts w:ascii="Garamond" w:eastAsiaTheme="minorEastAsia" w:hAnsi="Garamond" w:cs="Arial"/>
                <w:sz w:val="22"/>
                <w:szCs w:val="22"/>
                <w:lang w:val="en-US" w:eastAsia="en-US"/>
              </w:rPr>
            </w:pPr>
          </w:p>
        </w:tc>
      </w:tr>
      <w:tr w:rsidR="001772FA" w:rsidRPr="003C6433" w14:paraId="4C3DF008"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8442A4" w14:textId="7472FF53" w:rsidR="001772FA" w:rsidRPr="003C6433" w:rsidRDefault="001772FA" w:rsidP="001772FA">
            <w:pPr>
              <w:widowControl w:val="0"/>
              <w:autoSpaceDE w:val="0"/>
              <w:autoSpaceDN w:val="0"/>
              <w:adjustRightInd w:val="0"/>
              <w:rPr>
                <w:rFonts w:ascii="Garamond" w:eastAsiaTheme="minorEastAsia" w:hAnsi="Garamond" w:cs="Arial"/>
                <w:sz w:val="22"/>
                <w:szCs w:val="22"/>
              </w:rPr>
            </w:pPr>
            <w:r>
              <w:rPr>
                <w:rFonts w:ascii="Garamond" w:hAnsi="Garamond"/>
                <w:sz w:val="22"/>
                <w:szCs w:val="22"/>
              </w:rPr>
              <w:t>1</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35DCE1" w14:textId="47A9DB91" w:rsidR="001772FA" w:rsidRPr="003C6433" w:rsidRDefault="001772FA" w:rsidP="001772FA">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40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15D647" w14:textId="06F19DEA" w:rsidR="001772FA" w:rsidRPr="003C6433" w:rsidRDefault="001772FA" w:rsidP="001772FA">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0.9</w:t>
            </w:r>
          </w:p>
        </w:tc>
        <w:tc>
          <w:tcPr>
            <w:tcW w:w="2400" w:type="dxa"/>
            <w:tcBorders>
              <w:top w:val="single" w:sz="6" w:space="0" w:color="auto"/>
              <w:left w:val="single" w:sz="6" w:space="0" w:color="auto"/>
              <w:bottom w:val="single" w:sz="6" w:space="0" w:color="auto"/>
              <w:right w:val="single" w:sz="6" w:space="0" w:color="auto"/>
            </w:tcBorders>
          </w:tcPr>
          <w:p w14:paraId="4329870C" w14:textId="6DA413AD" w:rsidR="001772FA" w:rsidRPr="003C6433" w:rsidRDefault="001772FA" w:rsidP="001772FA">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1.6</w:t>
            </w:r>
          </w:p>
        </w:tc>
        <w:tc>
          <w:tcPr>
            <w:tcW w:w="30" w:type="dxa"/>
            <w:tcBorders>
              <w:top w:val="nil"/>
              <w:left w:val="nil"/>
              <w:bottom w:val="nil"/>
              <w:right w:val="nil"/>
            </w:tcBorders>
          </w:tcPr>
          <w:p w14:paraId="6E9E5C0A" w14:textId="77777777" w:rsidR="001772FA" w:rsidRPr="003C6433" w:rsidRDefault="001772FA" w:rsidP="001772FA">
            <w:pPr>
              <w:widowControl w:val="0"/>
              <w:autoSpaceDE w:val="0"/>
              <w:autoSpaceDN w:val="0"/>
              <w:adjustRightInd w:val="0"/>
              <w:rPr>
                <w:rFonts w:ascii="Garamond" w:eastAsiaTheme="minorEastAsia" w:hAnsi="Garamond" w:cs="Arial"/>
                <w:sz w:val="22"/>
                <w:szCs w:val="22"/>
                <w:lang w:val="en-US" w:eastAsia="en-US"/>
              </w:rPr>
            </w:pPr>
          </w:p>
        </w:tc>
      </w:tr>
      <w:tr w:rsidR="001772FA" w:rsidRPr="003C6433" w14:paraId="372BC647"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A3BFA6" w14:textId="22CCF7CD" w:rsidR="001772FA" w:rsidRPr="003C6433" w:rsidRDefault="001772FA" w:rsidP="001772FA">
            <w:pPr>
              <w:widowControl w:val="0"/>
              <w:autoSpaceDE w:val="0"/>
              <w:autoSpaceDN w:val="0"/>
              <w:adjustRightInd w:val="0"/>
              <w:rPr>
                <w:rFonts w:ascii="Garamond" w:eastAsiaTheme="minorEastAsia" w:hAnsi="Garamond" w:cs="Arial"/>
                <w:sz w:val="22"/>
                <w:szCs w:val="22"/>
              </w:rPr>
            </w:pPr>
            <w:r>
              <w:rPr>
                <w:rFonts w:ascii="Garamond" w:hAnsi="Garamond"/>
                <w:sz w:val="22"/>
                <w:szCs w:val="22"/>
              </w:rPr>
              <w:t>2</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061F05" w14:textId="77D69B48" w:rsidR="001772FA" w:rsidRPr="003C6433" w:rsidRDefault="001772FA" w:rsidP="001772FA">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60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33DC1B" w14:textId="04105E86" w:rsidR="001772FA" w:rsidRPr="003C6433" w:rsidRDefault="001772FA" w:rsidP="001772FA">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1.9</w:t>
            </w:r>
          </w:p>
        </w:tc>
        <w:tc>
          <w:tcPr>
            <w:tcW w:w="2400" w:type="dxa"/>
            <w:tcBorders>
              <w:top w:val="single" w:sz="6" w:space="0" w:color="auto"/>
              <w:left w:val="single" w:sz="6" w:space="0" w:color="auto"/>
              <w:bottom w:val="single" w:sz="6" w:space="0" w:color="auto"/>
              <w:right w:val="single" w:sz="6" w:space="0" w:color="auto"/>
            </w:tcBorders>
          </w:tcPr>
          <w:p w14:paraId="392B64E2" w14:textId="4A93BEEB" w:rsidR="001772FA" w:rsidRPr="003C6433" w:rsidRDefault="001772FA" w:rsidP="001772FA">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3.2</w:t>
            </w:r>
          </w:p>
        </w:tc>
        <w:tc>
          <w:tcPr>
            <w:tcW w:w="30" w:type="dxa"/>
            <w:tcBorders>
              <w:top w:val="nil"/>
              <w:left w:val="nil"/>
              <w:bottom w:val="nil"/>
              <w:right w:val="nil"/>
            </w:tcBorders>
          </w:tcPr>
          <w:p w14:paraId="3BAEACE6" w14:textId="77777777" w:rsidR="001772FA" w:rsidRPr="003C6433" w:rsidRDefault="001772FA" w:rsidP="001772FA">
            <w:pPr>
              <w:widowControl w:val="0"/>
              <w:autoSpaceDE w:val="0"/>
              <w:autoSpaceDN w:val="0"/>
              <w:adjustRightInd w:val="0"/>
              <w:rPr>
                <w:rFonts w:ascii="Garamond" w:eastAsiaTheme="minorEastAsia" w:hAnsi="Garamond" w:cs="Arial"/>
                <w:sz w:val="22"/>
                <w:szCs w:val="22"/>
                <w:lang w:val="en-US" w:eastAsia="en-US"/>
              </w:rPr>
            </w:pPr>
          </w:p>
        </w:tc>
      </w:tr>
      <w:tr w:rsidR="001772FA" w:rsidRPr="003C6433" w14:paraId="33140116"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161690" w14:textId="670DCE31" w:rsidR="001772FA" w:rsidRPr="003C6433" w:rsidRDefault="001772FA" w:rsidP="001772FA">
            <w:pPr>
              <w:widowControl w:val="0"/>
              <w:autoSpaceDE w:val="0"/>
              <w:autoSpaceDN w:val="0"/>
              <w:adjustRightInd w:val="0"/>
              <w:rPr>
                <w:rFonts w:ascii="Garamond" w:eastAsiaTheme="minorEastAsia" w:hAnsi="Garamond" w:cs="Arial"/>
                <w:sz w:val="22"/>
                <w:szCs w:val="22"/>
              </w:rPr>
            </w:pPr>
            <w:r>
              <w:rPr>
                <w:rFonts w:ascii="Garamond" w:hAnsi="Garamond"/>
                <w:sz w:val="22"/>
                <w:szCs w:val="22"/>
              </w:rPr>
              <w:t>3</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2AB51A" w14:textId="61E1940F" w:rsidR="001772FA" w:rsidRPr="003C6433" w:rsidRDefault="001772FA" w:rsidP="001772FA">
            <w:pPr>
              <w:widowControl w:val="0"/>
              <w:autoSpaceDE w:val="0"/>
              <w:autoSpaceDN w:val="0"/>
              <w:adjustRightInd w:val="0"/>
              <w:rPr>
                <w:rFonts w:ascii="Garamond" w:eastAsiaTheme="minorEastAsia" w:hAnsi="Garamond" w:cs="Arial"/>
                <w:sz w:val="22"/>
                <w:szCs w:val="22"/>
              </w:rPr>
            </w:pPr>
            <w:r>
              <w:rPr>
                <w:rFonts w:ascii="Garamond" w:hAnsi="Garamond"/>
                <w:sz w:val="22"/>
                <w:szCs w:val="22"/>
              </w:rPr>
              <w:t>-</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C1D870" w14:textId="7C353AE2" w:rsidR="001772FA" w:rsidRPr="003C6433" w:rsidRDefault="001772FA" w:rsidP="001772FA">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2.8</w:t>
            </w:r>
          </w:p>
        </w:tc>
        <w:tc>
          <w:tcPr>
            <w:tcW w:w="2400" w:type="dxa"/>
            <w:tcBorders>
              <w:top w:val="single" w:sz="6" w:space="0" w:color="auto"/>
              <w:left w:val="single" w:sz="6" w:space="0" w:color="auto"/>
              <w:bottom w:val="single" w:sz="6" w:space="0" w:color="auto"/>
              <w:right w:val="single" w:sz="6" w:space="0" w:color="auto"/>
            </w:tcBorders>
          </w:tcPr>
          <w:p w14:paraId="6EAF76F5" w14:textId="21102CF1" w:rsidR="001772FA" w:rsidRPr="003C6433" w:rsidRDefault="001772FA" w:rsidP="001772FA">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4.8</w:t>
            </w:r>
          </w:p>
        </w:tc>
        <w:tc>
          <w:tcPr>
            <w:tcW w:w="30" w:type="dxa"/>
            <w:tcBorders>
              <w:top w:val="nil"/>
              <w:left w:val="nil"/>
              <w:bottom w:val="nil"/>
              <w:right w:val="nil"/>
            </w:tcBorders>
          </w:tcPr>
          <w:p w14:paraId="0A88899D" w14:textId="77777777" w:rsidR="001772FA" w:rsidRPr="003C6433" w:rsidRDefault="001772FA" w:rsidP="001772FA">
            <w:pPr>
              <w:widowControl w:val="0"/>
              <w:autoSpaceDE w:val="0"/>
              <w:autoSpaceDN w:val="0"/>
              <w:adjustRightInd w:val="0"/>
              <w:rPr>
                <w:rFonts w:ascii="Garamond" w:eastAsiaTheme="minorEastAsia" w:hAnsi="Garamond" w:cs="Arial"/>
                <w:sz w:val="22"/>
                <w:szCs w:val="22"/>
                <w:lang w:val="en-US" w:eastAsia="en-US"/>
              </w:rPr>
            </w:pPr>
          </w:p>
        </w:tc>
      </w:tr>
      <w:tr w:rsidR="001772FA" w:rsidRPr="003C6433" w14:paraId="20D9C0C2"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AF916E" w14:textId="106E52F5" w:rsidR="001772FA" w:rsidRPr="003C6433" w:rsidRDefault="001772FA" w:rsidP="001772FA">
            <w:pPr>
              <w:widowControl w:val="0"/>
              <w:autoSpaceDE w:val="0"/>
              <w:autoSpaceDN w:val="0"/>
              <w:adjustRightInd w:val="0"/>
              <w:rPr>
                <w:rFonts w:ascii="Garamond" w:eastAsiaTheme="minorEastAsia" w:hAnsi="Garamond" w:cs="Arial"/>
                <w:sz w:val="22"/>
                <w:szCs w:val="22"/>
              </w:rPr>
            </w:pPr>
            <w:r>
              <w:rPr>
                <w:rFonts w:ascii="Garamond" w:hAnsi="Garamond"/>
                <w:sz w:val="22"/>
                <w:szCs w:val="22"/>
              </w:rPr>
              <w:t>4</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874878" w14:textId="04D9F863" w:rsidR="001772FA" w:rsidRPr="003C6433" w:rsidRDefault="001772FA" w:rsidP="001772FA">
            <w:pPr>
              <w:widowControl w:val="0"/>
              <w:autoSpaceDE w:val="0"/>
              <w:autoSpaceDN w:val="0"/>
              <w:adjustRightInd w:val="0"/>
              <w:rPr>
                <w:rFonts w:ascii="Garamond" w:eastAsiaTheme="minorEastAsia" w:hAnsi="Garamond" w:cs="Arial"/>
                <w:sz w:val="22"/>
                <w:szCs w:val="22"/>
              </w:rPr>
            </w:pPr>
            <w:r>
              <w:rPr>
                <w:rFonts w:ascii="Garamond" w:hAnsi="Garamond"/>
                <w:sz w:val="22"/>
                <w:szCs w:val="22"/>
              </w:rPr>
              <w:t>-</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D790C" w14:textId="6E730211" w:rsidR="001772FA" w:rsidRPr="003C6433" w:rsidRDefault="001772FA" w:rsidP="001772FA">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3.7</w:t>
            </w:r>
          </w:p>
        </w:tc>
        <w:tc>
          <w:tcPr>
            <w:tcW w:w="2400" w:type="dxa"/>
            <w:tcBorders>
              <w:top w:val="single" w:sz="6" w:space="0" w:color="auto"/>
              <w:left w:val="single" w:sz="6" w:space="0" w:color="auto"/>
              <w:bottom w:val="single" w:sz="6" w:space="0" w:color="auto"/>
              <w:right w:val="single" w:sz="6" w:space="0" w:color="auto"/>
            </w:tcBorders>
          </w:tcPr>
          <w:p w14:paraId="58300F96" w14:textId="0498DECA" w:rsidR="001772FA" w:rsidRPr="003C6433" w:rsidRDefault="001772FA" w:rsidP="001772FA">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6.4</w:t>
            </w:r>
          </w:p>
        </w:tc>
        <w:tc>
          <w:tcPr>
            <w:tcW w:w="30" w:type="dxa"/>
            <w:tcBorders>
              <w:top w:val="nil"/>
              <w:left w:val="nil"/>
              <w:bottom w:val="nil"/>
              <w:right w:val="nil"/>
            </w:tcBorders>
          </w:tcPr>
          <w:p w14:paraId="0687BFE7" w14:textId="77777777" w:rsidR="001772FA" w:rsidRPr="003C6433" w:rsidRDefault="001772FA" w:rsidP="001772FA">
            <w:pPr>
              <w:widowControl w:val="0"/>
              <w:autoSpaceDE w:val="0"/>
              <w:autoSpaceDN w:val="0"/>
              <w:adjustRightInd w:val="0"/>
              <w:rPr>
                <w:rFonts w:ascii="Garamond" w:eastAsiaTheme="minorEastAsia" w:hAnsi="Garamond" w:cs="Arial"/>
                <w:sz w:val="22"/>
                <w:szCs w:val="22"/>
                <w:lang w:val="en-US" w:eastAsia="en-US"/>
              </w:rPr>
            </w:pPr>
          </w:p>
        </w:tc>
      </w:tr>
      <w:tr w:rsidR="001772FA" w:rsidRPr="003C6433" w14:paraId="0A522561"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AF0121" w14:textId="368523FC" w:rsidR="001772FA" w:rsidRPr="003C6433" w:rsidRDefault="001772FA" w:rsidP="001772FA">
            <w:pPr>
              <w:widowControl w:val="0"/>
              <w:autoSpaceDE w:val="0"/>
              <w:autoSpaceDN w:val="0"/>
              <w:adjustRightInd w:val="0"/>
              <w:rPr>
                <w:rFonts w:ascii="Garamond" w:eastAsiaTheme="minorEastAsia" w:hAnsi="Garamond" w:cs="Arial"/>
                <w:sz w:val="22"/>
                <w:szCs w:val="22"/>
              </w:rPr>
            </w:pPr>
            <w:r>
              <w:rPr>
                <w:rFonts w:ascii="Garamond" w:hAnsi="Garamond"/>
                <w:sz w:val="22"/>
                <w:szCs w:val="22"/>
              </w:rPr>
              <w:t>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70081E" w14:textId="5679CD99" w:rsidR="001772FA" w:rsidRPr="003C6433" w:rsidRDefault="001772FA" w:rsidP="001772FA">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80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C6F97C" w14:textId="27FEF126" w:rsidR="001772FA" w:rsidRPr="003C6433" w:rsidRDefault="001772FA" w:rsidP="001772FA">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4.7</w:t>
            </w:r>
          </w:p>
        </w:tc>
        <w:tc>
          <w:tcPr>
            <w:tcW w:w="2400" w:type="dxa"/>
            <w:tcBorders>
              <w:top w:val="single" w:sz="6" w:space="0" w:color="auto"/>
              <w:left w:val="single" w:sz="6" w:space="0" w:color="auto"/>
              <w:bottom w:val="single" w:sz="6" w:space="0" w:color="auto"/>
              <w:right w:val="single" w:sz="6" w:space="0" w:color="auto"/>
            </w:tcBorders>
          </w:tcPr>
          <w:p w14:paraId="1EB47F5F" w14:textId="77A79890" w:rsidR="001772FA" w:rsidRPr="003C6433" w:rsidRDefault="001772FA" w:rsidP="001772FA">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8.0</w:t>
            </w:r>
          </w:p>
        </w:tc>
        <w:tc>
          <w:tcPr>
            <w:tcW w:w="30" w:type="dxa"/>
            <w:tcBorders>
              <w:top w:val="nil"/>
              <w:left w:val="nil"/>
              <w:bottom w:val="nil"/>
              <w:right w:val="nil"/>
            </w:tcBorders>
          </w:tcPr>
          <w:p w14:paraId="69AF6F6A" w14:textId="77777777" w:rsidR="001772FA" w:rsidRPr="003C6433" w:rsidRDefault="001772FA" w:rsidP="001772FA">
            <w:pPr>
              <w:widowControl w:val="0"/>
              <w:autoSpaceDE w:val="0"/>
              <w:autoSpaceDN w:val="0"/>
              <w:adjustRightInd w:val="0"/>
              <w:rPr>
                <w:rFonts w:ascii="Garamond" w:eastAsiaTheme="minorEastAsia" w:hAnsi="Garamond" w:cs="Arial"/>
                <w:sz w:val="22"/>
                <w:szCs w:val="22"/>
                <w:lang w:val="en-US" w:eastAsia="en-US"/>
              </w:rPr>
            </w:pPr>
          </w:p>
        </w:tc>
      </w:tr>
    </w:tbl>
    <w:p w14:paraId="0A5B9E53" w14:textId="77777777" w:rsidR="005E03B6" w:rsidRPr="003C6433" w:rsidRDefault="005E03B6" w:rsidP="007F5706">
      <w:pPr>
        <w:widowControl w:val="0"/>
        <w:autoSpaceDE w:val="0"/>
        <w:autoSpaceDN w:val="0"/>
        <w:adjustRightInd w:val="0"/>
        <w:rPr>
          <w:rFonts w:ascii="Garamond" w:eastAsiaTheme="minorEastAsia" w:hAnsi="Garamond" w:cs="Arial"/>
          <w:sz w:val="22"/>
          <w:szCs w:val="22"/>
          <w:lang w:val="fr-BE" w:eastAsia="en-US"/>
        </w:rPr>
      </w:pPr>
    </w:p>
    <w:p w14:paraId="5B885CE4" w14:textId="0D9E979E" w:rsidR="007F5706" w:rsidRPr="003C6433" w:rsidRDefault="007F5706" w:rsidP="00E247A5">
      <w:pPr>
        <w:keepNext/>
        <w:widowControl w:val="0"/>
        <w:autoSpaceDE w:val="0"/>
        <w:autoSpaceDN w:val="0"/>
        <w:adjustRightInd w:val="0"/>
        <w:rPr>
          <w:rFonts w:ascii="Garamond" w:eastAsiaTheme="minorEastAsia" w:hAnsi="Garamond" w:cs="Arial"/>
          <w:i/>
          <w:sz w:val="22"/>
          <w:szCs w:val="22"/>
        </w:rPr>
      </w:pPr>
      <w:r>
        <w:rPr>
          <w:rFonts w:ascii="Garamond" w:hAnsi="Garamond"/>
          <w:i/>
          <w:sz w:val="22"/>
          <w:szCs w:val="22"/>
        </w:rPr>
        <w:t>- Calculation of the nutritional score:</w:t>
      </w:r>
    </w:p>
    <w:p w14:paraId="1960855A" w14:textId="77777777" w:rsidR="007F5706" w:rsidRPr="003C6433" w:rsidRDefault="007F5706" w:rsidP="00E247A5">
      <w:pPr>
        <w:keepNext/>
        <w:widowControl w:val="0"/>
        <w:autoSpaceDE w:val="0"/>
        <w:autoSpaceDN w:val="0"/>
        <w:adjustRightInd w:val="0"/>
        <w:rPr>
          <w:rFonts w:ascii="Garamond" w:eastAsiaTheme="minorEastAsia" w:hAnsi="Garamond" w:cs="Arial"/>
          <w:sz w:val="22"/>
          <w:szCs w:val="22"/>
        </w:rPr>
      </w:pPr>
      <w:r>
        <w:rPr>
          <w:rFonts w:ascii="Garamond" w:hAnsi="Garamond"/>
          <w:sz w:val="22"/>
          <w:szCs w:val="22"/>
        </w:rPr>
        <w:t> </w:t>
      </w:r>
    </w:p>
    <w:p w14:paraId="26E87E1A" w14:textId="7777777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The final nutritional score is calculated by subtracting the positive P component score from the negative N component score, subject to certain conditions described below.</w:t>
      </w:r>
    </w:p>
    <w:p w14:paraId="403A6BF5" w14:textId="6EE36B0B" w:rsidR="007F5706" w:rsidRPr="003C6433" w:rsidRDefault="007F5706" w:rsidP="007F5706">
      <w:pPr>
        <w:widowControl w:val="0"/>
        <w:autoSpaceDE w:val="0"/>
        <w:autoSpaceDN w:val="0"/>
        <w:adjustRightInd w:val="0"/>
        <w:rPr>
          <w:rFonts w:ascii="Garamond" w:eastAsiaTheme="minorEastAsia" w:hAnsi="Garamond" w:cs="Arial"/>
          <w:sz w:val="22"/>
          <w:szCs w:val="22"/>
          <w:lang w:val="fr-BE" w:eastAsia="en-US"/>
        </w:rPr>
      </w:pPr>
    </w:p>
    <w:p w14:paraId="1C4C7EE8" w14:textId="7777777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Nutritional score = Total N Points - Total P Points</w:t>
      </w:r>
    </w:p>
    <w:p w14:paraId="3DAD4926" w14:textId="7777777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w:t>
      </w:r>
    </w:p>
    <w:p w14:paraId="3BDBF97E" w14:textId="7777777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The final nutritional score attributed to a food will therefore tend to range from a theoretical value of -15 (the most nutritionally favourable) to a theoretical value of +40 (the most nutritionally unfavourable). </w:t>
      </w:r>
    </w:p>
    <w:p w14:paraId="10F2135A" w14:textId="77777777" w:rsidR="005E03B6" w:rsidRPr="003C6433" w:rsidRDefault="005E03B6" w:rsidP="007F5706">
      <w:pPr>
        <w:widowControl w:val="0"/>
        <w:autoSpaceDE w:val="0"/>
        <w:autoSpaceDN w:val="0"/>
        <w:adjustRightInd w:val="0"/>
        <w:rPr>
          <w:rFonts w:ascii="Garamond" w:eastAsiaTheme="minorEastAsia" w:hAnsi="Garamond" w:cs="Arial"/>
          <w:sz w:val="22"/>
          <w:szCs w:val="22"/>
          <w:lang w:val="fr-BE" w:eastAsia="en-US"/>
        </w:rPr>
      </w:pPr>
    </w:p>
    <w:p w14:paraId="57049F35" w14:textId="5AAC1C89" w:rsidR="007F5706" w:rsidRPr="003C6433" w:rsidRDefault="007F5706" w:rsidP="00E247A5">
      <w:pPr>
        <w:keepNext/>
        <w:widowControl w:val="0"/>
        <w:autoSpaceDE w:val="0"/>
        <w:autoSpaceDN w:val="0"/>
        <w:adjustRightInd w:val="0"/>
        <w:rPr>
          <w:rFonts w:ascii="Garamond" w:eastAsiaTheme="minorEastAsia" w:hAnsi="Garamond" w:cs="Arial"/>
          <w:i/>
          <w:sz w:val="22"/>
          <w:szCs w:val="22"/>
        </w:rPr>
      </w:pPr>
      <w:r>
        <w:rPr>
          <w:rFonts w:ascii="Garamond" w:hAnsi="Garamond"/>
          <w:i/>
          <w:sz w:val="22"/>
          <w:szCs w:val="22"/>
        </w:rPr>
        <w:t>- Application of the rules:</w:t>
      </w:r>
    </w:p>
    <w:p w14:paraId="675CA82B" w14:textId="258E7E28" w:rsidR="007F5706" w:rsidRPr="003C6433" w:rsidRDefault="007F5706" w:rsidP="00E247A5">
      <w:pPr>
        <w:keepNext/>
        <w:widowControl w:val="0"/>
        <w:autoSpaceDE w:val="0"/>
        <w:autoSpaceDN w:val="0"/>
        <w:adjustRightInd w:val="0"/>
        <w:rPr>
          <w:rFonts w:ascii="Garamond" w:eastAsiaTheme="minorEastAsia" w:hAnsi="Garamond" w:cs="Arial"/>
          <w:sz w:val="22"/>
          <w:szCs w:val="22"/>
          <w:lang w:val="fr-BE" w:eastAsia="en-US"/>
        </w:rPr>
      </w:pPr>
    </w:p>
    <w:p w14:paraId="68AC5ED9" w14:textId="39B79E70"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If the total of the N component is less than 11 points, the nutritional score shall be equal to the total of the N component points minus the total of the P component.</w:t>
      </w:r>
    </w:p>
    <w:p w14:paraId="37BF93E2" w14:textId="668A936E" w:rsidR="007F5706" w:rsidRPr="003C6433" w:rsidRDefault="007F5706" w:rsidP="007F5706">
      <w:pPr>
        <w:widowControl w:val="0"/>
        <w:autoSpaceDE w:val="0"/>
        <w:autoSpaceDN w:val="0"/>
        <w:adjustRightInd w:val="0"/>
        <w:rPr>
          <w:rFonts w:ascii="Garamond" w:eastAsiaTheme="minorEastAsia" w:hAnsi="Garamond" w:cs="Arial"/>
          <w:sz w:val="22"/>
          <w:szCs w:val="22"/>
          <w:lang w:val="fr-BE" w:eastAsia="en-US"/>
        </w:rPr>
      </w:pPr>
    </w:p>
    <w:p w14:paraId="4B9911E7" w14:textId="77777777" w:rsidR="007F5706" w:rsidRPr="003C6433" w:rsidRDefault="007F5706" w:rsidP="00E247A5">
      <w:pPr>
        <w:keepNext/>
        <w:widowControl w:val="0"/>
        <w:autoSpaceDE w:val="0"/>
        <w:autoSpaceDN w:val="0"/>
        <w:adjustRightInd w:val="0"/>
        <w:rPr>
          <w:rFonts w:ascii="Garamond" w:eastAsiaTheme="minorEastAsia" w:hAnsi="Garamond" w:cs="Arial"/>
          <w:sz w:val="22"/>
          <w:szCs w:val="22"/>
        </w:rPr>
      </w:pPr>
      <w:r>
        <w:rPr>
          <w:rFonts w:ascii="Garamond" w:hAnsi="Garamond"/>
          <w:sz w:val="22"/>
          <w:szCs w:val="22"/>
        </w:rPr>
        <w:t>If the total of the N component is greater than or equal to 11 points and</w:t>
      </w:r>
    </w:p>
    <w:p w14:paraId="13D8CC20" w14:textId="570EA1BE" w:rsidR="007F5706" w:rsidRPr="003C6433" w:rsidRDefault="00C50489" w:rsidP="00C50489">
      <w:pPr>
        <w:pStyle w:val="ListParagraph"/>
        <w:widowControl w:val="0"/>
        <w:numPr>
          <w:ilvl w:val="0"/>
          <w:numId w:val="2"/>
        </w:numPr>
        <w:autoSpaceDE w:val="0"/>
        <w:autoSpaceDN w:val="0"/>
        <w:adjustRightInd w:val="0"/>
        <w:ind w:left="567"/>
        <w:rPr>
          <w:rFonts w:ascii="Garamond" w:eastAsiaTheme="minorEastAsia" w:hAnsi="Garamond" w:cs="Arial"/>
          <w:sz w:val="22"/>
          <w:szCs w:val="22"/>
        </w:rPr>
      </w:pPr>
      <w:r>
        <w:rPr>
          <w:rFonts w:ascii="Garamond" w:hAnsi="Garamond"/>
          <w:sz w:val="22"/>
          <w:szCs w:val="22"/>
        </w:rPr>
        <w:t>if the points for ‘fruit and vegetables’ are equal to 5, the nutritional score shall be equal to the total of the N component points minus the total of the P component.</w:t>
      </w:r>
    </w:p>
    <w:p w14:paraId="6117263F" w14:textId="60ECEC02" w:rsidR="007F5706" w:rsidRPr="003C6433" w:rsidRDefault="00C50489" w:rsidP="00C50489">
      <w:pPr>
        <w:pStyle w:val="ListParagraph"/>
        <w:widowControl w:val="0"/>
        <w:numPr>
          <w:ilvl w:val="0"/>
          <w:numId w:val="2"/>
        </w:numPr>
        <w:autoSpaceDE w:val="0"/>
        <w:autoSpaceDN w:val="0"/>
        <w:adjustRightInd w:val="0"/>
        <w:ind w:left="567"/>
        <w:rPr>
          <w:rFonts w:ascii="Garamond" w:eastAsiaTheme="minorEastAsia" w:hAnsi="Garamond" w:cs="Arial"/>
          <w:sz w:val="22"/>
          <w:szCs w:val="22"/>
        </w:rPr>
      </w:pPr>
      <w:r>
        <w:rPr>
          <w:rFonts w:ascii="Garamond" w:hAnsi="Garamond"/>
          <w:sz w:val="22"/>
          <w:szCs w:val="22"/>
        </w:rPr>
        <w:t>if the points for ‘fruit and vegetables’ are less than 5, the nutritional score shall be equal to the total of the N component points minus the sum of the points for ‘fibre’ and ‘fruit and vegetables’. The protein content is thus not taken into account in the calculation of the nutritional score in this case. </w:t>
      </w:r>
    </w:p>
    <w:p w14:paraId="50231C79" w14:textId="6D46C710" w:rsidR="007F5706" w:rsidRPr="003C6433" w:rsidRDefault="007F5706" w:rsidP="007F5706">
      <w:pPr>
        <w:widowControl w:val="0"/>
        <w:autoSpaceDE w:val="0"/>
        <w:autoSpaceDN w:val="0"/>
        <w:adjustRightInd w:val="0"/>
        <w:rPr>
          <w:rFonts w:ascii="Garamond" w:eastAsiaTheme="minorEastAsia" w:hAnsi="Garamond" w:cs="Arial"/>
          <w:sz w:val="22"/>
          <w:szCs w:val="22"/>
          <w:lang w:val="fr-BE" w:eastAsia="en-US"/>
        </w:rPr>
      </w:pPr>
    </w:p>
    <w:p w14:paraId="54786965" w14:textId="77777777" w:rsidR="005E03B6" w:rsidRPr="003C6433" w:rsidRDefault="005E03B6" w:rsidP="007F5706">
      <w:pPr>
        <w:widowControl w:val="0"/>
        <w:autoSpaceDE w:val="0"/>
        <w:autoSpaceDN w:val="0"/>
        <w:adjustRightInd w:val="0"/>
        <w:rPr>
          <w:rFonts w:ascii="Garamond" w:eastAsiaTheme="minorEastAsia" w:hAnsi="Garamond" w:cs="Arial"/>
          <w:sz w:val="22"/>
          <w:szCs w:val="22"/>
          <w:lang w:val="fr-BE" w:eastAsia="en-US"/>
        </w:rPr>
      </w:pPr>
    </w:p>
    <w:p w14:paraId="6E0822C6" w14:textId="77777777" w:rsidR="007F5706" w:rsidRPr="003C6433" w:rsidRDefault="007F5706" w:rsidP="00E247A5">
      <w:pPr>
        <w:keepNext/>
        <w:widowControl w:val="0"/>
        <w:autoSpaceDE w:val="0"/>
        <w:autoSpaceDN w:val="0"/>
        <w:adjustRightInd w:val="0"/>
        <w:ind w:left="720"/>
        <w:rPr>
          <w:rFonts w:ascii="Garamond" w:eastAsiaTheme="minorEastAsia" w:hAnsi="Garamond" w:cs="Arial"/>
          <w:b/>
          <w:sz w:val="22"/>
          <w:szCs w:val="22"/>
          <w:u w:val="single"/>
        </w:rPr>
      </w:pPr>
      <w:r>
        <w:rPr>
          <w:rFonts w:ascii="Garamond" w:hAnsi="Garamond"/>
          <w:b/>
          <w:sz w:val="22"/>
          <w:szCs w:val="22"/>
          <w:u w:val="single"/>
        </w:rPr>
        <w:t>1b Special cases</w:t>
      </w:r>
    </w:p>
    <w:p w14:paraId="492AF772" w14:textId="77777777" w:rsidR="007F5706" w:rsidRPr="003C6433" w:rsidRDefault="007F5706" w:rsidP="00E247A5">
      <w:pPr>
        <w:keepNext/>
        <w:widowControl w:val="0"/>
        <w:autoSpaceDE w:val="0"/>
        <w:autoSpaceDN w:val="0"/>
        <w:adjustRightInd w:val="0"/>
        <w:rPr>
          <w:rFonts w:ascii="Garamond" w:eastAsiaTheme="minorEastAsia" w:hAnsi="Garamond" w:cs="Arial"/>
          <w:sz w:val="22"/>
          <w:szCs w:val="22"/>
        </w:rPr>
      </w:pPr>
      <w:r>
        <w:rPr>
          <w:rFonts w:ascii="Garamond" w:hAnsi="Garamond"/>
          <w:sz w:val="22"/>
          <w:szCs w:val="22"/>
        </w:rPr>
        <w:t> </w:t>
      </w:r>
    </w:p>
    <w:p w14:paraId="1063B173" w14:textId="1AEE1BD2"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Since the Nutri-Score is not suitable for foods intended for children from 0 to 3 years of age, it is not recommended to apply it to the products concerned.</w:t>
      </w:r>
    </w:p>
    <w:p w14:paraId="6EADEC69" w14:textId="44593D00"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w:t>
      </w:r>
    </w:p>
    <w:p w14:paraId="2B8C6707" w14:textId="77777777" w:rsidR="005E03B6" w:rsidRPr="003C6433" w:rsidRDefault="007F5706" w:rsidP="00E247A5">
      <w:pPr>
        <w:keepNext/>
        <w:widowControl w:val="0"/>
        <w:autoSpaceDE w:val="0"/>
        <w:autoSpaceDN w:val="0"/>
        <w:adjustRightInd w:val="0"/>
        <w:rPr>
          <w:rFonts w:ascii="Garamond" w:eastAsiaTheme="minorEastAsia" w:hAnsi="Garamond" w:cs="Arial"/>
          <w:i/>
          <w:sz w:val="22"/>
          <w:szCs w:val="22"/>
        </w:rPr>
      </w:pPr>
      <w:r>
        <w:rPr>
          <w:rFonts w:ascii="Garamond" w:hAnsi="Garamond"/>
          <w:i/>
          <w:sz w:val="22"/>
          <w:szCs w:val="22"/>
        </w:rPr>
        <w:t xml:space="preserve">- Cheeses: </w:t>
      </w:r>
    </w:p>
    <w:p w14:paraId="18233831" w14:textId="116AAEE4"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The score is calculated by taking into account the protein content, regardless of whether or not the total of the N points is ≥ 11. </w:t>
      </w:r>
    </w:p>
    <w:p w14:paraId="1A2F6634" w14:textId="7777777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w:t>
      </w:r>
    </w:p>
    <w:p w14:paraId="2770876C" w14:textId="7777777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Nutritional score = Total N Points - Total P Points </w:t>
      </w:r>
    </w:p>
    <w:p w14:paraId="23080C5C" w14:textId="7777777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w:t>
      </w:r>
    </w:p>
    <w:p w14:paraId="68584A8E" w14:textId="77777777" w:rsidR="005E03B6" w:rsidRPr="003C6433" w:rsidRDefault="007F5706" w:rsidP="00E247A5">
      <w:pPr>
        <w:keepNext/>
        <w:widowControl w:val="0"/>
        <w:autoSpaceDE w:val="0"/>
        <w:autoSpaceDN w:val="0"/>
        <w:adjustRightInd w:val="0"/>
        <w:rPr>
          <w:rFonts w:ascii="Garamond" w:eastAsiaTheme="minorEastAsia" w:hAnsi="Garamond" w:cs="Arial"/>
          <w:i/>
          <w:sz w:val="22"/>
          <w:szCs w:val="22"/>
        </w:rPr>
      </w:pPr>
      <w:r>
        <w:rPr>
          <w:rFonts w:ascii="Garamond" w:hAnsi="Garamond"/>
          <w:i/>
          <w:sz w:val="22"/>
          <w:szCs w:val="22"/>
        </w:rPr>
        <w:t xml:space="preserve">- Added fats and oils: </w:t>
      </w:r>
    </w:p>
    <w:p w14:paraId="06CEDBE6" w14:textId="014AD2FD"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The points table for fatty acids is calculated on the basis of saturated fatty acids/fats and oils, with the points table starting at 10% and increasing at intervals of 6%. </w:t>
      </w:r>
    </w:p>
    <w:p w14:paraId="48D6BC0E" w14:textId="7777777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w:t>
      </w:r>
    </w:p>
    <w:p w14:paraId="70F93315" w14:textId="2E8CD960" w:rsidR="007F5706" w:rsidRPr="003C6433" w:rsidRDefault="007F5706" w:rsidP="00E247A5">
      <w:pPr>
        <w:keepNext/>
        <w:widowControl w:val="0"/>
        <w:autoSpaceDE w:val="0"/>
        <w:autoSpaceDN w:val="0"/>
        <w:adjustRightInd w:val="0"/>
        <w:rPr>
          <w:rFonts w:ascii="Garamond" w:eastAsiaTheme="minorEastAsia" w:hAnsi="Garamond" w:cs="Arial"/>
          <w:sz w:val="22"/>
          <w:szCs w:val="22"/>
        </w:rPr>
      </w:pPr>
      <w:r>
        <w:rPr>
          <w:rFonts w:ascii="Garamond" w:hAnsi="Garamond"/>
          <w:sz w:val="22"/>
          <w:szCs w:val="22"/>
        </w:rPr>
        <w:t>Table 3 - Points table for saturated fatty acids/fats and oils in the special case of added fats and oils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7F5706" w:rsidRPr="003C6433" w14:paraId="20A0C000" w14:textId="77777777" w:rsidTr="00325FAD">
        <w:trPr>
          <w:gridAfter w:val="1"/>
          <w:wAfter w:w="2" w:type="dxa"/>
        </w:trPr>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29B034" w14:textId="77777777" w:rsidR="007F5706" w:rsidRPr="003C6433" w:rsidRDefault="007F5706" w:rsidP="00E247A5">
            <w:pPr>
              <w:keepNext/>
              <w:widowControl w:val="0"/>
              <w:autoSpaceDE w:val="0"/>
              <w:autoSpaceDN w:val="0"/>
              <w:adjustRightInd w:val="0"/>
              <w:rPr>
                <w:rFonts w:ascii="Garamond" w:eastAsiaTheme="minorEastAsia" w:hAnsi="Garamond" w:cs="Arial"/>
                <w:sz w:val="22"/>
                <w:szCs w:val="22"/>
              </w:rPr>
            </w:pPr>
            <w:r>
              <w:rPr>
                <w:rFonts w:ascii="Garamond" w:hAnsi="Garamond"/>
                <w:sz w:val="22"/>
                <w:szCs w:val="22"/>
              </w:rPr>
              <w:t> </w:t>
            </w:r>
          </w:p>
          <w:p w14:paraId="1159933C" w14:textId="77777777"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Points</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721E31" w14:textId="77777777"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 </w:t>
            </w:r>
          </w:p>
          <w:p w14:paraId="18FD1CE3" w14:textId="77777777"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Ratio</w:t>
            </w:r>
          </w:p>
          <w:p w14:paraId="4149F733" w14:textId="77777777"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 </w:t>
            </w:r>
          </w:p>
          <w:p w14:paraId="4D9D24FC" w14:textId="2C83B1B1" w:rsidR="007F5706" w:rsidRPr="003C6433" w:rsidRDefault="000C07DC"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Saturated fatty acids/fats and oils</w:t>
            </w:r>
          </w:p>
        </w:tc>
      </w:tr>
      <w:tr w:rsidR="007F5706" w:rsidRPr="003C6433" w14:paraId="38E22909" w14:textId="77777777" w:rsidTr="00325FAD">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759348" w14:textId="6C16EC38"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0</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48027B" w14:textId="6F8D8A4F"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&lt; 10</w:t>
            </w:r>
          </w:p>
        </w:tc>
        <w:tc>
          <w:tcPr>
            <w:tcW w:w="2" w:type="dxa"/>
            <w:tcBorders>
              <w:top w:val="nil"/>
              <w:left w:val="nil"/>
              <w:bottom w:val="nil"/>
              <w:right w:val="nil"/>
            </w:tcBorders>
          </w:tcPr>
          <w:p w14:paraId="6E93D869"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09721D9E" w14:textId="77777777" w:rsidTr="00325FAD">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F3E643" w14:textId="2BA33A5F"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1</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D1D1A4" w14:textId="5841D1EB"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&lt; 16</w:t>
            </w:r>
          </w:p>
        </w:tc>
        <w:tc>
          <w:tcPr>
            <w:tcW w:w="2" w:type="dxa"/>
            <w:tcBorders>
              <w:top w:val="nil"/>
              <w:left w:val="nil"/>
              <w:bottom w:val="nil"/>
              <w:right w:val="nil"/>
            </w:tcBorders>
          </w:tcPr>
          <w:p w14:paraId="1E645087"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74833326" w14:textId="77777777" w:rsidTr="00325FAD">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9E3CED" w14:textId="417B1425"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2</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A9BE69" w14:textId="24C3D5A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&lt; 22</w:t>
            </w:r>
          </w:p>
        </w:tc>
        <w:tc>
          <w:tcPr>
            <w:tcW w:w="2" w:type="dxa"/>
            <w:tcBorders>
              <w:top w:val="nil"/>
              <w:left w:val="nil"/>
              <w:bottom w:val="nil"/>
              <w:right w:val="nil"/>
            </w:tcBorders>
          </w:tcPr>
          <w:p w14:paraId="73FAB874"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43024649" w14:textId="77777777" w:rsidTr="00325FAD">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337E6A" w14:textId="7C534784"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3</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324F36" w14:textId="20C0A4EA"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&lt; 28</w:t>
            </w:r>
          </w:p>
        </w:tc>
        <w:tc>
          <w:tcPr>
            <w:tcW w:w="2" w:type="dxa"/>
            <w:tcBorders>
              <w:top w:val="nil"/>
              <w:left w:val="nil"/>
              <w:bottom w:val="nil"/>
              <w:right w:val="nil"/>
            </w:tcBorders>
          </w:tcPr>
          <w:p w14:paraId="7D15A906"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708BB583" w14:textId="77777777" w:rsidTr="00325FAD">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B5D621" w14:textId="3089F3A6"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4</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5B62D2" w14:textId="47CD3E11"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&lt; 34</w:t>
            </w:r>
          </w:p>
        </w:tc>
        <w:tc>
          <w:tcPr>
            <w:tcW w:w="2" w:type="dxa"/>
            <w:tcBorders>
              <w:top w:val="nil"/>
              <w:left w:val="nil"/>
              <w:bottom w:val="nil"/>
              <w:right w:val="nil"/>
            </w:tcBorders>
          </w:tcPr>
          <w:p w14:paraId="7FEADF76"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7241AD62" w14:textId="77777777" w:rsidTr="00325FAD">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128DEC" w14:textId="3E312716"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5</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BF5A76" w14:textId="4EA3063D"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&lt; 40</w:t>
            </w:r>
          </w:p>
        </w:tc>
        <w:tc>
          <w:tcPr>
            <w:tcW w:w="2" w:type="dxa"/>
            <w:tcBorders>
              <w:top w:val="nil"/>
              <w:left w:val="nil"/>
              <w:bottom w:val="nil"/>
              <w:right w:val="nil"/>
            </w:tcBorders>
          </w:tcPr>
          <w:p w14:paraId="4BFE34F0"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4DB1D62D" w14:textId="77777777" w:rsidTr="00325FAD">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3CA986" w14:textId="3B5EF3E5"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6</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191AC8" w14:textId="43B94EE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&lt; 46</w:t>
            </w:r>
          </w:p>
        </w:tc>
        <w:tc>
          <w:tcPr>
            <w:tcW w:w="2" w:type="dxa"/>
            <w:tcBorders>
              <w:top w:val="nil"/>
              <w:left w:val="nil"/>
              <w:bottom w:val="nil"/>
              <w:right w:val="nil"/>
            </w:tcBorders>
          </w:tcPr>
          <w:p w14:paraId="5E250807"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03EB70DB" w14:textId="77777777" w:rsidTr="00325FAD">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921EE9" w14:textId="27481549"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7</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5FBDFC" w14:textId="51F4CE33"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&lt; 52</w:t>
            </w:r>
          </w:p>
        </w:tc>
        <w:tc>
          <w:tcPr>
            <w:tcW w:w="2" w:type="dxa"/>
            <w:tcBorders>
              <w:top w:val="nil"/>
              <w:left w:val="nil"/>
              <w:bottom w:val="nil"/>
              <w:right w:val="nil"/>
            </w:tcBorders>
          </w:tcPr>
          <w:p w14:paraId="27084929"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0466CEE3" w14:textId="77777777" w:rsidTr="00325FAD">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F48B0A" w14:textId="5201AB0C"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8</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CA5E12" w14:textId="16AD6B52"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&lt; 58</w:t>
            </w:r>
          </w:p>
        </w:tc>
        <w:tc>
          <w:tcPr>
            <w:tcW w:w="2" w:type="dxa"/>
            <w:tcBorders>
              <w:top w:val="nil"/>
              <w:left w:val="nil"/>
              <w:bottom w:val="nil"/>
              <w:right w:val="nil"/>
            </w:tcBorders>
          </w:tcPr>
          <w:p w14:paraId="62878784"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3FE0A81C" w14:textId="77777777" w:rsidTr="00325FAD">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9F4B82" w14:textId="01652658"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9</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6BD665" w14:textId="71B4CECC"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&lt; 64</w:t>
            </w:r>
          </w:p>
        </w:tc>
        <w:tc>
          <w:tcPr>
            <w:tcW w:w="2" w:type="dxa"/>
            <w:tcBorders>
              <w:top w:val="nil"/>
              <w:left w:val="nil"/>
              <w:bottom w:val="nil"/>
              <w:right w:val="nil"/>
            </w:tcBorders>
          </w:tcPr>
          <w:p w14:paraId="020CCB52"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1F25079F" w14:textId="77777777" w:rsidTr="00325FAD">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0564AE" w14:textId="0503553E"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10</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7C0C64" w14:textId="38024270"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64</w:t>
            </w:r>
          </w:p>
        </w:tc>
        <w:tc>
          <w:tcPr>
            <w:tcW w:w="2" w:type="dxa"/>
            <w:tcBorders>
              <w:top w:val="nil"/>
              <w:left w:val="nil"/>
              <w:bottom w:val="nil"/>
              <w:right w:val="nil"/>
            </w:tcBorders>
          </w:tcPr>
          <w:p w14:paraId="25F41060"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bl>
    <w:p w14:paraId="6AA222F2" w14:textId="7777777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w:t>
      </w:r>
    </w:p>
    <w:p w14:paraId="2E159D74" w14:textId="5E29D6F8" w:rsidR="005306FB" w:rsidRPr="003C6433" w:rsidRDefault="007F5706" w:rsidP="00E247A5">
      <w:pPr>
        <w:widowControl w:val="0"/>
        <w:autoSpaceDE w:val="0"/>
        <w:autoSpaceDN w:val="0"/>
        <w:adjustRightInd w:val="0"/>
        <w:rPr>
          <w:rFonts w:ascii="Garamond" w:eastAsiaTheme="minorEastAsia" w:hAnsi="Garamond" w:cs="Arial"/>
          <w:i/>
          <w:sz w:val="22"/>
          <w:szCs w:val="22"/>
        </w:rPr>
      </w:pPr>
      <w:r>
        <w:rPr>
          <w:rFonts w:ascii="Garamond" w:hAnsi="Garamond"/>
          <w:i/>
          <w:sz w:val="22"/>
          <w:szCs w:val="22"/>
        </w:rPr>
        <w:t xml:space="preserve">- Beverages: </w:t>
      </w:r>
    </w:p>
    <w:p w14:paraId="12652564" w14:textId="6C7C0AD2" w:rsidR="007F5706" w:rsidRPr="003C6433" w:rsidRDefault="005306FB"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The score for beverages is calculated using the following table: </w:t>
      </w:r>
    </w:p>
    <w:p w14:paraId="4D581C02" w14:textId="7777777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w:t>
      </w:r>
    </w:p>
    <w:p w14:paraId="483758C9" w14:textId="6DB8028D" w:rsidR="007F5706" w:rsidRPr="003C6433" w:rsidRDefault="007F5706" w:rsidP="00E247A5">
      <w:pPr>
        <w:keepNext/>
        <w:widowControl w:val="0"/>
        <w:autoSpaceDE w:val="0"/>
        <w:autoSpaceDN w:val="0"/>
        <w:adjustRightInd w:val="0"/>
        <w:rPr>
          <w:rFonts w:ascii="Garamond" w:eastAsiaTheme="minorEastAsia" w:hAnsi="Garamond" w:cs="Arial"/>
          <w:sz w:val="22"/>
          <w:szCs w:val="22"/>
        </w:rPr>
      </w:pPr>
      <w:r>
        <w:rPr>
          <w:rFonts w:ascii="Garamond" w:hAnsi="Garamond"/>
          <w:sz w:val="22"/>
          <w:szCs w:val="22"/>
        </w:rPr>
        <w:t>Table 4 - Points table for beverages </w:t>
      </w:r>
    </w:p>
    <w:tbl>
      <w:tblPr>
        <w:tblW w:w="0" w:type="auto"/>
        <w:tblInd w:w="8" w:type="dxa"/>
        <w:tblLayout w:type="fixed"/>
        <w:tblCellMar>
          <w:left w:w="0" w:type="dxa"/>
          <w:right w:w="0" w:type="dxa"/>
        </w:tblCellMar>
        <w:tblLook w:val="0000" w:firstRow="0" w:lastRow="0" w:firstColumn="0" w:lastColumn="0" w:noHBand="0" w:noVBand="0"/>
      </w:tblPr>
      <w:tblGrid>
        <w:gridCol w:w="2400"/>
        <w:gridCol w:w="2400"/>
        <w:gridCol w:w="2400"/>
        <w:gridCol w:w="2400"/>
        <w:gridCol w:w="30"/>
      </w:tblGrid>
      <w:tr w:rsidR="007F5706" w:rsidRPr="003C6433" w14:paraId="2C6608F0" w14:textId="77777777" w:rsidTr="00325FAD">
        <w:trPr>
          <w:gridAfter w:val="1"/>
          <w:wAfter w:w="2" w:type="dxa"/>
        </w:trPr>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55EB9E" w14:textId="77777777" w:rsidR="007F5706" w:rsidRPr="003C6433" w:rsidRDefault="007F5706" w:rsidP="00E247A5">
            <w:pPr>
              <w:keepNext/>
              <w:widowControl w:val="0"/>
              <w:autoSpaceDE w:val="0"/>
              <w:autoSpaceDN w:val="0"/>
              <w:adjustRightInd w:val="0"/>
              <w:rPr>
                <w:rFonts w:ascii="Garamond" w:eastAsiaTheme="minorEastAsia" w:hAnsi="Garamond" w:cs="Arial"/>
                <w:sz w:val="22"/>
                <w:szCs w:val="22"/>
              </w:rPr>
            </w:pPr>
            <w:r>
              <w:rPr>
                <w:rFonts w:ascii="Garamond" w:hAnsi="Garamond"/>
                <w:sz w:val="22"/>
                <w:szCs w:val="22"/>
              </w:rPr>
              <w:t> </w:t>
            </w:r>
          </w:p>
          <w:p w14:paraId="113CC2A6" w14:textId="77777777" w:rsidR="007F5706" w:rsidRPr="003C6433" w:rsidRDefault="007F5706" w:rsidP="00E247A5">
            <w:pPr>
              <w:keepNext/>
              <w:widowControl w:val="0"/>
              <w:autoSpaceDE w:val="0"/>
              <w:autoSpaceDN w:val="0"/>
              <w:adjustRightInd w:val="0"/>
              <w:rPr>
                <w:rFonts w:ascii="Garamond" w:eastAsiaTheme="minorEastAsia" w:hAnsi="Garamond" w:cs="Arial"/>
                <w:sz w:val="22"/>
                <w:szCs w:val="22"/>
              </w:rPr>
            </w:pPr>
            <w:r>
              <w:rPr>
                <w:rFonts w:ascii="Garamond" w:hAnsi="Garamond"/>
                <w:sz w:val="22"/>
                <w:szCs w:val="22"/>
              </w:rPr>
              <w:t>Points</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042143" w14:textId="77777777"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 </w:t>
            </w:r>
          </w:p>
          <w:p w14:paraId="21D20438" w14:textId="77777777" w:rsidR="00151609" w:rsidRPr="003C6433" w:rsidRDefault="002F1085"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 xml:space="preserve">Energy </w:t>
            </w:r>
          </w:p>
          <w:p w14:paraId="2EA214B7" w14:textId="77777777" w:rsidR="00151609" w:rsidRPr="003C6433" w:rsidRDefault="00151609" w:rsidP="00E247A5">
            <w:pPr>
              <w:keepNext/>
              <w:widowControl w:val="0"/>
              <w:autoSpaceDE w:val="0"/>
              <w:autoSpaceDN w:val="0"/>
              <w:adjustRightInd w:val="0"/>
              <w:jc w:val="center"/>
              <w:rPr>
                <w:rFonts w:ascii="Garamond" w:eastAsiaTheme="minorEastAsia" w:hAnsi="Garamond" w:cs="Arial"/>
                <w:sz w:val="22"/>
                <w:szCs w:val="22"/>
                <w:lang w:val="en-US" w:eastAsia="en-US"/>
              </w:rPr>
            </w:pPr>
          </w:p>
          <w:p w14:paraId="307CE1B4" w14:textId="105B63F8"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(kJ/100ml)</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EB927A" w14:textId="77777777"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 </w:t>
            </w:r>
          </w:p>
          <w:p w14:paraId="22C8989F" w14:textId="77777777" w:rsidR="00151609" w:rsidRPr="003C6433" w:rsidRDefault="007F5706"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 xml:space="preserve">Sugars  </w:t>
            </w:r>
          </w:p>
          <w:p w14:paraId="71365890" w14:textId="77777777" w:rsidR="00151609" w:rsidRPr="003C6433" w:rsidRDefault="00151609" w:rsidP="00E247A5">
            <w:pPr>
              <w:keepNext/>
              <w:widowControl w:val="0"/>
              <w:autoSpaceDE w:val="0"/>
              <w:autoSpaceDN w:val="0"/>
              <w:adjustRightInd w:val="0"/>
              <w:jc w:val="center"/>
              <w:rPr>
                <w:rFonts w:ascii="Garamond" w:eastAsiaTheme="minorEastAsia" w:hAnsi="Garamond" w:cs="Arial"/>
                <w:sz w:val="22"/>
                <w:szCs w:val="22"/>
                <w:lang w:val="en-US" w:eastAsia="en-US"/>
              </w:rPr>
            </w:pPr>
          </w:p>
          <w:p w14:paraId="055F353B" w14:textId="4D87D2D7"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(g/100ml)</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89C2EB" w14:textId="77777777"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 </w:t>
            </w:r>
          </w:p>
          <w:p w14:paraId="42E3FA5B" w14:textId="77777777" w:rsidR="00151609" w:rsidRPr="003C6433" w:rsidRDefault="007F5706"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 xml:space="preserve">Fruit and vegetables </w:t>
            </w:r>
          </w:p>
          <w:p w14:paraId="3CFE3CC5" w14:textId="77777777" w:rsidR="00151609" w:rsidRPr="003C6433" w:rsidRDefault="00151609" w:rsidP="00E247A5">
            <w:pPr>
              <w:keepNext/>
              <w:widowControl w:val="0"/>
              <w:autoSpaceDE w:val="0"/>
              <w:autoSpaceDN w:val="0"/>
              <w:adjustRightInd w:val="0"/>
              <w:jc w:val="center"/>
              <w:rPr>
                <w:rFonts w:ascii="Garamond" w:eastAsiaTheme="minorEastAsia" w:hAnsi="Garamond" w:cs="Arial"/>
                <w:sz w:val="22"/>
                <w:szCs w:val="22"/>
                <w:lang w:val="en-US" w:eastAsia="en-US"/>
              </w:rPr>
            </w:pPr>
          </w:p>
          <w:p w14:paraId="30078AD6" w14:textId="3F085052"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w:t>
            </w:r>
          </w:p>
        </w:tc>
      </w:tr>
      <w:tr w:rsidR="007F5706" w:rsidRPr="003C6433" w14:paraId="09BDCD84"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1992A4" w14:textId="50143313"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482F77" w14:textId="1C65783D"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35E238" w14:textId="5BA841AF"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FF3F89" w14:textId="12B527C8"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40</w:t>
            </w:r>
          </w:p>
        </w:tc>
        <w:tc>
          <w:tcPr>
            <w:tcW w:w="2" w:type="dxa"/>
            <w:tcBorders>
              <w:top w:val="nil"/>
              <w:left w:val="nil"/>
              <w:bottom w:val="nil"/>
              <w:right w:val="nil"/>
            </w:tcBorders>
          </w:tcPr>
          <w:p w14:paraId="253552FF"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5A0B9434"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A19995" w14:textId="7A6DEEB2"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1</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C93776" w14:textId="6EFD9A52"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30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3CA383" w14:textId="2EFC9EB6"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1.5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59C396"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c>
          <w:tcPr>
            <w:tcW w:w="2" w:type="dxa"/>
            <w:tcBorders>
              <w:top w:val="nil"/>
              <w:left w:val="nil"/>
              <w:bottom w:val="nil"/>
              <w:right w:val="nil"/>
            </w:tcBorders>
          </w:tcPr>
          <w:p w14:paraId="70B13A04"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3D0CF0C6"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FFA3BF" w14:textId="66E7731D"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2</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DD58C3" w14:textId="7DF41BE1"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60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24E11F" w14:textId="1DFDEE4F"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3</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29DC35" w14:textId="2639E45A"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40</w:t>
            </w:r>
          </w:p>
        </w:tc>
        <w:tc>
          <w:tcPr>
            <w:tcW w:w="2" w:type="dxa"/>
            <w:tcBorders>
              <w:top w:val="nil"/>
              <w:left w:val="nil"/>
              <w:bottom w:val="nil"/>
              <w:right w:val="nil"/>
            </w:tcBorders>
          </w:tcPr>
          <w:p w14:paraId="72F1B07F"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0B32AEF1"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82BCF7" w14:textId="6D888CB1"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3</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59B6DC" w14:textId="4379478E"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90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ADAF08" w14:textId="0ED1654E"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4.5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208C7D"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c>
          <w:tcPr>
            <w:tcW w:w="2" w:type="dxa"/>
            <w:tcBorders>
              <w:top w:val="nil"/>
              <w:left w:val="nil"/>
              <w:bottom w:val="nil"/>
              <w:right w:val="nil"/>
            </w:tcBorders>
          </w:tcPr>
          <w:p w14:paraId="0BBA754C"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35FD98BC"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245CCD" w14:textId="724883D5"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4</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33EA34" w14:textId="520A076C"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120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7CB182" w14:textId="60E8581E"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6</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82C299" w14:textId="00012914"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60</w:t>
            </w:r>
          </w:p>
        </w:tc>
        <w:tc>
          <w:tcPr>
            <w:tcW w:w="2" w:type="dxa"/>
            <w:tcBorders>
              <w:top w:val="nil"/>
              <w:left w:val="nil"/>
              <w:bottom w:val="nil"/>
              <w:right w:val="nil"/>
            </w:tcBorders>
          </w:tcPr>
          <w:p w14:paraId="6870446B"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6CED8C87"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6B6AD3" w14:textId="06C4E08F"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B64A3F" w14:textId="05D2BBB4"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150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C8E430" w14:textId="5855947C"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7.5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E6F142"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c>
          <w:tcPr>
            <w:tcW w:w="2" w:type="dxa"/>
            <w:tcBorders>
              <w:top w:val="nil"/>
              <w:left w:val="nil"/>
              <w:bottom w:val="nil"/>
              <w:right w:val="nil"/>
            </w:tcBorders>
          </w:tcPr>
          <w:p w14:paraId="5AC2596D"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0B78DCDD"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5CE527" w14:textId="55F19414"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6</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F10DA4" w14:textId="471D42A2"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180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1F06CE" w14:textId="54754A99"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9</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54EB78"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c>
          <w:tcPr>
            <w:tcW w:w="2" w:type="dxa"/>
            <w:tcBorders>
              <w:top w:val="nil"/>
              <w:left w:val="nil"/>
              <w:bottom w:val="nil"/>
              <w:right w:val="nil"/>
            </w:tcBorders>
          </w:tcPr>
          <w:p w14:paraId="77DA443D"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4F370468"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59C835" w14:textId="034C7EE9"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7</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2927F8" w14:textId="0A170ED6"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210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000581" w14:textId="0F68F62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10.5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DFE793"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c>
          <w:tcPr>
            <w:tcW w:w="2" w:type="dxa"/>
            <w:tcBorders>
              <w:top w:val="nil"/>
              <w:left w:val="nil"/>
              <w:bottom w:val="nil"/>
              <w:right w:val="nil"/>
            </w:tcBorders>
          </w:tcPr>
          <w:p w14:paraId="17C3D7B5"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01E9BC9E"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4697D5" w14:textId="49F6CD4A"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8</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DF8F16" w14:textId="3FA24D13"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240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6569E1" w14:textId="3EDB1C6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12</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9B9E3A"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c>
          <w:tcPr>
            <w:tcW w:w="2" w:type="dxa"/>
            <w:tcBorders>
              <w:top w:val="nil"/>
              <w:left w:val="nil"/>
              <w:bottom w:val="nil"/>
              <w:right w:val="nil"/>
            </w:tcBorders>
          </w:tcPr>
          <w:p w14:paraId="1811E779"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26B5A634"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387E9B" w14:textId="7E84B77F"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9</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6182AC" w14:textId="00BA5F8C"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270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5A39A9" w14:textId="5484EA02"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13.5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62E216"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c>
          <w:tcPr>
            <w:tcW w:w="2" w:type="dxa"/>
            <w:tcBorders>
              <w:top w:val="nil"/>
              <w:left w:val="nil"/>
              <w:bottom w:val="nil"/>
              <w:right w:val="nil"/>
            </w:tcBorders>
          </w:tcPr>
          <w:p w14:paraId="748829B9"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508EE417" w14:textId="77777777" w:rsidTr="00325FA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5656D0" w14:textId="3934D3E9"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10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9AAFFF" w14:textId="1129F135"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270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A62378" w14:textId="2CA26113"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13.5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3A045A" w14:textId="70D80550"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&gt; 80</w:t>
            </w:r>
          </w:p>
        </w:tc>
        <w:tc>
          <w:tcPr>
            <w:tcW w:w="2" w:type="dxa"/>
            <w:tcBorders>
              <w:top w:val="nil"/>
              <w:left w:val="nil"/>
              <w:bottom w:val="nil"/>
              <w:right w:val="nil"/>
            </w:tcBorders>
          </w:tcPr>
          <w:p w14:paraId="12C5FD30"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bl>
    <w:p w14:paraId="14D13567" w14:textId="7777777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w:t>
      </w:r>
    </w:p>
    <w:p w14:paraId="38FA6B3D" w14:textId="7777777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w:t>
      </w:r>
    </w:p>
    <w:p w14:paraId="79F0CD30" w14:textId="77777777" w:rsidR="007F5706" w:rsidRPr="003C6433" w:rsidRDefault="007F5706" w:rsidP="00E247A5">
      <w:pPr>
        <w:keepNext/>
        <w:widowControl w:val="0"/>
        <w:autoSpaceDE w:val="0"/>
        <w:autoSpaceDN w:val="0"/>
        <w:adjustRightInd w:val="0"/>
        <w:rPr>
          <w:rFonts w:ascii="Garamond" w:eastAsiaTheme="minorEastAsia" w:hAnsi="Garamond" w:cs="Arial"/>
          <w:b/>
          <w:sz w:val="22"/>
          <w:szCs w:val="22"/>
          <w:u w:val="single"/>
        </w:rPr>
      </w:pPr>
      <w:r>
        <w:rPr>
          <w:rFonts w:ascii="Garamond" w:hAnsi="Garamond"/>
          <w:b/>
          <w:sz w:val="22"/>
          <w:szCs w:val="22"/>
          <w:u w:val="single"/>
        </w:rPr>
        <w:t>2) Food rating on the five-level nutritional scale based on the score calculated according to Section 1</w:t>
      </w:r>
    </w:p>
    <w:p w14:paraId="25FC95F6" w14:textId="77777777" w:rsidR="007F5706" w:rsidRPr="003C6433" w:rsidRDefault="007F5706" w:rsidP="00E247A5">
      <w:pPr>
        <w:keepNext/>
        <w:widowControl w:val="0"/>
        <w:autoSpaceDE w:val="0"/>
        <w:autoSpaceDN w:val="0"/>
        <w:adjustRightInd w:val="0"/>
        <w:rPr>
          <w:rFonts w:ascii="Garamond" w:eastAsiaTheme="minorEastAsia" w:hAnsi="Garamond" w:cs="Arial"/>
          <w:sz w:val="22"/>
          <w:szCs w:val="22"/>
        </w:rPr>
      </w:pPr>
      <w:r>
        <w:rPr>
          <w:rFonts w:ascii="Garamond" w:hAnsi="Garamond"/>
          <w:sz w:val="22"/>
          <w:szCs w:val="22"/>
        </w:rPr>
        <w:t> </w:t>
      </w:r>
    </w:p>
    <w:p w14:paraId="51E533CE" w14:textId="77777777" w:rsidR="00325FAD" w:rsidRPr="003C6433" w:rsidRDefault="00325FAD" w:rsidP="00E247A5">
      <w:pPr>
        <w:keepNext/>
        <w:widowControl w:val="0"/>
        <w:autoSpaceDE w:val="0"/>
        <w:autoSpaceDN w:val="0"/>
        <w:adjustRightInd w:val="0"/>
        <w:rPr>
          <w:rFonts w:ascii="Garamond" w:eastAsiaTheme="minorEastAsia" w:hAnsi="Garamond" w:cs="Arial"/>
          <w:sz w:val="22"/>
          <w:szCs w:val="22"/>
          <w:lang w:val="fr-BE" w:eastAsia="en-US"/>
        </w:rPr>
      </w:pPr>
    </w:p>
    <w:p w14:paraId="6611CB04" w14:textId="77777777" w:rsidR="007F5706" w:rsidRPr="003C6433" w:rsidRDefault="007F5706" w:rsidP="00E247A5">
      <w:pPr>
        <w:keepNext/>
        <w:widowControl w:val="0"/>
        <w:autoSpaceDE w:val="0"/>
        <w:autoSpaceDN w:val="0"/>
        <w:adjustRightInd w:val="0"/>
        <w:ind w:left="720"/>
        <w:rPr>
          <w:rFonts w:ascii="Garamond" w:eastAsiaTheme="minorEastAsia" w:hAnsi="Garamond" w:cs="Arial"/>
          <w:b/>
          <w:sz w:val="22"/>
          <w:szCs w:val="22"/>
          <w:u w:val="single"/>
        </w:rPr>
      </w:pPr>
      <w:r>
        <w:rPr>
          <w:rFonts w:ascii="Garamond" w:hAnsi="Garamond"/>
          <w:b/>
          <w:sz w:val="22"/>
          <w:szCs w:val="22"/>
          <w:u w:val="single"/>
        </w:rPr>
        <w:t>2a General case</w:t>
      </w:r>
    </w:p>
    <w:p w14:paraId="53A651B0" w14:textId="77777777" w:rsidR="007F5706" w:rsidRPr="003C6433" w:rsidRDefault="007F5706" w:rsidP="00E247A5">
      <w:pPr>
        <w:keepNext/>
        <w:widowControl w:val="0"/>
        <w:autoSpaceDE w:val="0"/>
        <w:autoSpaceDN w:val="0"/>
        <w:adjustRightInd w:val="0"/>
        <w:rPr>
          <w:rFonts w:ascii="Garamond" w:eastAsiaTheme="minorEastAsia" w:hAnsi="Garamond" w:cs="Arial"/>
          <w:sz w:val="22"/>
          <w:szCs w:val="22"/>
        </w:rPr>
      </w:pPr>
      <w:r>
        <w:rPr>
          <w:rFonts w:ascii="Garamond" w:hAnsi="Garamond"/>
          <w:sz w:val="22"/>
          <w:szCs w:val="22"/>
        </w:rPr>
        <w:t> </w:t>
      </w:r>
    </w:p>
    <w:p w14:paraId="2E98A2BB" w14:textId="77777777" w:rsidR="007F5706" w:rsidRPr="003C6433" w:rsidRDefault="007F5706" w:rsidP="00E247A5">
      <w:pPr>
        <w:keepNext/>
        <w:widowControl w:val="0"/>
        <w:autoSpaceDE w:val="0"/>
        <w:autoSpaceDN w:val="0"/>
        <w:adjustRightInd w:val="0"/>
        <w:rPr>
          <w:rFonts w:ascii="Garamond" w:eastAsiaTheme="minorEastAsia" w:hAnsi="Garamond" w:cs="Arial"/>
          <w:sz w:val="22"/>
          <w:szCs w:val="22"/>
        </w:rPr>
      </w:pPr>
      <w:r>
        <w:rPr>
          <w:rFonts w:ascii="Garamond" w:hAnsi="Garamond"/>
          <w:sz w:val="22"/>
          <w:szCs w:val="22"/>
        </w:rPr>
        <w:t>For the graphical colour representation, the thresholds are as follows: </w:t>
      </w:r>
    </w:p>
    <w:tbl>
      <w:tblPr>
        <w:tblW w:w="0" w:type="auto"/>
        <w:tblInd w:w="8" w:type="dxa"/>
        <w:tblLayout w:type="fixed"/>
        <w:tblCellMar>
          <w:left w:w="0" w:type="dxa"/>
          <w:right w:w="0" w:type="dxa"/>
        </w:tblCellMar>
        <w:tblLook w:val="0000" w:firstRow="0" w:lastRow="0" w:firstColumn="0" w:lastColumn="0" w:noHBand="0" w:noVBand="0"/>
      </w:tblPr>
      <w:tblGrid>
        <w:gridCol w:w="3200"/>
        <w:gridCol w:w="3200"/>
        <w:gridCol w:w="3200"/>
        <w:gridCol w:w="30"/>
      </w:tblGrid>
      <w:tr w:rsidR="007F5706" w:rsidRPr="003C6433" w14:paraId="351ECAE2" w14:textId="77777777" w:rsidTr="00325FAD">
        <w:trPr>
          <w:gridAfter w:val="1"/>
          <w:wAfter w:w="2" w:type="dxa"/>
        </w:trPr>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A7B8F3" w14:textId="77777777" w:rsidR="007F5706" w:rsidRPr="003C6433" w:rsidRDefault="007F5706" w:rsidP="00E247A5">
            <w:pPr>
              <w:keepNext/>
              <w:widowControl w:val="0"/>
              <w:autoSpaceDE w:val="0"/>
              <w:autoSpaceDN w:val="0"/>
              <w:adjustRightInd w:val="0"/>
              <w:rPr>
                <w:rFonts w:ascii="Garamond" w:eastAsiaTheme="minorEastAsia" w:hAnsi="Garamond" w:cs="Arial"/>
                <w:sz w:val="22"/>
                <w:szCs w:val="22"/>
              </w:rPr>
            </w:pPr>
            <w:r>
              <w:rPr>
                <w:rFonts w:ascii="Garamond" w:hAnsi="Garamond"/>
                <w:sz w:val="22"/>
                <w:szCs w:val="22"/>
              </w:rPr>
              <w:t> </w:t>
            </w:r>
          </w:p>
          <w:p w14:paraId="2D6F1407" w14:textId="77777777"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Class</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600A8A" w14:textId="77777777"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 </w:t>
            </w:r>
          </w:p>
          <w:p w14:paraId="14811A3D" w14:textId="77777777"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Score range</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D8624A" w14:textId="77777777"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 </w:t>
            </w:r>
          </w:p>
          <w:p w14:paraId="033F7958" w14:textId="77777777"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Colour</w:t>
            </w:r>
          </w:p>
        </w:tc>
      </w:tr>
      <w:tr w:rsidR="007F5706" w:rsidRPr="003C6433" w14:paraId="019696CE" w14:textId="77777777" w:rsidTr="00325FA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1DE12E" w14:textId="7D0FA3FD"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A</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947848" w14:textId="0D777FAD"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min. to -1</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6F85FC" w14:textId="2721EDDB"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Dark green</w:t>
            </w:r>
          </w:p>
        </w:tc>
        <w:tc>
          <w:tcPr>
            <w:tcW w:w="2" w:type="dxa"/>
            <w:tcBorders>
              <w:top w:val="nil"/>
              <w:left w:val="nil"/>
              <w:bottom w:val="nil"/>
              <w:right w:val="nil"/>
            </w:tcBorders>
          </w:tcPr>
          <w:p w14:paraId="7C73CD44"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5EE802B5" w14:textId="77777777" w:rsidTr="00325FA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84C1EA" w14:textId="38374BDA"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B</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341232" w14:textId="572AC0FE"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0 to 2</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D80496" w14:textId="6581CD62"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Light green</w:t>
            </w:r>
          </w:p>
        </w:tc>
        <w:tc>
          <w:tcPr>
            <w:tcW w:w="2" w:type="dxa"/>
            <w:tcBorders>
              <w:top w:val="nil"/>
              <w:left w:val="nil"/>
              <w:bottom w:val="nil"/>
              <w:right w:val="nil"/>
            </w:tcBorders>
          </w:tcPr>
          <w:p w14:paraId="0C34C14B"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1888897E" w14:textId="77777777" w:rsidTr="00325FA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C11A34" w14:textId="344DA3F3"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C</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91467E" w14:textId="7C09A630"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3 to 10</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D5589B" w14:textId="3678BB5F"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Light orange</w:t>
            </w:r>
          </w:p>
        </w:tc>
        <w:tc>
          <w:tcPr>
            <w:tcW w:w="2" w:type="dxa"/>
            <w:tcBorders>
              <w:top w:val="nil"/>
              <w:left w:val="nil"/>
              <w:bottom w:val="nil"/>
              <w:right w:val="nil"/>
            </w:tcBorders>
          </w:tcPr>
          <w:p w14:paraId="22B518E3"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0E77534B" w14:textId="77777777" w:rsidTr="00325FA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336ACF" w14:textId="36DBEDF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D</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A08A5A" w14:textId="2A333B50"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11 to 18</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392558" w14:textId="19508182"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Medium orange</w:t>
            </w:r>
          </w:p>
        </w:tc>
        <w:tc>
          <w:tcPr>
            <w:tcW w:w="2" w:type="dxa"/>
            <w:tcBorders>
              <w:top w:val="nil"/>
              <w:left w:val="nil"/>
              <w:bottom w:val="nil"/>
              <w:right w:val="nil"/>
            </w:tcBorders>
          </w:tcPr>
          <w:p w14:paraId="085A623C"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47F4D345" w14:textId="77777777" w:rsidTr="00325FA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72D348" w14:textId="68EEB82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E</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3E087F" w14:textId="7EEA902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19 to max.</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20E5B0" w14:textId="07EFF34F"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Dark orange</w:t>
            </w:r>
          </w:p>
        </w:tc>
        <w:tc>
          <w:tcPr>
            <w:tcW w:w="2" w:type="dxa"/>
            <w:tcBorders>
              <w:top w:val="nil"/>
              <w:left w:val="nil"/>
              <w:bottom w:val="nil"/>
              <w:right w:val="nil"/>
            </w:tcBorders>
          </w:tcPr>
          <w:p w14:paraId="21189ABC"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bl>
    <w:p w14:paraId="1659E805" w14:textId="7777777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w:t>
      </w:r>
    </w:p>
    <w:p w14:paraId="1226B527" w14:textId="7777777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w:t>
      </w:r>
    </w:p>
    <w:p w14:paraId="72004885" w14:textId="77777777" w:rsidR="007F5706" w:rsidRPr="003C6433" w:rsidRDefault="007F5706" w:rsidP="00E247A5">
      <w:pPr>
        <w:keepNext/>
        <w:widowControl w:val="0"/>
        <w:autoSpaceDE w:val="0"/>
        <w:autoSpaceDN w:val="0"/>
        <w:adjustRightInd w:val="0"/>
        <w:ind w:left="720"/>
        <w:rPr>
          <w:rFonts w:ascii="Garamond" w:eastAsiaTheme="minorEastAsia" w:hAnsi="Garamond" w:cs="Arial"/>
          <w:b/>
          <w:sz w:val="22"/>
          <w:szCs w:val="22"/>
          <w:u w:val="single"/>
        </w:rPr>
      </w:pPr>
      <w:r>
        <w:rPr>
          <w:rFonts w:ascii="Garamond" w:hAnsi="Garamond"/>
          <w:b/>
          <w:sz w:val="22"/>
          <w:szCs w:val="22"/>
          <w:u w:val="single"/>
        </w:rPr>
        <w:t>2b Special case for beverages</w:t>
      </w:r>
    </w:p>
    <w:p w14:paraId="0FEB0EBB" w14:textId="77777777" w:rsidR="007F5706" w:rsidRPr="003C6433" w:rsidRDefault="007F5706" w:rsidP="00E247A5">
      <w:pPr>
        <w:keepNext/>
        <w:widowControl w:val="0"/>
        <w:autoSpaceDE w:val="0"/>
        <w:autoSpaceDN w:val="0"/>
        <w:adjustRightInd w:val="0"/>
        <w:rPr>
          <w:rFonts w:ascii="Garamond" w:eastAsiaTheme="minorEastAsia" w:hAnsi="Garamond" w:cs="Arial"/>
          <w:sz w:val="22"/>
          <w:szCs w:val="22"/>
        </w:rPr>
      </w:pPr>
      <w:r>
        <w:rPr>
          <w:rFonts w:ascii="Garamond" w:hAnsi="Garamond"/>
          <w:sz w:val="22"/>
          <w:szCs w:val="22"/>
        </w:rPr>
        <w:t> </w:t>
      </w:r>
    </w:p>
    <w:p w14:paraId="47A0CB83" w14:textId="77777777" w:rsidR="007F5706" w:rsidRPr="003C6433" w:rsidRDefault="007F5706" w:rsidP="00E247A5">
      <w:pPr>
        <w:keepNext/>
        <w:widowControl w:val="0"/>
        <w:autoSpaceDE w:val="0"/>
        <w:autoSpaceDN w:val="0"/>
        <w:adjustRightInd w:val="0"/>
        <w:rPr>
          <w:rFonts w:ascii="Garamond" w:eastAsiaTheme="minorEastAsia" w:hAnsi="Garamond" w:cs="Arial"/>
          <w:sz w:val="22"/>
          <w:szCs w:val="22"/>
        </w:rPr>
      </w:pPr>
      <w:r>
        <w:rPr>
          <w:rFonts w:ascii="Garamond" w:hAnsi="Garamond"/>
          <w:sz w:val="22"/>
          <w:szCs w:val="22"/>
        </w:rPr>
        <w:t>In the case of beverages, the thresholds are as follows: </w:t>
      </w:r>
    </w:p>
    <w:tbl>
      <w:tblPr>
        <w:tblW w:w="0" w:type="auto"/>
        <w:tblInd w:w="8" w:type="dxa"/>
        <w:tblLayout w:type="fixed"/>
        <w:tblCellMar>
          <w:left w:w="0" w:type="dxa"/>
          <w:right w:w="0" w:type="dxa"/>
        </w:tblCellMar>
        <w:tblLook w:val="0000" w:firstRow="0" w:lastRow="0" w:firstColumn="0" w:lastColumn="0" w:noHBand="0" w:noVBand="0"/>
      </w:tblPr>
      <w:tblGrid>
        <w:gridCol w:w="3200"/>
        <w:gridCol w:w="3200"/>
        <w:gridCol w:w="3200"/>
        <w:gridCol w:w="30"/>
      </w:tblGrid>
      <w:tr w:rsidR="007F5706" w:rsidRPr="003C6433" w14:paraId="27172F42" w14:textId="77777777" w:rsidTr="00325FAD">
        <w:trPr>
          <w:gridAfter w:val="1"/>
          <w:wAfter w:w="2" w:type="dxa"/>
        </w:trPr>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AC478A" w14:textId="77777777" w:rsidR="007F5706" w:rsidRPr="003C6433" w:rsidRDefault="007F5706" w:rsidP="00E247A5">
            <w:pPr>
              <w:keepNext/>
              <w:widowControl w:val="0"/>
              <w:autoSpaceDE w:val="0"/>
              <w:autoSpaceDN w:val="0"/>
              <w:adjustRightInd w:val="0"/>
              <w:rPr>
                <w:rFonts w:ascii="Garamond" w:eastAsiaTheme="minorEastAsia" w:hAnsi="Garamond" w:cs="Arial"/>
                <w:sz w:val="22"/>
                <w:szCs w:val="22"/>
              </w:rPr>
            </w:pPr>
            <w:r>
              <w:rPr>
                <w:rFonts w:ascii="Garamond" w:hAnsi="Garamond"/>
                <w:sz w:val="22"/>
                <w:szCs w:val="22"/>
              </w:rPr>
              <w:t> </w:t>
            </w:r>
          </w:p>
          <w:p w14:paraId="32416900" w14:textId="77777777"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Class</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6062F" w14:textId="77777777"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 </w:t>
            </w:r>
          </w:p>
          <w:p w14:paraId="6F08031A" w14:textId="77777777"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Score range</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6BE7F8" w14:textId="77777777"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 </w:t>
            </w:r>
          </w:p>
          <w:p w14:paraId="43AEE1BF" w14:textId="77777777" w:rsidR="007F5706" w:rsidRPr="003C6433" w:rsidRDefault="007F5706" w:rsidP="00E247A5">
            <w:pPr>
              <w:keepNext/>
              <w:widowControl w:val="0"/>
              <w:autoSpaceDE w:val="0"/>
              <w:autoSpaceDN w:val="0"/>
              <w:adjustRightInd w:val="0"/>
              <w:jc w:val="center"/>
              <w:rPr>
                <w:rFonts w:ascii="Garamond" w:eastAsiaTheme="minorEastAsia" w:hAnsi="Garamond" w:cs="Arial"/>
                <w:sz w:val="22"/>
                <w:szCs w:val="22"/>
              </w:rPr>
            </w:pPr>
            <w:r>
              <w:rPr>
                <w:rFonts w:ascii="Garamond" w:hAnsi="Garamond"/>
                <w:sz w:val="22"/>
                <w:szCs w:val="22"/>
              </w:rPr>
              <w:t>Colour</w:t>
            </w:r>
          </w:p>
        </w:tc>
      </w:tr>
      <w:tr w:rsidR="007F5706" w:rsidRPr="003C6433" w14:paraId="2667F41C" w14:textId="77777777" w:rsidTr="00325FA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C87A95" w14:textId="05FFC7A3"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A</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EAACBB" w14:textId="356EC34C"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Mineral water</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C4654A" w14:textId="39C50D9D"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Dark green</w:t>
            </w:r>
          </w:p>
        </w:tc>
        <w:tc>
          <w:tcPr>
            <w:tcW w:w="2" w:type="dxa"/>
            <w:tcBorders>
              <w:top w:val="nil"/>
              <w:left w:val="nil"/>
              <w:bottom w:val="nil"/>
              <w:right w:val="nil"/>
            </w:tcBorders>
          </w:tcPr>
          <w:p w14:paraId="376E8819"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0D9E1FA4" w14:textId="77777777" w:rsidTr="00325FA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36C6DD" w14:textId="163DB0B9"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B</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B1E704" w14:textId="4DE97D7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min. to 1</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18E507" w14:textId="5FA8B100"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Light green</w:t>
            </w:r>
          </w:p>
        </w:tc>
        <w:tc>
          <w:tcPr>
            <w:tcW w:w="2" w:type="dxa"/>
            <w:tcBorders>
              <w:top w:val="nil"/>
              <w:left w:val="nil"/>
              <w:bottom w:val="nil"/>
              <w:right w:val="nil"/>
            </w:tcBorders>
          </w:tcPr>
          <w:p w14:paraId="21171570"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44AA2B3E" w14:textId="77777777" w:rsidTr="00325FA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EB1B3F" w14:textId="503A635A"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C</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21C729" w14:textId="367A63C6"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2 to 5</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74C671" w14:textId="4266CE15"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Light orange</w:t>
            </w:r>
          </w:p>
        </w:tc>
        <w:tc>
          <w:tcPr>
            <w:tcW w:w="2" w:type="dxa"/>
            <w:tcBorders>
              <w:top w:val="nil"/>
              <w:left w:val="nil"/>
              <w:bottom w:val="nil"/>
              <w:right w:val="nil"/>
            </w:tcBorders>
          </w:tcPr>
          <w:p w14:paraId="3EEDD250"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342F3DCE" w14:textId="77777777" w:rsidTr="00325FA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010228" w14:textId="0DD6398A"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D</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8A3535" w14:textId="51E5B138"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6 to 9</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5E841F" w14:textId="5965C99B" w:rsidR="007F5706" w:rsidRPr="003C6433" w:rsidRDefault="002F1085"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Medium orange</w:t>
            </w:r>
          </w:p>
        </w:tc>
        <w:tc>
          <w:tcPr>
            <w:tcW w:w="2" w:type="dxa"/>
            <w:tcBorders>
              <w:top w:val="nil"/>
              <w:left w:val="nil"/>
              <w:bottom w:val="nil"/>
              <w:right w:val="nil"/>
            </w:tcBorders>
          </w:tcPr>
          <w:p w14:paraId="64FF60BE"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r w:rsidR="007F5706" w:rsidRPr="003C6433" w14:paraId="6CE6C031" w14:textId="77777777" w:rsidTr="00325FAD">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7C096E" w14:textId="2EE97A41"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E</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2E9400" w14:textId="456DBE9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10 to max.</w:t>
            </w:r>
          </w:p>
        </w:tc>
        <w:tc>
          <w:tcPr>
            <w:tcW w:w="32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692661" w14:textId="18EE7DB1"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Dark orange</w:t>
            </w:r>
          </w:p>
        </w:tc>
        <w:tc>
          <w:tcPr>
            <w:tcW w:w="2" w:type="dxa"/>
            <w:tcBorders>
              <w:top w:val="nil"/>
              <w:left w:val="nil"/>
              <w:bottom w:val="nil"/>
              <w:right w:val="nil"/>
            </w:tcBorders>
          </w:tcPr>
          <w:p w14:paraId="54F2424F" w14:textId="77777777" w:rsidR="007F5706" w:rsidRPr="003C6433" w:rsidRDefault="007F5706" w:rsidP="007F5706">
            <w:pPr>
              <w:widowControl w:val="0"/>
              <w:autoSpaceDE w:val="0"/>
              <w:autoSpaceDN w:val="0"/>
              <w:adjustRightInd w:val="0"/>
              <w:rPr>
                <w:rFonts w:ascii="Garamond" w:eastAsiaTheme="minorEastAsia" w:hAnsi="Garamond" w:cs="Arial"/>
                <w:sz w:val="22"/>
                <w:szCs w:val="22"/>
                <w:lang w:val="en-US" w:eastAsia="en-US"/>
              </w:rPr>
            </w:pPr>
          </w:p>
        </w:tc>
      </w:tr>
    </w:tbl>
    <w:p w14:paraId="6B67FC6D" w14:textId="7777777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w:t>
      </w:r>
    </w:p>
    <w:p w14:paraId="0F4BDFB5" w14:textId="7777777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w:t>
      </w:r>
    </w:p>
    <w:p w14:paraId="6CD1CAD7" w14:textId="77777777" w:rsidR="007F5706" w:rsidRPr="003C6433" w:rsidRDefault="007F5706" w:rsidP="00E247A5">
      <w:pPr>
        <w:keepNext/>
        <w:widowControl w:val="0"/>
        <w:autoSpaceDE w:val="0"/>
        <w:autoSpaceDN w:val="0"/>
        <w:adjustRightInd w:val="0"/>
        <w:rPr>
          <w:rFonts w:ascii="Garamond" w:eastAsiaTheme="minorEastAsia" w:hAnsi="Garamond" w:cs="Arial"/>
          <w:b/>
          <w:sz w:val="22"/>
          <w:szCs w:val="22"/>
          <w:u w:val="single"/>
        </w:rPr>
      </w:pPr>
      <w:r>
        <w:rPr>
          <w:rFonts w:ascii="Garamond" w:hAnsi="Garamond"/>
          <w:b/>
          <w:sz w:val="22"/>
          <w:szCs w:val="22"/>
          <w:u w:val="single"/>
        </w:rPr>
        <w:t>3) Placement of the graphical symbol on packaging</w:t>
      </w:r>
    </w:p>
    <w:p w14:paraId="475F7AC3" w14:textId="77777777" w:rsidR="007F5706" w:rsidRPr="003C6433" w:rsidRDefault="007F5706" w:rsidP="00E247A5">
      <w:pPr>
        <w:keepNext/>
        <w:widowControl w:val="0"/>
        <w:autoSpaceDE w:val="0"/>
        <w:autoSpaceDN w:val="0"/>
        <w:adjustRightInd w:val="0"/>
        <w:rPr>
          <w:rFonts w:ascii="Garamond" w:eastAsiaTheme="minorEastAsia" w:hAnsi="Garamond" w:cs="Arial"/>
          <w:sz w:val="22"/>
          <w:szCs w:val="22"/>
        </w:rPr>
      </w:pPr>
      <w:r>
        <w:rPr>
          <w:rFonts w:ascii="Garamond" w:hAnsi="Garamond"/>
          <w:sz w:val="22"/>
          <w:szCs w:val="22"/>
        </w:rPr>
        <w:t> </w:t>
      </w:r>
    </w:p>
    <w:p w14:paraId="34F570F8" w14:textId="19095344"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The graphical symbol shall be placed in the bottom third of the main visual field of the packaging.</w:t>
      </w:r>
    </w:p>
    <w:p w14:paraId="46FBA3AC" w14:textId="7777777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w:t>
      </w:r>
    </w:p>
    <w:p w14:paraId="3EC2E58F" w14:textId="04DF3028"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This does not concern foods packed in packaging or containers whose largest side has a surface area of less than 25 cm².</w:t>
      </w:r>
    </w:p>
    <w:p w14:paraId="55ED8440" w14:textId="7777777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w:t>
      </w:r>
    </w:p>
    <w:p w14:paraId="4CCE8388" w14:textId="77777777" w:rsidR="00C67C2A" w:rsidRPr="003C6433" w:rsidRDefault="00C67C2A" w:rsidP="007F5706">
      <w:pPr>
        <w:widowControl w:val="0"/>
        <w:autoSpaceDE w:val="0"/>
        <w:autoSpaceDN w:val="0"/>
        <w:adjustRightInd w:val="0"/>
        <w:rPr>
          <w:rFonts w:ascii="Garamond" w:eastAsiaTheme="minorEastAsia" w:hAnsi="Garamond" w:cs="Arial"/>
          <w:sz w:val="22"/>
          <w:szCs w:val="22"/>
          <w:lang w:val="fr-BE" w:eastAsia="en-US"/>
        </w:rPr>
      </w:pPr>
    </w:p>
    <w:p w14:paraId="13F77B45" w14:textId="77777777" w:rsidR="007F5706" w:rsidRPr="003C6433" w:rsidRDefault="007F5706" w:rsidP="00E247A5">
      <w:pPr>
        <w:keepNext/>
        <w:widowControl w:val="0"/>
        <w:autoSpaceDE w:val="0"/>
        <w:autoSpaceDN w:val="0"/>
        <w:adjustRightInd w:val="0"/>
        <w:rPr>
          <w:rFonts w:ascii="Garamond" w:eastAsiaTheme="minorEastAsia" w:hAnsi="Garamond" w:cs="Arial"/>
          <w:b/>
          <w:sz w:val="22"/>
          <w:szCs w:val="22"/>
          <w:u w:val="single"/>
        </w:rPr>
      </w:pPr>
      <w:r>
        <w:rPr>
          <w:rFonts w:ascii="Garamond" w:hAnsi="Garamond"/>
          <w:b/>
          <w:sz w:val="22"/>
          <w:szCs w:val="22"/>
          <w:u w:val="single"/>
        </w:rPr>
        <w:t>4) Graphical symbol and characteristics</w:t>
      </w:r>
    </w:p>
    <w:p w14:paraId="1840CEC0" w14:textId="77777777" w:rsidR="007F5706" w:rsidRPr="003C6433" w:rsidRDefault="007F5706" w:rsidP="00E247A5">
      <w:pPr>
        <w:keepNext/>
        <w:widowControl w:val="0"/>
        <w:autoSpaceDE w:val="0"/>
        <w:autoSpaceDN w:val="0"/>
        <w:adjustRightInd w:val="0"/>
        <w:rPr>
          <w:rFonts w:ascii="Garamond" w:eastAsiaTheme="minorEastAsia" w:hAnsi="Garamond" w:cs="Arial"/>
          <w:sz w:val="22"/>
          <w:szCs w:val="22"/>
        </w:rPr>
      </w:pPr>
      <w:r>
        <w:rPr>
          <w:rFonts w:ascii="Garamond" w:hAnsi="Garamond"/>
          <w:sz w:val="22"/>
          <w:szCs w:val="22"/>
        </w:rPr>
        <w:t> </w:t>
      </w:r>
    </w:p>
    <w:p w14:paraId="23EF7AFD" w14:textId="77777777" w:rsidR="00C67C2A" w:rsidRPr="003C6433" w:rsidRDefault="00C67C2A" w:rsidP="00E247A5">
      <w:pPr>
        <w:keepNext/>
        <w:widowControl w:val="0"/>
        <w:autoSpaceDE w:val="0"/>
        <w:autoSpaceDN w:val="0"/>
        <w:adjustRightInd w:val="0"/>
        <w:rPr>
          <w:rFonts w:ascii="Garamond" w:eastAsiaTheme="minorEastAsia" w:hAnsi="Garamond" w:cs="Arial"/>
          <w:sz w:val="22"/>
          <w:szCs w:val="22"/>
          <w:lang w:val="fr-BE" w:eastAsia="en-US"/>
        </w:rPr>
      </w:pPr>
    </w:p>
    <w:p w14:paraId="09485693" w14:textId="117F2BB4" w:rsidR="007F5706" w:rsidRPr="003C6433" w:rsidRDefault="007F5706" w:rsidP="00E247A5">
      <w:pPr>
        <w:keepNext/>
        <w:widowControl w:val="0"/>
        <w:autoSpaceDE w:val="0"/>
        <w:autoSpaceDN w:val="0"/>
        <w:adjustRightInd w:val="0"/>
        <w:rPr>
          <w:rFonts w:ascii="Garamond" w:eastAsiaTheme="minorEastAsia" w:hAnsi="Garamond" w:cs="Arial"/>
          <w:sz w:val="22"/>
          <w:szCs w:val="22"/>
        </w:rPr>
      </w:pPr>
      <w:r>
        <w:rPr>
          <w:rFonts w:ascii="Garamond" w:hAnsi="Garamond"/>
          <w:sz w:val="22"/>
          <w:szCs w:val="22"/>
        </w:rPr>
        <w:t>The Nutri-Score graphical symbol is shown below: </w:t>
      </w:r>
    </w:p>
    <w:p w14:paraId="033B3A4D" w14:textId="0A4E6274" w:rsidR="00957BAB" w:rsidRPr="003C6433" w:rsidRDefault="00957BAB" w:rsidP="00E247A5">
      <w:pPr>
        <w:keepNext/>
        <w:widowControl w:val="0"/>
        <w:autoSpaceDE w:val="0"/>
        <w:autoSpaceDN w:val="0"/>
        <w:adjustRightInd w:val="0"/>
        <w:rPr>
          <w:rFonts w:ascii="Garamond" w:eastAsiaTheme="minorEastAsia" w:hAnsi="Garamond" w:cs="Arial"/>
          <w:sz w:val="22"/>
          <w:szCs w:val="22"/>
          <w:lang w:val="fr-BE" w:eastAsia="en-US"/>
        </w:rPr>
      </w:pPr>
    </w:p>
    <w:p w14:paraId="12385200" w14:textId="199FC06B" w:rsidR="00957BAB" w:rsidRPr="003C6433" w:rsidRDefault="00166FE8" w:rsidP="00166FE8">
      <w:pPr>
        <w:widowControl w:val="0"/>
        <w:autoSpaceDE w:val="0"/>
        <w:autoSpaceDN w:val="0"/>
        <w:adjustRightInd w:val="0"/>
        <w:jc w:val="center"/>
        <w:rPr>
          <w:rFonts w:ascii="Garamond" w:eastAsiaTheme="minorEastAsia" w:hAnsi="Garamond" w:cs="Arial"/>
          <w:sz w:val="22"/>
          <w:szCs w:val="22"/>
        </w:rPr>
      </w:pPr>
      <w:r>
        <w:rPr>
          <w:noProof/>
          <w:lang w:val="en-US" w:eastAsia="en-US"/>
        </w:rPr>
        <w:drawing>
          <wp:inline distT="0" distB="0" distL="0" distR="0" wp14:anchorId="20A57621" wp14:editId="06B19EBE">
            <wp:extent cx="3509963" cy="3117594"/>
            <wp:effectExtent l="0" t="0" r="0" b="6985"/>
            <wp:docPr id="1" name="Picture 6" descr="cid:image001.png@01D3B78A.29B3B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1.png@01D3B78A.29B3B79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529783" cy="3135198"/>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675"/>
        <w:gridCol w:w="4675"/>
      </w:tblGrid>
      <w:tr w:rsidR="00E247A5" w:rsidRPr="003C6433" w14:paraId="20BF4831" w14:textId="77777777" w:rsidTr="00E247A5">
        <w:trPr>
          <w:hidden/>
        </w:trPr>
        <w:tc>
          <w:tcPr>
            <w:tcW w:w="4675" w:type="dxa"/>
          </w:tcPr>
          <w:p w14:paraId="42CDB834" w14:textId="65413B84" w:rsidR="00E247A5" w:rsidRPr="003C6433" w:rsidRDefault="00E247A5" w:rsidP="007F5706">
            <w:pPr>
              <w:widowControl w:val="0"/>
              <w:autoSpaceDE w:val="0"/>
              <w:autoSpaceDN w:val="0"/>
              <w:adjustRightInd w:val="0"/>
              <w:rPr>
                <w:rFonts w:ascii="Garamond" w:eastAsiaTheme="minorEastAsia" w:hAnsi="Garamond" w:cs="Arial"/>
                <w:vanish/>
                <w:sz w:val="22"/>
                <w:szCs w:val="22"/>
              </w:rPr>
            </w:pPr>
            <w:r>
              <w:rPr>
                <w:rFonts w:ascii="Garamond" w:hAnsi="Garamond"/>
                <w:vanish/>
                <w:sz w:val="22"/>
                <w:szCs w:val="22"/>
                <w:lang w:val="fr-BE" w:eastAsia="en-US"/>
              </w:rPr>
              <w:t>NUTRI-SCORE</w:t>
            </w:r>
          </w:p>
        </w:tc>
        <w:tc>
          <w:tcPr>
            <w:tcW w:w="4675" w:type="dxa"/>
          </w:tcPr>
          <w:p w14:paraId="69208C9D" w14:textId="13AD4742" w:rsidR="00E247A5" w:rsidRPr="003C6433" w:rsidRDefault="00E247A5"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NUTRI-SCORE</w:t>
            </w:r>
          </w:p>
        </w:tc>
      </w:tr>
    </w:tbl>
    <w:p w14:paraId="372DE912" w14:textId="7E51CFE5" w:rsidR="007F5706" w:rsidRPr="003C6433" w:rsidRDefault="007F5706" w:rsidP="007F5706">
      <w:pPr>
        <w:widowControl w:val="0"/>
        <w:autoSpaceDE w:val="0"/>
        <w:autoSpaceDN w:val="0"/>
        <w:adjustRightInd w:val="0"/>
        <w:rPr>
          <w:rFonts w:ascii="Garamond" w:eastAsiaTheme="minorEastAsia" w:hAnsi="Garamond" w:cs="Arial"/>
          <w:sz w:val="22"/>
          <w:szCs w:val="22"/>
          <w:lang w:val="fr-BE" w:eastAsia="en-US"/>
        </w:rPr>
      </w:pPr>
    </w:p>
    <w:p w14:paraId="0520EFAD" w14:textId="4746BECD"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xml:space="preserve">The characteristics of the logo, in particular its size and colour, are defined in the </w:t>
      </w:r>
      <w:bookmarkStart w:id="2" w:name="_Hlk536775294"/>
      <w:r>
        <w:rPr>
          <w:rFonts w:ascii="Garamond" w:hAnsi="Garamond"/>
          <w:sz w:val="22"/>
          <w:szCs w:val="22"/>
        </w:rPr>
        <w:t>Nutri-Score collective mark’s</w:t>
      </w:r>
      <w:bookmarkEnd w:id="2"/>
      <w:r>
        <w:t xml:space="preserve"> </w:t>
      </w:r>
      <w:r>
        <w:rPr>
          <w:rFonts w:ascii="Garamond" w:hAnsi="Garamond"/>
          <w:sz w:val="22"/>
          <w:szCs w:val="22"/>
        </w:rPr>
        <w:t>regulations for use, provided by the FPS Public Health, Food Chain Safety and Environment.</w:t>
      </w:r>
    </w:p>
    <w:p w14:paraId="472EF0EE" w14:textId="77777777" w:rsidR="00950A90" w:rsidRPr="003C6433" w:rsidRDefault="00950A90" w:rsidP="007F5706">
      <w:pPr>
        <w:widowControl w:val="0"/>
        <w:autoSpaceDE w:val="0"/>
        <w:autoSpaceDN w:val="0"/>
        <w:adjustRightInd w:val="0"/>
        <w:rPr>
          <w:rFonts w:ascii="Garamond" w:eastAsiaTheme="minorEastAsia" w:hAnsi="Garamond" w:cs="Arial"/>
          <w:b/>
          <w:sz w:val="22"/>
          <w:szCs w:val="22"/>
          <w:u w:val="single"/>
          <w:lang w:val="fr-BE" w:eastAsia="en-US"/>
        </w:rPr>
      </w:pPr>
    </w:p>
    <w:p w14:paraId="2E4BB642" w14:textId="77777777" w:rsidR="00E247A5" w:rsidRPr="003C6433" w:rsidRDefault="00E247A5" w:rsidP="007F5706">
      <w:pPr>
        <w:widowControl w:val="0"/>
        <w:autoSpaceDE w:val="0"/>
        <w:autoSpaceDN w:val="0"/>
        <w:adjustRightInd w:val="0"/>
        <w:rPr>
          <w:rFonts w:ascii="Garamond" w:eastAsiaTheme="minorEastAsia" w:hAnsi="Garamond" w:cs="Arial"/>
          <w:b/>
          <w:sz w:val="22"/>
          <w:szCs w:val="22"/>
          <w:u w:val="single"/>
          <w:lang w:val="fr-BE" w:eastAsia="en-US"/>
        </w:rPr>
      </w:pPr>
    </w:p>
    <w:p w14:paraId="5C5E06C1" w14:textId="77777777" w:rsidR="007F5706" w:rsidRPr="003C6433" w:rsidRDefault="007F5706" w:rsidP="00E247A5">
      <w:pPr>
        <w:keepNext/>
        <w:widowControl w:val="0"/>
        <w:autoSpaceDE w:val="0"/>
        <w:autoSpaceDN w:val="0"/>
        <w:adjustRightInd w:val="0"/>
        <w:rPr>
          <w:rFonts w:ascii="Garamond" w:eastAsiaTheme="minorEastAsia" w:hAnsi="Garamond" w:cs="Arial"/>
          <w:b/>
          <w:sz w:val="22"/>
          <w:szCs w:val="22"/>
          <w:u w:val="single"/>
        </w:rPr>
      </w:pPr>
      <w:r>
        <w:rPr>
          <w:rFonts w:ascii="Garamond" w:hAnsi="Garamond"/>
          <w:b/>
          <w:sz w:val="22"/>
          <w:szCs w:val="22"/>
          <w:u w:val="single"/>
        </w:rPr>
        <w:t>5) Monitoring use of the logo</w:t>
      </w:r>
    </w:p>
    <w:p w14:paraId="1E35FE4B" w14:textId="77777777" w:rsidR="007F5706" w:rsidRPr="003C6433" w:rsidRDefault="007F5706" w:rsidP="00E247A5">
      <w:pPr>
        <w:keepNext/>
        <w:widowControl w:val="0"/>
        <w:autoSpaceDE w:val="0"/>
        <w:autoSpaceDN w:val="0"/>
        <w:adjustRightInd w:val="0"/>
        <w:rPr>
          <w:rFonts w:ascii="Garamond" w:eastAsiaTheme="minorEastAsia" w:hAnsi="Garamond" w:cs="Arial"/>
          <w:sz w:val="22"/>
          <w:szCs w:val="22"/>
        </w:rPr>
      </w:pPr>
      <w:r>
        <w:rPr>
          <w:rFonts w:ascii="Garamond" w:hAnsi="Garamond"/>
          <w:sz w:val="22"/>
          <w:szCs w:val="22"/>
        </w:rPr>
        <w:t> </w:t>
      </w:r>
    </w:p>
    <w:p w14:paraId="74C754C5" w14:textId="77777777" w:rsidR="007741D0" w:rsidRPr="003C6433" w:rsidRDefault="007F5706" w:rsidP="001D64DE">
      <w:pPr>
        <w:widowControl w:val="0"/>
        <w:autoSpaceDE w:val="0"/>
        <w:autoSpaceDN w:val="0"/>
        <w:adjustRightInd w:val="0"/>
        <w:rPr>
          <w:rFonts w:ascii="Garamond" w:eastAsiaTheme="minorEastAsia" w:hAnsi="Garamond" w:cs="Arial"/>
          <w:sz w:val="22"/>
          <w:szCs w:val="22"/>
        </w:rPr>
      </w:pPr>
      <w:r>
        <w:rPr>
          <w:rFonts w:ascii="Garamond" w:hAnsi="Garamond"/>
          <w:sz w:val="22"/>
          <w:szCs w:val="22"/>
        </w:rPr>
        <w:t xml:space="preserve">Food business operators who opt to use the logo determined by these specifications shall inform the FPS Public Health, Food Chain Safety and Environment and provide it with all of the information necessary for monitoring purposes, in a defined format. </w:t>
      </w:r>
    </w:p>
    <w:p w14:paraId="06341710" w14:textId="7B473A4C" w:rsidR="001D64DE" w:rsidRPr="003C6433" w:rsidRDefault="00B13EE5" w:rsidP="001D64DE">
      <w:pPr>
        <w:widowControl w:val="0"/>
        <w:autoSpaceDE w:val="0"/>
        <w:autoSpaceDN w:val="0"/>
        <w:adjustRightInd w:val="0"/>
        <w:rPr>
          <w:rFonts w:ascii="Garamond" w:eastAsiaTheme="minorEastAsia" w:hAnsi="Garamond" w:cs="Arial"/>
          <w:sz w:val="22"/>
          <w:szCs w:val="22"/>
        </w:rPr>
      </w:pPr>
      <w:r>
        <w:rPr>
          <w:rFonts w:ascii="Garamond" w:hAnsi="Garamond"/>
          <w:sz w:val="22"/>
          <w:szCs w:val="22"/>
        </w:rPr>
        <w:t xml:space="preserve">The relevant documents are available under a dedicated tab on the Federal Public Service for Public Health, Food Chain Security and Environment website, </w:t>
      </w:r>
      <w:hyperlink r:id="rId15" w:history="1">
        <w:r>
          <w:rPr>
            <w:rStyle w:val="Hyperlink"/>
            <w:rFonts w:ascii="Garamond" w:hAnsi="Garamond"/>
            <w:sz w:val="22"/>
            <w:szCs w:val="22"/>
          </w:rPr>
          <w:t>www.health.belgium.be</w:t>
        </w:r>
      </w:hyperlink>
      <w:r>
        <w:rPr>
          <w:rFonts w:ascii="Garamond" w:hAnsi="Garamond"/>
          <w:sz w:val="22"/>
          <w:szCs w:val="22"/>
        </w:rPr>
        <w:t xml:space="preserve">. </w:t>
      </w:r>
    </w:p>
    <w:p w14:paraId="6ABBBDD2" w14:textId="7777777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 </w:t>
      </w:r>
    </w:p>
    <w:p w14:paraId="3F6E0EFC" w14:textId="471719A7" w:rsidR="007F5706" w:rsidRPr="003C6433" w:rsidRDefault="007F5706" w:rsidP="007F5706">
      <w:pPr>
        <w:widowControl w:val="0"/>
        <w:autoSpaceDE w:val="0"/>
        <w:autoSpaceDN w:val="0"/>
        <w:adjustRightInd w:val="0"/>
        <w:rPr>
          <w:rFonts w:ascii="Garamond" w:eastAsiaTheme="minorEastAsia" w:hAnsi="Garamond" w:cs="Arial"/>
          <w:sz w:val="22"/>
          <w:szCs w:val="22"/>
        </w:rPr>
      </w:pPr>
      <w:r>
        <w:rPr>
          <w:rFonts w:ascii="Garamond" w:hAnsi="Garamond"/>
          <w:sz w:val="22"/>
          <w:szCs w:val="22"/>
        </w:rPr>
        <w:t>The Federal Public Service for Public Health, Food Chain Security and Environment shall monitor the use of the logo. </w:t>
      </w:r>
    </w:p>
    <w:p w14:paraId="7C41B063" w14:textId="77777777" w:rsidR="001154FA" w:rsidRPr="003C6433" w:rsidRDefault="001154FA" w:rsidP="007F5706">
      <w:pPr>
        <w:widowControl w:val="0"/>
        <w:autoSpaceDE w:val="0"/>
        <w:autoSpaceDN w:val="0"/>
        <w:adjustRightInd w:val="0"/>
        <w:rPr>
          <w:rFonts w:ascii="Garamond" w:eastAsiaTheme="minorEastAsia" w:hAnsi="Garamond" w:cs="Arial"/>
          <w:sz w:val="22"/>
          <w:szCs w:val="22"/>
          <w:lang w:val="fr-BE" w:eastAsia="en-US"/>
        </w:rPr>
      </w:pPr>
    </w:p>
    <w:p w14:paraId="124D4C3E" w14:textId="2C5C0EBE" w:rsidR="00EC5011" w:rsidRPr="003C6433" w:rsidRDefault="00EC5011" w:rsidP="00A74D44">
      <w:pPr>
        <w:widowControl w:val="0"/>
        <w:autoSpaceDE w:val="0"/>
        <w:autoSpaceDN w:val="0"/>
        <w:adjustRightInd w:val="0"/>
        <w:rPr>
          <w:rFonts w:ascii="Garamond" w:hAnsi="Garamond"/>
        </w:rPr>
      </w:pPr>
      <w:r>
        <w:rPr>
          <w:rFonts w:ascii="Garamond" w:hAnsi="Garamond"/>
          <w:sz w:val="22"/>
          <w:szCs w:val="22"/>
        </w:rPr>
        <w:t xml:space="preserve">To be annexed to Our Order of 1 March 2019 on the use of the Nutri-Score logo. </w:t>
      </w:r>
    </w:p>
    <w:p w14:paraId="3A72A47D" w14:textId="77777777" w:rsidR="001154FA" w:rsidRPr="003C6433" w:rsidRDefault="001154FA" w:rsidP="007F5706">
      <w:pPr>
        <w:widowControl w:val="0"/>
        <w:autoSpaceDE w:val="0"/>
        <w:autoSpaceDN w:val="0"/>
        <w:adjustRightInd w:val="0"/>
        <w:rPr>
          <w:rFonts w:ascii="Garamond" w:hAnsi="Garamond"/>
          <w:bCs/>
          <w:sz w:val="22"/>
          <w:szCs w:val="22"/>
          <w:lang w:val="fr-BE"/>
        </w:rPr>
      </w:pPr>
    </w:p>
    <w:p w14:paraId="5B1D3191" w14:textId="77777777" w:rsidR="001154FA" w:rsidRPr="003C6433" w:rsidRDefault="001154FA" w:rsidP="007F5706">
      <w:pPr>
        <w:widowControl w:val="0"/>
        <w:autoSpaceDE w:val="0"/>
        <w:autoSpaceDN w:val="0"/>
        <w:adjustRightInd w:val="0"/>
        <w:rPr>
          <w:rFonts w:ascii="Garamond" w:hAnsi="Garamond"/>
          <w:bCs/>
          <w:sz w:val="22"/>
          <w:szCs w:val="22"/>
          <w:lang w:val="fr-BE"/>
        </w:rPr>
      </w:pPr>
    </w:p>
    <w:p w14:paraId="0A035F92" w14:textId="77777777" w:rsidR="001154FA" w:rsidRPr="003C6433" w:rsidRDefault="001154FA" w:rsidP="007F5706">
      <w:pPr>
        <w:widowControl w:val="0"/>
        <w:autoSpaceDE w:val="0"/>
        <w:autoSpaceDN w:val="0"/>
        <w:adjustRightInd w:val="0"/>
        <w:rPr>
          <w:rFonts w:ascii="Garamond" w:hAnsi="Garamond"/>
          <w:bCs/>
          <w:sz w:val="22"/>
          <w:szCs w:val="22"/>
          <w:lang w:val="fr-BE"/>
        </w:rPr>
      </w:pPr>
    </w:p>
    <w:p w14:paraId="3E7619FD" w14:textId="77777777" w:rsidR="001154FA" w:rsidRPr="003C6433" w:rsidRDefault="001154FA" w:rsidP="007F5706">
      <w:pPr>
        <w:widowControl w:val="0"/>
        <w:autoSpaceDE w:val="0"/>
        <w:autoSpaceDN w:val="0"/>
        <w:adjustRightInd w:val="0"/>
        <w:rPr>
          <w:rFonts w:ascii="Garamond" w:hAnsi="Garamond"/>
          <w:bCs/>
          <w:sz w:val="22"/>
          <w:szCs w:val="22"/>
          <w:lang w:val="fr-BE"/>
        </w:rPr>
      </w:pPr>
    </w:p>
    <w:p w14:paraId="53CFD05B" w14:textId="77777777" w:rsidR="001154FA" w:rsidRPr="003C6433" w:rsidRDefault="001154FA" w:rsidP="007F5706">
      <w:pPr>
        <w:widowControl w:val="0"/>
        <w:autoSpaceDE w:val="0"/>
        <w:autoSpaceDN w:val="0"/>
        <w:adjustRightInd w:val="0"/>
        <w:rPr>
          <w:rFonts w:ascii="Garamond" w:hAnsi="Garamond"/>
          <w:bCs/>
          <w:sz w:val="22"/>
          <w:szCs w:val="22"/>
          <w:lang w:val="fr-BE"/>
        </w:rPr>
      </w:pPr>
    </w:p>
    <w:p w14:paraId="66791DE8" w14:textId="77777777" w:rsidR="001154FA" w:rsidRPr="003C6433" w:rsidRDefault="001154FA" w:rsidP="007F5706">
      <w:pPr>
        <w:widowControl w:val="0"/>
        <w:autoSpaceDE w:val="0"/>
        <w:autoSpaceDN w:val="0"/>
        <w:adjustRightInd w:val="0"/>
        <w:rPr>
          <w:rFonts w:ascii="Garamond" w:hAnsi="Garamond"/>
          <w:bCs/>
          <w:sz w:val="22"/>
          <w:szCs w:val="22"/>
          <w:lang w:val="fr-BE"/>
        </w:rPr>
      </w:pPr>
    </w:p>
    <w:p w14:paraId="4F7D27DE" w14:textId="477FBA90" w:rsidR="001154FA" w:rsidRPr="003C6433" w:rsidRDefault="001154FA" w:rsidP="007F5706">
      <w:pPr>
        <w:widowControl w:val="0"/>
        <w:autoSpaceDE w:val="0"/>
        <w:autoSpaceDN w:val="0"/>
        <w:adjustRightInd w:val="0"/>
        <w:rPr>
          <w:rFonts w:ascii="Garamond" w:hAnsi="Garamond"/>
          <w:bCs/>
          <w:sz w:val="22"/>
          <w:szCs w:val="22"/>
          <w:lang w:val="fr-BE"/>
        </w:rPr>
      </w:pPr>
    </w:p>
    <w:p w14:paraId="0A24F7FD" w14:textId="474A57F0" w:rsidR="008855DC" w:rsidRPr="003C6433" w:rsidRDefault="008855DC" w:rsidP="007F5706">
      <w:pPr>
        <w:widowControl w:val="0"/>
        <w:autoSpaceDE w:val="0"/>
        <w:autoSpaceDN w:val="0"/>
        <w:adjustRightInd w:val="0"/>
        <w:rPr>
          <w:rFonts w:ascii="Garamond" w:hAnsi="Garamond"/>
          <w:bCs/>
          <w:sz w:val="22"/>
          <w:szCs w:val="22"/>
          <w:lang w:val="fr-BE"/>
        </w:rPr>
      </w:pPr>
    </w:p>
    <w:p w14:paraId="0A1C606B" w14:textId="77777777" w:rsidR="008855DC" w:rsidRPr="003C6433" w:rsidRDefault="008855DC" w:rsidP="007F5706">
      <w:pPr>
        <w:widowControl w:val="0"/>
        <w:autoSpaceDE w:val="0"/>
        <w:autoSpaceDN w:val="0"/>
        <w:adjustRightInd w:val="0"/>
        <w:rPr>
          <w:rFonts w:ascii="Garamond" w:hAnsi="Garamond"/>
          <w:bCs/>
          <w:sz w:val="22"/>
          <w:szCs w:val="22"/>
          <w:lang w:val="fr-BE"/>
        </w:rPr>
      </w:pPr>
    </w:p>
    <w:p w14:paraId="0F6F60A5" w14:textId="77777777" w:rsidR="001154FA" w:rsidRPr="003C6433" w:rsidRDefault="001154FA" w:rsidP="007F5706">
      <w:pPr>
        <w:widowControl w:val="0"/>
        <w:autoSpaceDE w:val="0"/>
        <w:autoSpaceDN w:val="0"/>
        <w:adjustRightInd w:val="0"/>
        <w:rPr>
          <w:rFonts w:ascii="Garamond" w:hAnsi="Garamond"/>
          <w:bCs/>
          <w:sz w:val="22"/>
          <w:szCs w:val="22"/>
          <w:lang w:val="fr-BE"/>
        </w:rPr>
      </w:pPr>
    </w:p>
    <w:p w14:paraId="3EDB4A1F" w14:textId="77777777" w:rsidR="001154FA" w:rsidRPr="003C6433" w:rsidRDefault="00417C1E" w:rsidP="00417C1E">
      <w:pPr>
        <w:widowControl w:val="0"/>
        <w:autoSpaceDE w:val="0"/>
        <w:autoSpaceDN w:val="0"/>
        <w:adjustRightInd w:val="0"/>
        <w:jc w:val="center"/>
        <w:rPr>
          <w:rFonts w:ascii="Garamond" w:hAnsi="Garamond"/>
          <w:bCs/>
          <w:sz w:val="22"/>
          <w:szCs w:val="22"/>
        </w:rPr>
      </w:pPr>
      <w:r>
        <w:rPr>
          <w:rFonts w:ascii="Garamond" w:hAnsi="Garamond"/>
          <w:bCs/>
          <w:sz w:val="22"/>
          <w:szCs w:val="22"/>
        </w:rPr>
        <w:t>By the King:</w:t>
      </w:r>
    </w:p>
    <w:p w14:paraId="7DB7593B" w14:textId="77777777" w:rsidR="00417C1E" w:rsidRPr="003C6433" w:rsidRDefault="00417C1E" w:rsidP="00417C1E">
      <w:pPr>
        <w:widowControl w:val="0"/>
        <w:autoSpaceDE w:val="0"/>
        <w:autoSpaceDN w:val="0"/>
        <w:adjustRightInd w:val="0"/>
        <w:jc w:val="center"/>
        <w:rPr>
          <w:rFonts w:ascii="Garamond" w:hAnsi="Garamond"/>
          <w:bCs/>
          <w:sz w:val="22"/>
          <w:szCs w:val="22"/>
          <w:lang w:val="fr-BE"/>
        </w:rPr>
      </w:pPr>
    </w:p>
    <w:p w14:paraId="7DE721B1" w14:textId="22C62882" w:rsidR="00417C1E" w:rsidRPr="003C6433" w:rsidRDefault="001E1081" w:rsidP="00865BE8">
      <w:pPr>
        <w:widowControl w:val="0"/>
        <w:autoSpaceDE w:val="0"/>
        <w:autoSpaceDN w:val="0"/>
        <w:adjustRightInd w:val="0"/>
        <w:jc w:val="center"/>
        <w:rPr>
          <w:rFonts w:ascii="Garamond" w:hAnsi="Garamond"/>
          <w:bCs/>
          <w:sz w:val="22"/>
          <w:szCs w:val="22"/>
        </w:rPr>
      </w:pPr>
      <w:r>
        <w:rPr>
          <w:rFonts w:ascii="Garamond" w:hAnsi="Garamond"/>
          <w:bCs/>
          <w:sz w:val="22"/>
          <w:szCs w:val="22"/>
        </w:rPr>
        <w:t>The Minister for Public Health,</w:t>
      </w:r>
    </w:p>
    <w:p w14:paraId="27048DD8" w14:textId="77777777" w:rsidR="00417C1E" w:rsidRPr="003C6433" w:rsidRDefault="00417C1E" w:rsidP="00EC5011">
      <w:pPr>
        <w:widowControl w:val="0"/>
        <w:autoSpaceDE w:val="0"/>
        <w:autoSpaceDN w:val="0"/>
        <w:adjustRightInd w:val="0"/>
        <w:jc w:val="center"/>
        <w:rPr>
          <w:rFonts w:ascii="Garamond" w:hAnsi="Garamond"/>
          <w:bCs/>
          <w:sz w:val="22"/>
          <w:szCs w:val="22"/>
          <w:lang w:val="fr-BE"/>
        </w:rPr>
      </w:pPr>
    </w:p>
    <w:p w14:paraId="74C26BC3" w14:textId="77777777" w:rsidR="00417C1E" w:rsidRPr="003C6433" w:rsidRDefault="00417C1E" w:rsidP="00EC5011">
      <w:pPr>
        <w:widowControl w:val="0"/>
        <w:autoSpaceDE w:val="0"/>
        <w:autoSpaceDN w:val="0"/>
        <w:adjustRightInd w:val="0"/>
        <w:jc w:val="center"/>
        <w:rPr>
          <w:rFonts w:ascii="Garamond" w:hAnsi="Garamond"/>
          <w:bCs/>
          <w:sz w:val="22"/>
          <w:szCs w:val="22"/>
          <w:lang w:val="fr-BE"/>
        </w:rPr>
      </w:pPr>
    </w:p>
    <w:p w14:paraId="61ACFEF0" w14:textId="77777777" w:rsidR="00417C1E" w:rsidRPr="003C6433" w:rsidRDefault="00417C1E" w:rsidP="00EC5011">
      <w:pPr>
        <w:widowControl w:val="0"/>
        <w:autoSpaceDE w:val="0"/>
        <w:autoSpaceDN w:val="0"/>
        <w:adjustRightInd w:val="0"/>
        <w:jc w:val="center"/>
        <w:rPr>
          <w:rFonts w:ascii="Garamond" w:hAnsi="Garamond"/>
          <w:bCs/>
          <w:sz w:val="22"/>
          <w:szCs w:val="22"/>
          <w:lang w:val="fr-BE"/>
        </w:rPr>
      </w:pPr>
    </w:p>
    <w:p w14:paraId="44BD3AFE" w14:textId="77777777" w:rsidR="00417C1E" w:rsidRPr="003C6433" w:rsidRDefault="00417C1E" w:rsidP="00EC5011">
      <w:pPr>
        <w:widowControl w:val="0"/>
        <w:autoSpaceDE w:val="0"/>
        <w:autoSpaceDN w:val="0"/>
        <w:adjustRightInd w:val="0"/>
        <w:jc w:val="center"/>
        <w:rPr>
          <w:rFonts w:ascii="Garamond" w:hAnsi="Garamond"/>
          <w:bCs/>
          <w:sz w:val="22"/>
          <w:szCs w:val="22"/>
          <w:lang w:val="fr-BE"/>
        </w:rPr>
      </w:pPr>
    </w:p>
    <w:p w14:paraId="2A8CFB24" w14:textId="77777777" w:rsidR="00417C1E" w:rsidRPr="003C6433" w:rsidRDefault="00417C1E" w:rsidP="00EC5011">
      <w:pPr>
        <w:widowControl w:val="0"/>
        <w:autoSpaceDE w:val="0"/>
        <w:autoSpaceDN w:val="0"/>
        <w:adjustRightInd w:val="0"/>
        <w:jc w:val="center"/>
        <w:rPr>
          <w:rFonts w:ascii="Garamond" w:hAnsi="Garamond"/>
          <w:bCs/>
          <w:sz w:val="22"/>
          <w:szCs w:val="22"/>
          <w:lang w:val="fr-BE"/>
        </w:rPr>
      </w:pPr>
    </w:p>
    <w:p w14:paraId="7D8B57E3" w14:textId="77777777" w:rsidR="00417C1E" w:rsidRPr="003C6433" w:rsidRDefault="00417C1E" w:rsidP="00EC5011">
      <w:pPr>
        <w:widowControl w:val="0"/>
        <w:autoSpaceDE w:val="0"/>
        <w:autoSpaceDN w:val="0"/>
        <w:adjustRightInd w:val="0"/>
        <w:jc w:val="center"/>
        <w:rPr>
          <w:rFonts w:ascii="Garamond" w:hAnsi="Garamond"/>
          <w:bCs/>
          <w:sz w:val="22"/>
          <w:szCs w:val="22"/>
          <w:lang w:val="fr-BE"/>
        </w:rPr>
      </w:pPr>
    </w:p>
    <w:p w14:paraId="65B78810" w14:textId="77777777" w:rsidR="00417C1E" w:rsidRPr="003C6433" w:rsidRDefault="00417C1E" w:rsidP="00EC5011">
      <w:pPr>
        <w:widowControl w:val="0"/>
        <w:autoSpaceDE w:val="0"/>
        <w:autoSpaceDN w:val="0"/>
        <w:adjustRightInd w:val="0"/>
        <w:jc w:val="center"/>
        <w:rPr>
          <w:rFonts w:ascii="Garamond" w:hAnsi="Garamond"/>
          <w:bCs/>
          <w:sz w:val="22"/>
          <w:szCs w:val="22"/>
          <w:lang w:val="fr-BE"/>
        </w:rPr>
      </w:pPr>
    </w:p>
    <w:p w14:paraId="4CEBBD88" w14:textId="77777777" w:rsidR="00417C1E" w:rsidRPr="003C6433" w:rsidRDefault="00417C1E" w:rsidP="00EC5011">
      <w:pPr>
        <w:widowControl w:val="0"/>
        <w:autoSpaceDE w:val="0"/>
        <w:autoSpaceDN w:val="0"/>
        <w:adjustRightInd w:val="0"/>
        <w:jc w:val="center"/>
        <w:rPr>
          <w:rFonts w:ascii="Garamond" w:hAnsi="Garamond"/>
          <w:bCs/>
          <w:sz w:val="22"/>
          <w:szCs w:val="22"/>
          <w:lang w:val="fr-BE"/>
        </w:rPr>
      </w:pPr>
    </w:p>
    <w:p w14:paraId="0AD2DD95" w14:textId="77777777" w:rsidR="00417C1E" w:rsidRPr="003C6433" w:rsidRDefault="00417C1E" w:rsidP="00EC5011">
      <w:pPr>
        <w:widowControl w:val="0"/>
        <w:autoSpaceDE w:val="0"/>
        <w:autoSpaceDN w:val="0"/>
        <w:adjustRightInd w:val="0"/>
        <w:jc w:val="center"/>
        <w:rPr>
          <w:rFonts w:ascii="Garamond" w:hAnsi="Garamond"/>
          <w:bCs/>
          <w:sz w:val="22"/>
          <w:szCs w:val="22"/>
          <w:lang w:val="fr-BE"/>
        </w:rPr>
      </w:pPr>
    </w:p>
    <w:p w14:paraId="568B4211" w14:textId="77777777" w:rsidR="00417C1E" w:rsidRPr="003C6433" w:rsidRDefault="00417C1E" w:rsidP="00EC5011">
      <w:pPr>
        <w:widowControl w:val="0"/>
        <w:autoSpaceDE w:val="0"/>
        <w:autoSpaceDN w:val="0"/>
        <w:adjustRightInd w:val="0"/>
        <w:jc w:val="center"/>
        <w:rPr>
          <w:rFonts w:ascii="Garamond" w:hAnsi="Garamond"/>
          <w:bCs/>
          <w:sz w:val="22"/>
          <w:szCs w:val="22"/>
          <w:lang w:val="fr-BE"/>
        </w:rPr>
      </w:pPr>
    </w:p>
    <w:p w14:paraId="37727512" w14:textId="77777777" w:rsidR="00417C1E" w:rsidRPr="003C6433" w:rsidRDefault="00417C1E" w:rsidP="00EC5011">
      <w:pPr>
        <w:widowControl w:val="0"/>
        <w:autoSpaceDE w:val="0"/>
        <w:autoSpaceDN w:val="0"/>
        <w:adjustRightInd w:val="0"/>
        <w:jc w:val="center"/>
        <w:rPr>
          <w:rFonts w:ascii="Garamond" w:hAnsi="Garamond"/>
          <w:bCs/>
          <w:sz w:val="22"/>
          <w:szCs w:val="22"/>
          <w:lang w:val="fr-BE"/>
        </w:rPr>
      </w:pPr>
    </w:p>
    <w:p w14:paraId="1262B4A8" w14:textId="1C0581F5" w:rsidR="007F5706" w:rsidRPr="003C6433" w:rsidRDefault="001154FA" w:rsidP="003E4027">
      <w:pPr>
        <w:widowControl w:val="0"/>
        <w:autoSpaceDE w:val="0"/>
        <w:autoSpaceDN w:val="0"/>
        <w:adjustRightInd w:val="0"/>
        <w:jc w:val="center"/>
      </w:pPr>
      <w:r>
        <w:rPr>
          <w:rFonts w:ascii="Garamond" w:hAnsi="Garamond"/>
          <w:bCs/>
          <w:sz w:val="22"/>
          <w:szCs w:val="22"/>
        </w:rPr>
        <w:t>Maggie DE BLOCK</w:t>
      </w:r>
    </w:p>
    <w:sectPr w:rsidR="007F5706" w:rsidRPr="003C643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9DC04" w14:textId="77777777" w:rsidR="00037D06" w:rsidRDefault="00037D06" w:rsidP="00037D06">
      <w:r>
        <w:separator/>
      </w:r>
    </w:p>
  </w:endnote>
  <w:endnote w:type="continuationSeparator" w:id="0">
    <w:p w14:paraId="3317BA5A" w14:textId="77777777" w:rsidR="00037D06" w:rsidRDefault="00037D06" w:rsidP="00037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8B534" w14:textId="77777777" w:rsidR="00037D06" w:rsidRDefault="00037D06" w:rsidP="00037D06">
      <w:r>
        <w:separator/>
      </w:r>
    </w:p>
  </w:footnote>
  <w:footnote w:type="continuationSeparator" w:id="0">
    <w:p w14:paraId="74F737E1" w14:textId="77777777" w:rsidR="00037D06" w:rsidRDefault="00037D06" w:rsidP="00037D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10E6E"/>
    <w:multiLevelType w:val="hybridMultilevel"/>
    <w:tmpl w:val="D908C900"/>
    <w:lvl w:ilvl="0" w:tplc="330A8410">
      <w:numFmt w:val="bullet"/>
      <w:lvlText w:val="-"/>
      <w:lvlJc w:val="left"/>
      <w:pPr>
        <w:ind w:left="720" w:hanging="360"/>
      </w:pPr>
      <w:rPr>
        <w:rFonts w:ascii="Garamond" w:eastAsiaTheme="minorEastAsia" w:hAnsi="Garamon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338C304A"/>
    <w:multiLevelType w:val="hybridMultilevel"/>
    <w:tmpl w:val="FCBC5278"/>
    <w:lvl w:ilvl="0" w:tplc="D5AE04D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5A93774D"/>
    <w:multiLevelType w:val="hybridMultilevel"/>
    <w:tmpl w:val="738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9304D5"/>
    <w:multiLevelType w:val="hybridMultilevel"/>
    <w:tmpl w:val="2D52E762"/>
    <w:lvl w:ilvl="0" w:tplc="330A8410">
      <w:numFmt w:val="bullet"/>
      <w:lvlText w:val="-"/>
      <w:lvlJc w:val="left"/>
      <w:pPr>
        <w:ind w:left="720" w:hanging="360"/>
      </w:pPr>
      <w:rPr>
        <w:rFonts w:ascii="Garamond" w:eastAsiaTheme="minorEastAsia" w:hAnsi="Garamon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doNotHyphenateCap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E75"/>
    <w:rsid w:val="00003F2F"/>
    <w:rsid w:val="0001407B"/>
    <w:rsid w:val="00035585"/>
    <w:rsid w:val="00037D06"/>
    <w:rsid w:val="00042B4B"/>
    <w:rsid w:val="000461FF"/>
    <w:rsid w:val="00054C83"/>
    <w:rsid w:val="000629A5"/>
    <w:rsid w:val="000829FF"/>
    <w:rsid w:val="00084E42"/>
    <w:rsid w:val="000917FC"/>
    <w:rsid w:val="000930E1"/>
    <w:rsid w:val="000B1ACE"/>
    <w:rsid w:val="000B6773"/>
    <w:rsid w:val="000C07DC"/>
    <w:rsid w:val="000C6F63"/>
    <w:rsid w:val="000C7C2D"/>
    <w:rsid w:val="000D6E2C"/>
    <w:rsid w:val="000E3A79"/>
    <w:rsid w:val="000F44A3"/>
    <w:rsid w:val="00102F44"/>
    <w:rsid w:val="001154FA"/>
    <w:rsid w:val="00126903"/>
    <w:rsid w:val="00127835"/>
    <w:rsid w:val="00130D42"/>
    <w:rsid w:val="00133F8A"/>
    <w:rsid w:val="00135E7B"/>
    <w:rsid w:val="00137E75"/>
    <w:rsid w:val="00151609"/>
    <w:rsid w:val="00152B44"/>
    <w:rsid w:val="00166FE8"/>
    <w:rsid w:val="001772FA"/>
    <w:rsid w:val="001A3FCC"/>
    <w:rsid w:val="001B7034"/>
    <w:rsid w:val="001C3841"/>
    <w:rsid w:val="001C3A27"/>
    <w:rsid w:val="001D0E87"/>
    <w:rsid w:val="001D64DE"/>
    <w:rsid w:val="001E1081"/>
    <w:rsid w:val="002043A6"/>
    <w:rsid w:val="0020574B"/>
    <w:rsid w:val="002127FD"/>
    <w:rsid w:val="00226B0C"/>
    <w:rsid w:val="0024525D"/>
    <w:rsid w:val="002475AC"/>
    <w:rsid w:val="00264554"/>
    <w:rsid w:val="00275C1F"/>
    <w:rsid w:val="00282220"/>
    <w:rsid w:val="00292A61"/>
    <w:rsid w:val="002A4F67"/>
    <w:rsid w:val="002B0F1B"/>
    <w:rsid w:val="002B40EF"/>
    <w:rsid w:val="002B5AC1"/>
    <w:rsid w:val="002B69BF"/>
    <w:rsid w:val="002D5036"/>
    <w:rsid w:val="002E0FD6"/>
    <w:rsid w:val="002F1085"/>
    <w:rsid w:val="002F1AE1"/>
    <w:rsid w:val="0030214C"/>
    <w:rsid w:val="00310ADC"/>
    <w:rsid w:val="00313027"/>
    <w:rsid w:val="00325FAD"/>
    <w:rsid w:val="00340CF3"/>
    <w:rsid w:val="0034293E"/>
    <w:rsid w:val="00345AE9"/>
    <w:rsid w:val="00346384"/>
    <w:rsid w:val="00350BEF"/>
    <w:rsid w:val="00362290"/>
    <w:rsid w:val="00374B5A"/>
    <w:rsid w:val="00381991"/>
    <w:rsid w:val="00386279"/>
    <w:rsid w:val="003C6433"/>
    <w:rsid w:val="003D40BC"/>
    <w:rsid w:val="003E4027"/>
    <w:rsid w:val="003E6F80"/>
    <w:rsid w:val="003F0461"/>
    <w:rsid w:val="003F5CFD"/>
    <w:rsid w:val="003F6E69"/>
    <w:rsid w:val="00417C1E"/>
    <w:rsid w:val="004329FD"/>
    <w:rsid w:val="00452073"/>
    <w:rsid w:val="004544C9"/>
    <w:rsid w:val="00457EC9"/>
    <w:rsid w:val="0046163C"/>
    <w:rsid w:val="00461D4C"/>
    <w:rsid w:val="00464C91"/>
    <w:rsid w:val="00474C5C"/>
    <w:rsid w:val="00483D64"/>
    <w:rsid w:val="004A463A"/>
    <w:rsid w:val="004A7B4B"/>
    <w:rsid w:val="004C3CAD"/>
    <w:rsid w:val="004E3B86"/>
    <w:rsid w:val="004E4E7A"/>
    <w:rsid w:val="004F7C15"/>
    <w:rsid w:val="00527EBB"/>
    <w:rsid w:val="005306FB"/>
    <w:rsid w:val="0053356B"/>
    <w:rsid w:val="00534775"/>
    <w:rsid w:val="00536969"/>
    <w:rsid w:val="00544DB7"/>
    <w:rsid w:val="00546317"/>
    <w:rsid w:val="00552490"/>
    <w:rsid w:val="005561DF"/>
    <w:rsid w:val="005564D7"/>
    <w:rsid w:val="00560D46"/>
    <w:rsid w:val="005718D3"/>
    <w:rsid w:val="00574547"/>
    <w:rsid w:val="005866F4"/>
    <w:rsid w:val="005C1089"/>
    <w:rsid w:val="005D0299"/>
    <w:rsid w:val="005D6DF5"/>
    <w:rsid w:val="005E03B6"/>
    <w:rsid w:val="005E6FEA"/>
    <w:rsid w:val="005F0566"/>
    <w:rsid w:val="005F6A65"/>
    <w:rsid w:val="005F7C05"/>
    <w:rsid w:val="00617D1C"/>
    <w:rsid w:val="006530EE"/>
    <w:rsid w:val="00653601"/>
    <w:rsid w:val="00655CAD"/>
    <w:rsid w:val="006665E3"/>
    <w:rsid w:val="00671325"/>
    <w:rsid w:val="0068738A"/>
    <w:rsid w:val="00695FD4"/>
    <w:rsid w:val="006A5052"/>
    <w:rsid w:val="006A6415"/>
    <w:rsid w:val="006B2787"/>
    <w:rsid w:val="006D361E"/>
    <w:rsid w:val="006E59CF"/>
    <w:rsid w:val="00704713"/>
    <w:rsid w:val="00715357"/>
    <w:rsid w:val="00716D39"/>
    <w:rsid w:val="0072051B"/>
    <w:rsid w:val="0074255A"/>
    <w:rsid w:val="00742578"/>
    <w:rsid w:val="007553F9"/>
    <w:rsid w:val="00770C05"/>
    <w:rsid w:val="00772008"/>
    <w:rsid w:val="007741D0"/>
    <w:rsid w:val="00781300"/>
    <w:rsid w:val="0078177E"/>
    <w:rsid w:val="007826C1"/>
    <w:rsid w:val="007917C7"/>
    <w:rsid w:val="00794050"/>
    <w:rsid w:val="007A39A9"/>
    <w:rsid w:val="007A701D"/>
    <w:rsid w:val="007A75A1"/>
    <w:rsid w:val="007B3111"/>
    <w:rsid w:val="007D2035"/>
    <w:rsid w:val="007D3960"/>
    <w:rsid w:val="007D4181"/>
    <w:rsid w:val="007E0B67"/>
    <w:rsid w:val="007F5706"/>
    <w:rsid w:val="0081682D"/>
    <w:rsid w:val="00841564"/>
    <w:rsid w:val="00844726"/>
    <w:rsid w:val="00853005"/>
    <w:rsid w:val="008641F1"/>
    <w:rsid w:val="00865BE8"/>
    <w:rsid w:val="00870F4E"/>
    <w:rsid w:val="00873BA9"/>
    <w:rsid w:val="008772AA"/>
    <w:rsid w:val="008855DC"/>
    <w:rsid w:val="008959D9"/>
    <w:rsid w:val="008972BE"/>
    <w:rsid w:val="008D1655"/>
    <w:rsid w:val="008E0AEA"/>
    <w:rsid w:val="008F131D"/>
    <w:rsid w:val="008F15C6"/>
    <w:rsid w:val="008F20E7"/>
    <w:rsid w:val="00905A8E"/>
    <w:rsid w:val="00920BB1"/>
    <w:rsid w:val="009261A2"/>
    <w:rsid w:val="00935448"/>
    <w:rsid w:val="00950A90"/>
    <w:rsid w:val="00954D47"/>
    <w:rsid w:val="00957502"/>
    <w:rsid w:val="00957BAB"/>
    <w:rsid w:val="00961E40"/>
    <w:rsid w:val="00982322"/>
    <w:rsid w:val="00987DEA"/>
    <w:rsid w:val="009A6FA9"/>
    <w:rsid w:val="009C1A50"/>
    <w:rsid w:val="009C7B0B"/>
    <w:rsid w:val="009E1501"/>
    <w:rsid w:val="009E2132"/>
    <w:rsid w:val="00A065C9"/>
    <w:rsid w:val="00A275D9"/>
    <w:rsid w:val="00A27703"/>
    <w:rsid w:val="00A33339"/>
    <w:rsid w:val="00A44559"/>
    <w:rsid w:val="00A63E34"/>
    <w:rsid w:val="00A74D44"/>
    <w:rsid w:val="00A964EF"/>
    <w:rsid w:val="00AE0616"/>
    <w:rsid w:val="00AE3536"/>
    <w:rsid w:val="00B00E4E"/>
    <w:rsid w:val="00B13EE5"/>
    <w:rsid w:val="00B14FBE"/>
    <w:rsid w:val="00B347E3"/>
    <w:rsid w:val="00B40B29"/>
    <w:rsid w:val="00B412A5"/>
    <w:rsid w:val="00B438CA"/>
    <w:rsid w:val="00B65D5D"/>
    <w:rsid w:val="00B66183"/>
    <w:rsid w:val="00B82565"/>
    <w:rsid w:val="00B878B5"/>
    <w:rsid w:val="00BA5428"/>
    <w:rsid w:val="00BB6BEA"/>
    <w:rsid w:val="00BC5DCB"/>
    <w:rsid w:val="00BD03FE"/>
    <w:rsid w:val="00BD326D"/>
    <w:rsid w:val="00BD3A6A"/>
    <w:rsid w:val="00BE45F7"/>
    <w:rsid w:val="00C14716"/>
    <w:rsid w:val="00C15541"/>
    <w:rsid w:val="00C21C51"/>
    <w:rsid w:val="00C258A1"/>
    <w:rsid w:val="00C40DC4"/>
    <w:rsid w:val="00C50489"/>
    <w:rsid w:val="00C553DD"/>
    <w:rsid w:val="00C63BAF"/>
    <w:rsid w:val="00C67C2A"/>
    <w:rsid w:val="00C751A3"/>
    <w:rsid w:val="00C809F1"/>
    <w:rsid w:val="00C9110E"/>
    <w:rsid w:val="00CA435F"/>
    <w:rsid w:val="00CA4D38"/>
    <w:rsid w:val="00CA7410"/>
    <w:rsid w:val="00CD41C2"/>
    <w:rsid w:val="00CE589C"/>
    <w:rsid w:val="00CF02C9"/>
    <w:rsid w:val="00D146B5"/>
    <w:rsid w:val="00D24EC7"/>
    <w:rsid w:val="00D54F7D"/>
    <w:rsid w:val="00D73D7B"/>
    <w:rsid w:val="00D779E3"/>
    <w:rsid w:val="00D845C7"/>
    <w:rsid w:val="00D8474D"/>
    <w:rsid w:val="00D86870"/>
    <w:rsid w:val="00D9756A"/>
    <w:rsid w:val="00DB0232"/>
    <w:rsid w:val="00DB1544"/>
    <w:rsid w:val="00DB33F8"/>
    <w:rsid w:val="00DC00DF"/>
    <w:rsid w:val="00DC2F82"/>
    <w:rsid w:val="00DD4C98"/>
    <w:rsid w:val="00DE15F8"/>
    <w:rsid w:val="00DE639D"/>
    <w:rsid w:val="00DF74E8"/>
    <w:rsid w:val="00E247A5"/>
    <w:rsid w:val="00E256FB"/>
    <w:rsid w:val="00E3008C"/>
    <w:rsid w:val="00E320C0"/>
    <w:rsid w:val="00E3597E"/>
    <w:rsid w:val="00E36BCC"/>
    <w:rsid w:val="00E541FB"/>
    <w:rsid w:val="00E55856"/>
    <w:rsid w:val="00E76994"/>
    <w:rsid w:val="00E9108B"/>
    <w:rsid w:val="00EA2105"/>
    <w:rsid w:val="00EA2D1A"/>
    <w:rsid w:val="00EC5011"/>
    <w:rsid w:val="00ED62E9"/>
    <w:rsid w:val="00ED7D13"/>
    <w:rsid w:val="00EE1D27"/>
    <w:rsid w:val="00EF7B96"/>
    <w:rsid w:val="00F04220"/>
    <w:rsid w:val="00F04237"/>
    <w:rsid w:val="00F07A11"/>
    <w:rsid w:val="00F31C6D"/>
    <w:rsid w:val="00F36666"/>
    <w:rsid w:val="00F73F86"/>
    <w:rsid w:val="00F740C2"/>
    <w:rsid w:val="00F85DC5"/>
    <w:rsid w:val="00FA0181"/>
    <w:rsid w:val="00FC0228"/>
    <w:rsid w:val="00FD574E"/>
    <w:rsid w:val="00FE7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0378F1"/>
  <w15:chartTrackingRefBased/>
  <w15:docId w15:val="{C249AB6E-78D8-4B20-9975-40985259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E75"/>
    <w:pPr>
      <w:spacing w:after="0" w:line="240" w:lineRule="auto"/>
    </w:pPr>
    <w:rPr>
      <w:rFonts w:ascii="Times New Roman" w:eastAsia="Times New Roman" w:hAnsi="Times New Roman" w:cs="Times New Roman"/>
      <w:sz w:val="20"/>
      <w:szCs w:val="20"/>
      <w:lang w:eastAsia="nl-NL"/>
    </w:rPr>
  </w:style>
  <w:style w:type="paragraph" w:styleId="Heading1">
    <w:name w:val="heading 1"/>
    <w:basedOn w:val="Normal"/>
    <w:next w:val="Normal"/>
    <w:link w:val="Heading1Char"/>
    <w:uiPriority w:val="9"/>
    <w:qFormat/>
    <w:rsid w:val="000B67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37E75"/>
    <w:pPr>
      <w:keepNext/>
      <w:jc w:val="center"/>
      <w:outlineLvl w:val="1"/>
    </w:pPr>
    <w:rPr>
      <w:b/>
    </w:rPr>
  </w:style>
  <w:style w:type="paragraph" w:styleId="Heading3">
    <w:name w:val="heading 3"/>
    <w:basedOn w:val="Normal"/>
    <w:next w:val="Normal"/>
    <w:link w:val="Heading3Char"/>
    <w:qFormat/>
    <w:rsid w:val="00137E75"/>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37E75"/>
    <w:rPr>
      <w:rFonts w:ascii="Times New Roman" w:eastAsia="Times New Roman" w:hAnsi="Times New Roman" w:cs="Times New Roman"/>
      <w:b/>
      <w:sz w:val="20"/>
      <w:szCs w:val="20"/>
      <w:lang w:val="en-GB" w:eastAsia="nl-NL"/>
    </w:rPr>
  </w:style>
  <w:style w:type="character" w:customStyle="1" w:styleId="Heading3Char">
    <w:name w:val="Heading 3 Char"/>
    <w:basedOn w:val="DefaultParagraphFont"/>
    <w:link w:val="Heading3"/>
    <w:rsid w:val="00137E75"/>
    <w:rPr>
      <w:rFonts w:ascii="Times New Roman" w:eastAsia="Times New Roman" w:hAnsi="Times New Roman" w:cs="Times New Roman"/>
      <w:b/>
      <w:sz w:val="20"/>
      <w:szCs w:val="20"/>
      <w:lang w:val="en-GB" w:eastAsia="nl-NL"/>
    </w:rPr>
  </w:style>
  <w:style w:type="paragraph" w:styleId="Footer">
    <w:name w:val="footer"/>
    <w:basedOn w:val="Normal"/>
    <w:link w:val="FooterChar"/>
    <w:rsid w:val="00137E75"/>
    <w:pPr>
      <w:tabs>
        <w:tab w:val="center" w:pos="4536"/>
        <w:tab w:val="right" w:pos="9072"/>
      </w:tabs>
    </w:pPr>
  </w:style>
  <w:style w:type="character" w:customStyle="1" w:styleId="FooterChar">
    <w:name w:val="Footer Char"/>
    <w:basedOn w:val="DefaultParagraphFont"/>
    <w:link w:val="Footer"/>
    <w:rsid w:val="00137E75"/>
    <w:rPr>
      <w:rFonts w:ascii="Times New Roman" w:eastAsia="Times New Roman" w:hAnsi="Times New Roman" w:cs="Times New Roman"/>
      <w:sz w:val="20"/>
      <w:szCs w:val="20"/>
      <w:lang w:val="en-GB" w:eastAsia="nl-NL"/>
    </w:rPr>
  </w:style>
  <w:style w:type="character" w:styleId="CommentReference">
    <w:name w:val="annotation reference"/>
    <w:basedOn w:val="DefaultParagraphFont"/>
    <w:uiPriority w:val="99"/>
    <w:semiHidden/>
    <w:unhideWhenUsed/>
    <w:rsid w:val="000829FF"/>
    <w:rPr>
      <w:sz w:val="16"/>
      <w:szCs w:val="16"/>
    </w:rPr>
  </w:style>
  <w:style w:type="paragraph" w:styleId="CommentText">
    <w:name w:val="annotation text"/>
    <w:basedOn w:val="Normal"/>
    <w:link w:val="CommentTextChar"/>
    <w:uiPriority w:val="99"/>
    <w:semiHidden/>
    <w:unhideWhenUsed/>
    <w:rsid w:val="000829FF"/>
  </w:style>
  <w:style w:type="character" w:customStyle="1" w:styleId="CommentTextChar">
    <w:name w:val="Comment Text Char"/>
    <w:basedOn w:val="DefaultParagraphFont"/>
    <w:link w:val="CommentText"/>
    <w:uiPriority w:val="99"/>
    <w:semiHidden/>
    <w:rsid w:val="000829FF"/>
    <w:rPr>
      <w:rFonts w:ascii="Times New Roman" w:eastAsia="Times New Roman" w:hAnsi="Times New Roman" w:cs="Times New Roman"/>
      <w:sz w:val="20"/>
      <w:szCs w:val="20"/>
      <w:lang w:val="en-GB" w:eastAsia="nl-NL"/>
    </w:rPr>
  </w:style>
  <w:style w:type="paragraph" w:styleId="CommentSubject">
    <w:name w:val="annotation subject"/>
    <w:basedOn w:val="CommentText"/>
    <w:next w:val="CommentText"/>
    <w:link w:val="CommentSubjectChar"/>
    <w:uiPriority w:val="99"/>
    <w:semiHidden/>
    <w:unhideWhenUsed/>
    <w:rsid w:val="000829FF"/>
    <w:rPr>
      <w:b/>
      <w:bCs/>
    </w:rPr>
  </w:style>
  <w:style w:type="character" w:customStyle="1" w:styleId="CommentSubjectChar">
    <w:name w:val="Comment Subject Char"/>
    <w:basedOn w:val="CommentTextChar"/>
    <w:link w:val="CommentSubject"/>
    <w:uiPriority w:val="99"/>
    <w:semiHidden/>
    <w:rsid w:val="000829FF"/>
    <w:rPr>
      <w:rFonts w:ascii="Times New Roman" w:eastAsia="Times New Roman" w:hAnsi="Times New Roman" w:cs="Times New Roman"/>
      <w:b/>
      <w:bCs/>
      <w:sz w:val="20"/>
      <w:szCs w:val="20"/>
      <w:lang w:val="en-GB" w:eastAsia="nl-NL"/>
    </w:rPr>
  </w:style>
  <w:style w:type="paragraph" w:styleId="BalloonText">
    <w:name w:val="Balloon Text"/>
    <w:basedOn w:val="Normal"/>
    <w:link w:val="BalloonTextChar"/>
    <w:uiPriority w:val="99"/>
    <w:semiHidden/>
    <w:unhideWhenUsed/>
    <w:rsid w:val="000829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9FF"/>
    <w:rPr>
      <w:rFonts w:ascii="Segoe UI" w:eastAsia="Times New Roman" w:hAnsi="Segoe UI" w:cs="Segoe UI"/>
      <w:sz w:val="18"/>
      <w:szCs w:val="18"/>
      <w:lang w:val="en-GB" w:eastAsia="nl-NL"/>
    </w:rPr>
  </w:style>
  <w:style w:type="character" w:styleId="Hyperlink">
    <w:name w:val="Hyperlink"/>
    <w:basedOn w:val="DefaultParagraphFont"/>
    <w:uiPriority w:val="99"/>
    <w:unhideWhenUsed/>
    <w:rsid w:val="000829FF"/>
    <w:rPr>
      <w:color w:val="0563C1" w:themeColor="hyperlink"/>
      <w:u w:val="single"/>
    </w:rPr>
  </w:style>
  <w:style w:type="character" w:customStyle="1" w:styleId="Heading1Char">
    <w:name w:val="Heading 1 Char"/>
    <w:basedOn w:val="DefaultParagraphFont"/>
    <w:link w:val="Heading1"/>
    <w:uiPriority w:val="9"/>
    <w:rsid w:val="000B6773"/>
    <w:rPr>
      <w:rFonts w:asciiTheme="majorHAnsi" w:eastAsiaTheme="majorEastAsia" w:hAnsiTheme="majorHAnsi" w:cstheme="majorBidi"/>
      <w:color w:val="2E74B5" w:themeColor="accent1" w:themeShade="BF"/>
      <w:sz w:val="32"/>
      <w:szCs w:val="32"/>
      <w:lang w:val="en-GB" w:eastAsia="nl-NL"/>
    </w:rPr>
  </w:style>
  <w:style w:type="paragraph" w:styleId="ListParagraph">
    <w:name w:val="List Paragraph"/>
    <w:basedOn w:val="Normal"/>
    <w:uiPriority w:val="34"/>
    <w:qFormat/>
    <w:rsid w:val="00961E40"/>
    <w:pPr>
      <w:ind w:left="720"/>
      <w:contextualSpacing/>
    </w:pPr>
  </w:style>
  <w:style w:type="paragraph" w:styleId="Revision">
    <w:name w:val="Revision"/>
    <w:hidden/>
    <w:uiPriority w:val="99"/>
    <w:semiHidden/>
    <w:rsid w:val="00B65D5D"/>
    <w:pPr>
      <w:spacing w:after="0" w:line="240" w:lineRule="auto"/>
    </w:pPr>
    <w:rPr>
      <w:rFonts w:ascii="Times New Roman" w:eastAsia="Times New Roman" w:hAnsi="Times New Roman" w:cs="Times New Roman"/>
      <w:sz w:val="20"/>
      <w:szCs w:val="20"/>
      <w:lang w:eastAsia="nl-NL"/>
    </w:rPr>
  </w:style>
  <w:style w:type="character" w:customStyle="1" w:styleId="UnresolvedMention">
    <w:name w:val="Unresolved Mention"/>
    <w:basedOn w:val="DefaultParagraphFont"/>
    <w:uiPriority w:val="99"/>
    <w:semiHidden/>
    <w:unhideWhenUsed/>
    <w:rsid w:val="000930E1"/>
    <w:rPr>
      <w:color w:val="808080"/>
      <w:shd w:val="clear" w:color="auto" w:fill="E6E6E6"/>
    </w:rPr>
  </w:style>
  <w:style w:type="table" w:styleId="TableGrid">
    <w:name w:val="Table Grid"/>
    <w:basedOn w:val="TableNormal"/>
    <w:uiPriority w:val="39"/>
    <w:rsid w:val="00E247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37D06"/>
    <w:pPr>
      <w:tabs>
        <w:tab w:val="center" w:pos="4320"/>
        <w:tab w:val="right" w:pos="8640"/>
      </w:tabs>
    </w:pPr>
  </w:style>
  <w:style w:type="character" w:customStyle="1" w:styleId="HeaderChar">
    <w:name w:val="Header Char"/>
    <w:basedOn w:val="DefaultParagraphFont"/>
    <w:link w:val="Header"/>
    <w:uiPriority w:val="99"/>
    <w:rsid w:val="00037D06"/>
    <w:rPr>
      <w:rFonts w:ascii="Times New Roman" w:eastAsia="Times New Roman" w:hAnsi="Times New Roman" w:cs="Times New Roman"/>
      <w:sz w:val="20"/>
      <w:szCs w:val="20"/>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belgium.b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3B78A.29B3B7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t_x0020__x002f__x0020_Status xmlns="227367fe-840d-4561-8ca1-44d3b46dce72">Gefinaliseerd document finalisé</Statut_x0020__x002f__x0020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0A059AE8C925498AE79CDD92EC08F1" ma:contentTypeVersion="1" ma:contentTypeDescription="Create a new document." ma:contentTypeScope="" ma:versionID="afcf63fe2435902efc81e18d496d0944">
  <xsd:schema xmlns:xsd="http://www.w3.org/2001/XMLSchema" xmlns:xs="http://www.w3.org/2001/XMLSchema" xmlns:p="http://schemas.microsoft.com/office/2006/metadata/properties" xmlns:ns2="227367fe-840d-4561-8ca1-44d3b46dce72" targetNamespace="http://schemas.microsoft.com/office/2006/metadata/properties" ma:root="true" ma:fieldsID="6ba2b74466046352d394ae9e828c72da" ns2:_="">
    <xsd:import namespace="227367fe-840d-4561-8ca1-44d3b46dce72"/>
    <xsd:element name="properties">
      <xsd:complexType>
        <xsd:sequence>
          <xsd:element name="documentManagement">
            <xsd:complexType>
              <xsd:all>
                <xsd:element ref="ns2:Statut_x0020__x002f__x0020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367fe-840d-4561-8ca1-44d3b46dce72" elementFormDefault="qualified">
    <xsd:import namespace="http://schemas.microsoft.com/office/2006/documentManagement/types"/>
    <xsd:import namespace="http://schemas.microsoft.com/office/infopath/2007/PartnerControls"/>
    <xsd:element name="Statut_x0020__x002f__x0020_Status" ma:index="8" ma:displayName="Statut / Status" ma:format="Dropdown" ma:internalName="Statut_x0020__x002f__x0020_Status">
      <xsd:simpleType>
        <xsd:restriction base="dms:Choice">
          <xsd:enumeration value="Demande d'informations - Vraag om informatie"/>
          <xsd:enumeration value="Projet - Ontwerp"/>
          <xsd:enumeration value="Gefinaliseerd document finalisé"/>
          <xsd:enumeration value="Gearchiveerd document archivé"/>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BC7DE-AA00-4A35-889F-9AA4D42FBDAC}">
  <ds:schemaRefs>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227367fe-840d-4561-8ca1-44d3b46dce72"/>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FBBBA30-810A-4521-B554-D332EBAFDDA5}">
  <ds:schemaRefs>
    <ds:schemaRef ds:uri="http://schemas.microsoft.com/sharepoint/v3/contenttype/forms"/>
  </ds:schemaRefs>
</ds:datastoreItem>
</file>

<file path=customXml/itemProps3.xml><?xml version="1.0" encoding="utf-8"?>
<ds:datastoreItem xmlns:ds="http://schemas.openxmlformats.org/officeDocument/2006/customXml" ds:itemID="{91138569-0335-45A4-BCA4-BC97B8331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367fe-840d-4561-8ca1-44d3b46dc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AA6696-4450-449C-AE8D-B41A02FD2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1572</Words>
  <Characters>8964</Characters>
  <Application>Microsoft Office Word</Application>
  <DocSecurity>0</DocSecurity>
  <Lines>74</Lines>
  <Paragraphs>21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AR"Nutri-Score"</vt:lpstr>
      <vt:lpstr>AR"Nutri-Score"</vt:lpstr>
      <vt:lpstr>AR"Nutri-Score"</vt:lpstr>
    </vt:vector>
  </TitlesOfParts>
  <Company>health fgov be</Company>
  <LinksUpToDate>false</LinksUpToDate>
  <CharactersWithSpaces>10515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AR"Nutri-Score"</dc:title>
  <dc:subject/>
  <dc:creator>Kondyli Panagiota</dc:creator>
  <cp:keywords/>
  <dc:description/>
  <cp:lastModifiedBy>Varga, Eszter</cp:lastModifiedBy>
  <cp:revision>2</cp:revision>
  <cp:lastPrinted>2019-02-14T08:52:00Z</cp:lastPrinted>
  <dcterms:created xsi:type="dcterms:W3CDTF">2020-02-17T16:17:00Z</dcterms:created>
  <dcterms:modified xsi:type="dcterms:W3CDTF">2020-02-17T16:17:00Z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0x010100780A059AE8C925498AE79CDD92EC08F1</vt:lpwstr>
  </property>
</Properties>
</file>