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79E79" w14:textId="129E3ABC" w:rsidR="006D5B21" w:rsidRDefault="006D5B21" w:rsidP="00B503A1">
      <w:pPr>
        <w:pStyle w:val="PlainText"/>
        <w:jc w:val="center"/>
        <w:rPr>
          <w:rFonts w:ascii="Courier New" w:hAnsi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0581 ES-- MT- ------ 20201001 --- --- PROJET</w:t>
      </w:r>
    </w:p>
    <w:p w14:paraId="0FA6D1DD" w14:textId="77777777" w:rsidR="001C6414" w:rsidRPr="006D5B21" w:rsidRDefault="001C6414" w:rsidP="00B503A1">
      <w:pPr>
        <w:jc w:val="both"/>
        <w:rPr>
          <w:rFonts w:ascii="Arial" w:hAnsi="Arial" w:cs="Arial"/>
          <w:bCs/>
          <w:caps/>
          <w:lang w:val="fi-FI"/>
        </w:rPr>
      </w:pPr>
    </w:p>
    <w:p w14:paraId="6BB81A77" w14:textId="06B15CC4" w:rsidR="009C4D64" w:rsidRPr="00DE35E8" w:rsidRDefault="009C4D64" w:rsidP="00B503A1">
      <w:pPr>
        <w:jc w:val="both"/>
        <w:rPr>
          <w:rFonts w:ascii="Arial" w:hAnsi="Arial" w:cs="Arial"/>
        </w:rPr>
      </w:pPr>
      <w:r>
        <w:rPr>
          <w:rFonts w:ascii="Arial" w:hAnsi="Arial"/>
          <w:bCs/>
          <w:caps/>
        </w:rPr>
        <w:t xml:space="preserve">ABBOZZ TA’ </w:t>
      </w:r>
      <w:r>
        <w:rPr>
          <w:rFonts w:ascii="Arial" w:hAnsi="Arial"/>
          <w:iCs/>
          <w:caps/>
        </w:rPr>
        <w:t>DIGRIET REĠJU…/2020, ta’… ta’…, li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JAPPROVA L-ISTANDARD TAL-KWALITÀ TAŻ-ŻEJT TAŻ-ŻEBBUĠA U MIR-RESIDWI TAŻ-ŻEBBUĠ.</w:t>
      </w:r>
    </w:p>
    <w:p w14:paraId="3FAFF845" w14:textId="30D28629" w:rsidR="004145C3" w:rsidRPr="00DE35E8" w:rsidRDefault="004145C3" w:rsidP="00B503A1">
      <w:pPr>
        <w:jc w:val="center"/>
        <w:rPr>
          <w:rFonts w:ascii="Arial" w:hAnsi="Arial" w:cs="Arial"/>
        </w:rPr>
      </w:pPr>
    </w:p>
    <w:p w14:paraId="3D265B70" w14:textId="77777777" w:rsidR="00090536" w:rsidRPr="00DE35E8" w:rsidRDefault="00090536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Spanja hija l-ewwel produttur u esportatur globali taż-żejt taż-żebbuġa. Is-siġar taż-żebbuġ u ż-żejt taż-żebbuġa jikkostitwixxu s-settur ta’ rilevanza kbira ekonomika, soċjali u kummerċjali f’pajjiżna u fis-swieq internazzjonali, b’domanda li dejjem qed tikber. L-għan ta’ dan id-digriet reġju huwa l-aġġornament tal-leġiżlazzjoni </w:t>
      </w:r>
      <w:r>
        <w:rPr>
          <w:rFonts w:ascii="Arial" w:hAnsi="Arial"/>
          <w:iCs/>
        </w:rPr>
        <w:t xml:space="preserve"> sabiex jadattaha għas-sitwazzjoni effettiva tas-settur u għall-avvanzi teknoloġiċi,</w:t>
      </w:r>
      <w:r>
        <w:rPr>
          <w:rFonts w:ascii="Arial" w:hAnsi="Arial"/>
        </w:rPr>
        <w:t xml:space="preserve"> filwaqt li jippromwovi l-kwalità taż-żejt taż-żebbuġa bħala wieħed mill-pilastri bażiċi għall-iżvilupp ta’ dan is-settur.</w:t>
      </w:r>
    </w:p>
    <w:p w14:paraId="038EA252" w14:textId="1FF8948F" w:rsidR="00090536" w:rsidRPr="00DE35E8" w:rsidRDefault="00090536" w:rsidP="00B503A1">
      <w:pPr>
        <w:pStyle w:val="Pa6"/>
        <w:spacing w:before="100" w:beforeAutospacing="1" w:after="100" w:afterAutospacing="1" w:line="240" w:lineRule="auto"/>
        <w:jc w:val="both"/>
        <w:rPr>
          <w:rFonts w:cs="Arial"/>
        </w:rPr>
      </w:pPr>
      <w:r>
        <w:rPr>
          <w:rStyle w:val="Strong"/>
          <w:b w:val="0"/>
        </w:rPr>
        <w:t>Fi Spanja,</w:t>
      </w:r>
      <w:r>
        <w:rPr>
          <w:rStyle w:val="Strong"/>
        </w:rPr>
        <w:t xml:space="preserve"> </w:t>
      </w:r>
      <w:r>
        <w:t>id-Digriet 2484/1967, tal-21 ta’ Settembru, li japprova t-test tal-Kodiċi tal-Ikel Spanjol, jikkunsidra ż-żejt taż-żebbuġa fit-Taqsima 2 tal-Kapitolu XVI. Dan is-suġġett ġie żviluppat u rregolat b’mod speċifiku mid-Digriet Reġju 308/1983, tal-25 ta’ Lulju, li japprova r-Regolament Tekniku Sanitarju taż-Żejt Veġetali li Jittiekel.</w:t>
      </w:r>
    </w:p>
    <w:p w14:paraId="11F5D3F9" w14:textId="1E67EC52" w:rsidR="00090536" w:rsidRPr="009A6457" w:rsidRDefault="00090536" w:rsidP="00B503A1">
      <w:pPr>
        <w:spacing w:after="240"/>
        <w:jc w:val="both"/>
        <w:rPr>
          <w:rFonts w:ascii="Arial" w:hAnsi="Arial" w:cs="Arial"/>
          <w:spacing w:val="-4"/>
        </w:rPr>
      </w:pPr>
      <w:r w:rsidRPr="009A6457">
        <w:rPr>
          <w:rFonts w:ascii="Arial" w:hAnsi="Arial"/>
          <w:spacing w:val="-4"/>
        </w:rPr>
        <w:t>Fl-Unjoni Ewropea, ir-regolamentazzjoni dwar iż-żejt taż-żebbuġa u mir-residwi taż-żebbuġ hija armonizzata permezz tar-Regolament tal-Kummissjoni (KEE) Nru 2568/1991 tal-11 ta’ Lulju 1991, dwar il-karatteristiċi taż-żejt taż-żebbuġa u l-fdal taż-żejt taż-żebbuġa u dwar il-metodi ta’ analiżi rilevanti, u r-</w:t>
      </w:r>
      <w:r w:rsidRPr="009A6457">
        <w:rPr>
          <w:rFonts w:ascii="Arial" w:hAnsi="Arial"/>
          <w:bCs/>
          <w:spacing w:val="-4"/>
        </w:rPr>
        <w:t>Regolament (UE) Nru 1308/2013 tal-Parlament Ewropew u tal-Kunsill, tas-17 ta’ Diċembru 2013, li jistabbilixxi organizzazzjoni komuni tas-swieq fi prodotti agrikoli u li jħassar ir-Regolamenti tal-Kunsill (KEE) Nru 922/72, (KEE) Nru 234/79, (KE) Nru 1037/2001 u (KE) Nru 1234/2007.</w:t>
      </w:r>
      <w:r w:rsidRPr="009A6457">
        <w:rPr>
          <w:rFonts w:ascii="Arial" w:hAnsi="Arial"/>
          <w:spacing w:val="-4"/>
        </w:rPr>
        <w:t xml:space="preserve"> Fihom hemm stabbiliti d-denominazzjonijiet, id-definizzjonijiet, il-karatteristiċi fiżikokimiċi u organolettiċi, u l-metodi tal-kampjunar u tal-analiżi ta’ dawn il-prodotti. </w:t>
      </w:r>
    </w:p>
    <w:p w14:paraId="1ED1A311" w14:textId="19B278A3" w:rsidR="00090536" w:rsidRPr="009A6457" w:rsidRDefault="00090536" w:rsidP="00B503A1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Style w:val="Strong"/>
          <w:rFonts w:ascii="Arial" w:hAnsi="Arial" w:cs="Arial"/>
          <w:b w:val="0"/>
          <w:spacing w:val="-4"/>
        </w:rPr>
      </w:pPr>
      <w:r w:rsidRPr="009A6457">
        <w:rPr>
          <w:rFonts w:ascii="Arial" w:hAnsi="Arial"/>
          <w:spacing w:val="-4"/>
        </w:rPr>
        <w:t xml:space="preserve">Barra minn hekk, permezz tar-Regolament ta’ Implimentazzjoni tal-Kummissjoni (UE) Nru 29/2012, tat-13 ta’ Jannar 2012, dwar l-istandards ta’ marketing għaż-żejt taż-żebbuġa, huma mfassla l-istandards ta’ kummerċjalizzazzjoni u l-proċedura ta’ kollaborazzjoni amministrattiva bejn il-Kummissjoni u l-Istati Membri dwar l-istandards ta’ kontroll applikabbli għal dawn il-prodotti. Dan ir-regolament iħassar ir-Regolament (KE) Nru 1019/2002 li kien imfassal f’pajjiżna permezz ta’ miżuri supplimentari permezz tad-Digriet Reġju 1431/2003, </w:t>
      </w:r>
      <w:r w:rsidRPr="009A6457">
        <w:rPr>
          <w:rStyle w:val="Strong"/>
          <w:rFonts w:ascii="Arial" w:hAnsi="Arial"/>
          <w:b w:val="0"/>
          <w:spacing w:val="-4"/>
        </w:rPr>
        <w:t>tal-21 ta’ Novembru, li jistabbilixxi ċerti miżuri ta’ kummerċjalizzazzjoni fis-settur taż-żejt taż-żebbuġa u taż-żejt mir-residwi taż-żebbuġ.</w:t>
      </w:r>
    </w:p>
    <w:p w14:paraId="6B699213" w14:textId="6ECAC799" w:rsidR="00090536" w:rsidRPr="009A6457" w:rsidRDefault="00090536" w:rsidP="00B503A1">
      <w:pPr>
        <w:pStyle w:val="Default"/>
        <w:spacing w:before="100" w:beforeAutospacing="1" w:after="100" w:afterAutospacing="1"/>
        <w:jc w:val="both"/>
        <w:rPr>
          <w:color w:val="auto"/>
          <w:spacing w:val="-4"/>
        </w:rPr>
      </w:pPr>
      <w:r w:rsidRPr="009A6457">
        <w:rPr>
          <w:color w:val="auto"/>
          <w:spacing w:val="-4"/>
        </w:rPr>
        <w:t>L-imsemmi Digriet Reġju 308/1983, tal-25 ta’ Jannar, ġie emendat ripetutament, u barra minn hekk, minħabba l-evoluzzjoni tal-kundizzjonijiet produttivi u ta’ konsum f’dawn il-kważi erba’ deċennji, huwa meħtieġ li jiġi sostitwit b’ieħor ġdid u speċifiku għaż-żejt taż-żebbuġa u mir-residwi taż-żebbuġ minħabba n-natura unika tagħhom u r-rilevanza li għandha din il-produzzjoni f’pajjiżna. Il-fatt li għandu standard għalih, li jisseparah minn dak taż-żejt ieħor veġetali, għandu jikkontribwixxi għall-adattament bl-aħjar mod tas-sistemi ta’ produzzjoni u awtokontroll, kif ukoll tal-istandards ta’ imballaġġ u tat-tikkettar għar-regolamentazzjoni Ewropea u għall-evoluzzjoni tal-kriterji u l-avvanzi teknoloġiċi. Apparti l-aġġornament tal-kontenut tiegħu, l-istandard huwa organizzat u ssimplifikat billi minnu ġew eliminati l-aspetti iġjeniċi-sanitarji li huma mfassla u armonizzati fir-regolamenti komunitarji orizzontali applikabbli f’dan ir-rigward.</w:t>
      </w:r>
    </w:p>
    <w:p w14:paraId="7A8064F9" w14:textId="1DD88362" w:rsidR="00090536" w:rsidRPr="00DE35E8" w:rsidRDefault="00090536" w:rsidP="00B503A1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>Konsegwentement, għandu jitħassar il-kontenut tat-Taqsima 2 tal-Kapitolu XVI tal-Kodiċi tal-Ikel Spanjol, li ġie approvat mid-Digriet 2484/1967, tal-21 ta’ Settembru, u għandu jitħassar ukoll l-imsemmi Digriet Reġju 308/1983 tal-25 ta’ Jannar dwar iż-żejt taż-żebbuġa u mir-residwi taż-żebbuġ. Min-naħa l-oħra, ir-regolamentazzjoni f’dan ir-rigward għaddiet minn problema ta’ tixrid regolatorju li ġie indirizzat billi nġabru flimkien id-dispożizzjonijiet applikabbli għaż-żejt taż-żebbuġa u mir-residwi taż-żebbuġġ, u għaldaqstant huwa meħtieġ it-tħassir ta’ dawn l-istandards li se jħalli effett favorevoli fuq iċ-ċertezza legali.</w:t>
      </w:r>
    </w:p>
    <w:p w14:paraId="715A8282" w14:textId="77777777" w:rsidR="00842CEA" w:rsidRPr="00DE35E8" w:rsidRDefault="00842CEA" w:rsidP="00B503A1">
      <w:pPr>
        <w:pStyle w:val="Default"/>
        <w:jc w:val="both"/>
        <w:rPr>
          <w:color w:val="auto"/>
        </w:rPr>
      </w:pPr>
    </w:p>
    <w:p w14:paraId="2AAEAF13" w14:textId="1659977A" w:rsidR="00090536" w:rsidRPr="00DE35E8" w:rsidRDefault="00090536" w:rsidP="00B503A1">
      <w:pPr>
        <w:pStyle w:val="Default"/>
        <w:jc w:val="both"/>
        <w:rPr>
          <w:color w:val="auto"/>
        </w:rPr>
      </w:pPr>
      <w:r>
        <w:rPr>
          <w:color w:val="auto"/>
        </w:rPr>
        <w:t xml:space="preserve">Dan l-istandard għandu japplika għaż-żejt taż-żebbuġa u mir-residwi taż-żebbuġ kollu maħdum u kkummerċjalizzat fi Spanja, mingħajr preġudizzju għall-konformità mal-klawżola ta’ rikonoxximent reċiproku tal-Unjoni Ewropea. </w:t>
      </w:r>
    </w:p>
    <w:p w14:paraId="0A7F473E" w14:textId="77777777" w:rsidR="00090536" w:rsidRPr="00DE35E8" w:rsidRDefault="00090536" w:rsidP="00B503A1">
      <w:pPr>
        <w:pStyle w:val="Default"/>
        <w:jc w:val="both"/>
        <w:rPr>
          <w:color w:val="auto"/>
        </w:rPr>
      </w:pPr>
    </w:p>
    <w:p w14:paraId="55AE692A" w14:textId="6D3F8A27" w:rsidR="003A288D" w:rsidRPr="00DE35E8" w:rsidRDefault="00090536" w:rsidP="00B503A1">
      <w:pPr>
        <w:pStyle w:val="Default"/>
        <w:spacing w:after="240"/>
        <w:jc w:val="both"/>
        <w:rPr>
          <w:color w:val="auto"/>
        </w:rPr>
      </w:pPr>
      <w:r>
        <w:rPr>
          <w:color w:val="auto"/>
        </w:rPr>
        <w:t xml:space="preserve">Sabiex jiġi ppreservat u msaħħaħ il-valur taż-żejt taż-żebbuġa u mir-residwi taż-żebbuġ, kif ukoll sabiex jiġu evitati prattiki frawdolenti possibbli, huwa meħtieġ li f’dan l-istandard jiġu stabbiliti ċerti obbligi għall-operaturi tas-settur fir-rigward tal-installazzjonijiet, il-prattiki mhux permessi, in-noti ta’ konsenja u t-traċċabbiltà tal-prodotti. </w:t>
      </w:r>
      <w:r>
        <w:rPr>
          <w:color w:val="auto"/>
          <w:shd w:val="clear" w:color="auto" w:fill="FFFFFF"/>
        </w:rPr>
        <w:t xml:space="preserve">Dawn l-obbligi u l-projbizzjonijiet għandhom japplikaw għall-operaturi kollha, li huma l-persuni fiżiċi jew ġuridiċi li jipparteċipaw fi kwalunkwe waħda mill-istadji ta’ produzzjoni u kummerċjalizzazzjoni taż-żejt taż-żebbuġa u mir-residwi taż-żebbuġ, u li għaldaqstant jinkludu liċ-ċentri tax-xiri taż-żebbuġ, il-kooperattivi jew l-imtieħen mobbli taż-żejt fost oħrajn. </w:t>
      </w:r>
    </w:p>
    <w:p w14:paraId="6681DADD" w14:textId="6743B4E5" w:rsidR="00090536" w:rsidRPr="00DE35E8" w:rsidRDefault="00936DB3" w:rsidP="00B503A1">
      <w:pPr>
        <w:pStyle w:val="Default"/>
        <w:spacing w:after="240"/>
        <w:jc w:val="both"/>
        <w:rPr>
          <w:color w:val="auto"/>
        </w:rPr>
      </w:pPr>
      <w:r>
        <w:rPr>
          <w:color w:val="auto"/>
        </w:rPr>
        <w:t>Fl-implimentazzjoni tal-Artikolu 7(a) tar-Regolament (KEE) Nru 2568/91 u mingħajr preġudizzju għad-dispożizzjonijiet tar-Regolament (KE) Nru 178/2002, huwa stabbilit l-obbligu li tinżamm sistema ta’ traċċabbiltà standardizzata li tippermetti l-lokalizzazzjoni faċli tal-prodotti u tinsisti fl-identifikazzjoni korretta tagħhom fl-istadji kollha tal-produzzjoni, tat-trasport u tal-kummerċjalizzazzjoni taż-żejt li huwa l-oġett tal-istandard.</w:t>
      </w:r>
    </w:p>
    <w:p w14:paraId="68207B54" w14:textId="584FF1FA" w:rsidR="005C2C0C" w:rsidRPr="00DE35E8" w:rsidRDefault="00661336" w:rsidP="00B503A1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>Is-sistema ta’ traċċabbiltà se tgħin sabiex tiġi promossa l-kwalità tal-ikel, titjieb il-fiduċja tal-konsumaturi, tiddistingwi l-prodotti minn oħrajn simili, tirkupra u ssaħħaħ is-suq u tiggarantixxi, fejn xieraq, l-irtirar selettiv tal-prodotti.</w:t>
      </w:r>
    </w:p>
    <w:p w14:paraId="62E2BA1C" w14:textId="01475CC0" w:rsidR="005C2C0C" w:rsidRPr="00DE35E8" w:rsidRDefault="00265AB7" w:rsidP="00B503A1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>Sabiex tiffaċilita l-issodisfar tal-obbligi tal-istandard għall-operaturi u s-sorveljanza tagħhom mill-awtoritajiet kompetenti, huwa meħtieġ li tiġi implimentata sistema kompjuterizzata li tiġbor flimkien id-</w:t>
      </w:r>
      <w:r>
        <w:rPr>
          <w:rFonts w:ascii="Arial" w:hAnsi="Arial"/>
          <w:i/>
          <w:iCs/>
        </w:rPr>
        <w:t>data</w:t>
      </w:r>
      <w:r>
        <w:rPr>
          <w:rFonts w:ascii="Arial" w:hAnsi="Arial"/>
        </w:rPr>
        <w:t xml:space="preserve"> tal-moviment taż-żejt taż-żebbuġa u mir-residwi taż-żebbuġ. </w:t>
      </w:r>
    </w:p>
    <w:p w14:paraId="59D4EB37" w14:textId="593CC95A" w:rsidR="002C76F1" w:rsidRPr="00DE35E8" w:rsidRDefault="002C76F1" w:rsidP="00B503A1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>L-informazzjoni dwar l-ikel kif ukoll l-intolleranzi dwar il-kontroll tal-kontenut effettiv ta’ imballaġġ, għandhom ikunu soġġetti għad-dispożizzjonijiet tar-Regolament (UE) Nru 1169/2011 tal-Parlament Ewropew u tal-Kunsill, tal-25 ta’ Ottubru 2011, dwar l-għoti ta’ informazzjoni dwar l-ikel lill-konsumaturi, kif ukoll tad-Digriet Reġju 1801/2008, tat-3 ta’ Novembru, li jistabbilixxi standards dwar il-kwantitajiet nominali għall-prodotti imballati u u dwar il-kontroll tal-kontenut effettiv tagħhom.</w:t>
      </w:r>
    </w:p>
    <w:p w14:paraId="0C057730" w14:textId="6B25078C" w:rsidR="005C2C0C" w:rsidRPr="00DE35E8" w:rsidRDefault="005C2C0C" w:rsidP="00B503A1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>F’konformità mal-politiki tal-Unjoni Ewropea dwar l-iżvilupp sostenibbli u b’mod partikolari dawk relatati mat-tnaqqis tal-użu tal-plastik, f’dan l-istandard, l-użu ta’ dan il-materjal huwa limitat għal xi prodotti li l-immaġni tagħhom tista’ wkoll tiddeterjora f’ċerti forom ta’ preżentazzjoni bħall-imballaġġ tal-plastik.</w:t>
      </w:r>
    </w:p>
    <w:p w14:paraId="5DE3D78E" w14:textId="63551FB9" w:rsidR="00E94757" w:rsidRPr="00DE35E8" w:rsidRDefault="00E94757" w:rsidP="00B503A1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lastRenderedPageBreak/>
        <w:t xml:space="preserve">Minħabba l-importanza tal-kooperazzjoni u l-kollaborazzjoni bejn l-Amministrazzjonijiet Pubbliċi, huwa xieraq li jiġi stabbilit Pjan ta’ kontroll speċifiku għall-verifika tat-traċċabbiltà tas-settur taż-żejt taż-żebbuġa u mir-residwi taż-żebbuġ, li jista’ jiġi implimentat mill-awtoritajiet kompetenti ta’ kontroll tal-kwalità u tal-protezzjoni kontra frodi u li għandu jiġi adottat mill-Bord ta’ Koordinazzjoni tal-Kwalità tal-Ikel. </w:t>
      </w:r>
    </w:p>
    <w:p w14:paraId="1AAAE751" w14:textId="1C165D2B" w:rsidR="00661336" w:rsidRPr="00DE35E8" w:rsidRDefault="00661336" w:rsidP="00B503A1">
      <w:pPr>
        <w:pStyle w:val="Default"/>
        <w:jc w:val="both"/>
        <w:rPr>
          <w:color w:val="auto"/>
        </w:rPr>
      </w:pPr>
      <w:r>
        <w:rPr>
          <w:color w:val="auto"/>
        </w:rPr>
        <w:t xml:space="preserve">Min-naħa l-oħra, sabiex titjieb it-trasparenza tal-informazzjoni dwar il-kontrolli ta’ konformità taż-żejt taż-żebbuġa mwettqa mill-awtoritajiet kompetenti, il-Ministeru tal-Agrikoltura, is-Sajd u l-Ikel għandu jħejji u jippubblika rapport li jiġbor ir-riżultat tal-azzjonijiet li twettqu. </w:t>
      </w:r>
    </w:p>
    <w:p w14:paraId="5C403AE3" w14:textId="77777777" w:rsidR="00090536" w:rsidRPr="00DE35E8" w:rsidRDefault="00090536" w:rsidP="00B503A1">
      <w:pPr>
        <w:jc w:val="both"/>
        <w:rPr>
          <w:rFonts w:ascii="Arial" w:hAnsi="Arial" w:cs="Arial"/>
        </w:rPr>
      </w:pPr>
    </w:p>
    <w:p w14:paraId="751C7C27" w14:textId="77777777" w:rsidR="00090536" w:rsidRPr="00DE35E8" w:rsidRDefault="00090536" w:rsidP="00B503A1">
      <w:pPr>
        <w:pStyle w:val="Pa6"/>
        <w:spacing w:before="100" w:beforeAutospacing="1" w:after="100" w:afterAutospacing="1" w:line="240" w:lineRule="auto"/>
        <w:jc w:val="both"/>
        <w:rPr>
          <w:rFonts w:cs="Arial"/>
        </w:rPr>
      </w:pPr>
      <w:r>
        <w:t>Dan id-digriet reġju ġie soġġett għall-proċedura prevista fid-Direttiva (UE) 2015/1535 tal-Parlament Ewropew u tal-Kunsill tad-9 ta’ Settembru 2015 li tistabbilixxi proċedura għall-għoti ta’ informazzjoni fil-qasam tar-regolamenti tekniċi u tar-regoli dwar is-servizzi tas-Soċjetà tal-Informatika, kif ukoll għad-dispożizzjonijiet tad-Digriet Reġju 1337/1999, tal-31 ta’ Lulju li jirregola l-għoti ta’ informazzjoni fil-qasam tal-istandards u r-regolamenti tekniċi u r-regoli relatati mas-servizzi tas-soċjetà tal-informatika.</w:t>
      </w:r>
    </w:p>
    <w:p w14:paraId="438C14E9" w14:textId="1E6F66D7" w:rsidR="001B6D0C" w:rsidRPr="00DE35E8" w:rsidRDefault="001B6D0C" w:rsidP="00B503A1">
      <w:pPr>
        <w:pStyle w:val="Default"/>
        <w:spacing w:after="240"/>
        <w:jc w:val="both"/>
        <w:rPr>
          <w:color w:val="auto"/>
        </w:rPr>
      </w:pPr>
      <w:r>
        <w:rPr>
          <w:color w:val="auto"/>
        </w:rPr>
        <w:t>Il-kontenut ta’ dan id-digriet reġju huwa aġġustat għall-prinċipji ta’ regolazzjoni tajba previsti fl-Artikolu 129 tal-Liġi 39/2015, tal-1 ta’ Ottubru, dwar il-Proċedura Amministrattiva Komuni tal-Amministrazzjonijiet Pubbliċi. Għaldaqstant, fir-rigward tal-prinċipji ta’ neċessità u ta’ effikaċja, dan l-istandard huwa ġġustifikat minħabba l-ħtieġa li tiġi stabbilita ġestjoni adegwata tas-settur taż-żejt taż-żebbuġa u mir-residwi taż-żebbuġ. L-aħjar mod kif tinkiseb din huwa t-tħassir tad-Digriet Reġju 308/1983, tal-25 ta’ Jannar, li japprova r-Regolament Tekniku Sanitarju taż-Żejt Veġetali li Jittiekel, fil-parti li tirreferi għaż-żejt taż-żebbuġa u mir-residwi taż-żebbuġ, u l-approvazzjoni ta’ standard ġdid tal-kwalità li jirregola b’mod speċifiku ż-żejt taż-żebbuġa u mir-residwi taż-żebbuġ. Ġew meqjusa wkoll il-prinċipji ta’ effiċjenza u ta’ proporzjonalità fl-istabbiliment ta’ regolament u fil-limitazzjoni tal-piżijiet amministrattivi għal dawk li huma assolutament essenzjali għall-ksib tal-għanijiet imfittxija. F’konformità mal-prinċipju ta’ trasparenza, apparti l-proċedura ta’ konsultazzjoni pubblika kif ukoll dik ta’ informazzjoni pubblika, matul l-ipproċessar ta’ din id-dispożizzjoni ġew ikkonsultati l-komunitajiet awtonomi kif ukoll l-entitajiet rappreżentanti tas-setturi kkonċernati u l-konsumaturi, u nħareġ rapport obbligatorju mingħand il-Kummissjoni Interministerjali għall-Ġestjoni tal-Ikel. Fl-aħħar nett, id-digriet reġju jqis il-prinċipju ta’ ċertezza legali, filwaqt li jżomm il-koerenza mal-bqija tal-ordinament ġuridiku applikabbli u jħalli l-perjodi tranżitorji meħtieġa lill-operaturi għall-adattament tal-istandard.</w:t>
      </w:r>
    </w:p>
    <w:p w14:paraId="3D00D5D8" w14:textId="1874EDBD" w:rsidR="00090536" w:rsidRPr="00DE35E8" w:rsidRDefault="00090536" w:rsidP="00B503A1">
      <w:pPr>
        <w:pStyle w:val="Pa6"/>
        <w:spacing w:before="100" w:beforeAutospacing="1" w:after="100" w:afterAutospacing="1" w:line="240" w:lineRule="auto"/>
        <w:jc w:val="both"/>
        <w:rPr>
          <w:rFonts w:cs="Arial"/>
        </w:rPr>
      </w:pPr>
      <w:r>
        <w:t xml:space="preserve">Dan id-digriet reġju hu maħruġ skont id-dispożizzjonijiet tal-Artikolu 149.1.13 tal-Kostituzzjoni Spanjola, li jagħti lill-Istat is-setgħa esklużiva fil-qasam tal-bażijiet u l-koordinazzjoni tal-ippjanar ġenerali tal-attività ekonomika. </w:t>
      </w:r>
    </w:p>
    <w:p w14:paraId="2B5EAD10" w14:textId="77777777" w:rsidR="00B776A3" w:rsidRPr="009A6457" w:rsidRDefault="00B776A3" w:rsidP="009A6457">
      <w:pPr>
        <w:pStyle w:val="Default"/>
        <w:keepLines/>
        <w:spacing w:after="240"/>
        <w:jc w:val="both"/>
        <w:rPr>
          <w:color w:val="auto"/>
          <w:spacing w:val="-4"/>
        </w:rPr>
      </w:pPr>
      <w:r w:rsidRPr="009A6457">
        <w:rPr>
          <w:color w:val="auto"/>
          <w:spacing w:val="-4"/>
        </w:rPr>
        <w:lastRenderedPageBreak/>
        <w:t>Barra minn hekk, il-Liġi 28/2015, tat-30 ta’ Lulju, għall-protezzjoni tal-kwalità tal-ikel, tistabbilixxi l-bażi legali għall-protezzjoni tal-kwalità tal-ikel, billi tistabbilixxi r-regolazzjoni bażika tagħha. Fir-raba’ dispożizzjoni finali tawtorizza lill-Gvern sabiex japprova standards tal-kwalità tal-prodotti tal-ikel. Dawn l-istandards jippermettu l-iżgurar u l-manutenzjoni tal-kwalità tal-prodotti li jiġu offruti fis-suq, peress li l-karatterizzazzjoni u l-kategorizzazzjoni tagħhom tiffaċilita l-għażla tal-konsumatur billi jkun jista’ jqabbel u jagħżel l-iktar prodott xieraq għall-ispejjeż jew in-neċessitajiet tiegħu.</w:t>
      </w:r>
    </w:p>
    <w:p w14:paraId="641893D6" w14:textId="010C894B" w:rsidR="00090536" w:rsidRPr="00DE35E8" w:rsidRDefault="00090536" w:rsidP="00B503A1">
      <w:pPr>
        <w:pStyle w:val="Default"/>
        <w:jc w:val="both"/>
        <w:rPr>
          <w:color w:val="auto"/>
        </w:rPr>
      </w:pPr>
      <w:r>
        <w:rPr>
          <w:color w:val="auto"/>
        </w:rPr>
        <w:t xml:space="preserve">F’dan ir-rigward, fuq proposta tal-Ministru tal-Agrikoltura, is-Sajd u l-ikel, tal-Ministru tal-Konsumatur u tal-Ministru tal-Industrija, il-Kummerċ u t-Turiżmu, bi qbil mal-Kunsill tal-Istat u wara deliberazzjoni tal-Kunsill tal-Ministri fil-laqgħa tiegħu fil-jum......... </w:t>
      </w:r>
    </w:p>
    <w:p w14:paraId="2CDA62AF" w14:textId="77777777" w:rsidR="00090536" w:rsidRPr="00DE35E8" w:rsidRDefault="00090536" w:rsidP="00B503A1">
      <w:pPr>
        <w:jc w:val="center"/>
        <w:rPr>
          <w:rFonts w:ascii="Arial" w:hAnsi="Arial" w:cs="Arial"/>
        </w:rPr>
      </w:pPr>
    </w:p>
    <w:p w14:paraId="2285A358" w14:textId="77777777" w:rsidR="004145C3" w:rsidRPr="00DE35E8" w:rsidRDefault="004145C3" w:rsidP="00B503A1">
      <w:pPr>
        <w:jc w:val="center"/>
        <w:rPr>
          <w:rFonts w:ascii="Arial" w:hAnsi="Arial" w:cs="Arial"/>
          <w:i/>
        </w:rPr>
      </w:pPr>
    </w:p>
    <w:p w14:paraId="0A5DBBC1" w14:textId="77777777" w:rsidR="00B3676C" w:rsidRPr="00DE35E8" w:rsidRDefault="00B3676C" w:rsidP="00B503A1">
      <w:pPr>
        <w:jc w:val="both"/>
        <w:rPr>
          <w:rFonts w:ascii="Arial" w:hAnsi="Arial" w:cs="Arial"/>
          <w:b/>
        </w:rPr>
      </w:pPr>
    </w:p>
    <w:p w14:paraId="39908C20" w14:textId="77777777" w:rsidR="00A87A15" w:rsidRPr="00DE35E8" w:rsidRDefault="00A87A15" w:rsidP="00B503A1">
      <w:pPr>
        <w:pStyle w:val="Default"/>
        <w:jc w:val="both"/>
        <w:rPr>
          <w:color w:val="auto"/>
        </w:rPr>
      </w:pPr>
    </w:p>
    <w:p w14:paraId="795C6DC1" w14:textId="77777777" w:rsidR="00A87A15" w:rsidRPr="00DE35E8" w:rsidRDefault="00A87A15" w:rsidP="00B503A1">
      <w:pPr>
        <w:pStyle w:val="Default"/>
        <w:jc w:val="both"/>
        <w:rPr>
          <w:color w:val="auto"/>
        </w:rPr>
      </w:pPr>
    </w:p>
    <w:p w14:paraId="1F6AF6E6" w14:textId="22397854" w:rsidR="009C4D64" w:rsidRPr="00DE35E8" w:rsidRDefault="009C4D64" w:rsidP="00B503A1">
      <w:pPr>
        <w:pStyle w:val="Default"/>
        <w:keepNext/>
        <w:jc w:val="center"/>
        <w:rPr>
          <w:b/>
          <w:color w:val="auto"/>
        </w:rPr>
      </w:pPr>
      <w:r>
        <w:rPr>
          <w:color w:val="auto"/>
        </w:rPr>
        <w:t>NORDNA</w:t>
      </w:r>
    </w:p>
    <w:p w14:paraId="658EA294" w14:textId="77777777" w:rsidR="009C4D64" w:rsidRPr="00DE35E8" w:rsidRDefault="009C4D64" w:rsidP="00B503A1">
      <w:pPr>
        <w:keepNext/>
        <w:rPr>
          <w:rFonts w:ascii="Arial" w:hAnsi="Arial" w:cs="Arial"/>
        </w:rPr>
      </w:pPr>
    </w:p>
    <w:p w14:paraId="16AC18E0" w14:textId="77777777" w:rsidR="009C4D64" w:rsidRPr="00DE35E8" w:rsidRDefault="009C4D64" w:rsidP="00B503A1">
      <w:pPr>
        <w:keepNext/>
        <w:jc w:val="center"/>
        <w:rPr>
          <w:rFonts w:ascii="Arial" w:hAnsi="Arial" w:cs="Arial"/>
          <w:b/>
        </w:rPr>
      </w:pPr>
    </w:p>
    <w:p w14:paraId="2A99D082" w14:textId="6E1EACD8" w:rsidR="009C4D64" w:rsidRPr="00DE35E8" w:rsidRDefault="009C4D64" w:rsidP="00B503A1">
      <w:pPr>
        <w:spacing w:before="100" w:beforeAutospacing="1" w:after="100" w:afterAutospacing="1"/>
        <w:jc w:val="both"/>
        <w:rPr>
          <w:rFonts w:ascii="Arial" w:hAnsi="Arial" w:cs="Arial"/>
          <w:i/>
        </w:rPr>
      </w:pPr>
      <w:r>
        <w:rPr>
          <w:rFonts w:ascii="Arial" w:hAnsi="Arial"/>
          <w:b/>
        </w:rPr>
        <w:t xml:space="preserve">Artikolu 1. </w:t>
      </w:r>
      <w:r>
        <w:rPr>
          <w:rFonts w:ascii="Arial" w:hAnsi="Arial"/>
          <w:i/>
        </w:rPr>
        <w:t>Għan.</w:t>
      </w:r>
    </w:p>
    <w:p w14:paraId="18AA2374" w14:textId="79920B46" w:rsidR="004C7904" w:rsidRPr="00DE35E8" w:rsidRDefault="00A87A15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L-għan ta’ dan id-digriet reġju huwa l-istabbiliment tal-istandard tal-kwalità taż-żejt taż-żebbuġa u mir-residwi taż-żebbuġ. </w:t>
      </w:r>
    </w:p>
    <w:p w14:paraId="72CC39D6" w14:textId="77777777" w:rsidR="009C4D64" w:rsidRPr="00DE35E8" w:rsidRDefault="009C4D64" w:rsidP="00B503A1">
      <w:pPr>
        <w:spacing w:before="360" w:after="360"/>
        <w:jc w:val="both"/>
        <w:rPr>
          <w:rFonts w:ascii="Arial" w:hAnsi="Arial" w:cs="Arial"/>
          <w:i/>
        </w:rPr>
      </w:pPr>
      <w:r>
        <w:rPr>
          <w:rFonts w:ascii="Arial" w:hAnsi="Arial"/>
          <w:b/>
        </w:rPr>
        <w:t>Artikolu 2.</w:t>
      </w:r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i/>
        </w:rPr>
        <w:t>Kamp ta’ applikazzjoni.</w:t>
      </w:r>
    </w:p>
    <w:p w14:paraId="23E022F8" w14:textId="72729C9D" w:rsidR="004C7904" w:rsidRPr="00DE35E8" w:rsidRDefault="004C7904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Dan l-istandard għandu japplika għaż-żejt taż-żebbuġa u mir-residwi taż-żebbuġ kollu maħdum u kkummerċjalizzat fi Spanja, mingħajr preġudizzju għad-dispożizzjonijiet tal-klawżola ta’ rikonoxximent reċiproku. </w:t>
      </w:r>
    </w:p>
    <w:p w14:paraId="29C213E0" w14:textId="6716E66D" w:rsidR="004C7904" w:rsidRPr="00DE35E8" w:rsidRDefault="0057137A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Barra minn hekk, għandu japplika għall-operaturi li jħejju jew jikkummerċjalizzaw iż-żejt taż-żebbuġa u mir-residwi taż-żebbuġ fi Spanja. </w:t>
      </w:r>
    </w:p>
    <w:p w14:paraId="7A10942A" w14:textId="4AD932FE" w:rsidR="00AB71F9" w:rsidRPr="00DE35E8" w:rsidRDefault="00AB71F9" w:rsidP="00B503A1">
      <w:pPr>
        <w:spacing w:before="360" w:after="360"/>
        <w:jc w:val="both"/>
        <w:rPr>
          <w:rFonts w:ascii="Arial" w:hAnsi="Arial" w:cs="Arial"/>
          <w:b/>
          <w:i/>
        </w:rPr>
      </w:pPr>
      <w:r>
        <w:rPr>
          <w:rFonts w:ascii="Arial" w:hAnsi="Arial"/>
          <w:b/>
        </w:rPr>
        <w:t>Artikolu 3.</w:t>
      </w:r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i/>
        </w:rPr>
        <w:t>Denominazzjonijiet u definizzjonijiet tal-prodotti.</w:t>
      </w:r>
    </w:p>
    <w:p w14:paraId="04579D1D" w14:textId="12EFF7DC" w:rsidR="006938AC" w:rsidRPr="00DE35E8" w:rsidRDefault="009F53DF" w:rsidP="00B503A1">
      <w:pPr>
        <w:spacing w:before="360" w:after="36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1. Id-definizzjonijiet u d-denominazzjonijiet tal-kategoriji differenti ta’ prodotti li fihom jiġi kklassifikat iż-żejt taż-żebbuġa u mir-residwi taż-żebbuġ għandhom ikunu dawk stabbiliti fil-parti VIII tal-Anness VII tar-Regolament (UE) Nru 1308/2013 tal-Parlament Ewropew u tal-Kunsill, tas-17 ta’ Diċembru 2013, li jistabbilixxi organizzazzjoni komuni tas-swieq fi prodotti agrikoli u li jħassar ir-Regolamenti tal-Kunsill (KEE) Nru 922/72, (KEE) Nru 234/79, (KE) Nru 1037/2001 u (KE) Nru 1234/2007 u fir-regolamentazzjoni Ewropea li timplimentah jew tissotitwixxih. </w:t>
      </w:r>
    </w:p>
    <w:p w14:paraId="4124E3B2" w14:textId="615BC4F3" w:rsidR="00C4361C" w:rsidRPr="00DE35E8" w:rsidRDefault="0057137A" w:rsidP="00B503A1">
      <w:pPr>
        <w:keepNext/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>2. Għall-finijiet ta’ dan id-digriet reġju, għandhom japplikaw id-definizzjonijiet li ġejjin:</w:t>
      </w:r>
    </w:p>
    <w:p w14:paraId="367FE3EC" w14:textId="28BA55D0" w:rsidR="00B56228" w:rsidRPr="00DE35E8" w:rsidRDefault="009F53DF" w:rsidP="00B503A1">
      <w:pPr>
        <w:spacing w:after="16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a) Ċentru tax-xiri u/jew tar-riċeviment taż-żebbuġ: huwa l-installazzjoni intiża għax-xiri u/jew ir-riċeviment taż-żebbuġ minn bdiewa differenti sabiex jiġu integrati f’mitħna taż-żejt jew f’faċilità tal-imballaġġ, mingħajr ebda pproċessar tal-frott. </w:t>
      </w:r>
    </w:p>
    <w:p w14:paraId="015DB5A6" w14:textId="4A9CCC71" w:rsidR="00565790" w:rsidRPr="00DE35E8" w:rsidRDefault="009F53DF" w:rsidP="00B503A1">
      <w:pPr>
        <w:spacing w:before="100" w:beforeAutospacing="1" w:after="100" w:afterAutospacing="1"/>
        <w:jc w:val="both"/>
        <w:rPr>
          <w:rFonts w:ascii="Arial" w:eastAsiaTheme="minorHAnsi" w:hAnsi="Arial" w:cs="Arial"/>
        </w:rPr>
      </w:pPr>
      <w:r>
        <w:rPr>
          <w:rFonts w:ascii="Arial" w:hAnsi="Arial"/>
        </w:rPr>
        <w:lastRenderedPageBreak/>
        <w:t xml:space="preserve">b) Mitna taż-żejt: hija l-mitħna jew l-industrija fejn jinkiseb </w:t>
      </w:r>
      <w:hyperlink r:id="rId8" w:tooltip="Żejt taż-żebbuġa" w:history="1">
        <w:r>
          <w:rPr>
            <w:rFonts w:ascii="Arial" w:hAnsi="Arial"/>
          </w:rPr>
          <w:t>iż-żejt</w:t>
        </w:r>
      </w:hyperlink>
      <w:r>
        <w:rPr>
          <w:rFonts w:ascii="Arial" w:hAnsi="Arial"/>
        </w:rPr>
        <w:t xml:space="preserve"> taż-żebbuġa verġni permezz ta’ mezzi mekkaniċi jew fiżiċi permezz tat-tħin taż-</w:t>
      </w:r>
      <w:hyperlink r:id="rId9" w:tooltip="Żebbuġ" w:history="1">
        <w:r>
          <w:rPr>
            <w:rFonts w:ascii="Arial" w:hAnsi="Arial"/>
          </w:rPr>
          <w:t>żebbuġa</w:t>
        </w:r>
      </w:hyperlink>
      <w:r>
        <w:rPr>
          <w:rFonts w:ascii="Arial" w:hAnsi="Arial"/>
        </w:rPr>
        <w:t xml:space="preserve">, frott sħiħ u nej tal-ġeneru </w:t>
      </w:r>
      <w:r>
        <w:rPr>
          <w:rFonts w:ascii="Arial" w:hAnsi="Arial"/>
          <w:i/>
        </w:rPr>
        <w:t xml:space="preserve">Olea europaea </w:t>
      </w:r>
      <w:r>
        <w:rPr>
          <w:rFonts w:ascii="Arial" w:hAnsi="Arial"/>
        </w:rPr>
        <w:t xml:space="preserve">L. </w:t>
      </w:r>
    </w:p>
    <w:p w14:paraId="6DF57DBF" w14:textId="0F735F15" w:rsidR="00565790" w:rsidRPr="00DE35E8" w:rsidRDefault="009F53DF" w:rsidP="00B503A1">
      <w:pPr>
        <w:spacing w:before="100" w:beforeAutospacing="1" w:after="100" w:afterAutospacing="1"/>
        <w:jc w:val="both"/>
        <w:rPr>
          <w:rFonts w:ascii="Arial" w:eastAsiaTheme="minorHAnsi" w:hAnsi="Arial" w:cs="Arial"/>
        </w:rPr>
      </w:pPr>
      <w:r>
        <w:rPr>
          <w:rFonts w:ascii="Arial" w:hAnsi="Arial"/>
        </w:rPr>
        <w:t xml:space="preserve">c) Mitħna taż-żejt mobbli: hija dik il-mitħna li tittieħed f’post sabiex titħan iż-żebbuġ, frott sħiħ u nej tal-ġeneru </w:t>
      </w:r>
      <w:r>
        <w:rPr>
          <w:rFonts w:ascii="Arial" w:hAnsi="Arial"/>
          <w:i/>
          <w:iCs/>
        </w:rPr>
        <w:t>Olea europaea</w:t>
      </w:r>
      <w:r>
        <w:rPr>
          <w:rFonts w:ascii="Arial" w:hAnsi="Arial"/>
        </w:rPr>
        <w:t xml:space="preserve"> L., fuq is-sit għall-ksib taż-żejt taż-żebbuġa verġni u li m’għandhiex post fiżiku determinat jew fiss. </w:t>
      </w:r>
    </w:p>
    <w:p w14:paraId="56A37EFF" w14:textId="5E1B1792" w:rsidR="00FF501B" w:rsidRPr="00DE35E8" w:rsidRDefault="009F53DF" w:rsidP="00B503A1">
      <w:pPr>
        <w:spacing w:before="100" w:beforeAutospacing="1" w:after="100" w:afterAutospacing="1"/>
        <w:jc w:val="both"/>
        <w:rPr>
          <w:rFonts w:ascii="Arial" w:eastAsia="Arial Unicode MS" w:hAnsi="Arial" w:cs="Arial"/>
        </w:rPr>
      </w:pPr>
      <w:r>
        <w:rPr>
          <w:rFonts w:ascii="Arial" w:hAnsi="Arial"/>
        </w:rPr>
        <w:t>d) Min jimballa ż-żejt: huwa l-industrija jew l-installazzjoni fejn isir l-imballaġġ taż-żejt taż-żebbuġa u mir-residwi taż-żebbuġ intiż għall-ikel tal-bniedem.</w:t>
      </w:r>
    </w:p>
    <w:p w14:paraId="6BBED170" w14:textId="2DE4052A" w:rsidR="00565790" w:rsidRPr="00DE35E8" w:rsidRDefault="009F53DF" w:rsidP="00B503A1">
      <w:pPr>
        <w:spacing w:after="120"/>
        <w:jc w:val="both"/>
        <w:rPr>
          <w:rFonts w:ascii="Arial" w:eastAsia="Arial Unicode MS" w:hAnsi="Arial" w:cs="Arial"/>
        </w:rPr>
      </w:pPr>
      <w:r>
        <w:rPr>
          <w:rFonts w:ascii="Arial" w:hAnsi="Arial"/>
        </w:rPr>
        <w:t>e) Raffinerija: hija l-industrija jew l-installazzjoni fejn isir ir-raffinar taż-żejt taż-żebbuġa u mir-residwi taż-żebbuġ intiż għall-ikel tal-bniedem.</w:t>
      </w:r>
    </w:p>
    <w:p w14:paraId="58F6AC21" w14:textId="6150E025" w:rsidR="00565790" w:rsidRPr="00DE35E8" w:rsidRDefault="009F53DF" w:rsidP="00B503A1">
      <w:pPr>
        <w:spacing w:after="120"/>
        <w:jc w:val="both"/>
        <w:rPr>
          <w:rFonts w:ascii="Arial" w:eastAsia="Arial Unicode MS" w:hAnsi="Arial" w:cs="Arial"/>
        </w:rPr>
      </w:pPr>
      <w:r>
        <w:rPr>
          <w:rFonts w:ascii="Arial" w:hAnsi="Arial"/>
        </w:rPr>
        <w:t xml:space="preserve">f) Estrattur tar-residwi: huwa l-industrija jew l-installazzjoni intiża għall-attività tal-ksib taż-żejt mir-residwi taż-żebbuġ nej mir-residwi permezz ta’ proċeduri fiżiċi jew kimiċi. Huma inklużi dawk l-installazzjonijiet li jwettqu biss l-attività ta’ tnixxif tar-residwi xaħmin umdi li jkunu ġejjin mit-tħin taż-żebbuġ nej u sħiħ. </w:t>
      </w:r>
    </w:p>
    <w:p w14:paraId="60ACFDD6" w14:textId="4E7B9285" w:rsidR="009F100F" w:rsidRPr="00DE35E8" w:rsidRDefault="000B53F1" w:rsidP="00B503A1">
      <w:pPr>
        <w:spacing w:after="16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g) Maħżen: huwa l-istabbiliment fejn ma jseħħ l-ebda pproċessar tal-prodott u jinħażen biss temporanjament bejn operaturi oħra tas-settur. </w:t>
      </w:r>
    </w:p>
    <w:p w14:paraId="19E848F8" w14:textId="66411F98" w:rsidR="00ED3163" w:rsidRPr="00DE35E8" w:rsidRDefault="000B53F1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h) Operatur: huwa l-persuna fiżika jew ġuridika li twettaq l-attività tagħha fis-settur u s-suq taż-żejt taż-żebbuġa u mir-residwi taż-żebbuġ, inklużi dawk li jwettqu l-attività tal-ħsad li jiksbu ż-żejt tagħhom bl-ingrossa mill-mitħna taż-żejt u kull min jixtri jew jikseb żejt taż-żebbuġa verġni bl-ingrossa minn mitħna taż-żejt. Barra minn hekk, għandhom jitqiesu bħala operaturi l-faċilitajiet tal-imballaġġ taż-żebbuġ u min jimballah meta jużaw frott sħiħ u nej tal-ġeneru </w:t>
      </w:r>
      <w:r>
        <w:rPr>
          <w:rFonts w:ascii="Arial" w:hAnsi="Arial"/>
          <w:i/>
          <w:iCs/>
        </w:rPr>
        <w:t>Olea europaea</w:t>
      </w:r>
      <w:r>
        <w:rPr>
          <w:rFonts w:ascii="Arial" w:hAnsi="Arial"/>
        </w:rPr>
        <w:t xml:space="preserve"> L. mingħajr ma jiġi pproċessat f’żejt.</w:t>
      </w:r>
    </w:p>
    <w:p w14:paraId="091A10F9" w14:textId="1E8EB6C5" w:rsidR="009F100F" w:rsidRPr="00DE35E8" w:rsidRDefault="000B53F1" w:rsidP="00B503A1">
      <w:pPr>
        <w:spacing w:before="100" w:beforeAutospacing="1" w:after="100" w:afterAutospacing="1"/>
        <w:jc w:val="both"/>
        <w:rPr>
          <w:rFonts w:ascii="Arial" w:eastAsia="Arial Unicode MS" w:hAnsi="Arial" w:cs="Arial"/>
        </w:rPr>
      </w:pPr>
      <w:r>
        <w:rPr>
          <w:rFonts w:ascii="Arial" w:hAnsi="Arial"/>
        </w:rPr>
        <w:t xml:space="preserve">i) Operatur mingħajr installazzjonijiet: huwa l-persuna fiżika jew ġuridika li m’għandhiex installazzjoni tagħha u li topera fis-settur u fis-suq taż-żejt taż-żebbuġa u mir-residwi taż-żebbuġ. </w:t>
      </w:r>
    </w:p>
    <w:p w14:paraId="108CD9F9" w14:textId="0570D52D" w:rsidR="006060D4" w:rsidRPr="00DE35E8" w:rsidRDefault="000B53F1" w:rsidP="00B503A1">
      <w:pPr>
        <w:spacing w:before="100" w:beforeAutospacing="1" w:after="100" w:afterAutospacing="1"/>
        <w:jc w:val="both"/>
        <w:rPr>
          <w:rFonts w:ascii="Arial" w:eastAsia="Arial Unicode MS" w:hAnsi="Arial" w:cs="Arial"/>
        </w:rPr>
      </w:pPr>
      <w:r>
        <w:rPr>
          <w:rFonts w:ascii="Arial" w:hAnsi="Arial"/>
        </w:rPr>
        <w:t>j) Dak li jwettaq l-attività tal-ħsad: huwa l-persuna fiżika jew ġuridika sid ta’ razzett taż-żebbuġ li jipproduċi ż-żebbuġ (</w:t>
      </w:r>
      <w:r>
        <w:rPr>
          <w:rFonts w:ascii="Arial" w:hAnsi="Arial"/>
          <w:i/>
          <w:iCs/>
        </w:rPr>
        <w:t>Olea europaea</w:t>
      </w:r>
      <w:r>
        <w:rPr>
          <w:rFonts w:ascii="Arial" w:hAnsi="Arial"/>
        </w:rPr>
        <w:t xml:space="preserve"> L.) għall-ipproċessar f’żejt taż-żebbuġa miksub mit-tħin taż-żebbuġa permezz ta’ mitħna taż-żejt li tipprovdi servizz ta’ tħin. </w:t>
      </w:r>
    </w:p>
    <w:p w14:paraId="3E2AF171" w14:textId="27467AC6" w:rsidR="009F100F" w:rsidRPr="00DE35E8" w:rsidRDefault="000B53F1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k) Proċess ta’ raffinar: huwa dak il-proċess kollu li għalih jiġi soġġett iż-żejt taż-żebbuġa u mir-residwi taż-żebbuġ nej u li huwa differenti mill-ksib permezz ta’ proċeduri fiżiċi u l-kjarifikazzjoni bil-ħasil, is-sedimentazzjoni, iċ-ċentrifugazzjoni jew il-filtrazzjoni. </w:t>
      </w:r>
    </w:p>
    <w:p w14:paraId="112B1E4D" w14:textId="0B647C76" w:rsidR="007F72E8" w:rsidRPr="00DE35E8" w:rsidRDefault="000B53F1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l) Proċess kontinwu: huwa dak li jsir mingħajr ebda pawża u mingħajr tranżizzjoni bejn operazzjoni u oħra, anki jekk jintuża hopper jew tank intermedju bejn l-istadji fejn il-massa tkun tista’ tinżamm sa mhux iktar minn 12-il siegħa, u dejjem fl-istess industrija. </w:t>
      </w:r>
    </w:p>
    <w:p w14:paraId="1D843538" w14:textId="29078067" w:rsidR="00254EF8" w:rsidRPr="00DE35E8" w:rsidRDefault="000B53F1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m) Konsumatur finali: </w:t>
      </w:r>
      <w:r>
        <w:rPr>
          <w:rFonts w:ascii="Arial" w:hAnsi="Arial"/>
          <w:bCs/>
        </w:rPr>
        <w:t>huwa l-konsumatur aħħari ta’ prodott tal-ikel li mhux se juża dan l-ikel bħala parti minn xi operazzjoni jew attività kummerċjali fis-settur tal-ikel.</w:t>
      </w:r>
    </w:p>
    <w:p w14:paraId="17AE3914" w14:textId="1FD5B87A" w:rsidR="00254EF8" w:rsidRPr="00DE35E8" w:rsidRDefault="000B53F1" w:rsidP="009A6457">
      <w:pPr>
        <w:keepNext/>
        <w:keepLines/>
        <w:spacing w:before="100" w:beforeAutospacing="1" w:after="100" w:afterAutospacing="1"/>
        <w:jc w:val="both"/>
        <w:rPr>
          <w:rFonts w:ascii="Arial" w:hAnsi="Arial" w:cs="Arial"/>
          <w:bCs/>
        </w:rPr>
      </w:pPr>
      <w:r>
        <w:rPr>
          <w:rFonts w:ascii="Arial" w:hAnsi="Arial"/>
        </w:rPr>
        <w:lastRenderedPageBreak/>
        <w:t xml:space="preserve">n) Komunitajiet: </w:t>
      </w:r>
      <w:r>
        <w:rPr>
          <w:rFonts w:ascii="Arial" w:hAnsi="Arial"/>
          <w:bCs/>
        </w:rPr>
        <w:t>huma kwalunkwe stabbiliment (inklużi vettura jew post fiss jew mobbli), bħal ristoranti, canteens, ċentri tat-tagħlim, sptarijiet u impriżi tal-provvista tal-ikel ippreparat</w:t>
      </w:r>
      <w:r>
        <w:t xml:space="preserve"> </w:t>
      </w:r>
      <w:r>
        <w:rPr>
          <w:rFonts w:ascii="Arial" w:hAnsi="Arial"/>
          <w:bCs/>
        </w:rPr>
        <w:t xml:space="preserve">u ċentri oħra soċjali, fejn bħala attività kummerċjali, jiġi ppreparat ikel lest għall-konsum mill-konsumatur finali. </w:t>
      </w:r>
    </w:p>
    <w:p w14:paraId="5C76E170" w14:textId="3C169CC6" w:rsidR="005135A8" w:rsidRPr="00DE35E8" w:rsidRDefault="00C132A2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  <w:b/>
        </w:rPr>
        <w:t xml:space="preserve">Artikolu 4. </w:t>
      </w:r>
      <w:r>
        <w:rPr>
          <w:rFonts w:ascii="Arial" w:hAnsi="Arial"/>
          <w:i/>
        </w:rPr>
        <w:t>Obbligi ta’ traċċabbiltà.</w:t>
      </w:r>
      <w:r>
        <w:rPr>
          <w:rFonts w:ascii="Arial" w:hAnsi="Arial"/>
        </w:rPr>
        <w:t xml:space="preserve"> </w:t>
      </w:r>
    </w:p>
    <w:p w14:paraId="754C341E" w14:textId="1EE6A430" w:rsidR="000444CA" w:rsidRPr="00DE35E8" w:rsidRDefault="00936DB3" w:rsidP="00B503A1">
      <w:pPr>
        <w:spacing w:before="360" w:after="36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1. L-operaturi, u b’mod partikolari dawk li għandhom installazzjoni, huma obbligati jkollhom sistema ta’ reġistru tat-traċċabbiltà fil-post fejn jinsabu l-prodotti skont id-dispożizzjonijiet fl-Anness I. </w:t>
      </w:r>
    </w:p>
    <w:p w14:paraId="09C457D0" w14:textId="58FE3649" w:rsidR="00FF489D" w:rsidRPr="00DE35E8" w:rsidRDefault="00066154" w:rsidP="00B503A1">
      <w:pPr>
        <w:spacing w:before="360" w:after="36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L-entrati f’dawn ir-reġistri għandhom isiru f’ħin reali. </w:t>
      </w:r>
    </w:p>
    <w:p w14:paraId="092F6554" w14:textId="11358C79" w:rsidR="009867F2" w:rsidRPr="009A6457" w:rsidRDefault="009867F2" w:rsidP="00B503A1">
      <w:pPr>
        <w:spacing w:before="360" w:after="360"/>
        <w:jc w:val="both"/>
        <w:rPr>
          <w:rFonts w:ascii="Arial" w:hAnsi="Arial" w:cs="Arial"/>
          <w:spacing w:val="-4"/>
          <w:highlight w:val="lightGray"/>
        </w:rPr>
      </w:pPr>
      <w:r w:rsidRPr="009A6457">
        <w:rPr>
          <w:rFonts w:ascii="Arial" w:hAnsi="Arial"/>
          <w:spacing w:val="-4"/>
        </w:rPr>
        <w:t xml:space="preserve">Minkejja d-dispożizzjonijiet fil-paragrafi preċedenti, u mingħajr preġudizzju għall-bqija tad-dispożizzjonijiet stabbiliti fir-Regolament (KE) Nru 178/2002 tal-Parlament Ewropew u tal-Kunsill, tat-28 ta’ Jannar 2002, li jistabilixxi l-prinċipji ġenerali u l-ħtiġijiet tal-liġi dwar l-ikel, li jistabilixxi l-Awtorità Ewropea dwar is-Sigurtà fl-Ikel u jistabbilixxi l-proċeduri fi kwistjonijiet ta’ sigurtà ta’ l-ikel, l-imħażen intiżi esklużivament għall-ħżin u għad-distribuzzjoni taż-żejt taż-żebbuġa u mir-residwi taż-żebbuġ imballati u ppreparati għall-bejgħ tagħhom lill-konsumatur finali, u l-ħwienet tal-bejgħ bl-imnut mhux se jkunu obbligati jżommu r-reġistri għall-moviment intern stabbilit minn dan l-istandard. </w:t>
      </w:r>
    </w:p>
    <w:p w14:paraId="0A721231" w14:textId="24C51F98" w:rsidR="006822A7" w:rsidRPr="009A6457" w:rsidRDefault="000444CA" w:rsidP="00B503A1">
      <w:pPr>
        <w:spacing w:before="360" w:after="360"/>
        <w:jc w:val="both"/>
        <w:rPr>
          <w:rFonts w:ascii="Arial" w:hAnsi="Arial" w:cs="Arial"/>
          <w:spacing w:val="-4"/>
        </w:rPr>
      </w:pPr>
      <w:r w:rsidRPr="009A6457">
        <w:rPr>
          <w:rFonts w:ascii="Arial" w:hAnsi="Arial"/>
          <w:spacing w:val="-4"/>
        </w:rPr>
        <w:t>2. Fit-trasport taż-żejt taż-żebbuġa u mir-residwi taż-żebbuġ, se jkun obbligatorju li f’kull każ u f’kull mument, il-merkanzija tkun akkumpanjata minn dokument li jinkludi mill-inqas id-</w:t>
      </w:r>
      <w:r w:rsidRPr="009A6457">
        <w:rPr>
          <w:rFonts w:ascii="Arial" w:hAnsi="Arial"/>
          <w:i/>
          <w:iCs/>
          <w:spacing w:val="-4"/>
        </w:rPr>
        <w:t>data</w:t>
      </w:r>
      <w:r w:rsidRPr="009A6457">
        <w:rPr>
          <w:rFonts w:ascii="Arial" w:hAnsi="Arial"/>
          <w:spacing w:val="-4"/>
        </w:rPr>
        <w:t xml:space="preserve"> mniżżla fl-Anness II ta’ dan id-digriet reġju u li jidentifika mingħajr ebda żball id-denominazzjoni tal-prodott korrispondenti skont ir-regolamentazzjoni applikabbli. </w:t>
      </w:r>
    </w:p>
    <w:p w14:paraId="783F92B4" w14:textId="77777777" w:rsidR="006A2822" w:rsidRPr="009A6457" w:rsidRDefault="00F3403A" w:rsidP="00B503A1">
      <w:pPr>
        <w:spacing w:before="360" w:after="360"/>
        <w:jc w:val="both"/>
        <w:rPr>
          <w:rFonts w:ascii="Arial" w:hAnsi="Arial" w:cs="Arial"/>
          <w:spacing w:val="-4"/>
          <w:shd w:val="clear" w:color="auto" w:fill="FFFFFF"/>
        </w:rPr>
      </w:pPr>
      <w:r w:rsidRPr="009A6457">
        <w:rPr>
          <w:rFonts w:ascii="Arial" w:hAnsi="Arial"/>
          <w:spacing w:val="-4"/>
          <w:shd w:val="clear" w:color="auto" w:fill="FFFFFF"/>
        </w:rPr>
        <w:t>3. Fit-trasport taż-żejt taż-żebbuġa u mir-residwi taż-żebbuġ, l-operaturi se jkunu meħtieġa li jibagħtu d-</w:t>
      </w:r>
      <w:r w:rsidRPr="009A6457">
        <w:rPr>
          <w:rFonts w:ascii="Arial" w:hAnsi="Arial"/>
          <w:i/>
          <w:iCs/>
          <w:spacing w:val="-4"/>
          <w:shd w:val="clear" w:color="auto" w:fill="FFFFFF"/>
        </w:rPr>
        <w:t>data</w:t>
      </w:r>
      <w:r w:rsidRPr="009A6457">
        <w:rPr>
          <w:rFonts w:ascii="Arial" w:hAnsi="Arial"/>
          <w:spacing w:val="-4"/>
          <w:shd w:val="clear" w:color="auto" w:fill="FFFFFF"/>
        </w:rPr>
        <w:t xml:space="preserve"> mniżżla fit-Taqsima 2 lis-sistema kompjuterizzata stabbilita għal dan l-għan mill-Ministeru tal-Agrikoltura, is-Sajd u l-Ikel, qabel ma jseħħ il-moviment.</w:t>
      </w:r>
    </w:p>
    <w:p w14:paraId="3498F0AB" w14:textId="1D74F94A" w:rsidR="006A2822" w:rsidRPr="00DE35E8" w:rsidRDefault="006A2822" w:rsidP="00B503A1">
      <w:pPr>
        <w:spacing w:after="240"/>
        <w:jc w:val="both"/>
        <w:rPr>
          <w:rFonts w:ascii="Arial" w:hAnsi="Arial" w:cs="Arial"/>
        </w:rPr>
      </w:pPr>
      <w:r>
        <w:rPr>
          <w:rFonts w:ascii="Arial" w:hAnsi="Arial"/>
          <w:shd w:val="clear" w:color="auto" w:fill="FFFFFF"/>
        </w:rPr>
        <w:t>4.</w:t>
      </w:r>
      <w:r>
        <w:rPr>
          <w:rFonts w:ascii="Arial" w:hAnsi="Arial"/>
        </w:rPr>
        <w:t xml:space="preserve"> L-operaturi msemmija fl-Artikolu 5(3) se jkunu meħtieġa li jinnotifikaw lis-sistema kompjuterizzata msemmija fit-taqsima preċedenti, dwar il-movimenti taż-żejt taż-żebbuġa u mir-residwi taż-żebbuġ li jsiru bejn l-imtieħen taż-żejt, ir-raffineriji u l-estratturi li jinsabu fl-installazzjoni tagħhom.</w:t>
      </w:r>
    </w:p>
    <w:p w14:paraId="6A5599D9" w14:textId="69C289D6" w:rsidR="006A2822" w:rsidRPr="00DE35E8" w:rsidRDefault="006A2822" w:rsidP="00B503A1">
      <w:pPr>
        <w:spacing w:before="360" w:after="36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/>
        </w:rPr>
        <w:t>Barra minn hekk, kull sena għandhom jibagħtu rapport tar-reġistri ta’ traċċabbiltà msemmija fit-Taqsima 1 lill-awtorità kompetenti tas-sorveljanza, li jkun jinkludi b’mod ċar, id-dħul, il-ħruġ u l-movimenti interni ta’ kull kategorija ta’ żejt li jipproduċu, jaħżnu jew jikkummerċjalizzaw.</w:t>
      </w:r>
    </w:p>
    <w:p w14:paraId="6FD8B5F6" w14:textId="5B2EAD7B" w:rsidR="00130EB2" w:rsidRPr="00DE35E8" w:rsidRDefault="00F1760D" w:rsidP="00B503A1">
      <w:pPr>
        <w:spacing w:before="360" w:after="360"/>
        <w:jc w:val="both"/>
        <w:rPr>
          <w:rFonts w:ascii="Arial" w:hAnsi="Arial" w:cs="Arial"/>
          <w:i/>
        </w:rPr>
      </w:pPr>
      <w:r>
        <w:rPr>
          <w:rFonts w:ascii="Arial" w:hAnsi="Arial"/>
          <w:b/>
        </w:rPr>
        <w:t xml:space="preserve">Artikolu 5. </w:t>
      </w:r>
      <w:r>
        <w:rPr>
          <w:rFonts w:ascii="Arial" w:hAnsi="Arial"/>
          <w:i/>
        </w:rPr>
        <w:t xml:space="preserve">Obbligi speċifiċi tal-installazzjonijiet. </w:t>
      </w:r>
    </w:p>
    <w:p w14:paraId="1C9356CC" w14:textId="14DEA81D" w:rsidR="00F275BA" w:rsidRPr="00DE35E8" w:rsidRDefault="00846C60" w:rsidP="00B503A1">
      <w:pPr>
        <w:spacing w:before="360" w:after="36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1. L-imtieħen taż-żejt, ir-raffineriji u l-estratturi ġodda taż-żejt mir-residwi taż-żebbuġ għandhom jinsabu f’postijiet separati. Fl-ebda każ ma jkunu jistgħu jkunu konnessi b’xi forma ta’ kondjuwit. </w:t>
      </w:r>
    </w:p>
    <w:p w14:paraId="46CEEEF6" w14:textId="76D68949" w:rsidR="000E44EE" w:rsidRPr="00DE35E8" w:rsidRDefault="00846C60" w:rsidP="00B503A1">
      <w:pPr>
        <w:spacing w:before="360" w:after="360"/>
        <w:jc w:val="both"/>
        <w:rPr>
          <w:rFonts w:ascii="Arial" w:hAnsi="Arial" w:cs="Arial"/>
        </w:rPr>
      </w:pPr>
      <w:r>
        <w:rPr>
          <w:rFonts w:ascii="Arial" w:hAnsi="Arial"/>
        </w:rPr>
        <w:lastRenderedPageBreak/>
        <w:t>2. L-imtieħen taż-żejt, ir-raffineriji u l-estratturi ġodda taż-żejt mir-residwi taż-żebbuġ għandhom ikunu debitament iżolati jew separati minn kwalunkwe industrija jew post lokali li ma jkollux x’jaqsam mal-attivitajiet speċifiċi tagħhom u, b’mod partikolari, minn dawk intiżi għall-produzzjoni, l-ipproċessar, il-ħżin bl-ingrossa u l-imballaġġ ta’ xaħmijiet tal-annimali jew veġetali u ta’ xaħmijiet u żejt industrijali jew minerali.</w:t>
      </w:r>
    </w:p>
    <w:p w14:paraId="6A54E281" w14:textId="0A6B0DE1" w:rsidR="00240127" w:rsidRPr="00DE35E8" w:rsidRDefault="000E44EE" w:rsidP="00B503A1">
      <w:pPr>
        <w:spacing w:after="240"/>
        <w:jc w:val="both"/>
        <w:rPr>
          <w:rFonts w:ascii="Arial" w:hAnsi="Arial" w:cs="Arial"/>
        </w:rPr>
      </w:pPr>
      <w:r>
        <w:rPr>
          <w:rFonts w:ascii="Arial" w:hAnsi="Arial"/>
        </w:rPr>
        <w:t>3. L-imtieħen taż-żejt, ir-raffineriji u l-estratturi taż-żejt mir-residwi taż-żebbuġ li diġà kienu operattivi fid-dħul fis-seħħ ta’ dan l-istandard għandhom jiġu eżentati mill-obbligi tat-taqsimiet 1 u 3 ta’ dan l-artikolu.</w:t>
      </w:r>
    </w:p>
    <w:p w14:paraId="5D720B27" w14:textId="1F5DACCF" w:rsidR="00B53FC3" w:rsidRPr="00DE35E8" w:rsidRDefault="00240127" w:rsidP="00B503A1">
      <w:pPr>
        <w:spacing w:after="240"/>
        <w:jc w:val="both"/>
        <w:rPr>
          <w:rFonts w:ascii="Arial" w:hAnsi="Arial" w:cs="Arial"/>
        </w:rPr>
      </w:pPr>
      <w:r>
        <w:rPr>
          <w:rFonts w:ascii="Arial" w:hAnsi="Arial"/>
        </w:rPr>
        <w:t>4. L-imtieħen taż-żejt jew kwalunkwe stabbiliment ieħor ta’ operatur tas-settur għandhom ikunu kklassifikaw iż-żejt kollu li joħorġu f’konformità mad-denominazzjonijiet li tistabbilixxi r-regolamentazzjoni Ewropea.</w:t>
      </w:r>
    </w:p>
    <w:p w14:paraId="1DFBB585" w14:textId="67BB3B44" w:rsidR="00C211C4" w:rsidRPr="00DE35E8" w:rsidRDefault="00240127" w:rsidP="00B503A1">
      <w:pPr>
        <w:spacing w:after="240"/>
        <w:jc w:val="both"/>
        <w:rPr>
          <w:rFonts w:ascii="Arial" w:hAnsi="Arial" w:cs="Arial"/>
        </w:rPr>
      </w:pPr>
      <w:r>
        <w:rPr>
          <w:rFonts w:ascii="Arial" w:hAnsi="Arial"/>
        </w:rPr>
        <w:t>5. Fil-faċilitajiet tal-imballaġġ taż-żejt, il-pajpijiet u t-tankijiet surrogati taż-żejt irregolati f’dan l-istandard għandhom ikunu debitament ikkundizzjonati sabiex jiġu evitati kontaminazzjonijiet kroċjati.</w:t>
      </w:r>
    </w:p>
    <w:p w14:paraId="7BAD271D" w14:textId="34E0E7A0" w:rsidR="00B73E9D" w:rsidRPr="00DE35E8" w:rsidRDefault="00B73E9D" w:rsidP="00B503A1">
      <w:pPr>
        <w:spacing w:before="360" w:after="360"/>
        <w:jc w:val="both"/>
        <w:rPr>
          <w:rFonts w:ascii="Arial" w:hAnsi="Arial" w:cs="Arial"/>
          <w:i/>
        </w:rPr>
      </w:pPr>
      <w:r>
        <w:rPr>
          <w:rFonts w:ascii="Arial" w:hAnsi="Arial"/>
          <w:b/>
        </w:rPr>
        <w:t>Artikolu 6</w:t>
      </w:r>
      <w:r>
        <w:rPr>
          <w:rFonts w:ascii="Arial" w:hAnsi="Arial"/>
          <w:i/>
        </w:rPr>
        <w:t>. Obbligi speċifiċi taż-żejt.</w:t>
      </w:r>
    </w:p>
    <w:p w14:paraId="10B470BB" w14:textId="2765D6EF" w:rsidR="0057137A" w:rsidRPr="00DE35E8" w:rsidRDefault="00C76FA9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1. Iż-żejt taż-żebbuġa u mir-residwi taż-żebbuġ li huma s-suġġett ta’ din id-dispożizzjoni għandhom jissodisfaw il-karatteristiċi mniżżla fl-Anness III apparti l-karatteristiċi fiżikokimiċi u organolettiċi stabbiliti fl-istandards tal-Unjoni Ewropea li jirregolaw dan is-suġġett. </w:t>
      </w:r>
    </w:p>
    <w:p w14:paraId="5EEE7451" w14:textId="72DA2172" w:rsidR="00475590" w:rsidRPr="009A6457" w:rsidRDefault="0057137A" w:rsidP="00B503A1">
      <w:pPr>
        <w:spacing w:before="100" w:beforeAutospacing="1" w:after="100" w:afterAutospacing="1"/>
        <w:jc w:val="both"/>
        <w:rPr>
          <w:rFonts w:ascii="Arial" w:hAnsi="Arial" w:cs="Arial"/>
          <w:iCs/>
          <w:spacing w:val="-4"/>
        </w:rPr>
      </w:pPr>
      <w:r w:rsidRPr="009A6457">
        <w:rPr>
          <w:rFonts w:ascii="Arial" w:hAnsi="Arial"/>
          <w:spacing w:val="-4"/>
        </w:rPr>
        <w:t>Dawn il-prodotti jistgħu jiġu biss mill-frotta sħiħa taż-żebbuġa (</w:t>
      </w:r>
      <w:r w:rsidRPr="009A6457">
        <w:rPr>
          <w:rFonts w:ascii="Arial" w:hAnsi="Arial"/>
          <w:i/>
          <w:iCs/>
          <w:spacing w:val="-4"/>
        </w:rPr>
        <w:t>Olea europaea</w:t>
      </w:r>
      <w:r w:rsidRPr="009A6457">
        <w:rPr>
          <w:rFonts w:ascii="Arial" w:hAnsi="Arial"/>
          <w:spacing w:val="-4"/>
        </w:rPr>
        <w:t xml:space="preserve"> L.), u ma jkunu għaddew minn l-ebda pproċessar ħlief it-tindif jew il-ħasil mhux alkalin taż-żebbuġ.</w:t>
      </w:r>
      <w:r w:rsidRPr="009A6457">
        <w:rPr>
          <w:rFonts w:ascii="Arial" w:hAnsi="Arial"/>
          <w:iCs/>
          <w:spacing w:val="-4"/>
        </w:rPr>
        <w:t xml:space="preserve"> </w:t>
      </w:r>
    </w:p>
    <w:p w14:paraId="1F3A677C" w14:textId="6040F6E4" w:rsidR="00BE4276" w:rsidRPr="00DE35E8" w:rsidRDefault="0057137A" w:rsidP="00B503A1">
      <w:pPr>
        <w:spacing w:before="360" w:beforeAutospacing="1" w:after="36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2. Iż-żejt taż-żebbuġa lampante għandu jkun soġġett għar-raffinar minn qabel sabiex ikun intiż għall-użu fl-ikel. </w:t>
      </w:r>
    </w:p>
    <w:p w14:paraId="097A7FE6" w14:textId="088927FF" w:rsidR="003335F1" w:rsidRPr="00DE35E8" w:rsidRDefault="008C2F75" w:rsidP="00B503A1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3. Iż-żejt taż-żebbuġa u mir-residwi taż-żebbuġ għandu jkun dejjem protett minn kundizzjonijiet ambjentali negattivi li jistgħu jibdlu l-karatteristiċi fiżikokimiċi u organolettiċi tiegħu, u għaldaqstant għandu jiġi ggarantit li jiġi protett mid-dawl u mis-sħana meta jinħażen, jiġi ttrasportat u kkummerċjalizzat. </w:t>
      </w:r>
    </w:p>
    <w:p w14:paraId="2782ECB5" w14:textId="77F209DE" w:rsidR="003335F1" w:rsidRPr="00DE35E8" w:rsidRDefault="003335F1" w:rsidP="00B503A1">
      <w:pPr>
        <w:spacing w:before="360" w:after="360"/>
        <w:jc w:val="both"/>
        <w:rPr>
          <w:rFonts w:ascii="Arial" w:hAnsi="Arial" w:cs="Arial"/>
          <w:i/>
        </w:rPr>
      </w:pPr>
      <w:r>
        <w:rPr>
          <w:rFonts w:ascii="Arial" w:hAnsi="Arial"/>
          <w:b/>
        </w:rPr>
        <w:t>Artikolu 7</w:t>
      </w:r>
      <w:r>
        <w:rPr>
          <w:rFonts w:ascii="Arial" w:hAnsi="Arial"/>
          <w:i/>
        </w:rPr>
        <w:t>. Obbligi speċifiċi tal-imballaġġ.</w:t>
      </w:r>
    </w:p>
    <w:p w14:paraId="2C06BA6A" w14:textId="30A0B825" w:rsidR="00726853" w:rsidRPr="00DE35E8" w:rsidRDefault="008C2F75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1. L-imballaġġ li għandu jitqiegħed fih iż-żebbuġ għandu jkun nadif, ta’ materjal xieraq għall-użu fl-ikel u li jipproteġi ż-żebbuġ mill-proċessi ossidattivi, skont ir-regolamentazzjoni iġjenika-sanitarja fis-seħħ, mingħajr ma dan l-imballaġġ ikun jista’, fl-ebda każ, jibdel il-karatteristiċi tal-kontenut jew jittrażmetti togħmiet jew irwejjaħ stambi, jew jirriżulta f’tibdil fil-prodott, u għandu jkun dejjem protett skont id-dispożizzjonijiet tal-Artikolu 6(3). </w:t>
      </w:r>
    </w:p>
    <w:p w14:paraId="6BC4FA7E" w14:textId="29C05CFB" w:rsidR="003A3F5F" w:rsidRPr="00DE35E8" w:rsidRDefault="008C2F75" w:rsidP="009A6457">
      <w:pPr>
        <w:keepNext/>
        <w:keepLines/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lastRenderedPageBreak/>
        <w:t xml:space="preserve">2. L-imballaġġ taż-żejt taż-żebbuġa u mir-residwi taż-żebbuġ intiżi għall-bejgħ jew għall-kunsinna lill-konsumatur finali, inkluż dak fornut mill-imtieħen taż-żejt lil dawk li jwettqu l-attività tal-ħsad għall-konsum tiegħu, kif ukoll dak ipprovdut lill-komunitajiet, għandu jkollu tagħmir tal-għeluq li ma jistax jerġa’ jintuża u għandu jkun tikkettat skont id-dispożizzjonijiet fil-leġiżlazzjoni fis-seħħ. </w:t>
      </w:r>
    </w:p>
    <w:p w14:paraId="0A2AD994" w14:textId="02AC4A07" w:rsidR="0035653C" w:rsidRPr="00DE35E8" w:rsidRDefault="00BA5254" w:rsidP="00B503A1">
      <w:pPr>
        <w:spacing w:after="240"/>
        <w:jc w:val="both"/>
        <w:rPr>
          <w:rFonts w:ascii="Arial" w:hAnsi="Arial" w:cs="Arial"/>
        </w:rPr>
      </w:pPr>
      <w:r>
        <w:rPr>
          <w:rFonts w:ascii="Arial" w:hAnsi="Arial"/>
        </w:rPr>
        <w:t>3. L-imballaġġ intiż għall-bejgħ lill-konsumatur finali inkluż dak ipprovdut mill-imtieħen taż-żejt lil dawk li jwettqu l-attività tal-ħsad għall-konsum tiegħu għandu jkollu kapaċità massima ta’ ħames litri. Iż-żejt ipprovdut lill-komunitajiet jista’ jiġi kkummerċjalizzat ukoll f’imballaġġ b’kapaċità ta’ għaxra, għoxrin, ħamsa u għoxrin u ħamsin litru.</w:t>
      </w:r>
    </w:p>
    <w:p w14:paraId="55C9795C" w14:textId="20FCBB59" w:rsidR="00B56228" w:rsidRPr="00DE35E8" w:rsidRDefault="00BA5254" w:rsidP="00B503A1">
      <w:pPr>
        <w:pStyle w:val="Default"/>
        <w:spacing w:before="160"/>
        <w:jc w:val="both"/>
        <w:rPr>
          <w:color w:val="auto"/>
        </w:rPr>
      </w:pPr>
      <w:r>
        <w:rPr>
          <w:color w:val="auto"/>
        </w:rPr>
        <w:t>4. L-imballaġġ li jiġi pprovdut lill-konsumatur finali, fl-istabbilimenti tal-komunitajiet għandu jkollu sistema ta’ protezzjoni li timpedixxi l-użu mill-ġdid tiegħu ladarba jkun żvojtat il-kontenut oriġinali tiegħu.</w:t>
      </w:r>
    </w:p>
    <w:p w14:paraId="46F158CC" w14:textId="77777777" w:rsidR="00BA5254" w:rsidRPr="00DE35E8" w:rsidRDefault="00BA5254" w:rsidP="00B503A1">
      <w:pPr>
        <w:pStyle w:val="Default"/>
        <w:spacing w:before="160"/>
        <w:ind w:firstLine="40"/>
        <w:jc w:val="both"/>
        <w:rPr>
          <w:color w:val="auto"/>
        </w:rPr>
      </w:pPr>
    </w:p>
    <w:p w14:paraId="4F00C5D9" w14:textId="1AAC1582" w:rsidR="00EB1B12" w:rsidRPr="00DE35E8" w:rsidRDefault="00717999" w:rsidP="00B503A1">
      <w:pPr>
        <w:pStyle w:val="Default"/>
        <w:spacing w:before="160"/>
        <w:jc w:val="both"/>
        <w:rPr>
          <w:i/>
          <w:color w:val="auto"/>
        </w:rPr>
      </w:pPr>
      <w:r>
        <w:rPr>
          <w:b/>
          <w:iCs/>
          <w:color w:val="auto"/>
        </w:rPr>
        <w:t>Artikolu 8.</w:t>
      </w:r>
      <w:r>
        <w:rPr>
          <w:b/>
          <w:i/>
          <w:color w:val="auto"/>
        </w:rPr>
        <w:t xml:space="preserve"> </w:t>
      </w:r>
      <w:r>
        <w:rPr>
          <w:i/>
          <w:color w:val="auto"/>
        </w:rPr>
        <w:t>Prattiki pprojbiti.</w:t>
      </w:r>
    </w:p>
    <w:p w14:paraId="1F06941B" w14:textId="56C1DD57" w:rsidR="008C2F75" w:rsidRPr="00DE35E8" w:rsidRDefault="00AF1F55" w:rsidP="00B503A1">
      <w:pPr>
        <w:keepNext/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>1. Huwa pprojbit dan li ġej:</w:t>
      </w:r>
    </w:p>
    <w:p w14:paraId="4ACC8937" w14:textId="15632DE9" w:rsidR="00EB1B12" w:rsidRPr="009A6457" w:rsidRDefault="008C2F75" w:rsidP="00B503A1">
      <w:pPr>
        <w:spacing w:before="100" w:beforeAutospacing="1" w:after="100" w:afterAutospacing="1"/>
        <w:jc w:val="both"/>
        <w:rPr>
          <w:rFonts w:ascii="Arial" w:hAnsi="Arial" w:cs="Arial"/>
          <w:spacing w:val="-2"/>
        </w:rPr>
      </w:pPr>
      <w:r w:rsidRPr="009A6457">
        <w:rPr>
          <w:rFonts w:ascii="Arial" w:hAnsi="Arial"/>
          <w:spacing w:val="-2"/>
        </w:rPr>
        <w:t xml:space="preserve">a) il-produzzjoni għall-kummerċjalizzazzjoni fis-suq nazzjonali ta’ taħlitiet taż-żejt taż-żebbuġa u mir-residwi taż-żebbuġ flimkien ma’ żejt jew xaħmijiet oħra ta’ oriġini veġetali. Dawn it-taħlitiet ma jistgħux jiġu kkummerċjalizzati taħt xi denominazzjoni ta’ ikel li hija mniżżla fir-Regolament (UE) Nru 1169/2011 tal-Parlament Ewropew u tal-Kunsill, tal-25 ta’ Ottubru 2011, dwar l-għoti ta’ informazzjoni dwar l-ikel lill-konsumaturi. </w:t>
      </w:r>
    </w:p>
    <w:p w14:paraId="24AAF4C2" w14:textId="695BA2C5" w:rsidR="00AF1F55" w:rsidRPr="00DE35E8" w:rsidRDefault="008C2F75" w:rsidP="00B503A1">
      <w:pPr>
        <w:jc w:val="both"/>
        <w:rPr>
          <w:rFonts w:ascii="Arial" w:hAnsi="Arial" w:cs="Arial"/>
        </w:rPr>
      </w:pPr>
      <w:r>
        <w:rPr>
          <w:rFonts w:ascii="Arial" w:hAnsi="Arial"/>
        </w:rPr>
        <w:t>b) l-użu tat-terminu “verġni” jew “straverġni” fit-tikkettar ta’ prodotti tal-ikel b’dehra żejtnija li jistgħu jitħawdu maż-żejt taż-żebbuġa ta’ dan l-istandard, bħaż-żejt, kondimenti, taħwir u prodotti simili. Din il-projbizzjoni m’għandhiex taffettwa l-lista ta’ ingredjenti tal-prodott inkwistjoni.</w:t>
      </w:r>
    </w:p>
    <w:p w14:paraId="45D15D36" w14:textId="77777777" w:rsidR="009C125E" w:rsidRPr="00DE35E8" w:rsidRDefault="009C125E" w:rsidP="00B503A1">
      <w:pPr>
        <w:jc w:val="both"/>
        <w:rPr>
          <w:rFonts w:ascii="Arial" w:hAnsi="Arial" w:cs="Arial"/>
        </w:rPr>
      </w:pPr>
    </w:p>
    <w:p w14:paraId="14A04D6D" w14:textId="4482FBC4" w:rsidR="009C125E" w:rsidRPr="00DE35E8" w:rsidDel="00B56228" w:rsidRDefault="008C2F75" w:rsidP="00B503A1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c) il-kummerċjalizzazzjoni taż-żejt taż-żebbuġa straverġni f’kontenituri tal-plastik fil-kanal ta’ bejgħ bl-imnut. </w:t>
      </w:r>
    </w:p>
    <w:p w14:paraId="2732D679" w14:textId="52D1E80B" w:rsidR="00BF4307" w:rsidRPr="00DE35E8" w:rsidRDefault="008C2F75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d) it-trasferiment jew il-mili ta’ kontenituri jew imballaġġi intiżi għall-konsumatur finali, taż-żejt taż-żebbuġa u mir-residwi taż-żebbuġ fil-komunitajiet. </w:t>
      </w:r>
    </w:p>
    <w:p w14:paraId="31ED4097" w14:textId="3B96FFF4" w:rsidR="00BF4307" w:rsidRPr="00DE35E8" w:rsidRDefault="008C2F75" w:rsidP="00B503A1">
      <w:pPr>
        <w:spacing w:after="24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e) li t-taħlitiet taż-żejt taż-żebbuġa verġni preċedentement ikklassifikati jiġu kklassifikati f’kategorija ogħla minn dik taż-żejt taż-żebbuġa ta’ kategorija iktar baxxa użata. </w:t>
      </w:r>
    </w:p>
    <w:p w14:paraId="611AC074" w14:textId="0B18B814" w:rsidR="006636F3" w:rsidRPr="00DE35E8" w:rsidRDefault="00D734B4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>f) li fl-imtieħen taż-żejt, l-imħażen u l-faċilitajiet tal-imballaġġ taż-żejt taż-żebbuġa verġni jkun hemm installazzjonijiet u mezzi tekniċi speċifiċi għad-deodorizzazzjoni u/jew kwalunkwe fażi jew forma oħra ta’ raffinar taż-żejt.</w:t>
      </w:r>
    </w:p>
    <w:p w14:paraId="714C49F8" w14:textId="3C6858FF" w:rsidR="00BF4307" w:rsidRPr="00DE35E8" w:rsidRDefault="00D734B4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g) li l-imtieħen taż-żejt jirċievu jew jipproċessaw residwi taż-żebbuġ minn imtieħen taż-żejt oħra, jew żebbuġ jew il-fdalijiet tagħhom mill-impjanti tat-taħwir li ġew soġġetti għal proċessi mhux permessi għall-ksib ta’ żejt taż-żebbuġa verġni jew żebbuġ ġej minnhom, jew materja prima oħra għall-ksib taż-żejt, li jkun differenti mill-frotta sħiħa u nejja taż-żebbuġ. </w:t>
      </w:r>
    </w:p>
    <w:p w14:paraId="03D24DD3" w14:textId="3016EF3F" w:rsidR="00032401" w:rsidRPr="00DE35E8" w:rsidRDefault="00D734B4" w:rsidP="00B503A1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/>
        </w:rPr>
        <w:lastRenderedPageBreak/>
        <w:t>h) it-tank, il-ħżin u t-trasport taż-żejt taż-żebbuġa u mir-residwi taż-żebbuġ li mhumiex debitament identifikati fil-kategorija tal-prodott korrispondenti, ħlief fl-imtieħen taż-żejt li l-klassifikazzjoni tiegħu f’dan il-każ tingħata qabel il-ħruġ tiegħu.</w:t>
      </w:r>
      <w:r>
        <w:rPr>
          <w:rFonts w:ascii="Arial" w:hAnsi="Arial"/>
          <w:b/>
        </w:rPr>
        <w:t xml:space="preserve"> </w:t>
      </w:r>
    </w:p>
    <w:p w14:paraId="2A835608" w14:textId="634DEB0E" w:rsidR="00717999" w:rsidRPr="00DE35E8" w:rsidRDefault="00D734B4" w:rsidP="00B503A1">
      <w:pPr>
        <w:keepNext/>
        <w:spacing w:after="360"/>
        <w:jc w:val="both"/>
        <w:rPr>
          <w:rFonts w:ascii="Arial" w:hAnsi="Arial" w:cs="Arial"/>
        </w:rPr>
      </w:pPr>
      <w:r>
        <w:rPr>
          <w:rFonts w:ascii="Arial" w:hAnsi="Arial"/>
        </w:rPr>
        <w:t>2. Fl-installazzjonijiet iddefiniti fl-Artikolu 3 maħsuba għall-ksib taż-żejt taż-żebbuġa u mir-residwi taż-żebbuġ, huwa pprojbit dan li ġej:</w:t>
      </w:r>
    </w:p>
    <w:p w14:paraId="0B8837F1" w14:textId="34E1F9E6" w:rsidR="00717999" w:rsidRPr="00DE35E8" w:rsidRDefault="00717999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a) Il-ħasil alkalin taż-żejt fl-imtieħen taż-żejt. </w:t>
      </w:r>
    </w:p>
    <w:p w14:paraId="36AC27DB" w14:textId="4E1B8977" w:rsidR="00720E11" w:rsidRPr="00DE35E8" w:rsidRDefault="00717999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>b) L-estrazzjoni jew ir-raffinar taż-żejt taż-żebbuġa u mir-residwi taż-żebbuġ permezz ta’ proċeduri, solventi jew aġġuvanti differenti minn dawk awtorizzati, kif ukoll iż-żieda ta’ żejt industrijali, minerali, esterifikat jew sintetiku.</w:t>
      </w:r>
    </w:p>
    <w:p w14:paraId="5DD6466F" w14:textId="2BDC9653" w:rsidR="00717999" w:rsidRPr="00DE35E8" w:rsidRDefault="00717999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>c) It-twettiq ta’ proċessi ta’ esterifikazzjoni jew kwalunkwe prattika li tista’ tibdel l-istruttura gliċeridika taż-żejt.</w:t>
      </w:r>
    </w:p>
    <w:p w14:paraId="00590405" w14:textId="33AD29C3" w:rsidR="00717999" w:rsidRPr="00DE35E8" w:rsidRDefault="00351F40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>d) L-ipproċessar taż-żejt bl-arja, bl-ossiġenu, bl-ożonu jew sustanzi kimiċi ossidanti oħra ħlief dawk neċessarji għall-ippumpjar matul id-dikantar, l-inertjar ta’ imballaġġi u tankijet, u l-omoġenizzazzjoni permezz tan-nitroġenu jew gassijiet inerti oħra, mingħajr preġudizzju għal-leġiżlazzjoni tal-Unjoni Ewropea.</w:t>
      </w:r>
    </w:p>
    <w:p w14:paraId="0FF80538" w14:textId="7A3E1D13" w:rsidR="001F4E6F" w:rsidRPr="009A6457" w:rsidRDefault="00351F40" w:rsidP="00B503A1">
      <w:pPr>
        <w:spacing w:before="100" w:beforeAutospacing="1" w:after="100" w:afterAutospacing="1"/>
        <w:jc w:val="both"/>
        <w:rPr>
          <w:rFonts w:ascii="Arial" w:hAnsi="Arial" w:cs="Arial"/>
          <w:spacing w:val="-4"/>
        </w:rPr>
      </w:pPr>
      <w:r w:rsidRPr="009A6457">
        <w:rPr>
          <w:rFonts w:ascii="Arial" w:hAnsi="Arial"/>
          <w:spacing w:val="-4"/>
        </w:rPr>
        <w:t xml:space="preserve">e) Il-pussess jew il-manipulazzjoni fl-installazzjoni maħsuba għall-estrazzjoni, ir-raffinar, l-imballaġġ jew il-ħżin bl-ingrossa ta’ żejt taż-żebbuġa u mir-residwi taż-żebbuġ, ta’ gliċerina, xaħmijiet jew żejt tal-annimali, veġetali, industrijali jew sintetiċi u ta’ kwalunkwe sustanza mhux awtorizzata, li l-użu tagħhom mhuwiex awtorizzat jew iġġustifikat. </w:t>
      </w:r>
    </w:p>
    <w:p w14:paraId="4D4D20E0" w14:textId="6EA35953" w:rsidR="00FD5872" w:rsidRPr="00DE35E8" w:rsidRDefault="00FD5872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f) Fl-imtieħen taż-żejt, iċ-ċentrifugazzjoni mill-ġdid fi proċess mhux kontinwu tal-mases li ġejjin mis-sistemi tal-ksib taż-żejt taż-żebbuġa verġni, sabiex tiġi evitata l-fermentazzjoni tiegħu. Iċ-ċentrifugazzjoni mill-ġdid tal-mases li ġejjin mis-sistemi ta’ ksib taż-żejt taż-żebbuġa verġni tista’ ssir biss wara li jiġu soġġetti għal taħlit bit-temperatura kkontrollata, fi proċess kontinwu u, fl-ebda każ ma tista’ sseħħ iċ-ċentrifugazzjoni mill-ġdid tal-mases jew tar-residwi taż-żebbuġ li jkunu ġejjin minn tankijiet tal-ħżin differenti minn dawk imniżżla fl-Artikolu 3(2)(l). </w:t>
      </w:r>
    </w:p>
    <w:p w14:paraId="11933B30" w14:textId="3F3F5A51" w:rsidR="00B573B8" w:rsidRPr="00DE35E8" w:rsidRDefault="00B573B8" w:rsidP="00B503A1">
      <w:pPr>
        <w:spacing w:before="360" w:after="360"/>
        <w:jc w:val="both"/>
        <w:rPr>
          <w:rFonts w:ascii="Arial" w:hAnsi="Arial" w:cs="Arial"/>
          <w:i/>
        </w:rPr>
      </w:pPr>
      <w:r>
        <w:rPr>
          <w:rFonts w:ascii="Arial" w:hAnsi="Arial"/>
          <w:b/>
          <w:iCs/>
        </w:rPr>
        <w:t>Artikolu 9.</w:t>
      </w:r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i/>
        </w:rPr>
        <w:t>Kontroll uffiċjali, koordinazzjoni u sistema ta’ sanzjonijiet.</w:t>
      </w:r>
    </w:p>
    <w:p w14:paraId="413DF876" w14:textId="7EC39A9F" w:rsidR="004F4E66" w:rsidRPr="00DE35E8" w:rsidRDefault="00A27CF4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1. L-awtoritajiet kompetenti ta’ sorveljanza uffiċjali għandhom iwettqu mill-inqas kontroll tal-konformità għal kull elf tunnellata ta’ żejt taż-żebbuġa u mir-residwi taż-żebbuġ ikkummerċjalizzat sabiex jiġu vverifikati l-karatteristiċi tiegħu tal-kwalità skont id-dispożizzjonijiet fir-Regolament tal-Kummissjoni (KEE) Nru 2568/91, tal-11 ta’ Lulju 1991, dwar il-karatteristiċi taż-żejt taż-żebbuġa u l-fdal taż-żejt taż-żebbuġa u dwar il-metodi ta’ analiżi rilevanti. </w:t>
      </w:r>
    </w:p>
    <w:p w14:paraId="5A0CC751" w14:textId="0139CAA0" w:rsidR="00A27CF4" w:rsidRPr="00DE35E8" w:rsidRDefault="00A27CF4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>2. Il-metodi għall-kampjunar u l-analiżi għandhom ikunu dawk stabbiliti għal kull prodott fir-regolamentazzjoni tal-Unjoni Ewropea jew, fin-nuqqas tagħhom, fid-dispożizzjonijiet nazzjonali jew awtonomi.</w:t>
      </w:r>
    </w:p>
    <w:p w14:paraId="374757DA" w14:textId="2ACBCB79" w:rsidR="00A27CF4" w:rsidRPr="00DE35E8" w:rsidRDefault="00A27CF4" w:rsidP="009A6457">
      <w:pPr>
        <w:keepNext/>
        <w:keepLines/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lastRenderedPageBreak/>
        <w:t xml:space="preserve">3. Il-verifika tal-konformità mal-kategorija ddikjarata fit-tikkettar taż-żejt taż-żebbuġa verġni għandha ssir mil-laboratorji uffiċjali rrikonoxxuti għal dan l-għan fir-rigward tal-karatteristiċi fiżikokimiċi tiegħu u fir-rigward tal-karatteristiċi organolettiċi tiegħu, permezz ta’ panels ta’ persuni li jduqu awtorizzati għall-kontroll uffiċjali skont id-dispożizzjonijiet tad-Digriet Reġju 227/2008, tal-15 ta’ Frar li jistabbilixxi r-regolamentazzjoni bażika dwar il-panels ta’ persuni li jduqu ż-żejt taż-żebbuġa verġni. </w:t>
      </w:r>
    </w:p>
    <w:p w14:paraId="3A16849D" w14:textId="14DD9724" w:rsidR="00FC72C5" w:rsidRPr="00DE35E8" w:rsidRDefault="00B53FC3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4. Mingħajr preġudizzju għall-kontrolli stabbiliti mir-regolamentazzjoni tal-Unjoni Ewropea msemmija fit-Taqsima 1, il-Ministeru tal-Agrikoltura, is-Sajd u l-Ikel għandu jikkoordina Pjan ta’ kontroll speċifiku għall-verifika tat-traċċabbiltà tas-settur taż-żejt taż-żebbuġa u mir-residwi taż-żebbuġ, deskritta fl-Artikolu 4. F’dan il-pjan għandhom jiġu inklużi kontrolli speċifiċi għall-installazzjonijiet imniżżla fl-Artikolu 5(3). </w:t>
      </w:r>
    </w:p>
    <w:p w14:paraId="0CEE0216" w14:textId="0046C74F" w:rsidR="00991F21" w:rsidRPr="00DE35E8" w:rsidRDefault="00F14BA3" w:rsidP="00B503A1">
      <w:pPr>
        <w:pStyle w:val="Default"/>
        <w:spacing w:after="240"/>
        <w:jc w:val="both"/>
        <w:rPr>
          <w:color w:val="auto"/>
        </w:rPr>
      </w:pPr>
      <w:r>
        <w:rPr>
          <w:color w:val="auto"/>
        </w:rPr>
        <w:t>5. L-informazzjoni dwar ir-riżultati tal-kontrolli ta’ konformità mwettqa skont id-dispożizzjonijiet tat-Taqsima 1, għandha tintbagħat fil-format stabbilit lill-Ministeru tal-Agrikoltura, is-Sajd u l-Ikel qabel l-1 ta’ Mejju ta’ kull sena.</w:t>
      </w:r>
    </w:p>
    <w:p w14:paraId="351F7865" w14:textId="3658DAA5" w:rsidR="00991F21" w:rsidRPr="00DE35E8" w:rsidRDefault="00F14BA3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6. L-informazzjoni aggregata kollha għandha tinġabar f’rapport annwali dwar il-kontrolli uffiċjali li għandu jiġi ppubblikat mill-Amministrazzjoni Ġenerali tal-Istat fuq it-talba tal-Ministeru tal-Agrikoltura, is-Sajd u l-Ikel. </w:t>
      </w:r>
    </w:p>
    <w:p w14:paraId="29C3D5B3" w14:textId="04798B97" w:rsidR="00F14BA3" w:rsidRPr="00DE35E8" w:rsidRDefault="00F14BA3" w:rsidP="00B503A1">
      <w:pPr>
        <w:pStyle w:val="Default"/>
        <w:spacing w:after="240"/>
        <w:jc w:val="both"/>
        <w:rPr>
          <w:color w:val="auto"/>
        </w:rPr>
      </w:pPr>
      <w:r>
        <w:rPr>
          <w:color w:val="auto"/>
        </w:rPr>
        <w:t>7. Il-Pjan ta’ kontroll speċifiku għandu jiġi ppreżentat għad-dibattitu tiegħu fil-Bord ta’ Koordinazzjoni tal-Kwalità tal-Ikel u għandu jinkludi mill-inqas il-programm tal-azzjonijiet ta’ kontroll kif ukoll il-protokoll għall-organizzazzjoni tal-kampanji ta’ spezzjoni, filwaqt li jittieħdu inkunsiderazzjoni r-riżultati tal-kontrolli ta’ konformità mwettqa mill-komunitajiet awtonomi kif ukoll id-</w:t>
      </w:r>
      <w:r>
        <w:rPr>
          <w:i/>
          <w:iCs/>
          <w:color w:val="auto"/>
        </w:rPr>
        <w:t>data</w:t>
      </w:r>
      <w:r>
        <w:rPr>
          <w:color w:val="auto"/>
        </w:rPr>
        <w:t xml:space="preserve"> li tinsab fis-Sistema ta’ Informazzjoni tas-Swieq taż-Żebbuġ li tinżamm mill-Ministeru tal-Agrikoltura, is-Sajd u l-Ikel. Kull sena dan il-Pjan għandu jiġi rivedut fi ħdan il-Bord ta’ Koordinazzjoni tal-Kwalità tal-Ikel.</w:t>
      </w:r>
    </w:p>
    <w:p w14:paraId="2DAC617D" w14:textId="78604F4C" w:rsidR="00A31337" w:rsidRPr="00DE35E8" w:rsidRDefault="000E44EE" w:rsidP="00B503A1">
      <w:pPr>
        <w:jc w:val="both"/>
        <w:rPr>
          <w:rFonts w:ascii="Arial" w:hAnsi="Arial" w:cs="Arial"/>
        </w:rPr>
      </w:pPr>
      <w:r>
        <w:rPr>
          <w:rFonts w:ascii="Arial" w:hAnsi="Arial"/>
        </w:rPr>
        <w:t>8. Is-sanzjonijiet li jiġu imposti bħala riżultat tal-kontrolli mwettqa għandhom ikunu effikaċji, proporzjonati u dissważivi.</w:t>
      </w:r>
    </w:p>
    <w:p w14:paraId="0B018C2C" w14:textId="1B7A0391" w:rsidR="00CA039D" w:rsidRPr="00DE35E8" w:rsidRDefault="00033181" w:rsidP="00B503A1">
      <w:pPr>
        <w:pStyle w:val="sangrado"/>
        <w:jc w:val="both"/>
        <w:rPr>
          <w:rFonts w:ascii="Arial" w:hAnsi="Arial" w:cs="Arial"/>
        </w:rPr>
      </w:pPr>
      <w:r>
        <w:rPr>
          <w:rFonts w:ascii="Arial" w:hAnsi="Arial"/>
          <w:b/>
        </w:rPr>
        <w:t xml:space="preserve">L-ewwel dispożizzjoni addizzjonali. </w:t>
      </w:r>
      <w:r>
        <w:rPr>
          <w:rFonts w:ascii="Arial" w:hAnsi="Arial"/>
          <w:i/>
          <w:iCs/>
        </w:rPr>
        <w:t>Klawżola ta’ rikonoxximent reċiproku.</w:t>
      </w:r>
      <w:r>
        <w:rPr>
          <w:rFonts w:ascii="Arial" w:hAnsi="Arial"/>
        </w:rPr>
        <w:t xml:space="preserve"> </w:t>
      </w:r>
    </w:p>
    <w:p w14:paraId="72CD943F" w14:textId="00DA64AE" w:rsidR="00331B68" w:rsidRPr="00DE35E8" w:rsidRDefault="00331B68" w:rsidP="00B503A1">
      <w:pPr>
        <w:spacing w:before="360" w:after="360"/>
        <w:jc w:val="both"/>
        <w:rPr>
          <w:rFonts w:ascii="Arial" w:hAnsi="Arial" w:cs="Arial"/>
        </w:rPr>
      </w:pPr>
      <w:r>
        <w:rPr>
          <w:rFonts w:ascii="Arial" w:hAnsi="Arial"/>
        </w:rPr>
        <w:t>Il-merkanziji kummerċjalizzati legalment fi Stat Membru ieħor tal-Unjoni Ewropea jew fit-Turkija, jew li joriġina minn Stat tal-Assoċjazzjoni Ewropea tal-Kummerċ Ħieles li huwa firmatarju tal-Ftehim dwar iż-Żona Ekonomika Ewropea, huma kkunsidrati konformi ma’ dan id-digriet reġju. L-implimentazzjoni ta’ dan id-digriet reġju hija soġġetta għar-Regolament (UE) 2019/515 tal-Parlament Ewropew u tal-Kunsill, tad-19 ta’ Marzu 2019, dwar ir-rikonoxximent reċiproku ta’ merkanzija kummerċjalizzati legalment fi Stat Membru ieħor u li jħassar ir-Regolament (KE) Nru 764/2008.</w:t>
      </w:r>
    </w:p>
    <w:p w14:paraId="11A480EE" w14:textId="0586197C" w:rsidR="00D734B4" w:rsidRPr="00DE35E8" w:rsidRDefault="00D734B4" w:rsidP="00B503A1">
      <w:pPr>
        <w:spacing w:before="360" w:after="360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/>
          <w:b/>
        </w:rPr>
        <w:t xml:space="preserve">It-tieni dispożizzjoni addizzjonali. </w:t>
      </w:r>
      <w:r>
        <w:rPr>
          <w:rFonts w:ascii="Arial" w:hAnsi="Arial"/>
          <w:bCs/>
          <w:i/>
          <w:iCs/>
        </w:rPr>
        <w:t>Sistema kompjuterizzata.</w:t>
      </w:r>
    </w:p>
    <w:p w14:paraId="1C1C6B38" w14:textId="29BDE441" w:rsidR="003011C3" w:rsidRPr="00DE35E8" w:rsidRDefault="00D734B4" w:rsidP="00B503A1">
      <w:pPr>
        <w:spacing w:before="360" w:after="360"/>
        <w:jc w:val="both"/>
        <w:rPr>
          <w:rFonts w:ascii="Arial" w:hAnsi="Arial" w:cs="Arial"/>
          <w:bCs/>
        </w:rPr>
      </w:pPr>
      <w:r>
        <w:rPr>
          <w:rFonts w:ascii="Arial" w:hAnsi="Arial"/>
          <w:bCs/>
        </w:rPr>
        <w:t xml:space="preserve">Sabiex jiġi ffaċilitat l-issodisfar tad-dmir ta’ notifika stabbilit fl-Artikolu 4(3) għall-operaturi u jiġi ffaċilitat l-aċċess għall-informazzjoni u l-kontroll taż-żejt taż-żebbuġa u mir-residwi taż-żebbuġ għall-awtoritajiet kompetenti, għandha tiġi żviluppata sistema kompjuterizzata mill-Ministeru tal-Agrikoltura, is-Sajd u l-Ikel. </w:t>
      </w:r>
    </w:p>
    <w:p w14:paraId="7BC1536B" w14:textId="47607053" w:rsidR="00D734B4" w:rsidRPr="00DE35E8" w:rsidRDefault="00190979" w:rsidP="00B503A1">
      <w:pPr>
        <w:spacing w:before="360" w:after="360"/>
        <w:jc w:val="both"/>
        <w:rPr>
          <w:rFonts w:ascii="Arial" w:hAnsi="Arial" w:cs="Arial"/>
          <w:b/>
        </w:rPr>
      </w:pPr>
      <w:r>
        <w:rPr>
          <w:rFonts w:ascii="Arial" w:hAnsi="Arial"/>
        </w:rPr>
        <w:lastRenderedPageBreak/>
        <w:t>Għal din is-sistema għandu jkollhom aċċess l-operaturi responsabbli għan-notifika mwettqa, l-awtoritajiet kompetenti għall-kontroll, kif ukoll il-Korpi u l-Forzi tas-Sigurtà tal-Istat.</w:t>
      </w:r>
    </w:p>
    <w:p w14:paraId="3A8FCD87" w14:textId="576C551D" w:rsidR="00846C60" w:rsidRPr="00DE35E8" w:rsidRDefault="00846C60" w:rsidP="00B503A1">
      <w:pPr>
        <w:spacing w:before="360" w:after="360"/>
        <w:jc w:val="both"/>
        <w:rPr>
          <w:rFonts w:ascii="Arial" w:hAnsi="Arial" w:cs="Arial"/>
          <w:i/>
        </w:rPr>
      </w:pPr>
      <w:r>
        <w:rPr>
          <w:rFonts w:ascii="Arial" w:hAnsi="Arial"/>
          <w:b/>
        </w:rPr>
        <w:t xml:space="preserve">Dispożizzjoni tranżitorja unika. </w:t>
      </w:r>
      <w:r>
        <w:rPr>
          <w:rFonts w:ascii="Arial" w:hAnsi="Arial"/>
          <w:i/>
        </w:rPr>
        <w:t>Perjodu tranżitorju.</w:t>
      </w:r>
    </w:p>
    <w:p w14:paraId="3EAAB453" w14:textId="1E1247B8" w:rsidR="007E5AA1" w:rsidRPr="00DE35E8" w:rsidRDefault="007E5AA1" w:rsidP="00B503A1">
      <w:pPr>
        <w:spacing w:before="360" w:after="36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Id-dispożizzjonijiet fl-Artikolu 4(3) m’għandhomx ikunu obbligatorji sakemm ma tiġix implimentata s-sistema kompjuterizzata msemmija. </w:t>
      </w:r>
    </w:p>
    <w:p w14:paraId="77B08C6A" w14:textId="2EEB1F8F" w:rsidR="0051003B" w:rsidRPr="00DE35E8" w:rsidRDefault="001E411F" w:rsidP="00B503A1">
      <w:pPr>
        <w:spacing w:before="360" w:after="36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Id-dispożizzjonijiet fil-punt c) tal-Artikolu 8(1) għandhom ikunu applikabbli mill-1 ta’ Jannar 2024 għall-imballaġġi ta’ mhux iktar minn litru u mill-1 ta’ Jannar 20205 għall-bqija tal-imballaġġi. </w:t>
      </w:r>
    </w:p>
    <w:p w14:paraId="0471D644" w14:textId="77777777" w:rsidR="00BD3ECA" w:rsidRPr="00DE35E8" w:rsidRDefault="00BD3ECA" w:rsidP="00B503A1">
      <w:pPr>
        <w:pStyle w:val="Pa10"/>
        <w:spacing w:before="100" w:beforeAutospacing="1" w:after="100" w:afterAutospacing="1" w:line="240" w:lineRule="auto"/>
        <w:jc w:val="both"/>
        <w:rPr>
          <w:rFonts w:cs="Arial"/>
          <w:b/>
        </w:rPr>
      </w:pPr>
      <w:r>
        <w:rPr>
          <w:b/>
        </w:rPr>
        <w:t>Dispożizzjoni derogatorja unika.</w:t>
      </w:r>
      <w:r>
        <w:t xml:space="preserve"> </w:t>
      </w:r>
      <w:r>
        <w:rPr>
          <w:i/>
          <w:iCs/>
        </w:rPr>
        <w:t>Deroga tar-regolamentazzjoni.</w:t>
      </w:r>
    </w:p>
    <w:p w14:paraId="0B4DC85E" w14:textId="47883455" w:rsidR="00BD3ECA" w:rsidRPr="00DE35E8" w:rsidRDefault="00107E79" w:rsidP="00B503A1">
      <w:pPr>
        <w:pStyle w:val="Default"/>
        <w:keepNext/>
        <w:spacing w:before="100" w:beforeAutospacing="1" w:after="100" w:afterAutospacing="1"/>
        <w:jc w:val="both"/>
        <w:rPr>
          <w:color w:val="auto"/>
        </w:rPr>
      </w:pPr>
      <w:r>
        <w:rPr>
          <w:color w:val="auto"/>
        </w:rPr>
        <w:t>Kwalunkwe dispożizzjonijiet ta’ grad ugwali jew inferjuri li jopponu d-dispożizzjonijiet f’dan id-digriet reġju jitħassru u, b’mod partikolari:</w:t>
      </w:r>
    </w:p>
    <w:p w14:paraId="420C7E36" w14:textId="637B8EBE" w:rsidR="00BD3ECA" w:rsidRPr="00DE35E8" w:rsidRDefault="00F07691" w:rsidP="00B503A1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/>
        </w:rPr>
        <w:t>a) Id-Digriet Reġju 3000/1979, tas-7 ta’ Diċembru, dwar ir-regolazzjoni tal-proċessi industrijali fis-settur taż-żejt taż-żebbuġa.</w:t>
      </w:r>
    </w:p>
    <w:p w14:paraId="4DFBE278" w14:textId="6B97D74A" w:rsidR="00B55D8E" w:rsidRPr="00DE35E8" w:rsidRDefault="00F07691" w:rsidP="00B503A1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b) Id-Digriet Reġju 308/1983, tal-25 ta’ Jannar, li japprova r-Regolament Tekniku Sanitarju taż-Żejt Veġetali li Jittiekel, fil-parti li għandha x’taqsam maż-żejt taż-żebbuġa u mir-residwi taż-żebbuġ. </w:t>
      </w:r>
    </w:p>
    <w:p w14:paraId="7452C311" w14:textId="55A1BD1C" w:rsidR="00BD3ECA" w:rsidRPr="00DE35E8" w:rsidRDefault="00F07691" w:rsidP="00B503A1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/>
        </w:rPr>
        <w:t>c) Id-Digriet Reġju 259/1985, tal-20 ta’ Frar, li jissupplimenta r-Regolament Tekniku Sanitarju taż-Żejt Veġetali li Jittiekel, bl-applikazzjoni tad-determinazzjoni ta’ eritrodjol fiż-żejt taż-żebbuġa.</w:t>
      </w:r>
    </w:p>
    <w:p w14:paraId="26126122" w14:textId="3FF6F549" w:rsidR="00BD3ECA" w:rsidRPr="00DE35E8" w:rsidRDefault="00F07691" w:rsidP="00B503A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>
        <w:rPr>
          <w:rFonts w:ascii="Arial" w:hAnsi="Arial"/>
        </w:rPr>
        <w:t>d) Id-Digriet Reġju 2551/1986, tal-21 ta’ Novembru, li jirregola t-tħejjija u l-kummerċjalizzazzjoni ta’ żejt mir-residwi taż-żebbuġ raffinat u żejt taż-żebbuġa.</w:t>
      </w:r>
    </w:p>
    <w:p w14:paraId="2A2515DE" w14:textId="5BB4081A" w:rsidR="00BD3ECA" w:rsidRPr="00DE35E8" w:rsidRDefault="00F07691" w:rsidP="00B503A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iCs/>
        </w:rPr>
      </w:pPr>
      <w:r>
        <w:rPr>
          <w:rFonts w:ascii="Arial" w:hAnsi="Arial"/>
        </w:rPr>
        <w:t>e) Id-Digriet Reġju 538/1993, tat-12 ta’ April, li jemenda ċerti dispożizzjonijiet relatati mar-rekwiżiti industrijali ta’ tħejjija, ċirkolazzjoni u kummerċ taż-żejt veġetali li jittiekel.</w:t>
      </w:r>
    </w:p>
    <w:p w14:paraId="359C9A53" w14:textId="4DE1DBE4" w:rsidR="00E52BD4" w:rsidRPr="00DE35E8" w:rsidRDefault="00F07691" w:rsidP="00B503A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>
        <w:rPr>
          <w:rFonts w:ascii="Arial" w:hAnsi="Arial"/>
        </w:rPr>
        <w:t>f) Id-Digriet Reġju 1431/2003, tal-21 ta’ Novembru, li jistabbilixxi ċerti miżuri ta’ kummerċjalizzazzjoni fis-settur taż-żejt taż-żebbuġa u taż-żejt mir-residwi taż-żebbuġ.</w:t>
      </w:r>
    </w:p>
    <w:p w14:paraId="7274F84D" w14:textId="164614B6" w:rsidR="00BD3ECA" w:rsidRPr="00DE35E8" w:rsidRDefault="00F07691" w:rsidP="00B503A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>
        <w:rPr>
          <w:rFonts w:ascii="Arial" w:hAnsi="Arial"/>
        </w:rPr>
        <w:t>g) L-Ordni tat-12 ta’ Diċembru 1984, dwar il-kunsinna ta’ żejt taż-żebbuġa verġni mill-imtieħen taż-żejt lil dawk li jwettqu l-ħsad għall-awtokonsum.</w:t>
      </w:r>
    </w:p>
    <w:p w14:paraId="0C668B1A" w14:textId="540A245E" w:rsidR="00BD3ECA" w:rsidRPr="00DE35E8" w:rsidRDefault="00F07691" w:rsidP="00B503A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/>
        </w:rPr>
        <w:t>h) L-Ordni APA/1343/2004, tas-7 ta’ Mejju, li tirregola r-reġistru ġenerali ta’ ċerti industriji awtorizzati għall-kummerċjalizzazzjoni taż-żejt taż-żebbuġa.</w:t>
      </w:r>
    </w:p>
    <w:p w14:paraId="0C0394C1" w14:textId="77777777" w:rsidR="00BD3ECA" w:rsidRPr="00DE35E8" w:rsidRDefault="00BD3ECA" w:rsidP="00B503A1">
      <w:pPr>
        <w:pStyle w:val="Pa8"/>
        <w:spacing w:before="100" w:beforeAutospacing="1" w:after="100" w:afterAutospacing="1" w:line="240" w:lineRule="auto"/>
        <w:jc w:val="both"/>
        <w:rPr>
          <w:rFonts w:cs="Arial"/>
          <w:b/>
        </w:rPr>
      </w:pPr>
      <w:r>
        <w:rPr>
          <w:b/>
        </w:rPr>
        <w:t>L-ewwel dispożizzjoni finali.</w:t>
      </w:r>
      <w:r>
        <w:rPr>
          <w:b/>
          <w:bCs/>
        </w:rPr>
        <w:t xml:space="preserve"> </w:t>
      </w:r>
      <w:r>
        <w:rPr>
          <w:i/>
          <w:iCs/>
        </w:rPr>
        <w:t>Titoli ta’ kompetenza.</w:t>
      </w:r>
    </w:p>
    <w:p w14:paraId="065FE4CD" w14:textId="3D71B84F" w:rsidR="002805CD" w:rsidRPr="002209F6" w:rsidRDefault="002805CD" w:rsidP="00B503A1">
      <w:pPr>
        <w:pStyle w:val="Pa6"/>
        <w:spacing w:before="100" w:beforeAutospacing="1" w:after="100" w:afterAutospacing="1" w:line="240" w:lineRule="auto"/>
        <w:jc w:val="both"/>
        <w:rPr>
          <w:rFonts w:eastAsia="Arial Unicode MS" w:cs="Arial"/>
        </w:rPr>
      </w:pPr>
      <w:r>
        <w:t xml:space="preserve">Dan id-digriet reġju huwa maħruġ skont l-Artikolu 149.1.13 tal-Kostituzzjoni Spanjola, li jagħti lill-Istat is-setgħa esklużiva fil-qasam tal-bażijiet u l-koordinazzjoni tal-ippjanar ġenerali tal-attività ekonomika. </w:t>
      </w:r>
    </w:p>
    <w:p w14:paraId="17E22D3D" w14:textId="77777777" w:rsidR="00107E79" w:rsidRPr="00DE35E8" w:rsidRDefault="00107E79" w:rsidP="00B503A1">
      <w:pPr>
        <w:pStyle w:val="Pa6"/>
        <w:spacing w:before="100" w:beforeAutospacing="1" w:after="100" w:afterAutospacing="1" w:line="240" w:lineRule="auto"/>
        <w:jc w:val="both"/>
        <w:rPr>
          <w:rFonts w:cs="Arial"/>
        </w:rPr>
      </w:pPr>
      <w:r>
        <w:rPr>
          <w:b/>
          <w:bCs/>
        </w:rPr>
        <w:t xml:space="preserve">It-tieni dispożizzjoni finali. </w:t>
      </w:r>
      <w:r>
        <w:rPr>
          <w:i/>
        </w:rPr>
        <w:t>Emenda tad-Digriet 2484/1967, tal-21 ta’ Settembru, li japprova t-test tal-Kodiċi tal-Ikel Spanjol.</w:t>
      </w:r>
    </w:p>
    <w:p w14:paraId="4F4C7805" w14:textId="77777777" w:rsidR="009F52EF" w:rsidRPr="00DE35E8" w:rsidRDefault="00107E79" w:rsidP="00B503A1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>It-Taqsima 2 tal-Kapitolu XVI tad-Digriet 2484/1967, tal-21 ta’ Settembru, li japprova t-test tal-Kodiċi tal-Ikel Spanjol hija fformulata kif ġej:</w:t>
      </w:r>
    </w:p>
    <w:p w14:paraId="34DBDB48" w14:textId="77777777" w:rsidR="009F52EF" w:rsidRPr="00DE35E8" w:rsidRDefault="009F52EF" w:rsidP="00B503A1">
      <w:pPr>
        <w:pStyle w:val="Default"/>
        <w:jc w:val="both"/>
        <w:rPr>
          <w:color w:val="auto"/>
        </w:rPr>
      </w:pPr>
    </w:p>
    <w:p w14:paraId="5AEE43D1" w14:textId="43A53B2C" w:rsidR="00107E79" w:rsidRPr="00DE35E8" w:rsidRDefault="00107E79" w:rsidP="00B503A1">
      <w:pPr>
        <w:pStyle w:val="Default"/>
        <w:jc w:val="both"/>
        <w:rPr>
          <w:i/>
          <w:color w:val="auto"/>
        </w:rPr>
      </w:pPr>
      <w:r>
        <w:rPr>
          <w:i/>
          <w:color w:val="auto"/>
        </w:rPr>
        <w:t>“Iż-żejt taż-żebbuġa u mir-residwi taż-żebbuġ għandhom jiġu rregolati mid-dispożizzjonijiet fid-Digriet Reġju xxxx/2020, ta’   ta’   , li japprova l-istandard tal-kwalità taż-żejt taż-żebbuġa u mir-residwi taż-żebbuġ.”</w:t>
      </w:r>
    </w:p>
    <w:p w14:paraId="4EB88564" w14:textId="77777777" w:rsidR="00107E79" w:rsidRPr="00DE35E8" w:rsidRDefault="00107E79" w:rsidP="00B503A1">
      <w:pPr>
        <w:pStyle w:val="Default"/>
        <w:rPr>
          <w:color w:val="auto"/>
        </w:rPr>
      </w:pPr>
    </w:p>
    <w:p w14:paraId="4AA77CDA" w14:textId="717819E4" w:rsidR="00BD3ECA" w:rsidRPr="00DE35E8" w:rsidRDefault="00BD3ECA" w:rsidP="00B503A1">
      <w:pPr>
        <w:pStyle w:val="Pa8"/>
        <w:spacing w:before="100" w:beforeAutospacing="1" w:after="100" w:afterAutospacing="1" w:line="240" w:lineRule="auto"/>
        <w:jc w:val="both"/>
        <w:rPr>
          <w:rFonts w:cs="Arial"/>
          <w:b/>
        </w:rPr>
      </w:pPr>
      <w:r>
        <w:rPr>
          <w:b/>
          <w:bCs/>
        </w:rPr>
        <w:t xml:space="preserve">It-tielet dispożizzjoni finali. </w:t>
      </w:r>
      <w:r>
        <w:rPr>
          <w:i/>
          <w:iCs/>
        </w:rPr>
        <w:t>Dħul fis-seħħ.</w:t>
      </w:r>
    </w:p>
    <w:p w14:paraId="0036CA90" w14:textId="0CA26AD1" w:rsidR="00160F55" w:rsidRPr="00DE35E8" w:rsidRDefault="00BD3ECA" w:rsidP="00B503A1">
      <w:pPr>
        <w:pStyle w:val="Default"/>
        <w:spacing w:before="100" w:beforeAutospacing="1" w:after="100" w:afterAutospacing="1"/>
        <w:jc w:val="both"/>
        <w:rPr>
          <w:color w:val="auto"/>
        </w:rPr>
      </w:pPr>
      <w:r>
        <w:rPr>
          <w:color w:val="auto"/>
        </w:rPr>
        <w:t>Dan id-digriet reġju għandu jidħol fis-seħħ fit-2 ta’ Jannar 2021.</w:t>
      </w:r>
    </w:p>
    <w:p w14:paraId="03D94E0D" w14:textId="510598C7" w:rsidR="00BD3ECA" w:rsidRPr="00DE35E8" w:rsidRDefault="00F006FD" w:rsidP="00B503A1">
      <w:pPr>
        <w:pStyle w:val="Default"/>
        <w:spacing w:before="100" w:beforeAutospacing="1" w:after="100" w:afterAutospacing="1"/>
        <w:jc w:val="both"/>
        <w:rPr>
          <w:color w:val="auto"/>
        </w:rPr>
      </w:pPr>
      <w:r>
        <w:rPr>
          <w:color w:val="auto"/>
        </w:rPr>
        <w:t>Mogħti f’Madrid, fi ... ta’ ... 2020</w:t>
      </w:r>
    </w:p>
    <w:p w14:paraId="662C4351" w14:textId="6FFA95A6" w:rsidR="00527443" w:rsidRPr="00DE35E8" w:rsidRDefault="00484361" w:rsidP="00B503A1">
      <w:pPr>
        <w:pStyle w:val="Default"/>
        <w:pageBreakBefore/>
        <w:tabs>
          <w:tab w:val="left" w:pos="6765"/>
          <w:tab w:val="right" w:pos="9070"/>
        </w:tabs>
        <w:spacing w:before="100" w:beforeAutospacing="1" w:after="100" w:afterAutospacing="1"/>
        <w:jc w:val="center"/>
        <w:rPr>
          <w:color w:val="auto"/>
        </w:rPr>
      </w:pPr>
      <w:r>
        <w:rPr>
          <w:color w:val="auto"/>
        </w:rPr>
        <w:lastRenderedPageBreak/>
        <w:t>ANNESS I</w:t>
      </w:r>
    </w:p>
    <w:p w14:paraId="6E2F434E" w14:textId="7427919D" w:rsidR="00484361" w:rsidRPr="00DE35E8" w:rsidRDefault="00484361" w:rsidP="00B503A1">
      <w:pPr>
        <w:pStyle w:val="Default"/>
        <w:tabs>
          <w:tab w:val="left" w:pos="6765"/>
          <w:tab w:val="right" w:pos="9070"/>
        </w:tabs>
        <w:spacing w:before="100" w:beforeAutospacing="1" w:after="100" w:afterAutospacing="1"/>
        <w:jc w:val="center"/>
        <w:rPr>
          <w:b/>
          <w:color w:val="auto"/>
        </w:rPr>
      </w:pPr>
      <w:r>
        <w:rPr>
          <w:b/>
          <w:color w:val="auto"/>
        </w:rPr>
        <w:t xml:space="preserve">Reġistri ta’ traċċabbiltà </w:t>
      </w:r>
    </w:p>
    <w:p w14:paraId="3AFC0661" w14:textId="5F43CE6A" w:rsidR="00485D89" w:rsidRPr="00DE35E8" w:rsidRDefault="00485D89" w:rsidP="00B503A1">
      <w:pPr>
        <w:spacing w:before="360"/>
        <w:jc w:val="both"/>
        <w:rPr>
          <w:rFonts w:ascii="Arial" w:eastAsia="Calibri" w:hAnsi="Arial" w:cs="Arial"/>
          <w:b/>
        </w:rPr>
      </w:pPr>
      <w:r>
        <w:rPr>
          <w:rFonts w:ascii="Arial" w:hAnsi="Arial"/>
          <w:b/>
        </w:rPr>
        <w:t>Parti A. Kundizzjonijiet ġenerali tar-reġistri.</w:t>
      </w:r>
    </w:p>
    <w:p w14:paraId="718D860F" w14:textId="70B59E53" w:rsidR="00485D89" w:rsidRPr="00DE35E8" w:rsidRDefault="00485D89" w:rsidP="00B503A1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>Fir-reġistru ta’ traċċabbiltà interna għandu jkun hemm mill-inqas, l-operazzjonijiet li ġejjin: il-ksib taż-żejt, l-estrazzjoni, ir-raffinar, il-klassifikazzjoni, il-bdil tat-tank, it-taħlitiet taż-żejt, l-imballaġġ taż-żejt.</w:t>
      </w:r>
    </w:p>
    <w:p w14:paraId="5D5CF0F2" w14:textId="77777777" w:rsidR="00485D89" w:rsidRPr="00DE35E8" w:rsidRDefault="00485D89" w:rsidP="00B503A1">
      <w:pPr>
        <w:pStyle w:val="ListParagraph"/>
        <w:spacing w:before="100" w:beforeAutospacing="1" w:after="100" w:afterAutospacing="1"/>
        <w:ind w:left="360"/>
        <w:jc w:val="both"/>
        <w:rPr>
          <w:rFonts w:ascii="Arial" w:hAnsi="Arial" w:cs="Arial"/>
        </w:rPr>
      </w:pPr>
    </w:p>
    <w:p w14:paraId="51946BB9" w14:textId="0179120A" w:rsidR="00485D89" w:rsidRPr="00DE35E8" w:rsidRDefault="00485D89" w:rsidP="00B503A1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Kull prodott għandu jiġi identifikat fir-reġistru tad-dħul bl-identifikazzjoni li kienet ġiet preċedentement allokata mill-fornitur; fil-każ ta’ ċentri tax-xiri u/jew ta’ riċeviment, l-imtieħen taż-żejt u l-faċilitajiet tal-imballaġġ għandhom jiġu identifikati r-roqgħa u ż-żona tar-reġistru tal-artijiet ta’ oriġini taż-żebbuġa u l-proprjetarju tagħhom. </w:t>
      </w:r>
    </w:p>
    <w:p w14:paraId="45F5830E" w14:textId="77777777" w:rsidR="00485D89" w:rsidRPr="00DE35E8" w:rsidRDefault="00485D89" w:rsidP="00B503A1">
      <w:pPr>
        <w:pStyle w:val="ListParagraph"/>
        <w:spacing w:before="100" w:beforeAutospacing="1" w:after="100" w:afterAutospacing="1"/>
        <w:ind w:left="360"/>
        <w:jc w:val="both"/>
        <w:rPr>
          <w:rFonts w:ascii="Arial" w:hAnsi="Arial" w:cs="Arial"/>
        </w:rPr>
      </w:pPr>
    </w:p>
    <w:p w14:paraId="76B18AAC" w14:textId="099C5022" w:rsidR="00485D89" w:rsidRPr="00DE35E8" w:rsidRDefault="00485D89" w:rsidP="00B503A1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>Fir-reġistri tad-dħul u tal-ħruġ għandha tiġi indikata d-destinazzjoni interna jew l-użu tal-prodott (maħżen, tank, hopper, linja tal-ipproċessar, eċċ.) jew l-oriġini tagħha. Għandu jiġi indikat ukoll l-ammont fit-tank/ijiet tad-dħul jew tal-ħruġ.</w:t>
      </w:r>
    </w:p>
    <w:p w14:paraId="1421D97B" w14:textId="77777777" w:rsidR="00485D89" w:rsidRPr="00DE35E8" w:rsidRDefault="00485D89" w:rsidP="00B503A1">
      <w:pPr>
        <w:pStyle w:val="ListParagraph"/>
        <w:spacing w:before="100" w:beforeAutospacing="1" w:after="100" w:afterAutospacing="1"/>
        <w:ind w:left="360"/>
        <w:jc w:val="both"/>
        <w:rPr>
          <w:rFonts w:ascii="Arial" w:hAnsi="Arial" w:cs="Arial"/>
        </w:rPr>
      </w:pPr>
    </w:p>
    <w:p w14:paraId="71A0F3DC" w14:textId="61E30660" w:rsidR="00485D89" w:rsidRPr="00DE35E8" w:rsidRDefault="00485D89" w:rsidP="00B503A1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>Fir-reġistri tad-dħul u tal-ħruġ għandhom ikunu identifikati b’mod ċar in-noti ta’ konsenja li jkopru kull moviment tal-merkanziji.</w:t>
      </w:r>
    </w:p>
    <w:p w14:paraId="46B83742" w14:textId="77777777" w:rsidR="00485D89" w:rsidRPr="00DE35E8" w:rsidRDefault="00485D89" w:rsidP="00B503A1">
      <w:pPr>
        <w:pStyle w:val="ListParagraph"/>
        <w:spacing w:before="100" w:beforeAutospacing="1" w:after="100" w:afterAutospacing="1"/>
        <w:jc w:val="both"/>
        <w:rPr>
          <w:rFonts w:ascii="Arial" w:hAnsi="Arial" w:cs="Arial"/>
        </w:rPr>
      </w:pPr>
    </w:p>
    <w:p w14:paraId="242CAE07" w14:textId="3D301271" w:rsidR="00485D89" w:rsidRPr="00DE35E8" w:rsidRDefault="00485D89" w:rsidP="00B503A1">
      <w:pPr>
        <w:pStyle w:val="ListParagraph"/>
        <w:spacing w:after="240"/>
        <w:ind w:left="36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Ir-reġistri tad-dħul u tal-ħruġ għandhom jiġu ssupplimentati meta jkun hemm xi tibdil fis-sjieda tal-merkanzija (anki jekk ma jkun hemm l-ebda moviment fiżiku) jew meta jseħħ moviment fiżiku tagħha. </w:t>
      </w:r>
    </w:p>
    <w:p w14:paraId="611D0E38" w14:textId="77777777" w:rsidR="00485D89" w:rsidRPr="00DE35E8" w:rsidRDefault="00485D89" w:rsidP="00B503A1">
      <w:pPr>
        <w:pStyle w:val="ListParagraph"/>
        <w:spacing w:before="240" w:after="240"/>
        <w:ind w:left="360"/>
        <w:jc w:val="both"/>
        <w:rPr>
          <w:rFonts w:ascii="Arial" w:hAnsi="Arial" w:cs="Arial"/>
        </w:rPr>
      </w:pPr>
    </w:p>
    <w:p w14:paraId="32B765B8" w14:textId="44B0EFF9" w:rsidR="00485D89" w:rsidRPr="00DE35E8" w:rsidRDefault="00485D89" w:rsidP="00B503A1">
      <w:pPr>
        <w:pStyle w:val="ListParagraph"/>
        <w:numPr>
          <w:ilvl w:val="0"/>
          <w:numId w:val="4"/>
        </w:numPr>
        <w:spacing w:before="24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Kull informazzjoni li għandha tiġi sussegwentement inkluża fuq it-tikkettar tal-prodotti, bħal: lott, l-ewwel pressjoni fil-kiesaħ, estrazzjoni fil-kiesaħ, sena tal-ħsad, varjetà, eċċ., għandha tiġi rreġistrata b’mod adegwat u b’tali mod li tista’ tiġi vverifikata tul id-dokumentazzjoni kollha tal-prodott inkwistjoni. </w:t>
      </w:r>
    </w:p>
    <w:p w14:paraId="40C6027C" w14:textId="77777777" w:rsidR="00485D89" w:rsidRPr="00DE35E8" w:rsidRDefault="00485D89" w:rsidP="00B503A1">
      <w:pPr>
        <w:pStyle w:val="ListParagraph"/>
        <w:rPr>
          <w:rFonts w:ascii="Arial" w:hAnsi="Arial" w:cs="Arial"/>
        </w:rPr>
      </w:pPr>
    </w:p>
    <w:p w14:paraId="075A2332" w14:textId="7AE98831" w:rsidR="00485D89" w:rsidRPr="00DE35E8" w:rsidRDefault="00485D89" w:rsidP="00B503A1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Fl-identifikazzjoni ta’ kwalunkwe prodott għandu jkun hemm korrelazzjoni bejn l-identifikazzjoni tat-tank fejn jinħażen u l-informazzjoni riflessa fir-reġistri. Dan l-obbligu huwa mingħajr preġudizzju għall-varjazzjoni tal-karatteristiċi li jirriżultaw mill-evoluzzjoni naturali tal-prodotti. Din il-varjazzjoni għandha tkun riflessa fir-reġistru kull darba li ssir magħrufa mill-operatur. </w:t>
      </w:r>
    </w:p>
    <w:p w14:paraId="3468FE99" w14:textId="77777777" w:rsidR="00485D89" w:rsidRPr="00DE35E8" w:rsidRDefault="00485D89" w:rsidP="00B503A1">
      <w:pPr>
        <w:ind w:firstLine="142"/>
        <w:jc w:val="both"/>
        <w:rPr>
          <w:rFonts w:ascii="Arial" w:eastAsia="Calibri" w:hAnsi="Arial" w:cs="Arial"/>
          <w:b/>
        </w:rPr>
      </w:pPr>
    </w:p>
    <w:p w14:paraId="6D0F2B23" w14:textId="063F4063" w:rsidR="00484361" w:rsidRPr="00DE35E8" w:rsidRDefault="009F27E3" w:rsidP="00B503A1">
      <w:pPr>
        <w:keepNext/>
        <w:ind w:firstLine="142"/>
        <w:jc w:val="both"/>
        <w:rPr>
          <w:rFonts w:ascii="Arial" w:eastAsia="Calibri" w:hAnsi="Arial" w:cs="Arial"/>
          <w:b/>
        </w:rPr>
      </w:pPr>
      <w:r>
        <w:rPr>
          <w:rFonts w:ascii="Arial" w:hAnsi="Arial"/>
          <w:b/>
        </w:rPr>
        <w:t>Parti B. Kategorija ta’ prodotti li għandu jkun hemm fir-reġistri</w:t>
      </w:r>
      <w:r>
        <w:rPr>
          <w:rFonts w:ascii="Arial" w:hAnsi="Arial"/>
          <w:i/>
          <w:sz w:val="22"/>
          <w:szCs w:val="22"/>
        </w:rPr>
        <w:t xml:space="preserve"> </w:t>
      </w:r>
      <w:r>
        <w:rPr>
          <w:rFonts w:ascii="Arial" w:hAnsi="Arial"/>
          <w:b/>
        </w:rPr>
        <w:t>differenti.</w:t>
      </w:r>
    </w:p>
    <w:p w14:paraId="79F6C842" w14:textId="77777777" w:rsidR="00484361" w:rsidRPr="00DE35E8" w:rsidRDefault="00484361" w:rsidP="00B503A1">
      <w:pPr>
        <w:pStyle w:val="ListParagraph"/>
        <w:keepNext/>
        <w:ind w:left="142"/>
        <w:jc w:val="both"/>
        <w:rPr>
          <w:rFonts w:ascii="Arial" w:hAnsi="Arial" w:cs="Arial"/>
          <w:i/>
        </w:rPr>
      </w:pPr>
    </w:p>
    <w:p w14:paraId="0B6D9792" w14:textId="57C28E67" w:rsidR="00484361" w:rsidRPr="00DE35E8" w:rsidRDefault="00DE35E8" w:rsidP="00B503A1">
      <w:pPr>
        <w:keepNext/>
        <w:ind w:left="142"/>
        <w:jc w:val="both"/>
        <w:rPr>
          <w:rFonts w:ascii="Arial" w:hAnsi="Arial" w:cs="Arial"/>
          <w:i/>
        </w:rPr>
      </w:pPr>
      <w:r>
        <w:rPr>
          <w:rFonts w:ascii="Arial" w:hAnsi="Arial"/>
          <w:i/>
        </w:rPr>
        <w:t>a) Żebbuġ.</w:t>
      </w:r>
    </w:p>
    <w:p w14:paraId="065C7ECE" w14:textId="63838FF4" w:rsidR="00484361" w:rsidRPr="00DE35E8" w:rsidRDefault="00484361" w:rsidP="00B503A1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Żebbuġa għall-ksib taż-żejt. </w:t>
      </w:r>
    </w:p>
    <w:p w14:paraId="3A54F136" w14:textId="77777777" w:rsidR="00484361" w:rsidRPr="00DE35E8" w:rsidRDefault="00484361" w:rsidP="00B503A1">
      <w:pPr>
        <w:ind w:left="142"/>
        <w:contextualSpacing/>
        <w:rPr>
          <w:rFonts w:ascii="Arial" w:hAnsi="Arial" w:cs="Arial"/>
          <w:i/>
        </w:rPr>
      </w:pPr>
    </w:p>
    <w:p w14:paraId="67B6728A" w14:textId="77DA3D67" w:rsidR="00484361" w:rsidRPr="00DE35E8" w:rsidRDefault="00DE35E8" w:rsidP="00B503A1">
      <w:pPr>
        <w:keepNext/>
        <w:ind w:left="142"/>
        <w:jc w:val="both"/>
        <w:rPr>
          <w:rFonts w:ascii="Arial" w:hAnsi="Arial" w:cs="Arial"/>
          <w:i/>
        </w:rPr>
      </w:pPr>
      <w:r>
        <w:rPr>
          <w:rFonts w:ascii="Arial" w:hAnsi="Arial"/>
          <w:i/>
        </w:rPr>
        <w:t>b) Żejt taż-żebbuġa.</w:t>
      </w:r>
    </w:p>
    <w:p w14:paraId="5D5514BD" w14:textId="5ECD610E" w:rsidR="00484361" w:rsidRPr="00DE35E8" w:rsidRDefault="00484361" w:rsidP="00B503A1">
      <w:pPr>
        <w:pStyle w:val="CM42"/>
        <w:numPr>
          <w:ilvl w:val="0"/>
          <w:numId w:val="2"/>
        </w:numPr>
        <w:contextualSpacing/>
        <w:rPr>
          <w:rFonts w:ascii="Arial" w:hAnsi="Arial" w:cs="Arial"/>
        </w:rPr>
      </w:pPr>
      <w:r>
        <w:rPr>
          <w:rFonts w:ascii="Arial" w:hAnsi="Arial"/>
        </w:rPr>
        <w:t xml:space="preserve">Żejt mingħajr klassifikazzjoni </w:t>
      </w:r>
    </w:p>
    <w:p w14:paraId="1C6CDB8D" w14:textId="77777777" w:rsidR="00484361" w:rsidRPr="00DE35E8" w:rsidRDefault="00484361" w:rsidP="00B503A1">
      <w:pPr>
        <w:pStyle w:val="CM42"/>
        <w:numPr>
          <w:ilvl w:val="0"/>
          <w:numId w:val="2"/>
        </w:numPr>
        <w:contextualSpacing/>
        <w:rPr>
          <w:rFonts w:ascii="Arial" w:hAnsi="Arial" w:cs="Arial"/>
        </w:rPr>
      </w:pPr>
      <w:r>
        <w:rPr>
          <w:rFonts w:ascii="Arial" w:hAnsi="Arial"/>
        </w:rPr>
        <w:t>Żejt taż-żebbuġa straverġni.</w:t>
      </w:r>
    </w:p>
    <w:p w14:paraId="172F6533" w14:textId="7B9FEC86" w:rsidR="00484361" w:rsidRPr="00DE35E8" w:rsidRDefault="00484361" w:rsidP="00B503A1">
      <w:pPr>
        <w:pStyle w:val="CM42"/>
        <w:numPr>
          <w:ilvl w:val="0"/>
          <w:numId w:val="2"/>
        </w:numPr>
        <w:contextualSpacing/>
        <w:rPr>
          <w:rFonts w:ascii="Arial" w:hAnsi="Arial" w:cs="Arial"/>
        </w:rPr>
      </w:pPr>
      <w:r>
        <w:rPr>
          <w:rFonts w:ascii="Arial" w:hAnsi="Arial"/>
        </w:rPr>
        <w:t>Żejt taż-żebbuġa verġni.</w:t>
      </w:r>
    </w:p>
    <w:p w14:paraId="104A191E" w14:textId="24A39C02" w:rsidR="00484361" w:rsidRPr="00DE35E8" w:rsidRDefault="00484361" w:rsidP="00B503A1">
      <w:pPr>
        <w:pStyle w:val="CM42"/>
        <w:numPr>
          <w:ilvl w:val="0"/>
          <w:numId w:val="2"/>
        </w:numPr>
        <w:contextualSpacing/>
        <w:rPr>
          <w:rFonts w:ascii="Arial" w:hAnsi="Arial" w:cs="Arial"/>
        </w:rPr>
      </w:pPr>
      <w:r>
        <w:rPr>
          <w:rFonts w:ascii="Arial" w:hAnsi="Arial"/>
        </w:rPr>
        <w:t xml:space="preserve">Żejt taż-żebbuġa lampante. </w:t>
      </w:r>
    </w:p>
    <w:p w14:paraId="05B2413C" w14:textId="77777777" w:rsidR="00484361" w:rsidRPr="00DE35E8" w:rsidRDefault="00484361" w:rsidP="00B503A1">
      <w:pPr>
        <w:pStyle w:val="CM42"/>
        <w:numPr>
          <w:ilvl w:val="0"/>
          <w:numId w:val="2"/>
        </w:numPr>
        <w:contextualSpacing/>
        <w:rPr>
          <w:rFonts w:ascii="Arial" w:hAnsi="Arial" w:cs="Arial"/>
        </w:rPr>
      </w:pPr>
      <w:r>
        <w:rPr>
          <w:rFonts w:ascii="Arial" w:hAnsi="Arial"/>
        </w:rPr>
        <w:t xml:space="preserve">Żejt taż-żebbuġa rraffinat. </w:t>
      </w:r>
    </w:p>
    <w:p w14:paraId="227D4A27" w14:textId="29B464A5" w:rsidR="00484361" w:rsidRPr="00DE35E8" w:rsidRDefault="00484361" w:rsidP="00B503A1">
      <w:pPr>
        <w:pStyle w:val="CM42"/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>
        <w:rPr>
          <w:rFonts w:ascii="Arial" w:hAnsi="Arial"/>
        </w:rPr>
        <w:lastRenderedPageBreak/>
        <w:t>Żejt taż-żebbuġa- fih esklużivament żejt taż-żebbuġa rraffinat u żejt taż-żebbuġa verġni.</w:t>
      </w:r>
    </w:p>
    <w:p w14:paraId="3B928C37" w14:textId="77777777" w:rsidR="00484361" w:rsidRPr="00DE35E8" w:rsidRDefault="00484361" w:rsidP="00B503A1">
      <w:pPr>
        <w:rPr>
          <w:rFonts w:ascii="Arial" w:hAnsi="Arial" w:cs="Arial"/>
          <w:lang w:eastAsia="en-US"/>
        </w:rPr>
      </w:pPr>
    </w:p>
    <w:p w14:paraId="0019EFDA" w14:textId="200688A7" w:rsidR="00484361" w:rsidRPr="00DE35E8" w:rsidRDefault="00DE35E8" w:rsidP="00B503A1">
      <w:pPr>
        <w:keepNext/>
        <w:ind w:left="142"/>
        <w:jc w:val="both"/>
        <w:rPr>
          <w:rFonts w:ascii="Arial" w:hAnsi="Arial" w:cs="Arial"/>
        </w:rPr>
      </w:pPr>
      <w:r>
        <w:rPr>
          <w:rFonts w:ascii="Arial" w:hAnsi="Arial"/>
          <w:i/>
        </w:rPr>
        <w:t>c) Żejt mir-residwi taż-żebbuġ.</w:t>
      </w:r>
      <w:r>
        <w:rPr>
          <w:rFonts w:ascii="Arial" w:hAnsi="Arial"/>
        </w:rPr>
        <w:t xml:space="preserve"> </w:t>
      </w:r>
    </w:p>
    <w:p w14:paraId="7E1337D0" w14:textId="5F3642CC" w:rsidR="00484361" w:rsidRPr="00DE35E8" w:rsidRDefault="00484361" w:rsidP="00B503A1">
      <w:pPr>
        <w:pStyle w:val="CM42"/>
        <w:numPr>
          <w:ilvl w:val="0"/>
          <w:numId w:val="2"/>
        </w:numPr>
        <w:contextualSpacing/>
        <w:rPr>
          <w:rFonts w:ascii="Arial" w:hAnsi="Arial" w:cs="Arial"/>
        </w:rPr>
      </w:pPr>
      <w:r>
        <w:rPr>
          <w:rFonts w:ascii="Arial" w:hAnsi="Arial"/>
        </w:rPr>
        <w:t>Żejt mir-residwi taż-żebbuġ nej.</w:t>
      </w:r>
    </w:p>
    <w:p w14:paraId="42511A8E" w14:textId="77777777" w:rsidR="00484361" w:rsidRPr="00DE35E8" w:rsidRDefault="00484361" w:rsidP="00B503A1">
      <w:pPr>
        <w:pStyle w:val="CM43"/>
        <w:numPr>
          <w:ilvl w:val="0"/>
          <w:numId w:val="2"/>
        </w:numPr>
        <w:contextualSpacing/>
        <w:rPr>
          <w:rFonts w:ascii="Arial" w:hAnsi="Arial" w:cs="Arial"/>
        </w:rPr>
      </w:pPr>
      <w:r>
        <w:rPr>
          <w:rFonts w:ascii="Arial" w:hAnsi="Arial"/>
        </w:rPr>
        <w:t xml:space="preserve">Żejt mir-residwi taż-żebbuġ rraffinat. </w:t>
      </w:r>
    </w:p>
    <w:p w14:paraId="3C7481BE" w14:textId="77777777" w:rsidR="00484361" w:rsidRPr="00DE35E8" w:rsidRDefault="00484361" w:rsidP="00B503A1">
      <w:pPr>
        <w:pStyle w:val="CM43"/>
        <w:numPr>
          <w:ilvl w:val="0"/>
          <w:numId w:val="2"/>
        </w:numPr>
        <w:contextualSpacing/>
        <w:rPr>
          <w:rFonts w:ascii="Arial" w:hAnsi="Arial" w:cs="Arial"/>
        </w:rPr>
      </w:pPr>
      <w:r>
        <w:rPr>
          <w:rFonts w:ascii="Arial" w:hAnsi="Arial"/>
        </w:rPr>
        <w:t xml:space="preserve">Żejt mir-residwi taż-żebbuġ. </w:t>
      </w:r>
    </w:p>
    <w:p w14:paraId="5CA22CCA" w14:textId="77777777" w:rsidR="00484361" w:rsidRPr="00DE35E8" w:rsidRDefault="00484361" w:rsidP="00B503A1">
      <w:pPr>
        <w:rPr>
          <w:rFonts w:ascii="Arial" w:hAnsi="Arial" w:cs="Arial"/>
          <w:lang w:eastAsia="en-US"/>
        </w:rPr>
      </w:pPr>
    </w:p>
    <w:p w14:paraId="549D2842" w14:textId="019C4435" w:rsidR="00484361" w:rsidRPr="00DE35E8" w:rsidRDefault="00DE35E8" w:rsidP="00B503A1">
      <w:pPr>
        <w:keepNext/>
        <w:ind w:left="142"/>
        <w:jc w:val="both"/>
        <w:rPr>
          <w:rFonts w:ascii="Arial" w:hAnsi="Arial" w:cs="Arial"/>
          <w:i/>
        </w:rPr>
      </w:pPr>
      <w:r>
        <w:rPr>
          <w:rFonts w:ascii="Arial" w:hAnsi="Arial"/>
          <w:i/>
        </w:rPr>
        <w:t>d) Il-prodotti sekondarji tal-installazzjonijiet kollha li minnhom jista’ jinkiseb iż-żejt.</w:t>
      </w:r>
    </w:p>
    <w:p w14:paraId="22AAFA9B" w14:textId="77777777" w:rsidR="00484361" w:rsidRPr="00DE35E8" w:rsidRDefault="00484361" w:rsidP="00B503A1">
      <w:pPr>
        <w:ind w:hanging="142"/>
        <w:jc w:val="both"/>
        <w:rPr>
          <w:rFonts w:ascii="Arial" w:hAnsi="Arial" w:cs="Arial"/>
        </w:rPr>
      </w:pPr>
    </w:p>
    <w:p w14:paraId="145CCEFF" w14:textId="3B030B40" w:rsidR="00484361" w:rsidRPr="00DE35E8" w:rsidRDefault="00DE35E8" w:rsidP="00B503A1">
      <w:pPr>
        <w:keepNext/>
        <w:ind w:left="142"/>
        <w:jc w:val="both"/>
        <w:rPr>
          <w:rFonts w:ascii="Arial" w:hAnsi="Arial" w:cs="Arial"/>
          <w:i/>
        </w:rPr>
      </w:pPr>
      <w:r>
        <w:rPr>
          <w:rFonts w:ascii="Arial" w:hAnsi="Arial"/>
          <w:i/>
        </w:rPr>
        <w:t>e) Żejt ieħor veġetali li jittiekel.</w:t>
      </w:r>
    </w:p>
    <w:p w14:paraId="477DD970" w14:textId="77777777" w:rsidR="00484361" w:rsidRPr="00DE35E8" w:rsidRDefault="00484361" w:rsidP="00B503A1">
      <w:pPr>
        <w:ind w:left="426"/>
        <w:contextualSpacing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Fil-każ tal-industriji u l-operaturi li, apparti li jaħdmu fil-qasam taż-żejt taż-żebbuġa u mir-residwi taż-żebbuġ, iħejju, jirraffinaw, jaħżnu jew jimballaw żejt ieħor veġetali li jittiekel. </w:t>
      </w:r>
    </w:p>
    <w:p w14:paraId="5FA18D30" w14:textId="3C3D1D64" w:rsidR="00484361" w:rsidRPr="00DE35E8" w:rsidRDefault="009F27E3" w:rsidP="00B503A1">
      <w:pPr>
        <w:keepNext/>
        <w:spacing w:before="100" w:beforeAutospacing="1" w:after="100" w:afterAutospacing="1"/>
        <w:jc w:val="both"/>
        <w:rPr>
          <w:rFonts w:ascii="Arial" w:eastAsia="Calibri" w:hAnsi="Arial" w:cs="Arial"/>
          <w:b/>
        </w:rPr>
      </w:pPr>
      <w:r>
        <w:rPr>
          <w:rFonts w:ascii="Arial" w:hAnsi="Arial"/>
          <w:b/>
        </w:rPr>
        <w:t>Parti C. Informazzjoni li għandhom jinkludu r-reġistri tad-dħul u tal-ħruġ.</w:t>
      </w:r>
    </w:p>
    <w:p w14:paraId="53B25609" w14:textId="49367A8D" w:rsidR="00484361" w:rsidRPr="00DE35E8" w:rsidRDefault="00484361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>a) Identifikazzjoni tan-nota ta’ konsenja, meta jkun xieraq.</w:t>
      </w:r>
    </w:p>
    <w:p w14:paraId="7B9B6AD0" w14:textId="7ED8B725" w:rsidR="00484361" w:rsidRPr="00DE35E8" w:rsidRDefault="00484361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b) Identifikazzjoni tal-bejjiegħ jew tal-fornitur: isem, indirizz, identifikazzjoni tat-taxxa u indirizz tal-istabbiliment ta’ oriġini. Għal dan tal-aħħar għandhom jiġu indikati wkoll l-isem u l-identifikazzjoni tat-taxxa meta jkunu differenti minn dawk tal-bejjiegħ jew minn tal-fornitur. </w:t>
      </w:r>
    </w:p>
    <w:p w14:paraId="145D9BB6" w14:textId="538165C5" w:rsidR="00484361" w:rsidRPr="00DE35E8" w:rsidRDefault="00484361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c) Identifikazzjoni tax-xerrej jew ir-riċevitur, inkluż il-bejjiegħ bl-imnut li jkun l-aħħar riċevitur taż-żejt imballat: isem, indirizz, identifikazzjoni tat-taxxa u indirizz tal-istabbiliment ta’ destinazzjoni. Għal dan tal-aħħar għandhom jiġu indikati wkoll l-isem u l-identifikazzjoni tat-taxxa meta jkunu differenti minn dawk tax-xerrej jew minn tar-riċevitur. </w:t>
      </w:r>
    </w:p>
    <w:p w14:paraId="662B4931" w14:textId="77777777" w:rsidR="00484361" w:rsidRPr="00DE35E8" w:rsidRDefault="00484361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d) Identifikazzjoni tal-prodott: denominazzjoni, lott, kwantità u karatteristiċi li huma kkunsidrati rilevanti għall-identifikazzjoni tagħhom, bħall-ingrossa, l-imballaġġ, it-tikkettar, jekk huwiex umdu jew xott. </w:t>
      </w:r>
    </w:p>
    <w:p w14:paraId="25A3BFDC" w14:textId="77777777" w:rsidR="00484361" w:rsidRPr="00DE35E8" w:rsidRDefault="00484361" w:rsidP="00B503A1">
      <w:pPr>
        <w:spacing w:before="100" w:beforeAutospacing="1" w:after="100" w:afterAutospacing="1"/>
        <w:jc w:val="both"/>
        <w:rPr>
          <w:rFonts w:ascii="Arial" w:hAnsi="Arial" w:cs="Arial"/>
          <w:strike/>
        </w:rPr>
      </w:pPr>
      <w:r>
        <w:rPr>
          <w:rFonts w:ascii="Arial" w:hAnsi="Arial"/>
        </w:rPr>
        <w:t>e) Indikazzjoni tal-oriġini tal-prodott: pajjiż ta’ oriġini. Sabiex, fejn ikun applikabbli, ikun hemm konformità mad-dispożizzjonijiet tal-Artikolu 4 tar-Regolament ta’ Implimentazzjoni tal-Kummissjoni (UE) Nru 29/2012, tat-13 ta’ Jannar 2012, għandu jiġi pprovdut Spanja, Stat Membru, Unjoni Ewropea jew l-isem ta’ pajjiż terz, skont kif stabbilit f’dan ir-regolament.</w:t>
      </w:r>
    </w:p>
    <w:p w14:paraId="16041359" w14:textId="04AB9B43" w:rsidR="00484361" w:rsidRPr="00DE35E8" w:rsidRDefault="00484361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>f) Karatteristiċi tal-prodott li għandhom jiġu indikati fit-tikkettar.</w:t>
      </w:r>
    </w:p>
    <w:p w14:paraId="3566E831" w14:textId="77777777" w:rsidR="00484361" w:rsidRPr="00DE35E8" w:rsidRDefault="00484361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>g) Data tal-operazzjoni.</w:t>
      </w:r>
    </w:p>
    <w:p w14:paraId="47E675BE" w14:textId="77777777" w:rsidR="00484361" w:rsidRPr="00DE35E8" w:rsidRDefault="00484361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>h) Identifikazzjoni tal-aġenzija tat-trasport: impriża (Isem, indirizz, identifikazzjoni tat-taxxa), tip ta’ vettura u n-numru tal-liċenzja jew forma oħra ta’ identifikazzjoni legali tal-mezz tat-trasport, fejn ikun xieraq.</w:t>
      </w:r>
    </w:p>
    <w:p w14:paraId="6F3FE0F9" w14:textId="6A409A75" w:rsidR="00484361" w:rsidRPr="00DE35E8" w:rsidRDefault="00DA31DD" w:rsidP="00B503A1">
      <w:pPr>
        <w:keepNext/>
        <w:spacing w:before="100" w:beforeAutospacing="1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>Parti D. Informazzjoni li għandu jkun fih ir-reġistru ta’ traċċabbiltà interna.</w:t>
      </w:r>
    </w:p>
    <w:p w14:paraId="00A6A054" w14:textId="77777777" w:rsidR="00484361" w:rsidRPr="00DE35E8" w:rsidRDefault="00484361" w:rsidP="00B503A1">
      <w:pPr>
        <w:keepNext/>
        <w:jc w:val="both"/>
        <w:rPr>
          <w:rFonts w:ascii="Arial" w:hAnsi="Arial" w:cs="Arial"/>
        </w:rPr>
      </w:pPr>
    </w:p>
    <w:p w14:paraId="13617156" w14:textId="77777777" w:rsidR="00484361" w:rsidRPr="00DE35E8" w:rsidRDefault="00484361" w:rsidP="00B503A1">
      <w:pPr>
        <w:keepNext/>
        <w:jc w:val="both"/>
        <w:rPr>
          <w:rFonts w:ascii="Arial" w:hAnsi="Arial" w:cs="Arial"/>
        </w:rPr>
      </w:pPr>
      <w:r>
        <w:rPr>
          <w:rFonts w:ascii="Arial" w:hAnsi="Arial"/>
        </w:rPr>
        <w:t>Is-sistema ta’ traċċabbiltà interna għandha tinkludi mill-inqas l-informazzjoni li ġejja:</w:t>
      </w:r>
    </w:p>
    <w:p w14:paraId="1C45BA46" w14:textId="77777777" w:rsidR="00484361" w:rsidRPr="00DE35E8" w:rsidRDefault="00484361" w:rsidP="00B503A1">
      <w:pPr>
        <w:keepNext/>
        <w:spacing w:before="100" w:beforeAutospacing="1" w:after="240"/>
        <w:contextualSpacing/>
        <w:jc w:val="both"/>
        <w:rPr>
          <w:rFonts w:ascii="Arial" w:hAnsi="Arial" w:cs="Arial"/>
        </w:rPr>
      </w:pPr>
    </w:p>
    <w:p w14:paraId="3A07E017" w14:textId="54DBBE26" w:rsidR="00484361" w:rsidRPr="00DE35E8" w:rsidRDefault="00484361" w:rsidP="00B503A1">
      <w:pPr>
        <w:spacing w:before="100" w:beforeAutospacing="1" w:after="240"/>
        <w:contextualSpacing/>
        <w:jc w:val="both"/>
        <w:rPr>
          <w:rFonts w:ascii="Arial" w:hAnsi="Arial" w:cs="Arial"/>
        </w:rPr>
      </w:pPr>
      <w:r>
        <w:rPr>
          <w:rFonts w:ascii="Arial" w:hAnsi="Arial"/>
        </w:rPr>
        <w:t>a) Operazzjoni jew prattika mwettqa.</w:t>
      </w:r>
    </w:p>
    <w:p w14:paraId="5B2CAD94" w14:textId="77777777" w:rsidR="00484361" w:rsidRPr="00DE35E8" w:rsidRDefault="00484361" w:rsidP="00B503A1">
      <w:pPr>
        <w:spacing w:before="100" w:beforeAutospacing="1" w:after="240"/>
        <w:contextualSpacing/>
        <w:jc w:val="both"/>
        <w:rPr>
          <w:rFonts w:ascii="Arial" w:hAnsi="Arial" w:cs="Arial"/>
        </w:rPr>
      </w:pPr>
    </w:p>
    <w:p w14:paraId="5C0BF968" w14:textId="77777777" w:rsidR="00484361" w:rsidRPr="00DE35E8" w:rsidRDefault="00484361" w:rsidP="00B503A1">
      <w:pPr>
        <w:spacing w:before="100" w:beforeAutospacing="1" w:after="240"/>
        <w:contextualSpacing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b) Identifikazzjoni tal-prodotti sors: denominazzjoni, lott (meta jkun applikabbli), kwantità. </w:t>
      </w:r>
    </w:p>
    <w:p w14:paraId="526BE12C" w14:textId="77777777" w:rsidR="00484361" w:rsidRPr="00DE35E8" w:rsidRDefault="00484361" w:rsidP="00B503A1">
      <w:pPr>
        <w:spacing w:before="100" w:beforeAutospacing="1" w:after="240"/>
        <w:contextualSpacing/>
        <w:jc w:val="both"/>
        <w:rPr>
          <w:rFonts w:ascii="Arial" w:hAnsi="Arial" w:cs="Arial"/>
        </w:rPr>
      </w:pPr>
    </w:p>
    <w:p w14:paraId="0FAA3F63" w14:textId="2AF5C43D" w:rsidR="00484361" w:rsidRPr="00DE35E8" w:rsidRDefault="00484361" w:rsidP="00B503A1">
      <w:pPr>
        <w:spacing w:before="100" w:beforeAutospacing="1" w:after="240"/>
        <w:contextualSpacing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c) Identifikazzjoni tal-prodotti miksuba: denominazzjoni, lott (meta jkun applikabbli), kwantità. </w:t>
      </w:r>
    </w:p>
    <w:p w14:paraId="114E69BF" w14:textId="77777777" w:rsidR="00484361" w:rsidRPr="00DE35E8" w:rsidRDefault="00484361" w:rsidP="00B503A1">
      <w:pPr>
        <w:spacing w:before="100" w:beforeAutospacing="1" w:after="240"/>
        <w:contextualSpacing/>
        <w:jc w:val="both"/>
        <w:rPr>
          <w:rFonts w:ascii="Arial" w:hAnsi="Arial" w:cs="Arial"/>
        </w:rPr>
      </w:pPr>
    </w:p>
    <w:p w14:paraId="083B8162" w14:textId="77777777" w:rsidR="00484361" w:rsidRPr="00DE35E8" w:rsidRDefault="00484361" w:rsidP="00B503A1">
      <w:pPr>
        <w:spacing w:before="100" w:beforeAutospacing="1" w:after="240"/>
        <w:contextualSpacing/>
        <w:jc w:val="both"/>
        <w:rPr>
          <w:rFonts w:ascii="Arial" w:hAnsi="Arial" w:cs="Arial"/>
        </w:rPr>
      </w:pPr>
      <w:r>
        <w:rPr>
          <w:rFonts w:ascii="Arial" w:hAnsi="Arial"/>
        </w:rPr>
        <w:t>d) Data tal-operazzjoni u, fejn ikun applikabbli, il-ħin.</w:t>
      </w:r>
    </w:p>
    <w:p w14:paraId="6DDF3A88" w14:textId="77777777" w:rsidR="00484361" w:rsidRPr="00DE35E8" w:rsidRDefault="00484361" w:rsidP="00B503A1">
      <w:pPr>
        <w:jc w:val="both"/>
        <w:rPr>
          <w:rFonts w:ascii="Arial" w:hAnsi="Arial" w:cs="Arial"/>
        </w:rPr>
      </w:pPr>
    </w:p>
    <w:p w14:paraId="27D55A82" w14:textId="262A2876" w:rsidR="00484361" w:rsidRPr="00DE35E8" w:rsidRDefault="00484361" w:rsidP="00B503A1">
      <w:pPr>
        <w:jc w:val="both"/>
        <w:rPr>
          <w:rFonts w:ascii="Arial" w:hAnsi="Arial" w:cs="Arial"/>
        </w:rPr>
      </w:pPr>
      <w:r>
        <w:rPr>
          <w:rFonts w:ascii="Arial" w:hAnsi="Arial"/>
        </w:rPr>
        <w:t>e) Oriġini interna tal-prodotti sors, (maħżen, tank, hopper, linja tal-ipproċessar, eċċ.). L-ammont fit-tank jew fit-tankijiet ta’ oriġini.</w:t>
      </w:r>
    </w:p>
    <w:p w14:paraId="3EFE04AB" w14:textId="77777777" w:rsidR="00484361" w:rsidRPr="00DE35E8" w:rsidRDefault="00484361" w:rsidP="00B503A1">
      <w:pPr>
        <w:jc w:val="both"/>
        <w:rPr>
          <w:rFonts w:ascii="Arial" w:hAnsi="Arial" w:cs="Arial"/>
        </w:rPr>
      </w:pPr>
    </w:p>
    <w:p w14:paraId="3205ECFD" w14:textId="3537B89D" w:rsidR="00484361" w:rsidRPr="00DE35E8" w:rsidRDefault="00CA3437" w:rsidP="00B503A1">
      <w:pPr>
        <w:jc w:val="both"/>
        <w:rPr>
          <w:rFonts w:ascii="Arial" w:hAnsi="Arial" w:cs="Arial"/>
        </w:rPr>
      </w:pPr>
      <w:r>
        <w:rPr>
          <w:rFonts w:ascii="Arial" w:hAnsi="Arial"/>
        </w:rPr>
        <w:t>f) Destinazzjoni interna jew użu tal-prodotti miksuba, (maħżen, tank, hopper, linja tal-ipproċessar, eċċ.). L-ammont fit-tank jew fit-tankijiet ta’ destinazzjoni.</w:t>
      </w:r>
    </w:p>
    <w:p w14:paraId="1E0AD74F" w14:textId="45F98849" w:rsidR="00527443" w:rsidRPr="00DE35E8" w:rsidRDefault="0007779F" w:rsidP="00B503A1">
      <w:pPr>
        <w:pStyle w:val="Default"/>
        <w:keepNext/>
        <w:tabs>
          <w:tab w:val="left" w:pos="6765"/>
          <w:tab w:val="right" w:pos="9070"/>
        </w:tabs>
        <w:spacing w:before="100" w:beforeAutospacing="1" w:after="100" w:afterAutospacing="1"/>
        <w:jc w:val="center"/>
        <w:rPr>
          <w:color w:val="auto"/>
        </w:rPr>
      </w:pPr>
      <w:r>
        <w:rPr>
          <w:color w:val="auto"/>
        </w:rPr>
        <w:t>ANNESS II</w:t>
      </w:r>
    </w:p>
    <w:p w14:paraId="4DC11A5E" w14:textId="186B9DDA" w:rsidR="0007779F" w:rsidRPr="00DE35E8" w:rsidRDefault="00527443" w:rsidP="00B503A1">
      <w:pPr>
        <w:pStyle w:val="Default"/>
        <w:keepNext/>
        <w:tabs>
          <w:tab w:val="left" w:pos="6765"/>
          <w:tab w:val="right" w:pos="9070"/>
        </w:tabs>
        <w:spacing w:before="100" w:beforeAutospacing="1" w:after="100" w:afterAutospacing="1"/>
        <w:jc w:val="center"/>
        <w:rPr>
          <w:b/>
          <w:color w:val="auto"/>
        </w:rPr>
      </w:pPr>
      <w:r>
        <w:rPr>
          <w:b/>
          <w:color w:val="auto"/>
        </w:rPr>
        <w:t>Informazzjoni minima tan-nota ta’ konsenja matul it-trasport</w:t>
      </w:r>
    </w:p>
    <w:p w14:paraId="1DA8041F" w14:textId="3F430D4F" w:rsidR="00EE7990" w:rsidRPr="00DE35E8" w:rsidRDefault="009F27E3" w:rsidP="00B503A1">
      <w:pPr>
        <w:pStyle w:val="Default"/>
        <w:keepNext/>
        <w:tabs>
          <w:tab w:val="left" w:pos="6765"/>
          <w:tab w:val="right" w:pos="9070"/>
        </w:tabs>
        <w:spacing w:before="100" w:beforeAutospacing="1" w:after="100" w:afterAutospacing="1"/>
        <w:rPr>
          <w:b/>
          <w:color w:val="auto"/>
        </w:rPr>
      </w:pPr>
      <w:r>
        <w:rPr>
          <w:b/>
          <w:color w:val="auto"/>
        </w:rPr>
        <w:t xml:space="preserve">A. Identifikazzjoni tal-prodott: </w:t>
      </w:r>
    </w:p>
    <w:p w14:paraId="0CCB8999" w14:textId="38244525" w:rsidR="00494357" w:rsidRPr="009A6457" w:rsidRDefault="00FC72C5" w:rsidP="00B503A1">
      <w:pPr>
        <w:spacing w:before="100" w:beforeAutospacing="1" w:after="100" w:afterAutospacing="1"/>
        <w:jc w:val="both"/>
        <w:rPr>
          <w:rFonts w:ascii="Arial" w:hAnsi="Arial" w:cs="Arial"/>
          <w:spacing w:val="-4"/>
        </w:rPr>
      </w:pPr>
      <w:r w:rsidRPr="009A6457">
        <w:rPr>
          <w:rFonts w:ascii="Arial" w:hAnsi="Arial"/>
          <w:spacing w:val="-4"/>
        </w:rPr>
        <w:t xml:space="preserve">-Identifikazzjoni tal-prodott: denominazzjoni hekk kif inhi stabbilita fil-leġiżlazzjoni applikabbli, lott, kwantità u karatteristiċi li huma kkunsidrati rilevanti għall-identifikazzjoni tiegħu, bħall-ingrossa, l-imballaġġ, it-tikkettar, jekk huwiex umdu jew xott. </w:t>
      </w:r>
    </w:p>
    <w:p w14:paraId="776A6D19" w14:textId="627D7348" w:rsidR="00494357" w:rsidRPr="00DE35E8" w:rsidRDefault="00FC72C5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-Indikazzjoni tal-oriġini tal-prodott: pajjiż ta’ oriġini. </w:t>
      </w:r>
    </w:p>
    <w:p w14:paraId="18369A5C" w14:textId="5FE69858" w:rsidR="00B43CE6" w:rsidRPr="00DE35E8" w:rsidRDefault="00FC72C5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-Fil-prodotti bl-ingrossa: Informazzjoni volontarja oħra li jistgħu jiġu indikati sussegwentement fit-tikkettar, bħall-varjetà, l-istaġun tal-ħsad, l-estrazzjoni fil-kiesaħ, l-ewwel pressjoni fil-kiesaħ, il-produzzjoni organika, eċċ. </w:t>
      </w:r>
    </w:p>
    <w:p w14:paraId="0ED38799" w14:textId="376107C8" w:rsidR="004936CE" w:rsidRPr="00DE35E8" w:rsidRDefault="00FC72C5" w:rsidP="00B503A1">
      <w:pPr>
        <w:pStyle w:val="Default"/>
        <w:tabs>
          <w:tab w:val="left" w:pos="6765"/>
          <w:tab w:val="right" w:pos="9070"/>
        </w:tabs>
        <w:spacing w:before="100" w:beforeAutospacing="1" w:after="100" w:afterAutospacing="1"/>
        <w:rPr>
          <w:color w:val="auto"/>
        </w:rPr>
      </w:pPr>
      <w:r>
        <w:rPr>
          <w:color w:val="auto"/>
        </w:rPr>
        <w:t>-Kwantità tal-prodott.</w:t>
      </w:r>
    </w:p>
    <w:p w14:paraId="0101D6BB" w14:textId="277E9C68" w:rsidR="0007779F" w:rsidRPr="00DE35E8" w:rsidRDefault="009F27E3" w:rsidP="00B503A1">
      <w:pPr>
        <w:pStyle w:val="Default"/>
        <w:keepNext/>
        <w:tabs>
          <w:tab w:val="left" w:pos="6765"/>
          <w:tab w:val="right" w:pos="9070"/>
        </w:tabs>
        <w:spacing w:before="100" w:beforeAutospacing="1" w:after="100" w:afterAutospacing="1"/>
        <w:rPr>
          <w:b/>
          <w:color w:val="auto"/>
        </w:rPr>
      </w:pPr>
      <w:r>
        <w:rPr>
          <w:b/>
          <w:color w:val="auto"/>
        </w:rPr>
        <w:t xml:space="preserve">B. </w:t>
      </w:r>
      <w:r>
        <w:rPr>
          <w:b/>
          <w:i/>
          <w:iCs/>
          <w:color w:val="auto"/>
        </w:rPr>
        <w:t>Data</w:t>
      </w:r>
      <w:r>
        <w:rPr>
          <w:b/>
          <w:color w:val="auto"/>
        </w:rPr>
        <w:t xml:space="preserve"> ta’ oriġini tal-merkanzija: </w:t>
      </w:r>
    </w:p>
    <w:p w14:paraId="00276DE0" w14:textId="77777777" w:rsidR="006400A7" w:rsidRPr="00DE35E8" w:rsidRDefault="00494357" w:rsidP="00B503A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Identifikazzjoni tal-bejjiegħ jew tal-fornitur: isem, indirizz, identifikazzjoni tat-taxxa u indirizz tal-istabbiliment ta’ oriġini. </w:t>
      </w:r>
    </w:p>
    <w:p w14:paraId="47A1EED0" w14:textId="34D23AD3" w:rsidR="00494357" w:rsidRPr="00DE35E8" w:rsidRDefault="00EE422C" w:rsidP="00B503A1">
      <w:pPr>
        <w:spacing w:before="100" w:beforeAutospacing="1" w:after="100" w:afterAutospacing="1"/>
        <w:jc w:val="both"/>
        <w:rPr>
          <w:rFonts w:ascii="Arial" w:hAnsi="Arial" w:cs="Arial"/>
          <w:strike/>
        </w:rPr>
      </w:pPr>
      <w:r>
        <w:rPr>
          <w:rFonts w:ascii="Arial" w:hAnsi="Arial"/>
        </w:rPr>
        <w:t>Għal dan tal-aħħar għandhom jiġu indikati wkoll l-isem u l-identifikazzjoni tat-taxxa meta jkunu differenti minn dawk tal-bejjiegħ jew minn tal-fornitur.</w:t>
      </w:r>
      <w:r>
        <w:rPr>
          <w:rFonts w:ascii="Arial" w:hAnsi="Arial"/>
          <w:strike/>
        </w:rPr>
        <w:t xml:space="preserve"> </w:t>
      </w:r>
    </w:p>
    <w:p w14:paraId="73A0AD8C" w14:textId="3D82D2A7" w:rsidR="0007779F" w:rsidRPr="00DE35E8" w:rsidRDefault="009F27E3" w:rsidP="00B503A1">
      <w:pPr>
        <w:pStyle w:val="Default"/>
        <w:keepNext/>
        <w:tabs>
          <w:tab w:val="left" w:pos="6765"/>
          <w:tab w:val="right" w:pos="9070"/>
        </w:tabs>
        <w:spacing w:before="100" w:beforeAutospacing="1" w:after="100" w:afterAutospacing="1"/>
        <w:rPr>
          <w:b/>
          <w:color w:val="auto"/>
        </w:rPr>
      </w:pPr>
      <w:r>
        <w:rPr>
          <w:b/>
          <w:color w:val="auto"/>
        </w:rPr>
        <w:t xml:space="preserve">C. </w:t>
      </w:r>
      <w:r>
        <w:rPr>
          <w:b/>
          <w:i/>
          <w:iCs/>
          <w:color w:val="auto"/>
        </w:rPr>
        <w:t>Data</w:t>
      </w:r>
      <w:r>
        <w:rPr>
          <w:b/>
          <w:color w:val="auto"/>
        </w:rPr>
        <w:t xml:space="preserve"> tat-trasport: </w:t>
      </w:r>
    </w:p>
    <w:p w14:paraId="7CE66301" w14:textId="239BAB3B" w:rsidR="0007779F" w:rsidRPr="00DE35E8" w:rsidRDefault="0007779F" w:rsidP="00B503A1">
      <w:pPr>
        <w:pStyle w:val="Default"/>
        <w:tabs>
          <w:tab w:val="left" w:pos="6765"/>
          <w:tab w:val="right" w:pos="9070"/>
        </w:tabs>
        <w:spacing w:before="100" w:beforeAutospacing="1" w:after="100" w:afterAutospacing="1"/>
        <w:jc w:val="both"/>
        <w:rPr>
          <w:color w:val="auto"/>
        </w:rPr>
      </w:pPr>
      <w:r>
        <w:rPr>
          <w:color w:val="auto"/>
        </w:rPr>
        <w:t>Identifikazzjoni tal-impriża tat-trasport u tal-mezz ta’ trasport użat, kif ukoll id-data tiegħu.</w:t>
      </w:r>
    </w:p>
    <w:p w14:paraId="6A6D6E3A" w14:textId="0ECBDA4F" w:rsidR="00494357" w:rsidRPr="00DE35E8" w:rsidRDefault="009F27E3" w:rsidP="00B503A1">
      <w:pPr>
        <w:keepNext/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lastRenderedPageBreak/>
        <w:t xml:space="preserve">D. </w:t>
      </w:r>
      <w:r>
        <w:rPr>
          <w:rFonts w:ascii="Arial" w:hAnsi="Arial"/>
          <w:b/>
          <w:i/>
          <w:iCs/>
        </w:rPr>
        <w:t>Data</w:t>
      </w:r>
      <w:r>
        <w:rPr>
          <w:rFonts w:ascii="Arial" w:hAnsi="Arial"/>
          <w:b/>
        </w:rPr>
        <w:t xml:space="preserve"> tad-destinazzjoni tal-merkanzija: </w:t>
      </w:r>
    </w:p>
    <w:p w14:paraId="518F49D9" w14:textId="7572094F" w:rsidR="006400A7" w:rsidRPr="009A6457" w:rsidRDefault="00494357" w:rsidP="00B503A1">
      <w:pPr>
        <w:spacing w:before="100" w:beforeAutospacing="1" w:after="100" w:afterAutospacing="1"/>
        <w:jc w:val="both"/>
        <w:rPr>
          <w:rFonts w:ascii="Arial" w:hAnsi="Arial" w:cs="Arial"/>
          <w:spacing w:val="-4"/>
        </w:rPr>
      </w:pPr>
      <w:r w:rsidRPr="009A6457">
        <w:rPr>
          <w:rFonts w:ascii="Arial" w:hAnsi="Arial"/>
          <w:spacing w:val="-4"/>
        </w:rPr>
        <w:t xml:space="preserve">Identifikazzjoni tax-xerrej jew ir-riċevitur, inkluż il-bejjiegħ bl-imnut li jkun l-aħħar riċevitur taż-żejt imballat: isem, indirizz, identifikazzjoni tat-taxxa u indirizz tal-istabbiliment ta’ destinazzjoni. Għal dan tal-aħħar għandhom jiġu indikati wkoll l-isem u l-identifikazzjoni tat-taxxa meta jkunu differenti minn dawk tax-xerrej jew minn tar-riċevitur. </w:t>
      </w:r>
    </w:p>
    <w:p w14:paraId="7A7B7947" w14:textId="77777777" w:rsidR="00F44FDF" w:rsidRPr="00DE35E8" w:rsidRDefault="00F44FDF" w:rsidP="00B503A1">
      <w:pPr>
        <w:pStyle w:val="Pa10"/>
        <w:keepNext/>
        <w:spacing w:before="100" w:beforeAutospacing="1" w:after="100" w:afterAutospacing="1" w:line="240" w:lineRule="auto"/>
        <w:jc w:val="center"/>
        <w:rPr>
          <w:rFonts w:cs="Arial"/>
        </w:rPr>
      </w:pPr>
      <w:r>
        <w:t>ANNESS III</w:t>
      </w:r>
    </w:p>
    <w:p w14:paraId="6DE89D44" w14:textId="77777777" w:rsidR="00F44FDF" w:rsidRPr="00DE35E8" w:rsidRDefault="00F44FDF" w:rsidP="00B503A1">
      <w:pPr>
        <w:pStyle w:val="Pa10"/>
        <w:keepNext/>
        <w:spacing w:before="100" w:beforeAutospacing="1" w:after="100" w:afterAutospacing="1" w:line="240" w:lineRule="auto"/>
        <w:jc w:val="center"/>
        <w:rPr>
          <w:rFonts w:cs="Arial"/>
          <w:b/>
        </w:rPr>
      </w:pPr>
      <w:r>
        <w:rPr>
          <w:b/>
        </w:rPr>
        <w:t>Dehra u karatteristiċi speċifiċi taż-żejt</w:t>
      </w:r>
    </w:p>
    <w:p w14:paraId="0FE618F1" w14:textId="42CE3EA2" w:rsidR="00F44FDF" w:rsidRPr="00DE35E8" w:rsidRDefault="00F44FDF" w:rsidP="00B503A1">
      <w:pPr>
        <w:keepNext/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>a) Żejt taż-żebbuġa straverġni u żejt taż-żebbuġa verġni ffiltrati.</w:t>
      </w:r>
    </w:p>
    <w:p w14:paraId="095783EF" w14:textId="77777777" w:rsidR="00F44FDF" w:rsidRPr="00DE35E8" w:rsidRDefault="00F44FDF" w:rsidP="00B503A1">
      <w:pPr>
        <w:pStyle w:val="Default"/>
        <w:ind w:left="142"/>
        <w:rPr>
          <w:color w:val="auto"/>
        </w:rPr>
      </w:pPr>
      <w:r>
        <w:rPr>
          <w:color w:val="auto"/>
        </w:rPr>
        <w:t>Umdità u materjali volatili: ≤ 0.2 għal kull 100.</w:t>
      </w:r>
    </w:p>
    <w:p w14:paraId="7D6D2C01" w14:textId="5C332848" w:rsidR="00F44FDF" w:rsidRPr="00DE35E8" w:rsidRDefault="00F44FDF" w:rsidP="00B503A1">
      <w:pPr>
        <w:pStyle w:val="Default"/>
        <w:ind w:left="142"/>
        <w:rPr>
          <w:color w:val="auto"/>
        </w:rPr>
      </w:pPr>
      <w:r>
        <w:rPr>
          <w:color w:val="auto"/>
        </w:rPr>
        <w:t xml:space="preserve">Impuritajiet mhux solubbli fl-eteru taż-żejt: ≤ 0.10 għal kull 100. </w:t>
      </w:r>
    </w:p>
    <w:p w14:paraId="603E2DCE" w14:textId="6E01F0E5" w:rsidR="00F44FDF" w:rsidRPr="00DE35E8" w:rsidRDefault="00F44FDF" w:rsidP="00B503A1">
      <w:pPr>
        <w:keepNext/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>b) Żejt taż-żebbuġa- fih esklużivament żejt taż-żebbuġa rraffinat u żejt taż-żebbuġa verġni.</w:t>
      </w:r>
    </w:p>
    <w:p w14:paraId="4C701306" w14:textId="77777777" w:rsidR="00F44FDF" w:rsidRPr="00DE35E8" w:rsidRDefault="00F44FDF" w:rsidP="00B503A1">
      <w:pPr>
        <w:spacing w:before="100" w:beforeAutospacing="1"/>
        <w:ind w:left="142"/>
        <w:jc w:val="both"/>
        <w:rPr>
          <w:rFonts w:ascii="Arial" w:hAnsi="Arial" w:cs="Arial"/>
        </w:rPr>
      </w:pPr>
      <w:r>
        <w:rPr>
          <w:rFonts w:ascii="Arial" w:hAnsi="Arial"/>
        </w:rPr>
        <w:t>Dehra: limpida, miżmum f’20º ± 2º C matul erbgħa u għoxrin siegħa.</w:t>
      </w:r>
    </w:p>
    <w:p w14:paraId="0296A932" w14:textId="77777777" w:rsidR="00F44FDF" w:rsidRPr="00DE35E8" w:rsidRDefault="00F44FDF" w:rsidP="00B503A1">
      <w:pPr>
        <w:ind w:left="142"/>
        <w:jc w:val="both"/>
        <w:rPr>
          <w:rFonts w:ascii="Arial" w:hAnsi="Arial" w:cs="Arial"/>
        </w:rPr>
      </w:pPr>
      <w:r>
        <w:rPr>
          <w:rFonts w:ascii="Arial" w:hAnsi="Arial"/>
        </w:rPr>
        <w:t>Riħa u togħma: bit-togħmiet tiegħu u karatteristiċi taż-żejt taż-żebbuġa verġni użat fit-taħlita. Mhux se juri tibdil jew kontaminazzjoni jew difetti li jmorru lil hinn minn dawk taż-żejt taż-żebbuġa verġni użat.</w:t>
      </w:r>
    </w:p>
    <w:p w14:paraId="68E598BC" w14:textId="77777777" w:rsidR="00F44FDF" w:rsidRPr="00DE35E8" w:rsidRDefault="00F44FDF" w:rsidP="00B503A1">
      <w:pPr>
        <w:pStyle w:val="Default"/>
        <w:ind w:left="142"/>
        <w:rPr>
          <w:color w:val="auto"/>
        </w:rPr>
      </w:pPr>
      <w:r>
        <w:rPr>
          <w:color w:val="auto"/>
        </w:rPr>
        <w:t>Umdità u materjali volatili: ≤ 0.1 għal kull 100.</w:t>
      </w:r>
    </w:p>
    <w:p w14:paraId="4B215FA1" w14:textId="77777777" w:rsidR="00F44FDF" w:rsidRPr="00DE35E8" w:rsidRDefault="00F44FDF" w:rsidP="00B503A1">
      <w:pPr>
        <w:pStyle w:val="Default"/>
        <w:ind w:left="142"/>
        <w:rPr>
          <w:color w:val="auto"/>
        </w:rPr>
      </w:pPr>
      <w:r>
        <w:rPr>
          <w:color w:val="auto"/>
        </w:rPr>
        <w:t>Impuritajiet mhux solubbli fl-eteru taż-żejt: ≤ 0.05 għal kull 100.</w:t>
      </w:r>
    </w:p>
    <w:p w14:paraId="5A5E9394" w14:textId="77777777" w:rsidR="00F44FDF" w:rsidRPr="00DE35E8" w:rsidRDefault="00F44FDF" w:rsidP="00B503A1">
      <w:pPr>
        <w:pStyle w:val="Default"/>
        <w:spacing w:after="240"/>
        <w:ind w:left="142"/>
        <w:rPr>
          <w:color w:val="auto"/>
        </w:rPr>
      </w:pPr>
      <w:r>
        <w:rPr>
          <w:color w:val="auto"/>
        </w:rPr>
        <w:t xml:space="preserve">Residwi tas-sapun: Negattiv. </w:t>
      </w:r>
    </w:p>
    <w:p w14:paraId="79508AC6" w14:textId="77777777" w:rsidR="00F44FDF" w:rsidRPr="00DE35E8" w:rsidRDefault="00F44FDF" w:rsidP="00B503A1">
      <w:pPr>
        <w:keepNext/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>c) Żejt taż-żebbuġa rraffinat:</w:t>
      </w:r>
    </w:p>
    <w:p w14:paraId="21E8D15B" w14:textId="77777777" w:rsidR="00F44FDF" w:rsidRPr="00DE35E8" w:rsidRDefault="00F44FDF" w:rsidP="00B503A1">
      <w:pPr>
        <w:spacing w:before="100" w:beforeAutospacing="1"/>
        <w:ind w:left="142"/>
        <w:jc w:val="both"/>
        <w:rPr>
          <w:rFonts w:ascii="Arial" w:hAnsi="Arial" w:cs="Arial"/>
        </w:rPr>
      </w:pPr>
      <w:r>
        <w:rPr>
          <w:rFonts w:ascii="Arial" w:hAnsi="Arial"/>
        </w:rPr>
        <w:t>Dehra: limpida, miżmum f’20º ± 2º C matul erbgħa u għoxrin siegħa.</w:t>
      </w:r>
    </w:p>
    <w:p w14:paraId="7BB45A9C" w14:textId="77777777" w:rsidR="00F44FDF" w:rsidRPr="00DE35E8" w:rsidRDefault="00F44FDF" w:rsidP="00B503A1">
      <w:pPr>
        <w:ind w:left="142"/>
        <w:jc w:val="both"/>
        <w:rPr>
          <w:rFonts w:ascii="Arial" w:hAnsi="Arial" w:cs="Arial"/>
        </w:rPr>
      </w:pPr>
      <w:r>
        <w:rPr>
          <w:rFonts w:ascii="Arial" w:hAnsi="Arial"/>
        </w:rPr>
        <w:t>Riħa u togħma: newtrali, bl-ebda sinjal ta’ sintomi ta’ prodott li ħżien, tibdil jew kontaminazzjoni.</w:t>
      </w:r>
    </w:p>
    <w:p w14:paraId="5105089C" w14:textId="77777777" w:rsidR="00F44FDF" w:rsidRPr="00DE35E8" w:rsidRDefault="00F44FDF" w:rsidP="00B503A1">
      <w:pPr>
        <w:pStyle w:val="Default"/>
        <w:ind w:left="142"/>
        <w:rPr>
          <w:color w:val="auto"/>
        </w:rPr>
      </w:pPr>
      <w:r>
        <w:rPr>
          <w:color w:val="auto"/>
        </w:rPr>
        <w:t>Umdità u materjali volatili: ≤ 0.1 għal kull 100.</w:t>
      </w:r>
    </w:p>
    <w:p w14:paraId="49281EEA" w14:textId="77777777" w:rsidR="00F44FDF" w:rsidRPr="00DE35E8" w:rsidRDefault="00F44FDF" w:rsidP="00B503A1">
      <w:pPr>
        <w:pStyle w:val="Default"/>
        <w:ind w:left="142"/>
        <w:rPr>
          <w:color w:val="auto"/>
        </w:rPr>
      </w:pPr>
      <w:r>
        <w:rPr>
          <w:color w:val="auto"/>
        </w:rPr>
        <w:t>Impuritajiet mhux solubbli fl-eteru taż-żejt: ≤ 0.05 għal kull 100.</w:t>
      </w:r>
    </w:p>
    <w:p w14:paraId="2336D379" w14:textId="77777777" w:rsidR="00F44FDF" w:rsidRPr="00DE35E8" w:rsidRDefault="00F44FDF" w:rsidP="00B503A1">
      <w:pPr>
        <w:pStyle w:val="Default"/>
        <w:ind w:left="142"/>
        <w:rPr>
          <w:color w:val="auto"/>
        </w:rPr>
      </w:pPr>
      <w:r>
        <w:rPr>
          <w:color w:val="auto"/>
        </w:rPr>
        <w:t>Residwi tas-sapun: Negattiv.</w:t>
      </w:r>
    </w:p>
    <w:p w14:paraId="095B81FB" w14:textId="77777777" w:rsidR="00F44FDF" w:rsidRPr="00DE35E8" w:rsidRDefault="00F44FDF" w:rsidP="00B503A1">
      <w:pPr>
        <w:keepNext/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t>d) Żejt mir-residwi taż-żebbuġ raffinat.</w:t>
      </w:r>
    </w:p>
    <w:p w14:paraId="1696366E" w14:textId="77777777" w:rsidR="00F44FDF" w:rsidRPr="00DE35E8" w:rsidRDefault="00F44FDF" w:rsidP="00B503A1">
      <w:pPr>
        <w:spacing w:before="100" w:beforeAutospacing="1"/>
        <w:ind w:left="142"/>
        <w:jc w:val="both"/>
        <w:rPr>
          <w:rFonts w:ascii="Arial" w:hAnsi="Arial" w:cs="Arial"/>
        </w:rPr>
      </w:pPr>
      <w:r>
        <w:rPr>
          <w:rFonts w:ascii="Arial" w:hAnsi="Arial"/>
        </w:rPr>
        <w:t>Dehra: limpida, miżmum f’20º ± 2º C matul erbgħa u għoxrin siegħa.</w:t>
      </w:r>
    </w:p>
    <w:p w14:paraId="1BB2CEF0" w14:textId="77777777" w:rsidR="00F44FDF" w:rsidRPr="00DE35E8" w:rsidRDefault="00F44FDF" w:rsidP="00B503A1">
      <w:pPr>
        <w:ind w:left="142"/>
        <w:jc w:val="both"/>
        <w:rPr>
          <w:rFonts w:ascii="Arial" w:hAnsi="Arial" w:cs="Arial"/>
        </w:rPr>
      </w:pPr>
      <w:r>
        <w:rPr>
          <w:rFonts w:ascii="Arial" w:hAnsi="Arial"/>
        </w:rPr>
        <w:t>Riħa u togħma: newtrali, bl-ebda sinjal ta’ sintomi ta’ prodott li ħżien, tibdil jew kontaminazzjoni.</w:t>
      </w:r>
    </w:p>
    <w:p w14:paraId="35B990C6" w14:textId="77777777" w:rsidR="00F44FDF" w:rsidRPr="00DE35E8" w:rsidRDefault="00F44FDF" w:rsidP="00B503A1">
      <w:pPr>
        <w:pStyle w:val="Default"/>
        <w:ind w:left="142"/>
        <w:rPr>
          <w:color w:val="auto"/>
        </w:rPr>
      </w:pPr>
      <w:r>
        <w:rPr>
          <w:color w:val="auto"/>
        </w:rPr>
        <w:t>Umdità u materjali volatili: ≤ 0.1 għal kull 100.</w:t>
      </w:r>
    </w:p>
    <w:p w14:paraId="2AF3CFA0" w14:textId="77777777" w:rsidR="00F44FDF" w:rsidRPr="00DE35E8" w:rsidRDefault="00F44FDF" w:rsidP="00B503A1">
      <w:pPr>
        <w:pStyle w:val="Default"/>
        <w:ind w:left="142"/>
        <w:rPr>
          <w:color w:val="auto"/>
        </w:rPr>
      </w:pPr>
      <w:r>
        <w:rPr>
          <w:color w:val="auto"/>
        </w:rPr>
        <w:t>Impuritajiet mhux solubbli fl-eteru taż-żejt: ≤ 0.05 għal kull 100.</w:t>
      </w:r>
    </w:p>
    <w:p w14:paraId="667102D7" w14:textId="77777777" w:rsidR="00F44FDF" w:rsidRPr="00DE35E8" w:rsidRDefault="00F44FDF" w:rsidP="00B503A1">
      <w:pPr>
        <w:pStyle w:val="Default"/>
        <w:ind w:left="142"/>
        <w:rPr>
          <w:color w:val="auto"/>
        </w:rPr>
      </w:pPr>
      <w:r>
        <w:rPr>
          <w:color w:val="auto"/>
        </w:rPr>
        <w:t>Residwi tas-sapun: Negattiv.</w:t>
      </w:r>
    </w:p>
    <w:p w14:paraId="1886EA85" w14:textId="77777777" w:rsidR="00F44FDF" w:rsidRPr="00DE35E8" w:rsidRDefault="00F44FDF" w:rsidP="00B503A1">
      <w:pPr>
        <w:keepNext/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/>
        </w:rPr>
        <w:lastRenderedPageBreak/>
        <w:t>e) Żejt mir-residwi taż-żebbuġ.</w:t>
      </w:r>
    </w:p>
    <w:p w14:paraId="0ADF9FD3" w14:textId="77777777" w:rsidR="00F44FDF" w:rsidRPr="00DE35E8" w:rsidRDefault="00F44FDF" w:rsidP="009A6457">
      <w:pPr>
        <w:keepNext/>
        <w:keepLines/>
        <w:spacing w:before="100" w:beforeAutospacing="1"/>
        <w:ind w:left="142"/>
        <w:jc w:val="both"/>
        <w:rPr>
          <w:rFonts w:ascii="Arial" w:hAnsi="Arial" w:cs="Arial"/>
        </w:rPr>
      </w:pPr>
      <w:r>
        <w:rPr>
          <w:rFonts w:ascii="Arial" w:hAnsi="Arial"/>
        </w:rPr>
        <w:t>Dehra: limpida, miżmum f’20º ± 2º C matul erbgħa u għoxrin siegħa.</w:t>
      </w:r>
    </w:p>
    <w:p w14:paraId="40031B46" w14:textId="77777777" w:rsidR="00F44FDF" w:rsidRPr="00DE35E8" w:rsidRDefault="00F44FDF" w:rsidP="00B503A1">
      <w:pPr>
        <w:pStyle w:val="Default"/>
        <w:ind w:left="142"/>
        <w:jc w:val="both"/>
        <w:rPr>
          <w:color w:val="auto"/>
        </w:rPr>
      </w:pPr>
      <w:r>
        <w:rPr>
          <w:color w:val="auto"/>
        </w:rPr>
        <w:t xml:space="preserve">Riħa u togħma: bit-togħmiet tiegħu u karatteristiċi taż-żejt taż-żebbuġa verġni użat fit-taħlita. Mhux se juri tibdil jew kontaminazzjoni jew difetti li jmorru lil hinn minn dawk taż-żejt taż-żebbuġa verġni użat. </w:t>
      </w:r>
    </w:p>
    <w:p w14:paraId="523A1A0E" w14:textId="77777777" w:rsidR="00F44FDF" w:rsidRPr="00DE35E8" w:rsidRDefault="00F44FDF" w:rsidP="00B503A1">
      <w:pPr>
        <w:pStyle w:val="Default"/>
        <w:ind w:left="142"/>
        <w:rPr>
          <w:color w:val="auto"/>
        </w:rPr>
      </w:pPr>
      <w:r>
        <w:rPr>
          <w:color w:val="auto"/>
        </w:rPr>
        <w:t>Umdità u materjali volatili: ≤ 0.1 għal kull 100.</w:t>
      </w:r>
    </w:p>
    <w:p w14:paraId="1A066BD2" w14:textId="77777777" w:rsidR="00F44FDF" w:rsidRPr="00DE35E8" w:rsidRDefault="00F44FDF" w:rsidP="00B503A1">
      <w:pPr>
        <w:pStyle w:val="Default"/>
        <w:ind w:left="142"/>
        <w:rPr>
          <w:color w:val="auto"/>
        </w:rPr>
      </w:pPr>
      <w:r>
        <w:rPr>
          <w:color w:val="auto"/>
        </w:rPr>
        <w:t>Impuritajiet mhux solubbli fl-eteru taż-żejt: ≤ 0.05 għal kull 100.</w:t>
      </w:r>
    </w:p>
    <w:p w14:paraId="03631DE0" w14:textId="77777777" w:rsidR="00F44FDF" w:rsidRPr="00DE35E8" w:rsidRDefault="00F44FDF" w:rsidP="00B503A1">
      <w:pPr>
        <w:pStyle w:val="Default"/>
        <w:ind w:left="142"/>
        <w:rPr>
          <w:color w:val="auto"/>
        </w:rPr>
      </w:pPr>
      <w:r>
        <w:rPr>
          <w:color w:val="auto"/>
        </w:rPr>
        <w:t>Residwi tas-sapun: Negattiv.</w:t>
      </w:r>
    </w:p>
    <w:sectPr w:rsidR="00F44FDF" w:rsidRPr="00DE35E8" w:rsidSect="001420A7">
      <w:footerReference w:type="default" r:id="rId10"/>
      <w:footerReference w:type="first" r:id="rId11"/>
      <w:type w:val="continuous"/>
      <w:pgSz w:w="11906" w:h="16838" w:code="9"/>
      <w:pgMar w:top="1418" w:right="1418" w:bottom="1418" w:left="1418" w:header="289" w:footer="10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50D89" w14:textId="77777777" w:rsidR="00631FB1" w:rsidRDefault="00631FB1">
      <w:r>
        <w:separator/>
      </w:r>
    </w:p>
  </w:endnote>
  <w:endnote w:type="continuationSeparator" w:id="0">
    <w:p w14:paraId="48FCF748" w14:textId="77777777" w:rsidR="00631FB1" w:rsidRDefault="00631FB1">
      <w:r>
        <w:continuationSeparator/>
      </w:r>
    </w:p>
  </w:endnote>
  <w:endnote w:type="continuationNotice" w:id="1">
    <w:p w14:paraId="4FC324FF" w14:textId="77777777" w:rsidR="00631FB1" w:rsidRDefault="00631F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ABFBA" w14:textId="150F4AF6" w:rsidR="0057137A" w:rsidRDefault="0057137A" w:rsidP="00171CCA">
    <w:pPr>
      <w:tabs>
        <w:tab w:val="center" w:pos="4550"/>
        <w:tab w:val="left" w:pos="5818"/>
      </w:tabs>
      <w:ind w:right="260"/>
      <w:jc w:val="right"/>
    </w:pPr>
    <w:r>
      <w:rPr>
        <w:color w:val="8496B0"/>
      </w:rPr>
      <w:t xml:space="preserve">Paġna </w:t>
    </w:r>
    <w:r w:rsidRPr="00F61249">
      <w:rPr>
        <w:color w:val="323E4F"/>
      </w:rPr>
      <w:fldChar w:fldCharType="begin"/>
    </w:r>
    <w:r w:rsidRPr="00F61249">
      <w:rPr>
        <w:color w:val="323E4F"/>
      </w:rPr>
      <w:instrText>PAGE   \* MERGEFORMAT</w:instrText>
    </w:r>
    <w:r w:rsidRPr="00F61249">
      <w:rPr>
        <w:color w:val="323E4F"/>
      </w:rPr>
      <w:fldChar w:fldCharType="separate"/>
    </w:r>
    <w:r w:rsidR="002209F6">
      <w:rPr>
        <w:color w:val="323E4F"/>
      </w:rPr>
      <w:t>12</w:t>
    </w:r>
    <w:r w:rsidRPr="00F61249">
      <w:rPr>
        <w:color w:val="323E4F"/>
      </w:rPr>
      <w:fldChar w:fldCharType="end"/>
    </w:r>
    <w:r>
      <w:rPr>
        <w:color w:val="323E4F"/>
      </w:rPr>
      <w:t xml:space="preserve"> | </w:t>
    </w:r>
    <w:r w:rsidRPr="00F61249">
      <w:rPr>
        <w:color w:val="323E4F"/>
      </w:rPr>
      <w:fldChar w:fldCharType="begin"/>
    </w:r>
    <w:r w:rsidRPr="00F61249">
      <w:rPr>
        <w:color w:val="323E4F"/>
      </w:rPr>
      <w:instrText>NUMPAGES  \* Arabic  \* MERGEFORMAT</w:instrText>
    </w:r>
    <w:r w:rsidRPr="00F61249">
      <w:rPr>
        <w:color w:val="323E4F"/>
      </w:rPr>
      <w:fldChar w:fldCharType="separate"/>
    </w:r>
    <w:r w:rsidR="002209F6">
      <w:rPr>
        <w:color w:val="323E4F"/>
      </w:rPr>
      <w:t>17</w:t>
    </w:r>
    <w:r w:rsidRPr="00F61249">
      <w:rPr>
        <w:color w:val="323E4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9A84E" w14:textId="05B47CE1" w:rsidR="0057137A" w:rsidRPr="00621B3D" w:rsidRDefault="0057137A" w:rsidP="009E3783">
    <w:pPr>
      <w:pStyle w:val="Footer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512700" w14:textId="77777777" w:rsidR="00631FB1" w:rsidRDefault="00631FB1">
      <w:r>
        <w:separator/>
      </w:r>
    </w:p>
  </w:footnote>
  <w:footnote w:type="continuationSeparator" w:id="0">
    <w:p w14:paraId="43E91750" w14:textId="77777777" w:rsidR="00631FB1" w:rsidRDefault="00631FB1">
      <w:r>
        <w:continuationSeparator/>
      </w:r>
    </w:p>
  </w:footnote>
  <w:footnote w:type="continuationNotice" w:id="1">
    <w:p w14:paraId="34E0121E" w14:textId="77777777" w:rsidR="00631FB1" w:rsidRDefault="00631F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03BF6"/>
    <w:multiLevelType w:val="hybridMultilevel"/>
    <w:tmpl w:val="51604DDE"/>
    <w:lvl w:ilvl="0" w:tplc="283CE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05246"/>
    <w:multiLevelType w:val="hybridMultilevel"/>
    <w:tmpl w:val="49A83D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272C8"/>
    <w:multiLevelType w:val="hybridMultilevel"/>
    <w:tmpl w:val="10F4C1A6"/>
    <w:lvl w:ilvl="0" w:tplc="B1BADD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945640"/>
    <w:multiLevelType w:val="hybridMultilevel"/>
    <w:tmpl w:val="D0E0CB22"/>
    <w:lvl w:ilvl="0" w:tplc="0C0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E72B1F"/>
    <w:multiLevelType w:val="hybridMultilevel"/>
    <w:tmpl w:val="2F763C4A"/>
    <w:lvl w:ilvl="0" w:tplc="624A3E0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CF6743A"/>
    <w:multiLevelType w:val="hybridMultilevel"/>
    <w:tmpl w:val="E2A8E842"/>
    <w:lvl w:ilvl="0" w:tplc="9624541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853E5"/>
    <w:multiLevelType w:val="hybridMultilevel"/>
    <w:tmpl w:val="E7C2AA8C"/>
    <w:lvl w:ilvl="0" w:tplc="AD52C1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F78B0"/>
    <w:multiLevelType w:val="hybridMultilevel"/>
    <w:tmpl w:val="A7F6F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F097E"/>
    <w:multiLevelType w:val="hybridMultilevel"/>
    <w:tmpl w:val="66D8E556"/>
    <w:lvl w:ilvl="0" w:tplc="C4A237A8">
      <w:start w:val="1"/>
      <w:numFmt w:val="lowerLetter"/>
      <w:lvlText w:val="%1)"/>
      <w:lvlJc w:val="left"/>
      <w:pPr>
        <w:ind w:left="502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3A35298"/>
    <w:multiLevelType w:val="multilevel"/>
    <w:tmpl w:val="3ADEA386"/>
    <w:lvl w:ilvl="0">
      <w:start w:val="1"/>
      <w:numFmt w:val="decimal"/>
      <w:pStyle w:val="Apartado"/>
      <w:suff w:val="space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0" w15:restartNumberingAfterBreak="0">
    <w:nsid w:val="65FB2278"/>
    <w:multiLevelType w:val="hybridMultilevel"/>
    <w:tmpl w:val="3496C122"/>
    <w:lvl w:ilvl="0" w:tplc="C1A43872">
      <w:start w:val="3"/>
      <w:numFmt w:val="bullet"/>
      <w:lvlText w:val="-"/>
      <w:lvlJc w:val="left"/>
      <w:pPr>
        <w:ind w:left="786" w:hanging="360"/>
      </w:pPr>
      <w:rPr>
        <w:rFonts w:ascii="Georgia" w:eastAsia="Georgia" w:hAnsi="Georgia" w:cs="Georgi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C726E"/>
    <w:multiLevelType w:val="hybridMultilevel"/>
    <w:tmpl w:val="98BCE8D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6A118F"/>
    <w:multiLevelType w:val="hybridMultilevel"/>
    <w:tmpl w:val="F1ECA694"/>
    <w:lvl w:ilvl="0" w:tplc="13169E5E">
      <w:start w:val="5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75A74FC5"/>
    <w:multiLevelType w:val="hybridMultilevel"/>
    <w:tmpl w:val="C83AFA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2"/>
  </w:num>
  <w:num w:numId="5">
    <w:abstractNumId w:val="12"/>
  </w:num>
  <w:num w:numId="6">
    <w:abstractNumId w:val="11"/>
  </w:num>
  <w:num w:numId="7">
    <w:abstractNumId w:val="3"/>
  </w:num>
  <w:num w:numId="8">
    <w:abstractNumId w:val="13"/>
  </w:num>
  <w:num w:numId="9">
    <w:abstractNumId w:val="1"/>
  </w:num>
  <w:num w:numId="10">
    <w:abstractNumId w:val="6"/>
  </w:num>
  <w:num w:numId="11">
    <w:abstractNumId w:val="7"/>
  </w:num>
  <w:num w:numId="12">
    <w:abstractNumId w:val="0"/>
  </w:num>
  <w:num w:numId="13">
    <w:abstractNumId w:val="4"/>
  </w:num>
  <w:num w:numId="1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CC5"/>
    <w:rsid w:val="0000091F"/>
    <w:rsid w:val="000010B6"/>
    <w:rsid w:val="0000170D"/>
    <w:rsid w:val="00001774"/>
    <w:rsid w:val="00001821"/>
    <w:rsid w:val="0000189E"/>
    <w:rsid w:val="00001AFC"/>
    <w:rsid w:val="00003192"/>
    <w:rsid w:val="00003321"/>
    <w:rsid w:val="00003C43"/>
    <w:rsid w:val="000061BF"/>
    <w:rsid w:val="00006E49"/>
    <w:rsid w:val="000125A8"/>
    <w:rsid w:val="00012804"/>
    <w:rsid w:val="00013345"/>
    <w:rsid w:val="00013B30"/>
    <w:rsid w:val="0001472D"/>
    <w:rsid w:val="00015AF4"/>
    <w:rsid w:val="0001659F"/>
    <w:rsid w:val="00020B18"/>
    <w:rsid w:val="00021F99"/>
    <w:rsid w:val="000228D0"/>
    <w:rsid w:val="000231C0"/>
    <w:rsid w:val="000307FA"/>
    <w:rsid w:val="00030B12"/>
    <w:rsid w:val="00032401"/>
    <w:rsid w:val="00032804"/>
    <w:rsid w:val="00032E4D"/>
    <w:rsid w:val="00033181"/>
    <w:rsid w:val="00034163"/>
    <w:rsid w:val="00034EC0"/>
    <w:rsid w:val="00035038"/>
    <w:rsid w:val="0003510D"/>
    <w:rsid w:val="00035AA4"/>
    <w:rsid w:val="00035C11"/>
    <w:rsid w:val="000362FA"/>
    <w:rsid w:val="00036972"/>
    <w:rsid w:val="000369B7"/>
    <w:rsid w:val="00036F65"/>
    <w:rsid w:val="00037E18"/>
    <w:rsid w:val="000401C0"/>
    <w:rsid w:val="00040958"/>
    <w:rsid w:val="000424A3"/>
    <w:rsid w:val="0004276D"/>
    <w:rsid w:val="00042B0E"/>
    <w:rsid w:val="000444CA"/>
    <w:rsid w:val="00044A5F"/>
    <w:rsid w:val="00045560"/>
    <w:rsid w:val="00045BA1"/>
    <w:rsid w:val="00045FF5"/>
    <w:rsid w:val="00046351"/>
    <w:rsid w:val="000464F0"/>
    <w:rsid w:val="0004691F"/>
    <w:rsid w:val="00046DB8"/>
    <w:rsid w:val="000478CF"/>
    <w:rsid w:val="000478EB"/>
    <w:rsid w:val="00047C2A"/>
    <w:rsid w:val="0005005E"/>
    <w:rsid w:val="000532D8"/>
    <w:rsid w:val="000565EA"/>
    <w:rsid w:val="000609B0"/>
    <w:rsid w:val="00060B7F"/>
    <w:rsid w:val="00061819"/>
    <w:rsid w:val="00062C42"/>
    <w:rsid w:val="0006387E"/>
    <w:rsid w:val="00064015"/>
    <w:rsid w:val="0006515E"/>
    <w:rsid w:val="00065517"/>
    <w:rsid w:val="00065592"/>
    <w:rsid w:val="00065EB0"/>
    <w:rsid w:val="00066154"/>
    <w:rsid w:val="00066ECC"/>
    <w:rsid w:val="00067E7C"/>
    <w:rsid w:val="00070C53"/>
    <w:rsid w:val="00071648"/>
    <w:rsid w:val="00072EB9"/>
    <w:rsid w:val="0007360C"/>
    <w:rsid w:val="000773C3"/>
    <w:rsid w:val="0007779F"/>
    <w:rsid w:val="0008180D"/>
    <w:rsid w:val="000824B8"/>
    <w:rsid w:val="0008253C"/>
    <w:rsid w:val="00082DDF"/>
    <w:rsid w:val="000842C8"/>
    <w:rsid w:val="00084640"/>
    <w:rsid w:val="00084BD8"/>
    <w:rsid w:val="00086D3C"/>
    <w:rsid w:val="00086E51"/>
    <w:rsid w:val="00087CAC"/>
    <w:rsid w:val="00090536"/>
    <w:rsid w:val="000907F0"/>
    <w:rsid w:val="00090DE5"/>
    <w:rsid w:val="00090F85"/>
    <w:rsid w:val="000927D6"/>
    <w:rsid w:val="00093D45"/>
    <w:rsid w:val="00094F50"/>
    <w:rsid w:val="00094FE2"/>
    <w:rsid w:val="000950CE"/>
    <w:rsid w:val="00095F96"/>
    <w:rsid w:val="00096B8F"/>
    <w:rsid w:val="000A2D62"/>
    <w:rsid w:val="000A4F07"/>
    <w:rsid w:val="000B10E0"/>
    <w:rsid w:val="000B12D4"/>
    <w:rsid w:val="000B18AF"/>
    <w:rsid w:val="000B2071"/>
    <w:rsid w:val="000B20B1"/>
    <w:rsid w:val="000B4B5B"/>
    <w:rsid w:val="000B53F1"/>
    <w:rsid w:val="000B5970"/>
    <w:rsid w:val="000B61B1"/>
    <w:rsid w:val="000B6A17"/>
    <w:rsid w:val="000B6CAF"/>
    <w:rsid w:val="000B6D10"/>
    <w:rsid w:val="000B7E7B"/>
    <w:rsid w:val="000C0347"/>
    <w:rsid w:val="000C0E4B"/>
    <w:rsid w:val="000C1AA8"/>
    <w:rsid w:val="000C31CA"/>
    <w:rsid w:val="000D081F"/>
    <w:rsid w:val="000D3AFA"/>
    <w:rsid w:val="000D3BF3"/>
    <w:rsid w:val="000D3DB1"/>
    <w:rsid w:val="000D4523"/>
    <w:rsid w:val="000D4B07"/>
    <w:rsid w:val="000D7913"/>
    <w:rsid w:val="000D7DE8"/>
    <w:rsid w:val="000D7FEB"/>
    <w:rsid w:val="000E0C83"/>
    <w:rsid w:val="000E1390"/>
    <w:rsid w:val="000E3CA6"/>
    <w:rsid w:val="000E44EE"/>
    <w:rsid w:val="000E5876"/>
    <w:rsid w:val="000F15D7"/>
    <w:rsid w:val="000F190F"/>
    <w:rsid w:val="000F223B"/>
    <w:rsid w:val="000F2D75"/>
    <w:rsid w:val="000F345B"/>
    <w:rsid w:val="000F4114"/>
    <w:rsid w:val="000F5695"/>
    <w:rsid w:val="000F589B"/>
    <w:rsid w:val="000F6AF7"/>
    <w:rsid w:val="000F71BF"/>
    <w:rsid w:val="000F7912"/>
    <w:rsid w:val="00100438"/>
    <w:rsid w:val="00100CF7"/>
    <w:rsid w:val="00101AEC"/>
    <w:rsid w:val="00101CA0"/>
    <w:rsid w:val="0010208E"/>
    <w:rsid w:val="00102323"/>
    <w:rsid w:val="00103BB6"/>
    <w:rsid w:val="001042A5"/>
    <w:rsid w:val="00105E96"/>
    <w:rsid w:val="00106526"/>
    <w:rsid w:val="001068CC"/>
    <w:rsid w:val="00106A9B"/>
    <w:rsid w:val="00107E79"/>
    <w:rsid w:val="00113AF5"/>
    <w:rsid w:val="00113E25"/>
    <w:rsid w:val="0011441C"/>
    <w:rsid w:val="0011544E"/>
    <w:rsid w:val="00115574"/>
    <w:rsid w:val="0011725C"/>
    <w:rsid w:val="0011757E"/>
    <w:rsid w:val="00117D32"/>
    <w:rsid w:val="00120816"/>
    <w:rsid w:val="00120900"/>
    <w:rsid w:val="00122661"/>
    <w:rsid w:val="001232AA"/>
    <w:rsid w:val="001252D9"/>
    <w:rsid w:val="00126449"/>
    <w:rsid w:val="0012660E"/>
    <w:rsid w:val="001305B6"/>
    <w:rsid w:val="00130EB2"/>
    <w:rsid w:val="0013224D"/>
    <w:rsid w:val="00135965"/>
    <w:rsid w:val="001364AB"/>
    <w:rsid w:val="00136D08"/>
    <w:rsid w:val="00137A8A"/>
    <w:rsid w:val="00137F91"/>
    <w:rsid w:val="00141016"/>
    <w:rsid w:val="001420A7"/>
    <w:rsid w:val="001428E6"/>
    <w:rsid w:val="00143A35"/>
    <w:rsid w:val="0014419E"/>
    <w:rsid w:val="00145530"/>
    <w:rsid w:val="00145FA3"/>
    <w:rsid w:val="001463A5"/>
    <w:rsid w:val="00146BC2"/>
    <w:rsid w:val="00146D9B"/>
    <w:rsid w:val="00147C5C"/>
    <w:rsid w:val="00150B8F"/>
    <w:rsid w:val="00150FA7"/>
    <w:rsid w:val="00151334"/>
    <w:rsid w:val="00151451"/>
    <w:rsid w:val="0015241B"/>
    <w:rsid w:val="0015465D"/>
    <w:rsid w:val="00154D2A"/>
    <w:rsid w:val="001553E6"/>
    <w:rsid w:val="0015632A"/>
    <w:rsid w:val="00156ACE"/>
    <w:rsid w:val="0015724C"/>
    <w:rsid w:val="00157686"/>
    <w:rsid w:val="00157CD4"/>
    <w:rsid w:val="0016023E"/>
    <w:rsid w:val="00160C71"/>
    <w:rsid w:val="00160F55"/>
    <w:rsid w:val="00161522"/>
    <w:rsid w:val="0016260B"/>
    <w:rsid w:val="001643B0"/>
    <w:rsid w:val="00165985"/>
    <w:rsid w:val="00167776"/>
    <w:rsid w:val="00167ADE"/>
    <w:rsid w:val="00171CCA"/>
    <w:rsid w:val="00171EC3"/>
    <w:rsid w:val="0017244E"/>
    <w:rsid w:val="001736F7"/>
    <w:rsid w:val="00173FA1"/>
    <w:rsid w:val="001742B8"/>
    <w:rsid w:val="001749DC"/>
    <w:rsid w:val="00176068"/>
    <w:rsid w:val="001769C9"/>
    <w:rsid w:val="00180B41"/>
    <w:rsid w:val="00181029"/>
    <w:rsid w:val="00182013"/>
    <w:rsid w:val="00182368"/>
    <w:rsid w:val="001829F2"/>
    <w:rsid w:val="00183FDE"/>
    <w:rsid w:val="001846B6"/>
    <w:rsid w:val="00186871"/>
    <w:rsid w:val="001876B7"/>
    <w:rsid w:val="00190979"/>
    <w:rsid w:val="00190F1E"/>
    <w:rsid w:val="0019190E"/>
    <w:rsid w:val="0019348F"/>
    <w:rsid w:val="001943BA"/>
    <w:rsid w:val="00194432"/>
    <w:rsid w:val="00194682"/>
    <w:rsid w:val="00195482"/>
    <w:rsid w:val="00195A66"/>
    <w:rsid w:val="00197F7D"/>
    <w:rsid w:val="001A0CCB"/>
    <w:rsid w:val="001A2371"/>
    <w:rsid w:val="001A2719"/>
    <w:rsid w:val="001A2D71"/>
    <w:rsid w:val="001A35F3"/>
    <w:rsid w:val="001A3722"/>
    <w:rsid w:val="001A5640"/>
    <w:rsid w:val="001A68BC"/>
    <w:rsid w:val="001A713D"/>
    <w:rsid w:val="001B1BC8"/>
    <w:rsid w:val="001B2691"/>
    <w:rsid w:val="001B2AFF"/>
    <w:rsid w:val="001B4CF9"/>
    <w:rsid w:val="001B4EA6"/>
    <w:rsid w:val="001B59C5"/>
    <w:rsid w:val="001B5C43"/>
    <w:rsid w:val="001B6D0C"/>
    <w:rsid w:val="001C0B5F"/>
    <w:rsid w:val="001C21A4"/>
    <w:rsid w:val="001C6414"/>
    <w:rsid w:val="001C7625"/>
    <w:rsid w:val="001D1A3F"/>
    <w:rsid w:val="001D1F98"/>
    <w:rsid w:val="001D31FE"/>
    <w:rsid w:val="001D5D77"/>
    <w:rsid w:val="001D734B"/>
    <w:rsid w:val="001E3D94"/>
    <w:rsid w:val="001E411F"/>
    <w:rsid w:val="001E6173"/>
    <w:rsid w:val="001F08ED"/>
    <w:rsid w:val="001F37E7"/>
    <w:rsid w:val="001F3A12"/>
    <w:rsid w:val="001F3B48"/>
    <w:rsid w:val="001F4094"/>
    <w:rsid w:val="001F4E6F"/>
    <w:rsid w:val="001F5260"/>
    <w:rsid w:val="001F5E23"/>
    <w:rsid w:val="001F5FD9"/>
    <w:rsid w:val="001F732F"/>
    <w:rsid w:val="001F7491"/>
    <w:rsid w:val="002036CA"/>
    <w:rsid w:val="002038D6"/>
    <w:rsid w:val="00204D4C"/>
    <w:rsid w:val="0020526C"/>
    <w:rsid w:val="002079F8"/>
    <w:rsid w:val="00210F29"/>
    <w:rsid w:val="00212024"/>
    <w:rsid w:val="00212097"/>
    <w:rsid w:val="002132E8"/>
    <w:rsid w:val="00213758"/>
    <w:rsid w:val="002142CB"/>
    <w:rsid w:val="00215165"/>
    <w:rsid w:val="00216DFB"/>
    <w:rsid w:val="002209F6"/>
    <w:rsid w:val="0022198A"/>
    <w:rsid w:val="00225C90"/>
    <w:rsid w:val="00227A8E"/>
    <w:rsid w:val="00227C79"/>
    <w:rsid w:val="00232186"/>
    <w:rsid w:val="002324D7"/>
    <w:rsid w:val="002329BD"/>
    <w:rsid w:val="00234AA1"/>
    <w:rsid w:val="00235516"/>
    <w:rsid w:val="00236202"/>
    <w:rsid w:val="002371A9"/>
    <w:rsid w:val="002379C0"/>
    <w:rsid w:val="00240127"/>
    <w:rsid w:val="00241084"/>
    <w:rsid w:val="002417C2"/>
    <w:rsid w:val="00243DE4"/>
    <w:rsid w:val="00245B8E"/>
    <w:rsid w:val="00245EB0"/>
    <w:rsid w:val="00246E62"/>
    <w:rsid w:val="00247BEB"/>
    <w:rsid w:val="002513DD"/>
    <w:rsid w:val="002514A8"/>
    <w:rsid w:val="0025183A"/>
    <w:rsid w:val="00252BBB"/>
    <w:rsid w:val="0025349E"/>
    <w:rsid w:val="00254EF8"/>
    <w:rsid w:val="00255008"/>
    <w:rsid w:val="00260A6B"/>
    <w:rsid w:val="00262849"/>
    <w:rsid w:val="00263ACB"/>
    <w:rsid w:val="002649FB"/>
    <w:rsid w:val="00264C0B"/>
    <w:rsid w:val="00264EB1"/>
    <w:rsid w:val="0026502B"/>
    <w:rsid w:val="00265AB7"/>
    <w:rsid w:val="00265DD8"/>
    <w:rsid w:val="00266E17"/>
    <w:rsid w:val="00266F50"/>
    <w:rsid w:val="002674DB"/>
    <w:rsid w:val="00267F2F"/>
    <w:rsid w:val="002734BB"/>
    <w:rsid w:val="002746C2"/>
    <w:rsid w:val="002766C9"/>
    <w:rsid w:val="00276829"/>
    <w:rsid w:val="002768D6"/>
    <w:rsid w:val="002805CD"/>
    <w:rsid w:val="00282C91"/>
    <w:rsid w:val="00284F6D"/>
    <w:rsid w:val="00285452"/>
    <w:rsid w:val="00285CB6"/>
    <w:rsid w:val="00287109"/>
    <w:rsid w:val="00287E25"/>
    <w:rsid w:val="00291E45"/>
    <w:rsid w:val="00293196"/>
    <w:rsid w:val="0029541E"/>
    <w:rsid w:val="002958A0"/>
    <w:rsid w:val="00296E85"/>
    <w:rsid w:val="002975B3"/>
    <w:rsid w:val="002978D0"/>
    <w:rsid w:val="00297A11"/>
    <w:rsid w:val="00297EE6"/>
    <w:rsid w:val="002A0B88"/>
    <w:rsid w:val="002A0CA8"/>
    <w:rsid w:val="002A27F3"/>
    <w:rsid w:val="002A3D78"/>
    <w:rsid w:val="002A5503"/>
    <w:rsid w:val="002A59BC"/>
    <w:rsid w:val="002A6395"/>
    <w:rsid w:val="002A6F90"/>
    <w:rsid w:val="002B1127"/>
    <w:rsid w:val="002B1F39"/>
    <w:rsid w:val="002B26B0"/>
    <w:rsid w:val="002B383F"/>
    <w:rsid w:val="002B6C27"/>
    <w:rsid w:val="002B777A"/>
    <w:rsid w:val="002C1205"/>
    <w:rsid w:val="002C1A5B"/>
    <w:rsid w:val="002C1EFC"/>
    <w:rsid w:val="002C3F4C"/>
    <w:rsid w:val="002C54F7"/>
    <w:rsid w:val="002C563F"/>
    <w:rsid w:val="002C598E"/>
    <w:rsid w:val="002C5AED"/>
    <w:rsid w:val="002C5C17"/>
    <w:rsid w:val="002C5DC6"/>
    <w:rsid w:val="002C6A91"/>
    <w:rsid w:val="002C76F1"/>
    <w:rsid w:val="002D011A"/>
    <w:rsid w:val="002D1EFB"/>
    <w:rsid w:val="002D21C6"/>
    <w:rsid w:val="002D5B63"/>
    <w:rsid w:val="002D6098"/>
    <w:rsid w:val="002D646E"/>
    <w:rsid w:val="002D6502"/>
    <w:rsid w:val="002E0255"/>
    <w:rsid w:val="002E05F4"/>
    <w:rsid w:val="002E1061"/>
    <w:rsid w:val="002E3133"/>
    <w:rsid w:val="002E3B1C"/>
    <w:rsid w:val="002E3E41"/>
    <w:rsid w:val="002E4014"/>
    <w:rsid w:val="002E607B"/>
    <w:rsid w:val="002E79E9"/>
    <w:rsid w:val="002E7B1F"/>
    <w:rsid w:val="002F06F7"/>
    <w:rsid w:val="002F0C62"/>
    <w:rsid w:val="002F12CD"/>
    <w:rsid w:val="002F39C5"/>
    <w:rsid w:val="002F464D"/>
    <w:rsid w:val="002F4AED"/>
    <w:rsid w:val="002F55A7"/>
    <w:rsid w:val="002F5833"/>
    <w:rsid w:val="002F583F"/>
    <w:rsid w:val="002F5EE8"/>
    <w:rsid w:val="002F71BC"/>
    <w:rsid w:val="002F7DC1"/>
    <w:rsid w:val="00300B23"/>
    <w:rsid w:val="003011C3"/>
    <w:rsid w:val="003012EE"/>
    <w:rsid w:val="003023F6"/>
    <w:rsid w:val="00303FFF"/>
    <w:rsid w:val="00304E19"/>
    <w:rsid w:val="00304E33"/>
    <w:rsid w:val="00307B37"/>
    <w:rsid w:val="00307D66"/>
    <w:rsid w:val="003109B6"/>
    <w:rsid w:val="00310BFA"/>
    <w:rsid w:val="00311D9E"/>
    <w:rsid w:val="003154C9"/>
    <w:rsid w:val="00316476"/>
    <w:rsid w:val="00321E6E"/>
    <w:rsid w:val="00321F37"/>
    <w:rsid w:val="00322E21"/>
    <w:rsid w:val="00323DDA"/>
    <w:rsid w:val="00324748"/>
    <w:rsid w:val="00324DD4"/>
    <w:rsid w:val="0032606E"/>
    <w:rsid w:val="00326D6E"/>
    <w:rsid w:val="003305EC"/>
    <w:rsid w:val="00330BCE"/>
    <w:rsid w:val="00331B68"/>
    <w:rsid w:val="00332B01"/>
    <w:rsid w:val="003335F1"/>
    <w:rsid w:val="003340FE"/>
    <w:rsid w:val="00334B5B"/>
    <w:rsid w:val="00335625"/>
    <w:rsid w:val="003362BF"/>
    <w:rsid w:val="003370AB"/>
    <w:rsid w:val="00340A80"/>
    <w:rsid w:val="00340C1F"/>
    <w:rsid w:val="003411F5"/>
    <w:rsid w:val="00341968"/>
    <w:rsid w:val="003422B3"/>
    <w:rsid w:val="0034439B"/>
    <w:rsid w:val="00345065"/>
    <w:rsid w:val="00345916"/>
    <w:rsid w:val="00346174"/>
    <w:rsid w:val="00351269"/>
    <w:rsid w:val="00351F40"/>
    <w:rsid w:val="00352791"/>
    <w:rsid w:val="00352F7C"/>
    <w:rsid w:val="00354657"/>
    <w:rsid w:val="00354EFF"/>
    <w:rsid w:val="0035653C"/>
    <w:rsid w:val="0035719D"/>
    <w:rsid w:val="00360461"/>
    <w:rsid w:val="003604AD"/>
    <w:rsid w:val="00363670"/>
    <w:rsid w:val="0036389E"/>
    <w:rsid w:val="00364288"/>
    <w:rsid w:val="0036524D"/>
    <w:rsid w:val="0036569C"/>
    <w:rsid w:val="00367C19"/>
    <w:rsid w:val="00372435"/>
    <w:rsid w:val="00373351"/>
    <w:rsid w:val="003733FD"/>
    <w:rsid w:val="0037449C"/>
    <w:rsid w:val="00375B2D"/>
    <w:rsid w:val="00375EC1"/>
    <w:rsid w:val="0037688E"/>
    <w:rsid w:val="00377596"/>
    <w:rsid w:val="003804A3"/>
    <w:rsid w:val="00380D3B"/>
    <w:rsid w:val="00381BD1"/>
    <w:rsid w:val="00381F6D"/>
    <w:rsid w:val="003822F6"/>
    <w:rsid w:val="003853A8"/>
    <w:rsid w:val="00386130"/>
    <w:rsid w:val="00386F96"/>
    <w:rsid w:val="00387626"/>
    <w:rsid w:val="00390283"/>
    <w:rsid w:val="003914CA"/>
    <w:rsid w:val="003954F9"/>
    <w:rsid w:val="00395A8A"/>
    <w:rsid w:val="00395FE5"/>
    <w:rsid w:val="003960B4"/>
    <w:rsid w:val="00397AD4"/>
    <w:rsid w:val="00397DE4"/>
    <w:rsid w:val="003A04B7"/>
    <w:rsid w:val="003A0AB2"/>
    <w:rsid w:val="003A288D"/>
    <w:rsid w:val="003A35C2"/>
    <w:rsid w:val="003A3C31"/>
    <w:rsid w:val="003A3F5F"/>
    <w:rsid w:val="003A4E2E"/>
    <w:rsid w:val="003A59F3"/>
    <w:rsid w:val="003A6532"/>
    <w:rsid w:val="003A67CF"/>
    <w:rsid w:val="003A7BD8"/>
    <w:rsid w:val="003B0D91"/>
    <w:rsid w:val="003B1B70"/>
    <w:rsid w:val="003B27A5"/>
    <w:rsid w:val="003B416D"/>
    <w:rsid w:val="003B43C5"/>
    <w:rsid w:val="003B4AFA"/>
    <w:rsid w:val="003B56B5"/>
    <w:rsid w:val="003B64F2"/>
    <w:rsid w:val="003B77E4"/>
    <w:rsid w:val="003C195F"/>
    <w:rsid w:val="003C2BAC"/>
    <w:rsid w:val="003C2FB6"/>
    <w:rsid w:val="003C335A"/>
    <w:rsid w:val="003C35F6"/>
    <w:rsid w:val="003C4384"/>
    <w:rsid w:val="003C45F5"/>
    <w:rsid w:val="003C5AA8"/>
    <w:rsid w:val="003C7F06"/>
    <w:rsid w:val="003D0ED6"/>
    <w:rsid w:val="003D21DB"/>
    <w:rsid w:val="003D29A6"/>
    <w:rsid w:val="003D34D5"/>
    <w:rsid w:val="003D412A"/>
    <w:rsid w:val="003D44D4"/>
    <w:rsid w:val="003D4A74"/>
    <w:rsid w:val="003D56BD"/>
    <w:rsid w:val="003D5AD8"/>
    <w:rsid w:val="003D5B44"/>
    <w:rsid w:val="003D5FF0"/>
    <w:rsid w:val="003D693F"/>
    <w:rsid w:val="003D7272"/>
    <w:rsid w:val="003E0618"/>
    <w:rsid w:val="003E0B4A"/>
    <w:rsid w:val="003E0E58"/>
    <w:rsid w:val="003E31C9"/>
    <w:rsid w:val="003E3B2D"/>
    <w:rsid w:val="003E4009"/>
    <w:rsid w:val="003E4824"/>
    <w:rsid w:val="003E4A33"/>
    <w:rsid w:val="003E5ACB"/>
    <w:rsid w:val="003E6FEC"/>
    <w:rsid w:val="003E70E6"/>
    <w:rsid w:val="003F2187"/>
    <w:rsid w:val="003F31DB"/>
    <w:rsid w:val="003F3947"/>
    <w:rsid w:val="003F54B4"/>
    <w:rsid w:val="003F5788"/>
    <w:rsid w:val="003F61B7"/>
    <w:rsid w:val="003F62ED"/>
    <w:rsid w:val="00400AED"/>
    <w:rsid w:val="00401529"/>
    <w:rsid w:val="0040379A"/>
    <w:rsid w:val="00403F95"/>
    <w:rsid w:val="00404227"/>
    <w:rsid w:val="004051A5"/>
    <w:rsid w:val="00405556"/>
    <w:rsid w:val="004065EE"/>
    <w:rsid w:val="00406B5D"/>
    <w:rsid w:val="0041264E"/>
    <w:rsid w:val="00412CDE"/>
    <w:rsid w:val="00413D2F"/>
    <w:rsid w:val="00413E81"/>
    <w:rsid w:val="004145C3"/>
    <w:rsid w:val="00416746"/>
    <w:rsid w:val="004207E1"/>
    <w:rsid w:val="00421E97"/>
    <w:rsid w:val="00421ECF"/>
    <w:rsid w:val="0042371C"/>
    <w:rsid w:val="00423BF9"/>
    <w:rsid w:val="00425202"/>
    <w:rsid w:val="00426689"/>
    <w:rsid w:val="00426E4E"/>
    <w:rsid w:val="0043108A"/>
    <w:rsid w:val="00432726"/>
    <w:rsid w:val="00434B95"/>
    <w:rsid w:val="00434F0E"/>
    <w:rsid w:val="004354B1"/>
    <w:rsid w:val="00441AC5"/>
    <w:rsid w:val="00444097"/>
    <w:rsid w:val="004458CC"/>
    <w:rsid w:val="0044687A"/>
    <w:rsid w:val="004508A2"/>
    <w:rsid w:val="00450DB4"/>
    <w:rsid w:val="004516D3"/>
    <w:rsid w:val="00455825"/>
    <w:rsid w:val="004567C3"/>
    <w:rsid w:val="00456B64"/>
    <w:rsid w:val="00456EB5"/>
    <w:rsid w:val="0046111A"/>
    <w:rsid w:val="00462D96"/>
    <w:rsid w:val="00463355"/>
    <w:rsid w:val="004638BD"/>
    <w:rsid w:val="00464B1B"/>
    <w:rsid w:val="00465DE3"/>
    <w:rsid w:val="004676C0"/>
    <w:rsid w:val="004727E7"/>
    <w:rsid w:val="0047382D"/>
    <w:rsid w:val="00475590"/>
    <w:rsid w:val="004822C8"/>
    <w:rsid w:val="00482E67"/>
    <w:rsid w:val="00483FA9"/>
    <w:rsid w:val="00484361"/>
    <w:rsid w:val="00484D3D"/>
    <w:rsid w:val="00484D49"/>
    <w:rsid w:val="004859E7"/>
    <w:rsid w:val="00485D89"/>
    <w:rsid w:val="00486B31"/>
    <w:rsid w:val="00486C56"/>
    <w:rsid w:val="00487F34"/>
    <w:rsid w:val="004908A8"/>
    <w:rsid w:val="0049129A"/>
    <w:rsid w:val="0049166D"/>
    <w:rsid w:val="0049366D"/>
    <w:rsid w:val="004936CE"/>
    <w:rsid w:val="00493D4F"/>
    <w:rsid w:val="00494357"/>
    <w:rsid w:val="004970B3"/>
    <w:rsid w:val="004A0561"/>
    <w:rsid w:val="004A069D"/>
    <w:rsid w:val="004A0CB3"/>
    <w:rsid w:val="004A1728"/>
    <w:rsid w:val="004A263F"/>
    <w:rsid w:val="004A3C8B"/>
    <w:rsid w:val="004A4ECF"/>
    <w:rsid w:val="004A5A71"/>
    <w:rsid w:val="004A5C03"/>
    <w:rsid w:val="004A5C8C"/>
    <w:rsid w:val="004A5E8A"/>
    <w:rsid w:val="004A5FBC"/>
    <w:rsid w:val="004A6378"/>
    <w:rsid w:val="004A7973"/>
    <w:rsid w:val="004A7E20"/>
    <w:rsid w:val="004B00A3"/>
    <w:rsid w:val="004B4CA1"/>
    <w:rsid w:val="004B5794"/>
    <w:rsid w:val="004B5C4B"/>
    <w:rsid w:val="004B5CF0"/>
    <w:rsid w:val="004B67FC"/>
    <w:rsid w:val="004B6C85"/>
    <w:rsid w:val="004C0EED"/>
    <w:rsid w:val="004C2293"/>
    <w:rsid w:val="004C2A5A"/>
    <w:rsid w:val="004C2AE9"/>
    <w:rsid w:val="004C2ED9"/>
    <w:rsid w:val="004C30F3"/>
    <w:rsid w:val="004C35EE"/>
    <w:rsid w:val="004C5C80"/>
    <w:rsid w:val="004C6584"/>
    <w:rsid w:val="004C7904"/>
    <w:rsid w:val="004D0954"/>
    <w:rsid w:val="004D1C18"/>
    <w:rsid w:val="004D1DD6"/>
    <w:rsid w:val="004D33FD"/>
    <w:rsid w:val="004D34D3"/>
    <w:rsid w:val="004D3932"/>
    <w:rsid w:val="004D464B"/>
    <w:rsid w:val="004D5CBF"/>
    <w:rsid w:val="004D6436"/>
    <w:rsid w:val="004D7295"/>
    <w:rsid w:val="004D797B"/>
    <w:rsid w:val="004E066E"/>
    <w:rsid w:val="004E0A47"/>
    <w:rsid w:val="004E0CD9"/>
    <w:rsid w:val="004E1FE4"/>
    <w:rsid w:val="004E22F6"/>
    <w:rsid w:val="004E2CD4"/>
    <w:rsid w:val="004E358C"/>
    <w:rsid w:val="004E3DE6"/>
    <w:rsid w:val="004E50AC"/>
    <w:rsid w:val="004E589B"/>
    <w:rsid w:val="004E5F2B"/>
    <w:rsid w:val="004F1075"/>
    <w:rsid w:val="004F2681"/>
    <w:rsid w:val="004F2B6A"/>
    <w:rsid w:val="004F37DD"/>
    <w:rsid w:val="004F4B9D"/>
    <w:rsid w:val="004F4E66"/>
    <w:rsid w:val="004F6E13"/>
    <w:rsid w:val="004F7C37"/>
    <w:rsid w:val="0050073D"/>
    <w:rsid w:val="0050113F"/>
    <w:rsid w:val="00502DE1"/>
    <w:rsid w:val="00503B3B"/>
    <w:rsid w:val="00504028"/>
    <w:rsid w:val="0050711A"/>
    <w:rsid w:val="005074BA"/>
    <w:rsid w:val="0051003B"/>
    <w:rsid w:val="00511A83"/>
    <w:rsid w:val="005135A8"/>
    <w:rsid w:val="00513CD3"/>
    <w:rsid w:val="00514027"/>
    <w:rsid w:val="00515019"/>
    <w:rsid w:val="00516DE5"/>
    <w:rsid w:val="00517B00"/>
    <w:rsid w:val="0052072E"/>
    <w:rsid w:val="00523128"/>
    <w:rsid w:val="00523206"/>
    <w:rsid w:val="00524383"/>
    <w:rsid w:val="00524D0D"/>
    <w:rsid w:val="005250B9"/>
    <w:rsid w:val="005252FD"/>
    <w:rsid w:val="00527443"/>
    <w:rsid w:val="00527A1A"/>
    <w:rsid w:val="00527FC0"/>
    <w:rsid w:val="005318B3"/>
    <w:rsid w:val="00531AA3"/>
    <w:rsid w:val="0053208B"/>
    <w:rsid w:val="00532B2C"/>
    <w:rsid w:val="00532C4A"/>
    <w:rsid w:val="00533C11"/>
    <w:rsid w:val="005359E5"/>
    <w:rsid w:val="00535CB9"/>
    <w:rsid w:val="0053641F"/>
    <w:rsid w:val="0053775A"/>
    <w:rsid w:val="00540DE6"/>
    <w:rsid w:val="0054285B"/>
    <w:rsid w:val="005430EA"/>
    <w:rsid w:val="00543E39"/>
    <w:rsid w:val="00545198"/>
    <w:rsid w:val="00545C07"/>
    <w:rsid w:val="005466EB"/>
    <w:rsid w:val="00546F26"/>
    <w:rsid w:val="00546F29"/>
    <w:rsid w:val="00547EB5"/>
    <w:rsid w:val="00547FE2"/>
    <w:rsid w:val="00551299"/>
    <w:rsid w:val="00552BED"/>
    <w:rsid w:val="00552E7C"/>
    <w:rsid w:val="00553D3A"/>
    <w:rsid w:val="00554EE6"/>
    <w:rsid w:val="00555DEC"/>
    <w:rsid w:val="005560B7"/>
    <w:rsid w:val="0055678C"/>
    <w:rsid w:val="00557416"/>
    <w:rsid w:val="00557776"/>
    <w:rsid w:val="005606E6"/>
    <w:rsid w:val="00564BA4"/>
    <w:rsid w:val="00565613"/>
    <w:rsid w:val="00565790"/>
    <w:rsid w:val="0057137A"/>
    <w:rsid w:val="005732CE"/>
    <w:rsid w:val="005739B7"/>
    <w:rsid w:val="00574C39"/>
    <w:rsid w:val="005755F4"/>
    <w:rsid w:val="005819AF"/>
    <w:rsid w:val="00581DC5"/>
    <w:rsid w:val="0058203E"/>
    <w:rsid w:val="00584616"/>
    <w:rsid w:val="00584AF8"/>
    <w:rsid w:val="00584EC3"/>
    <w:rsid w:val="00585264"/>
    <w:rsid w:val="00587B90"/>
    <w:rsid w:val="00590ED4"/>
    <w:rsid w:val="00592194"/>
    <w:rsid w:val="00592F2D"/>
    <w:rsid w:val="005935E8"/>
    <w:rsid w:val="00595947"/>
    <w:rsid w:val="00595B38"/>
    <w:rsid w:val="005A02C7"/>
    <w:rsid w:val="005A101C"/>
    <w:rsid w:val="005A7A37"/>
    <w:rsid w:val="005B0058"/>
    <w:rsid w:val="005B0831"/>
    <w:rsid w:val="005B0AF6"/>
    <w:rsid w:val="005B118F"/>
    <w:rsid w:val="005B165C"/>
    <w:rsid w:val="005B1ABB"/>
    <w:rsid w:val="005B3A50"/>
    <w:rsid w:val="005B4335"/>
    <w:rsid w:val="005B4C94"/>
    <w:rsid w:val="005B4EC9"/>
    <w:rsid w:val="005B732C"/>
    <w:rsid w:val="005B7507"/>
    <w:rsid w:val="005C0D65"/>
    <w:rsid w:val="005C2062"/>
    <w:rsid w:val="005C20AF"/>
    <w:rsid w:val="005C2C0C"/>
    <w:rsid w:val="005C3667"/>
    <w:rsid w:val="005C4218"/>
    <w:rsid w:val="005C62BC"/>
    <w:rsid w:val="005C6F98"/>
    <w:rsid w:val="005D05B0"/>
    <w:rsid w:val="005D0C16"/>
    <w:rsid w:val="005D0E1B"/>
    <w:rsid w:val="005D1186"/>
    <w:rsid w:val="005D1312"/>
    <w:rsid w:val="005D13CD"/>
    <w:rsid w:val="005D1B16"/>
    <w:rsid w:val="005D1FF0"/>
    <w:rsid w:val="005D2A10"/>
    <w:rsid w:val="005D39B2"/>
    <w:rsid w:val="005D3A4D"/>
    <w:rsid w:val="005D3A99"/>
    <w:rsid w:val="005D5B2C"/>
    <w:rsid w:val="005E0751"/>
    <w:rsid w:val="005E1D22"/>
    <w:rsid w:val="005E2737"/>
    <w:rsid w:val="005E3552"/>
    <w:rsid w:val="005E38BA"/>
    <w:rsid w:val="005E461E"/>
    <w:rsid w:val="005E69F6"/>
    <w:rsid w:val="005E7A10"/>
    <w:rsid w:val="005F0165"/>
    <w:rsid w:val="005F0581"/>
    <w:rsid w:val="005F2CEF"/>
    <w:rsid w:val="005F3D24"/>
    <w:rsid w:val="005F4576"/>
    <w:rsid w:val="005F6702"/>
    <w:rsid w:val="005F77D6"/>
    <w:rsid w:val="00600A35"/>
    <w:rsid w:val="00602E43"/>
    <w:rsid w:val="006034D6"/>
    <w:rsid w:val="00604312"/>
    <w:rsid w:val="00604559"/>
    <w:rsid w:val="006050D0"/>
    <w:rsid w:val="0060519F"/>
    <w:rsid w:val="006055A2"/>
    <w:rsid w:val="006060D4"/>
    <w:rsid w:val="006063E9"/>
    <w:rsid w:val="00606ECC"/>
    <w:rsid w:val="00610398"/>
    <w:rsid w:val="00611BF5"/>
    <w:rsid w:val="00612948"/>
    <w:rsid w:val="006139D6"/>
    <w:rsid w:val="00613CCC"/>
    <w:rsid w:val="006148E7"/>
    <w:rsid w:val="006151B2"/>
    <w:rsid w:val="00616F4A"/>
    <w:rsid w:val="00617DAB"/>
    <w:rsid w:val="00620E2F"/>
    <w:rsid w:val="00623B48"/>
    <w:rsid w:val="00623BD8"/>
    <w:rsid w:val="00625D6E"/>
    <w:rsid w:val="006268CF"/>
    <w:rsid w:val="00627AF7"/>
    <w:rsid w:val="006311E5"/>
    <w:rsid w:val="006317D8"/>
    <w:rsid w:val="00631F92"/>
    <w:rsid w:val="00631FB1"/>
    <w:rsid w:val="00632150"/>
    <w:rsid w:val="00632F84"/>
    <w:rsid w:val="006332E5"/>
    <w:rsid w:val="00633A68"/>
    <w:rsid w:val="00634224"/>
    <w:rsid w:val="00635DF4"/>
    <w:rsid w:val="006371A5"/>
    <w:rsid w:val="006400A7"/>
    <w:rsid w:val="00642605"/>
    <w:rsid w:val="006439A2"/>
    <w:rsid w:val="006440FD"/>
    <w:rsid w:val="00644FE2"/>
    <w:rsid w:val="00646C42"/>
    <w:rsid w:val="00647D9C"/>
    <w:rsid w:val="00650715"/>
    <w:rsid w:val="006508A4"/>
    <w:rsid w:val="0065418B"/>
    <w:rsid w:val="00654406"/>
    <w:rsid w:val="0065639C"/>
    <w:rsid w:val="006570BE"/>
    <w:rsid w:val="00657723"/>
    <w:rsid w:val="006605B4"/>
    <w:rsid w:val="00661336"/>
    <w:rsid w:val="006617EF"/>
    <w:rsid w:val="00662510"/>
    <w:rsid w:val="006627D2"/>
    <w:rsid w:val="006636F3"/>
    <w:rsid w:val="00666FF7"/>
    <w:rsid w:val="00667B6A"/>
    <w:rsid w:val="006713B4"/>
    <w:rsid w:val="006738DD"/>
    <w:rsid w:val="00673948"/>
    <w:rsid w:val="00675305"/>
    <w:rsid w:val="00677CA9"/>
    <w:rsid w:val="00677DEC"/>
    <w:rsid w:val="00677F38"/>
    <w:rsid w:val="006800DE"/>
    <w:rsid w:val="00680EE2"/>
    <w:rsid w:val="0068140B"/>
    <w:rsid w:val="006816CA"/>
    <w:rsid w:val="00681791"/>
    <w:rsid w:val="006822A7"/>
    <w:rsid w:val="00683C78"/>
    <w:rsid w:val="00683FA9"/>
    <w:rsid w:val="00684155"/>
    <w:rsid w:val="00684845"/>
    <w:rsid w:val="0069156A"/>
    <w:rsid w:val="00691719"/>
    <w:rsid w:val="00692795"/>
    <w:rsid w:val="00692B66"/>
    <w:rsid w:val="006933F6"/>
    <w:rsid w:val="006938AC"/>
    <w:rsid w:val="00694CCC"/>
    <w:rsid w:val="00695A60"/>
    <w:rsid w:val="00696C1E"/>
    <w:rsid w:val="006A012A"/>
    <w:rsid w:val="006A02E5"/>
    <w:rsid w:val="006A091A"/>
    <w:rsid w:val="006A1232"/>
    <w:rsid w:val="006A14C0"/>
    <w:rsid w:val="006A2822"/>
    <w:rsid w:val="006A2DF5"/>
    <w:rsid w:val="006A3826"/>
    <w:rsid w:val="006A67B5"/>
    <w:rsid w:val="006A7181"/>
    <w:rsid w:val="006A75DD"/>
    <w:rsid w:val="006B0AA7"/>
    <w:rsid w:val="006B0BBE"/>
    <w:rsid w:val="006B0E8B"/>
    <w:rsid w:val="006B0F71"/>
    <w:rsid w:val="006B1402"/>
    <w:rsid w:val="006B466B"/>
    <w:rsid w:val="006B6CE7"/>
    <w:rsid w:val="006C0B01"/>
    <w:rsid w:val="006C0F14"/>
    <w:rsid w:val="006C22CE"/>
    <w:rsid w:val="006C27CF"/>
    <w:rsid w:val="006C3098"/>
    <w:rsid w:val="006C38E4"/>
    <w:rsid w:val="006C5602"/>
    <w:rsid w:val="006D0A24"/>
    <w:rsid w:val="006D5B21"/>
    <w:rsid w:val="006D7EFA"/>
    <w:rsid w:val="006E12F1"/>
    <w:rsid w:val="006E24BD"/>
    <w:rsid w:val="006E3E3B"/>
    <w:rsid w:val="006E5F99"/>
    <w:rsid w:val="006E7ED3"/>
    <w:rsid w:val="006F3273"/>
    <w:rsid w:val="006F6018"/>
    <w:rsid w:val="006F683F"/>
    <w:rsid w:val="00700059"/>
    <w:rsid w:val="00704BA5"/>
    <w:rsid w:val="00706C1B"/>
    <w:rsid w:val="00710BC7"/>
    <w:rsid w:val="00710BEC"/>
    <w:rsid w:val="00710D40"/>
    <w:rsid w:val="0071362D"/>
    <w:rsid w:val="0071411B"/>
    <w:rsid w:val="00717999"/>
    <w:rsid w:val="00717AF6"/>
    <w:rsid w:val="00720504"/>
    <w:rsid w:val="007207A4"/>
    <w:rsid w:val="00720E11"/>
    <w:rsid w:val="007213FD"/>
    <w:rsid w:val="0072408A"/>
    <w:rsid w:val="007249DE"/>
    <w:rsid w:val="00725179"/>
    <w:rsid w:val="00726853"/>
    <w:rsid w:val="00726D93"/>
    <w:rsid w:val="00731428"/>
    <w:rsid w:val="00731B91"/>
    <w:rsid w:val="00731C98"/>
    <w:rsid w:val="007335D3"/>
    <w:rsid w:val="0073550F"/>
    <w:rsid w:val="0073578A"/>
    <w:rsid w:val="00736E90"/>
    <w:rsid w:val="0074004E"/>
    <w:rsid w:val="007432D2"/>
    <w:rsid w:val="00745C4C"/>
    <w:rsid w:val="00750321"/>
    <w:rsid w:val="007521BE"/>
    <w:rsid w:val="00753AFD"/>
    <w:rsid w:val="00755553"/>
    <w:rsid w:val="00756CAB"/>
    <w:rsid w:val="00757BCF"/>
    <w:rsid w:val="0076064B"/>
    <w:rsid w:val="00762427"/>
    <w:rsid w:val="00763C7E"/>
    <w:rsid w:val="00764253"/>
    <w:rsid w:val="00764D90"/>
    <w:rsid w:val="0076534E"/>
    <w:rsid w:val="007654C6"/>
    <w:rsid w:val="007658A6"/>
    <w:rsid w:val="007670DA"/>
    <w:rsid w:val="0077088A"/>
    <w:rsid w:val="007709ED"/>
    <w:rsid w:val="007712F7"/>
    <w:rsid w:val="0077198E"/>
    <w:rsid w:val="00773C79"/>
    <w:rsid w:val="0077400D"/>
    <w:rsid w:val="00774255"/>
    <w:rsid w:val="00774D36"/>
    <w:rsid w:val="00775202"/>
    <w:rsid w:val="00782835"/>
    <w:rsid w:val="00783045"/>
    <w:rsid w:val="0078306D"/>
    <w:rsid w:val="00783263"/>
    <w:rsid w:val="00785490"/>
    <w:rsid w:val="00786746"/>
    <w:rsid w:val="00786BCE"/>
    <w:rsid w:val="00787069"/>
    <w:rsid w:val="0078768D"/>
    <w:rsid w:val="00787904"/>
    <w:rsid w:val="007902FB"/>
    <w:rsid w:val="00791296"/>
    <w:rsid w:val="00794580"/>
    <w:rsid w:val="00794F21"/>
    <w:rsid w:val="00795313"/>
    <w:rsid w:val="007954A5"/>
    <w:rsid w:val="00795FB6"/>
    <w:rsid w:val="00797B92"/>
    <w:rsid w:val="00797BC4"/>
    <w:rsid w:val="00797C26"/>
    <w:rsid w:val="007A185A"/>
    <w:rsid w:val="007A30FC"/>
    <w:rsid w:val="007A4C9D"/>
    <w:rsid w:val="007A506E"/>
    <w:rsid w:val="007A5AF5"/>
    <w:rsid w:val="007A5F18"/>
    <w:rsid w:val="007A62A5"/>
    <w:rsid w:val="007A64AD"/>
    <w:rsid w:val="007A6934"/>
    <w:rsid w:val="007A7099"/>
    <w:rsid w:val="007A7395"/>
    <w:rsid w:val="007A7B2B"/>
    <w:rsid w:val="007B01EC"/>
    <w:rsid w:val="007B09E6"/>
    <w:rsid w:val="007B0CAD"/>
    <w:rsid w:val="007B0E87"/>
    <w:rsid w:val="007B1445"/>
    <w:rsid w:val="007B34A1"/>
    <w:rsid w:val="007B3B92"/>
    <w:rsid w:val="007B458B"/>
    <w:rsid w:val="007B469A"/>
    <w:rsid w:val="007B49C8"/>
    <w:rsid w:val="007B4E86"/>
    <w:rsid w:val="007B6F90"/>
    <w:rsid w:val="007B7C4A"/>
    <w:rsid w:val="007C0BBC"/>
    <w:rsid w:val="007C1291"/>
    <w:rsid w:val="007C1BE5"/>
    <w:rsid w:val="007C1E78"/>
    <w:rsid w:val="007C2732"/>
    <w:rsid w:val="007C3757"/>
    <w:rsid w:val="007C4D17"/>
    <w:rsid w:val="007C53C0"/>
    <w:rsid w:val="007D22F9"/>
    <w:rsid w:val="007D2D8B"/>
    <w:rsid w:val="007D40F6"/>
    <w:rsid w:val="007D4A9F"/>
    <w:rsid w:val="007D4CC9"/>
    <w:rsid w:val="007E5AA1"/>
    <w:rsid w:val="007E62AF"/>
    <w:rsid w:val="007E697C"/>
    <w:rsid w:val="007F07CA"/>
    <w:rsid w:val="007F0930"/>
    <w:rsid w:val="007F1A57"/>
    <w:rsid w:val="007F620D"/>
    <w:rsid w:val="007F6D99"/>
    <w:rsid w:val="007F72E8"/>
    <w:rsid w:val="00800D28"/>
    <w:rsid w:val="0080481F"/>
    <w:rsid w:val="00804C50"/>
    <w:rsid w:val="00804DFA"/>
    <w:rsid w:val="00804E76"/>
    <w:rsid w:val="00805172"/>
    <w:rsid w:val="00810038"/>
    <w:rsid w:val="00811455"/>
    <w:rsid w:val="0081155D"/>
    <w:rsid w:val="008129B5"/>
    <w:rsid w:val="008129EE"/>
    <w:rsid w:val="00812D35"/>
    <w:rsid w:val="0081724D"/>
    <w:rsid w:val="00817333"/>
    <w:rsid w:val="008173E9"/>
    <w:rsid w:val="0082200A"/>
    <w:rsid w:val="00822E68"/>
    <w:rsid w:val="00826FE5"/>
    <w:rsid w:val="0082740B"/>
    <w:rsid w:val="0082755E"/>
    <w:rsid w:val="00831D96"/>
    <w:rsid w:val="0083314C"/>
    <w:rsid w:val="00833345"/>
    <w:rsid w:val="0083361B"/>
    <w:rsid w:val="00833FB0"/>
    <w:rsid w:val="008342FB"/>
    <w:rsid w:val="0083576C"/>
    <w:rsid w:val="008368F5"/>
    <w:rsid w:val="00836978"/>
    <w:rsid w:val="0084151F"/>
    <w:rsid w:val="00841CB8"/>
    <w:rsid w:val="00841EBE"/>
    <w:rsid w:val="00842CEA"/>
    <w:rsid w:val="00842CFC"/>
    <w:rsid w:val="008431A8"/>
    <w:rsid w:val="0084343E"/>
    <w:rsid w:val="008450C3"/>
    <w:rsid w:val="00845D72"/>
    <w:rsid w:val="00845F86"/>
    <w:rsid w:val="008460DD"/>
    <w:rsid w:val="00846C60"/>
    <w:rsid w:val="00846EA7"/>
    <w:rsid w:val="0084711D"/>
    <w:rsid w:val="00847190"/>
    <w:rsid w:val="0084784D"/>
    <w:rsid w:val="00852775"/>
    <w:rsid w:val="00853745"/>
    <w:rsid w:val="008538B5"/>
    <w:rsid w:val="0085553B"/>
    <w:rsid w:val="00856178"/>
    <w:rsid w:val="00860BD5"/>
    <w:rsid w:val="0086113C"/>
    <w:rsid w:val="00861633"/>
    <w:rsid w:val="00861771"/>
    <w:rsid w:val="0086200E"/>
    <w:rsid w:val="00862260"/>
    <w:rsid w:val="0086302B"/>
    <w:rsid w:val="00863F9C"/>
    <w:rsid w:val="00864DD9"/>
    <w:rsid w:val="00864F17"/>
    <w:rsid w:val="0086576A"/>
    <w:rsid w:val="0086670A"/>
    <w:rsid w:val="00866B23"/>
    <w:rsid w:val="00867293"/>
    <w:rsid w:val="00867D72"/>
    <w:rsid w:val="00867EB4"/>
    <w:rsid w:val="00870175"/>
    <w:rsid w:val="00873912"/>
    <w:rsid w:val="00873958"/>
    <w:rsid w:val="008745E7"/>
    <w:rsid w:val="00874FEC"/>
    <w:rsid w:val="008754FF"/>
    <w:rsid w:val="00875DCB"/>
    <w:rsid w:val="00876227"/>
    <w:rsid w:val="00877CB6"/>
    <w:rsid w:val="00877EDA"/>
    <w:rsid w:val="00881580"/>
    <w:rsid w:val="008841B3"/>
    <w:rsid w:val="00885385"/>
    <w:rsid w:val="008854A4"/>
    <w:rsid w:val="0088631B"/>
    <w:rsid w:val="00887B1C"/>
    <w:rsid w:val="00887DC7"/>
    <w:rsid w:val="008901F6"/>
    <w:rsid w:val="00890D03"/>
    <w:rsid w:val="00892CB8"/>
    <w:rsid w:val="008953BD"/>
    <w:rsid w:val="008957AD"/>
    <w:rsid w:val="00895BA6"/>
    <w:rsid w:val="008A14E7"/>
    <w:rsid w:val="008A28D5"/>
    <w:rsid w:val="008A777C"/>
    <w:rsid w:val="008B5D3D"/>
    <w:rsid w:val="008B757A"/>
    <w:rsid w:val="008C03B3"/>
    <w:rsid w:val="008C2235"/>
    <w:rsid w:val="008C2F75"/>
    <w:rsid w:val="008C2FFA"/>
    <w:rsid w:val="008C3B8A"/>
    <w:rsid w:val="008C3BCE"/>
    <w:rsid w:val="008C3F38"/>
    <w:rsid w:val="008C5D55"/>
    <w:rsid w:val="008D058D"/>
    <w:rsid w:val="008D0D26"/>
    <w:rsid w:val="008D2D7D"/>
    <w:rsid w:val="008D69A0"/>
    <w:rsid w:val="008D6BA2"/>
    <w:rsid w:val="008D6F82"/>
    <w:rsid w:val="008E10B7"/>
    <w:rsid w:val="008E3D92"/>
    <w:rsid w:val="008E4233"/>
    <w:rsid w:val="008E4C34"/>
    <w:rsid w:val="008E630E"/>
    <w:rsid w:val="008E6D73"/>
    <w:rsid w:val="008E725E"/>
    <w:rsid w:val="008F15C1"/>
    <w:rsid w:val="008F4ECA"/>
    <w:rsid w:val="008F5871"/>
    <w:rsid w:val="008F7BBC"/>
    <w:rsid w:val="0090059B"/>
    <w:rsid w:val="00900A93"/>
    <w:rsid w:val="00900AE1"/>
    <w:rsid w:val="00900D0D"/>
    <w:rsid w:val="009016D6"/>
    <w:rsid w:val="009025D5"/>
    <w:rsid w:val="00902D7A"/>
    <w:rsid w:val="0090630B"/>
    <w:rsid w:val="009115F2"/>
    <w:rsid w:val="0091349A"/>
    <w:rsid w:val="00914A0E"/>
    <w:rsid w:val="00915ED4"/>
    <w:rsid w:val="009161A3"/>
    <w:rsid w:val="00922CC9"/>
    <w:rsid w:val="009239DA"/>
    <w:rsid w:val="009240A0"/>
    <w:rsid w:val="00924841"/>
    <w:rsid w:val="00925AFC"/>
    <w:rsid w:val="00925FB8"/>
    <w:rsid w:val="00927813"/>
    <w:rsid w:val="00927BB8"/>
    <w:rsid w:val="0093003E"/>
    <w:rsid w:val="009303F9"/>
    <w:rsid w:val="0093058A"/>
    <w:rsid w:val="00930C4B"/>
    <w:rsid w:val="00933E2F"/>
    <w:rsid w:val="009355DC"/>
    <w:rsid w:val="0093686F"/>
    <w:rsid w:val="009369E8"/>
    <w:rsid w:val="00936B7E"/>
    <w:rsid w:val="00936DB3"/>
    <w:rsid w:val="0093704E"/>
    <w:rsid w:val="00940AE9"/>
    <w:rsid w:val="0094398D"/>
    <w:rsid w:val="00944F7E"/>
    <w:rsid w:val="009463A5"/>
    <w:rsid w:val="00946949"/>
    <w:rsid w:val="00946CF8"/>
    <w:rsid w:val="009527AE"/>
    <w:rsid w:val="00953CB2"/>
    <w:rsid w:val="00954C3E"/>
    <w:rsid w:val="0095509D"/>
    <w:rsid w:val="009571B9"/>
    <w:rsid w:val="00957575"/>
    <w:rsid w:val="00957CD1"/>
    <w:rsid w:val="00957EDD"/>
    <w:rsid w:val="00960F7D"/>
    <w:rsid w:val="0096177C"/>
    <w:rsid w:val="00962C4D"/>
    <w:rsid w:val="00963ADA"/>
    <w:rsid w:val="00964A2F"/>
    <w:rsid w:val="00965456"/>
    <w:rsid w:val="009706AB"/>
    <w:rsid w:val="009727B8"/>
    <w:rsid w:val="00972C07"/>
    <w:rsid w:val="00972F14"/>
    <w:rsid w:val="00974A07"/>
    <w:rsid w:val="00974A96"/>
    <w:rsid w:val="0097594E"/>
    <w:rsid w:val="0097739F"/>
    <w:rsid w:val="00984285"/>
    <w:rsid w:val="009867F2"/>
    <w:rsid w:val="0098686D"/>
    <w:rsid w:val="00987BD3"/>
    <w:rsid w:val="0099012D"/>
    <w:rsid w:val="00991F21"/>
    <w:rsid w:val="00992B35"/>
    <w:rsid w:val="00993900"/>
    <w:rsid w:val="00993DA7"/>
    <w:rsid w:val="009A0D42"/>
    <w:rsid w:val="009A1061"/>
    <w:rsid w:val="009A1D65"/>
    <w:rsid w:val="009A269C"/>
    <w:rsid w:val="009A382E"/>
    <w:rsid w:val="009A3F44"/>
    <w:rsid w:val="009A54A3"/>
    <w:rsid w:val="009A6457"/>
    <w:rsid w:val="009A684B"/>
    <w:rsid w:val="009A6956"/>
    <w:rsid w:val="009B108E"/>
    <w:rsid w:val="009B2F4F"/>
    <w:rsid w:val="009B3149"/>
    <w:rsid w:val="009B342D"/>
    <w:rsid w:val="009B3F51"/>
    <w:rsid w:val="009B51AF"/>
    <w:rsid w:val="009B61FF"/>
    <w:rsid w:val="009B6B1B"/>
    <w:rsid w:val="009C0803"/>
    <w:rsid w:val="009C125E"/>
    <w:rsid w:val="009C26AC"/>
    <w:rsid w:val="009C40C3"/>
    <w:rsid w:val="009C4D64"/>
    <w:rsid w:val="009C6B66"/>
    <w:rsid w:val="009C6F5A"/>
    <w:rsid w:val="009C73EA"/>
    <w:rsid w:val="009D0B73"/>
    <w:rsid w:val="009D1673"/>
    <w:rsid w:val="009D169B"/>
    <w:rsid w:val="009D179E"/>
    <w:rsid w:val="009D31B4"/>
    <w:rsid w:val="009D43BA"/>
    <w:rsid w:val="009E0447"/>
    <w:rsid w:val="009E2053"/>
    <w:rsid w:val="009E361D"/>
    <w:rsid w:val="009E3783"/>
    <w:rsid w:val="009E3A3C"/>
    <w:rsid w:val="009E5309"/>
    <w:rsid w:val="009E59CF"/>
    <w:rsid w:val="009F100F"/>
    <w:rsid w:val="009F18B8"/>
    <w:rsid w:val="009F27E3"/>
    <w:rsid w:val="009F28B3"/>
    <w:rsid w:val="009F32EB"/>
    <w:rsid w:val="009F52EF"/>
    <w:rsid w:val="009F53DF"/>
    <w:rsid w:val="009F63F3"/>
    <w:rsid w:val="009F69FA"/>
    <w:rsid w:val="009F71DD"/>
    <w:rsid w:val="00A00007"/>
    <w:rsid w:val="00A0080D"/>
    <w:rsid w:val="00A00BCD"/>
    <w:rsid w:val="00A00EB0"/>
    <w:rsid w:val="00A04193"/>
    <w:rsid w:val="00A04CDD"/>
    <w:rsid w:val="00A10071"/>
    <w:rsid w:val="00A1088A"/>
    <w:rsid w:val="00A10B03"/>
    <w:rsid w:val="00A147C8"/>
    <w:rsid w:val="00A1534D"/>
    <w:rsid w:val="00A160AD"/>
    <w:rsid w:val="00A1753C"/>
    <w:rsid w:val="00A17899"/>
    <w:rsid w:val="00A21632"/>
    <w:rsid w:val="00A2174E"/>
    <w:rsid w:val="00A21B57"/>
    <w:rsid w:val="00A223EC"/>
    <w:rsid w:val="00A242E3"/>
    <w:rsid w:val="00A247A9"/>
    <w:rsid w:val="00A249C2"/>
    <w:rsid w:val="00A24F31"/>
    <w:rsid w:val="00A254AC"/>
    <w:rsid w:val="00A261E6"/>
    <w:rsid w:val="00A265C8"/>
    <w:rsid w:val="00A265E1"/>
    <w:rsid w:val="00A27CF4"/>
    <w:rsid w:val="00A27D63"/>
    <w:rsid w:val="00A31337"/>
    <w:rsid w:val="00A34B48"/>
    <w:rsid w:val="00A357DA"/>
    <w:rsid w:val="00A36CB1"/>
    <w:rsid w:val="00A3715E"/>
    <w:rsid w:val="00A37248"/>
    <w:rsid w:val="00A373A2"/>
    <w:rsid w:val="00A37925"/>
    <w:rsid w:val="00A401EA"/>
    <w:rsid w:val="00A4303A"/>
    <w:rsid w:val="00A43779"/>
    <w:rsid w:val="00A460F8"/>
    <w:rsid w:val="00A46944"/>
    <w:rsid w:val="00A46ED1"/>
    <w:rsid w:val="00A52D85"/>
    <w:rsid w:val="00A533BE"/>
    <w:rsid w:val="00A534F5"/>
    <w:rsid w:val="00A5377A"/>
    <w:rsid w:val="00A5380B"/>
    <w:rsid w:val="00A53A08"/>
    <w:rsid w:val="00A5458A"/>
    <w:rsid w:val="00A557AF"/>
    <w:rsid w:val="00A576E2"/>
    <w:rsid w:val="00A619C8"/>
    <w:rsid w:val="00A649CC"/>
    <w:rsid w:val="00A65F94"/>
    <w:rsid w:val="00A663D0"/>
    <w:rsid w:val="00A66DC6"/>
    <w:rsid w:val="00A66E9C"/>
    <w:rsid w:val="00A674C4"/>
    <w:rsid w:val="00A67F14"/>
    <w:rsid w:val="00A70147"/>
    <w:rsid w:val="00A70734"/>
    <w:rsid w:val="00A70D09"/>
    <w:rsid w:val="00A74610"/>
    <w:rsid w:val="00A7554B"/>
    <w:rsid w:val="00A75D60"/>
    <w:rsid w:val="00A7627B"/>
    <w:rsid w:val="00A81382"/>
    <w:rsid w:val="00A816CA"/>
    <w:rsid w:val="00A818E3"/>
    <w:rsid w:val="00A82C28"/>
    <w:rsid w:val="00A8361D"/>
    <w:rsid w:val="00A83A40"/>
    <w:rsid w:val="00A83B84"/>
    <w:rsid w:val="00A83FF9"/>
    <w:rsid w:val="00A84DFC"/>
    <w:rsid w:val="00A87A15"/>
    <w:rsid w:val="00A87B53"/>
    <w:rsid w:val="00A922A0"/>
    <w:rsid w:val="00A92EC9"/>
    <w:rsid w:val="00A92EDF"/>
    <w:rsid w:val="00A932A6"/>
    <w:rsid w:val="00A93680"/>
    <w:rsid w:val="00A94030"/>
    <w:rsid w:val="00A9403A"/>
    <w:rsid w:val="00A965A1"/>
    <w:rsid w:val="00A96CAB"/>
    <w:rsid w:val="00A97772"/>
    <w:rsid w:val="00AA237F"/>
    <w:rsid w:val="00AA2515"/>
    <w:rsid w:val="00AA2AC1"/>
    <w:rsid w:val="00AA538A"/>
    <w:rsid w:val="00AA69B8"/>
    <w:rsid w:val="00AA6DDD"/>
    <w:rsid w:val="00AA708D"/>
    <w:rsid w:val="00AA798E"/>
    <w:rsid w:val="00AB0D7A"/>
    <w:rsid w:val="00AB16CE"/>
    <w:rsid w:val="00AB16DF"/>
    <w:rsid w:val="00AB17A7"/>
    <w:rsid w:val="00AB1EAB"/>
    <w:rsid w:val="00AB2CD7"/>
    <w:rsid w:val="00AB3467"/>
    <w:rsid w:val="00AB53AC"/>
    <w:rsid w:val="00AB71F9"/>
    <w:rsid w:val="00AB721D"/>
    <w:rsid w:val="00AB7531"/>
    <w:rsid w:val="00AC0034"/>
    <w:rsid w:val="00AC032E"/>
    <w:rsid w:val="00AC0586"/>
    <w:rsid w:val="00AC0909"/>
    <w:rsid w:val="00AC0B28"/>
    <w:rsid w:val="00AC0DB4"/>
    <w:rsid w:val="00AC1D9A"/>
    <w:rsid w:val="00AC2313"/>
    <w:rsid w:val="00AC28EC"/>
    <w:rsid w:val="00AC418B"/>
    <w:rsid w:val="00AC562D"/>
    <w:rsid w:val="00AC7889"/>
    <w:rsid w:val="00AD17E1"/>
    <w:rsid w:val="00AD2D61"/>
    <w:rsid w:val="00AD4A67"/>
    <w:rsid w:val="00AD4CAD"/>
    <w:rsid w:val="00AD4F62"/>
    <w:rsid w:val="00AD5338"/>
    <w:rsid w:val="00AD5635"/>
    <w:rsid w:val="00AE0A46"/>
    <w:rsid w:val="00AE0D64"/>
    <w:rsid w:val="00AE0EFB"/>
    <w:rsid w:val="00AE2A7A"/>
    <w:rsid w:val="00AE2C75"/>
    <w:rsid w:val="00AE37A7"/>
    <w:rsid w:val="00AE39FC"/>
    <w:rsid w:val="00AE3AC4"/>
    <w:rsid w:val="00AE4FBB"/>
    <w:rsid w:val="00AE5718"/>
    <w:rsid w:val="00AE601E"/>
    <w:rsid w:val="00AE625B"/>
    <w:rsid w:val="00AE629B"/>
    <w:rsid w:val="00AE73B2"/>
    <w:rsid w:val="00AE744C"/>
    <w:rsid w:val="00AF024C"/>
    <w:rsid w:val="00AF1F55"/>
    <w:rsid w:val="00AF219E"/>
    <w:rsid w:val="00AF3677"/>
    <w:rsid w:val="00AF47C5"/>
    <w:rsid w:val="00AF4BB0"/>
    <w:rsid w:val="00AF5E39"/>
    <w:rsid w:val="00AF6884"/>
    <w:rsid w:val="00B019A6"/>
    <w:rsid w:val="00B01D03"/>
    <w:rsid w:val="00B04DD3"/>
    <w:rsid w:val="00B04E1F"/>
    <w:rsid w:val="00B04EA4"/>
    <w:rsid w:val="00B12674"/>
    <w:rsid w:val="00B155D7"/>
    <w:rsid w:val="00B15800"/>
    <w:rsid w:val="00B15E79"/>
    <w:rsid w:val="00B16806"/>
    <w:rsid w:val="00B1752F"/>
    <w:rsid w:val="00B1773A"/>
    <w:rsid w:val="00B177B4"/>
    <w:rsid w:val="00B17EE5"/>
    <w:rsid w:val="00B2051E"/>
    <w:rsid w:val="00B21578"/>
    <w:rsid w:val="00B218F2"/>
    <w:rsid w:val="00B22085"/>
    <w:rsid w:val="00B24D7E"/>
    <w:rsid w:val="00B24F26"/>
    <w:rsid w:val="00B25826"/>
    <w:rsid w:val="00B25D5E"/>
    <w:rsid w:val="00B263A5"/>
    <w:rsid w:val="00B30F34"/>
    <w:rsid w:val="00B331B0"/>
    <w:rsid w:val="00B3325A"/>
    <w:rsid w:val="00B33725"/>
    <w:rsid w:val="00B35176"/>
    <w:rsid w:val="00B3676C"/>
    <w:rsid w:val="00B37BC0"/>
    <w:rsid w:val="00B4073A"/>
    <w:rsid w:val="00B4183F"/>
    <w:rsid w:val="00B43CE6"/>
    <w:rsid w:val="00B443A4"/>
    <w:rsid w:val="00B44A5A"/>
    <w:rsid w:val="00B454BD"/>
    <w:rsid w:val="00B47A00"/>
    <w:rsid w:val="00B503A1"/>
    <w:rsid w:val="00B5342F"/>
    <w:rsid w:val="00B539F6"/>
    <w:rsid w:val="00B53FC3"/>
    <w:rsid w:val="00B554B6"/>
    <w:rsid w:val="00B55698"/>
    <w:rsid w:val="00B55D8E"/>
    <w:rsid w:val="00B56228"/>
    <w:rsid w:val="00B57101"/>
    <w:rsid w:val="00B573B8"/>
    <w:rsid w:val="00B578F3"/>
    <w:rsid w:val="00B6006A"/>
    <w:rsid w:val="00B60C39"/>
    <w:rsid w:val="00B611E8"/>
    <w:rsid w:val="00B62267"/>
    <w:rsid w:val="00B62EBE"/>
    <w:rsid w:val="00B63DFA"/>
    <w:rsid w:val="00B645BE"/>
    <w:rsid w:val="00B64DB6"/>
    <w:rsid w:val="00B65296"/>
    <w:rsid w:val="00B66D2A"/>
    <w:rsid w:val="00B70F9C"/>
    <w:rsid w:val="00B7134C"/>
    <w:rsid w:val="00B71EF3"/>
    <w:rsid w:val="00B721A1"/>
    <w:rsid w:val="00B731C2"/>
    <w:rsid w:val="00B7369B"/>
    <w:rsid w:val="00B73E9D"/>
    <w:rsid w:val="00B7493C"/>
    <w:rsid w:val="00B74F77"/>
    <w:rsid w:val="00B75BA8"/>
    <w:rsid w:val="00B776A3"/>
    <w:rsid w:val="00B77862"/>
    <w:rsid w:val="00B80377"/>
    <w:rsid w:val="00B80B39"/>
    <w:rsid w:val="00B81681"/>
    <w:rsid w:val="00B8271F"/>
    <w:rsid w:val="00B82D10"/>
    <w:rsid w:val="00B83660"/>
    <w:rsid w:val="00B840DF"/>
    <w:rsid w:val="00B845FB"/>
    <w:rsid w:val="00B84A66"/>
    <w:rsid w:val="00B8593B"/>
    <w:rsid w:val="00B8774F"/>
    <w:rsid w:val="00B879FB"/>
    <w:rsid w:val="00B87EFC"/>
    <w:rsid w:val="00B9076F"/>
    <w:rsid w:val="00B91483"/>
    <w:rsid w:val="00B9162F"/>
    <w:rsid w:val="00B949C0"/>
    <w:rsid w:val="00B95E0E"/>
    <w:rsid w:val="00B96329"/>
    <w:rsid w:val="00B968B3"/>
    <w:rsid w:val="00B96930"/>
    <w:rsid w:val="00B97839"/>
    <w:rsid w:val="00B97B5B"/>
    <w:rsid w:val="00BA0C48"/>
    <w:rsid w:val="00BA1889"/>
    <w:rsid w:val="00BA2684"/>
    <w:rsid w:val="00BA2F1D"/>
    <w:rsid w:val="00BA44F2"/>
    <w:rsid w:val="00BA46EA"/>
    <w:rsid w:val="00BA4CAD"/>
    <w:rsid w:val="00BA5254"/>
    <w:rsid w:val="00BA5705"/>
    <w:rsid w:val="00BA5F6E"/>
    <w:rsid w:val="00BA65B5"/>
    <w:rsid w:val="00BA7257"/>
    <w:rsid w:val="00BA72C3"/>
    <w:rsid w:val="00BA77B1"/>
    <w:rsid w:val="00BB0241"/>
    <w:rsid w:val="00BB0F4A"/>
    <w:rsid w:val="00BB177E"/>
    <w:rsid w:val="00BB49FE"/>
    <w:rsid w:val="00BB5F97"/>
    <w:rsid w:val="00BB69EE"/>
    <w:rsid w:val="00BB6EB3"/>
    <w:rsid w:val="00BB7177"/>
    <w:rsid w:val="00BB72D0"/>
    <w:rsid w:val="00BC001F"/>
    <w:rsid w:val="00BC4C91"/>
    <w:rsid w:val="00BC6417"/>
    <w:rsid w:val="00BC6C60"/>
    <w:rsid w:val="00BC7437"/>
    <w:rsid w:val="00BC7E20"/>
    <w:rsid w:val="00BD079E"/>
    <w:rsid w:val="00BD0CC1"/>
    <w:rsid w:val="00BD14EE"/>
    <w:rsid w:val="00BD1D25"/>
    <w:rsid w:val="00BD2329"/>
    <w:rsid w:val="00BD2E81"/>
    <w:rsid w:val="00BD389C"/>
    <w:rsid w:val="00BD38BE"/>
    <w:rsid w:val="00BD3ECA"/>
    <w:rsid w:val="00BD5116"/>
    <w:rsid w:val="00BD6860"/>
    <w:rsid w:val="00BD7B8B"/>
    <w:rsid w:val="00BD7F41"/>
    <w:rsid w:val="00BE06B0"/>
    <w:rsid w:val="00BE09F0"/>
    <w:rsid w:val="00BE1141"/>
    <w:rsid w:val="00BE3D14"/>
    <w:rsid w:val="00BE4276"/>
    <w:rsid w:val="00BE451C"/>
    <w:rsid w:val="00BE4A29"/>
    <w:rsid w:val="00BE4A30"/>
    <w:rsid w:val="00BE5EDB"/>
    <w:rsid w:val="00BE73FF"/>
    <w:rsid w:val="00BF07F1"/>
    <w:rsid w:val="00BF0AC4"/>
    <w:rsid w:val="00BF1DB6"/>
    <w:rsid w:val="00BF23B8"/>
    <w:rsid w:val="00BF355E"/>
    <w:rsid w:val="00BF36D3"/>
    <w:rsid w:val="00BF3D6D"/>
    <w:rsid w:val="00BF4307"/>
    <w:rsid w:val="00BF44B7"/>
    <w:rsid w:val="00BF48FC"/>
    <w:rsid w:val="00BF5111"/>
    <w:rsid w:val="00BF571D"/>
    <w:rsid w:val="00BF6221"/>
    <w:rsid w:val="00BF6230"/>
    <w:rsid w:val="00C018C6"/>
    <w:rsid w:val="00C01D23"/>
    <w:rsid w:val="00C02CAF"/>
    <w:rsid w:val="00C03D5A"/>
    <w:rsid w:val="00C0454D"/>
    <w:rsid w:val="00C04DC4"/>
    <w:rsid w:val="00C05D23"/>
    <w:rsid w:val="00C05F83"/>
    <w:rsid w:val="00C069E1"/>
    <w:rsid w:val="00C06E42"/>
    <w:rsid w:val="00C0722A"/>
    <w:rsid w:val="00C10DF8"/>
    <w:rsid w:val="00C132A2"/>
    <w:rsid w:val="00C13A62"/>
    <w:rsid w:val="00C14426"/>
    <w:rsid w:val="00C159B6"/>
    <w:rsid w:val="00C15CFF"/>
    <w:rsid w:val="00C17D05"/>
    <w:rsid w:val="00C20C21"/>
    <w:rsid w:val="00C211C4"/>
    <w:rsid w:val="00C217B0"/>
    <w:rsid w:val="00C21C42"/>
    <w:rsid w:val="00C228C2"/>
    <w:rsid w:val="00C23834"/>
    <w:rsid w:val="00C23BB8"/>
    <w:rsid w:val="00C23ECF"/>
    <w:rsid w:val="00C263B4"/>
    <w:rsid w:val="00C26687"/>
    <w:rsid w:val="00C2708C"/>
    <w:rsid w:val="00C30CE5"/>
    <w:rsid w:val="00C3100B"/>
    <w:rsid w:val="00C36228"/>
    <w:rsid w:val="00C36D21"/>
    <w:rsid w:val="00C407C9"/>
    <w:rsid w:val="00C4361C"/>
    <w:rsid w:val="00C438D6"/>
    <w:rsid w:val="00C446B7"/>
    <w:rsid w:val="00C47CAA"/>
    <w:rsid w:val="00C503AB"/>
    <w:rsid w:val="00C5122A"/>
    <w:rsid w:val="00C52166"/>
    <w:rsid w:val="00C53541"/>
    <w:rsid w:val="00C5484B"/>
    <w:rsid w:val="00C54DA9"/>
    <w:rsid w:val="00C55CCD"/>
    <w:rsid w:val="00C55D9E"/>
    <w:rsid w:val="00C56626"/>
    <w:rsid w:val="00C57575"/>
    <w:rsid w:val="00C604A5"/>
    <w:rsid w:val="00C60849"/>
    <w:rsid w:val="00C6426F"/>
    <w:rsid w:val="00C64812"/>
    <w:rsid w:val="00C64B93"/>
    <w:rsid w:val="00C651AC"/>
    <w:rsid w:val="00C65BEF"/>
    <w:rsid w:val="00C66594"/>
    <w:rsid w:val="00C666C4"/>
    <w:rsid w:val="00C67D01"/>
    <w:rsid w:val="00C7033C"/>
    <w:rsid w:val="00C70F6D"/>
    <w:rsid w:val="00C71F33"/>
    <w:rsid w:val="00C73181"/>
    <w:rsid w:val="00C76FA9"/>
    <w:rsid w:val="00C80168"/>
    <w:rsid w:val="00C801E6"/>
    <w:rsid w:val="00C83945"/>
    <w:rsid w:val="00C84242"/>
    <w:rsid w:val="00C85309"/>
    <w:rsid w:val="00C86117"/>
    <w:rsid w:val="00C865E9"/>
    <w:rsid w:val="00C873B1"/>
    <w:rsid w:val="00C87F37"/>
    <w:rsid w:val="00C91C7F"/>
    <w:rsid w:val="00C929CD"/>
    <w:rsid w:val="00C93C0D"/>
    <w:rsid w:val="00C959F9"/>
    <w:rsid w:val="00C95D58"/>
    <w:rsid w:val="00C961C5"/>
    <w:rsid w:val="00C96563"/>
    <w:rsid w:val="00C97865"/>
    <w:rsid w:val="00C97B55"/>
    <w:rsid w:val="00CA039D"/>
    <w:rsid w:val="00CA0494"/>
    <w:rsid w:val="00CA1160"/>
    <w:rsid w:val="00CA23CE"/>
    <w:rsid w:val="00CA3437"/>
    <w:rsid w:val="00CA445A"/>
    <w:rsid w:val="00CA536D"/>
    <w:rsid w:val="00CA5E47"/>
    <w:rsid w:val="00CA6437"/>
    <w:rsid w:val="00CB2C58"/>
    <w:rsid w:val="00CB2F15"/>
    <w:rsid w:val="00CB3290"/>
    <w:rsid w:val="00CB330C"/>
    <w:rsid w:val="00CB331D"/>
    <w:rsid w:val="00CB35AF"/>
    <w:rsid w:val="00CB3AC6"/>
    <w:rsid w:val="00CB529A"/>
    <w:rsid w:val="00CB55C2"/>
    <w:rsid w:val="00CB56D3"/>
    <w:rsid w:val="00CB623C"/>
    <w:rsid w:val="00CB69E7"/>
    <w:rsid w:val="00CB7D46"/>
    <w:rsid w:val="00CC0C77"/>
    <w:rsid w:val="00CC1DFB"/>
    <w:rsid w:val="00CC205C"/>
    <w:rsid w:val="00CC2707"/>
    <w:rsid w:val="00CC3DE8"/>
    <w:rsid w:val="00CC552E"/>
    <w:rsid w:val="00CC75DF"/>
    <w:rsid w:val="00CD0A1A"/>
    <w:rsid w:val="00CD1337"/>
    <w:rsid w:val="00CD1DD1"/>
    <w:rsid w:val="00CD237A"/>
    <w:rsid w:val="00CD2B7D"/>
    <w:rsid w:val="00CD3835"/>
    <w:rsid w:val="00CD4C8E"/>
    <w:rsid w:val="00CD537F"/>
    <w:rsid w:val="00CD5745"/>
    <w:rsid w:val="00CD63FA"/>
    <w:rsid w:val="00CD7DC3"/>
    <w:rsid w:val="00CE11DB"/>
    <w:rsid w:val="00CE4929"/>
    <w:rsid w:val="00CE55C5"/>
    <w:rsid w:val="00CE67A7"/>
    <w:rsid w:val="00CE76F1"/>
    <w:rsid w:val="00CF08B5"/>
    <w:rsid w:val="00CF36C6"/>
    <w:rsid w:val="00CF3709"/>
    <w:rsid w:val="00CF647B"/>
    <w:rsid w:val="00CF683D"/>
    <w:rsid w:val="00CF712D"/>
    <w:rsid w:val="00CF7D1F"/>
    <w:rsid w:val="00D00940"/>
    <w:rsid w:val="00D0098A"/>
    <w:rsid w:val="00D04710"/>
    <w:rsid w:val="00D06520"/>
    <w:rsid w:val="00D10A57"/>
    <w:rsid w:val="00D10C62"/>
    <w:rsid w:val="00D1249E"/>
    <w:rsid w:val="00D12F28"/>
    <w:rsid w:val="00D13300"/>
    <w:rsid w:val="00D13D95"/>
    <w:rsid w:val="00D151C6"/>
    <w:rsid w:val="00D17DB3"/>
    <w:rsid w:val="00D17FBA"/>
    <w:rsid w:val="00D20D01"/>
    <w:rsid w:val="00D214A5"/>
    <w:rsid w:val="00D21769"/>
    <w:rsid w:val="00D21CCB"/>
    <w:rsid w:val="00D233DD"/>
    <w:rsid w:val="00D23F5C"/>
    <w:rsid w:val="00D2446B"/>
    <w:rsid w:val="00D249F3"/>
    <w:rsid w:val="00D24B69"/>
    <w:rsid w:val="00D25F1D"/>
    <w:rsid w:val="00D260BB"/>
    <w:rsid w:val="00D3004A"/>
    <w:rsid w:val="00D30792"/>
    <w:rsid w:val="00D30A30"/>
    <w:rsid w:val="00D30C7F"/>
    <w:rsid w:val="00D30FF7"/>
    <w:rsid w:val="00D31846"/>
    <w:rsid w:val="00D31A09"/>
    <w:rsid w:val="00D349B4"/>
    <w:rsid w:val="00D3596E"/>
    <w:rsid w:val="00D37CC5"/>
    <w:rsid w:val="00D41A7D"/>
    <w:rsid w:val="00D42D51"/>
    <w:rsid w:val="00D46A1F"/>
    <w:rsid w:val="00D50727"/>
    <w:rsid w:val="00D50E0E"/>
    <w:rsid w:val="00D521C6"/>
    <w:rsid w:val="00D52E3D"/>
    <w:rsid w:val="00D53017"/>
    <w:rsid w:val="00D54AB2"/>
    <w:rsid w:val="00D57079"/>
    <w:rsid w:val="00D57726"/>
    <w:rsid w:val="00D57AE7"/>
    <w:rsid w:val="00D57C61"/>
    <w:rsid w:val="00D60A6D"/>
    <w:rsid w:val="00D61C03"/>
    <w:rsid w:val="00D6243F"/>
    <w:rsid w:val="00D62B8A"/>
    <w:rsid w:val="00D62D9D"/>
    <w:rsid w:val="00D63ECB"/>
    <w:rsid w:val="00D644E4"/>
    <w:rsid w:val="00D648A7"/>
    <w:rsid w:val="00D661E9"/>
    <w:rsid w:val="00D663F1"/>
    <w:rsid w:val="00D66609"/>
    <w:rsid w:val="00D666EF"/>
    <w:rsid w:val="00D66A2F"/>
    <w:rsid w:val="00D67088"/>
    <w:rsid w:val="00D70E2B"/>
    <w:rsid w:val="00D70F5B"/>
    <w:rsid w:val="00D71D71"/>
    <w:rsid w:val="00D7218D"/>
    <w:rsid w:val="00D721A6"/>
    <w:rsid w:val="00D7266D"/>
    <w:rsid w:val="00D72E98"/>
    <w:rsid w:val="00D734B4"/>
    <w:rsid w:val="00D7459B"/>
    <w:rsid w:val="00D746A6"/>
    <w:rsid w:val="00D75473"/>
    <w:rsid w:val="00D76073"/>
    <w:rsid w:val="00D76206"/>
    <w:rsid w:val="00D76FB8"/>
    <w:rsid w:val="00D77282"/>
    <w:rsid w:val="00D775C4"/>
    <w:rsid w:val="00D77999"/>
    <w:rsid w:val="00D80205"/>
    <w:rsid w:val="00D80907"/>
    <w:rsid w:val="00D81206"/>
    <w:rsid w:val="00D817B0"/>
    <w:rsid w:val="00D81C31"/>
    <w:rsid w:val="00D82199"/>
    <w:rsid w:val="00D85760"/>
    <w:rsid w:val="00D86C52"/>
    <w:rsid w:val="00D872EB"/>
    <w:rsid w:val="00D909FB"/>
    <w:rsid w:val="00D914CC"/>
    <w:rsid w:val="00D91971"/>
    <w:rsid w:val="00D91D2C"/>
    <w:rsid w:val="00D94857"/>
    <w:rsid w:val="00D95957"/>
    <w:rsid w:val="00D95AEE"/>
    <w:rsid w:val="00D970C9"/>
    <w:rsid w:val="00D97921"/>
    <w:rsid w:val="00DA082A"/>
    <w:rsid w:val="00DA0F3C"/>
    <w:rsid w:val="00DA2883"/>
    <w:rsid w:val="00DA2CE1"/>
    <w:rsid w:val="00DA31DD"/>
    <w:rsid w:val="00DA5F8A"/>
    <w:rsid w:val="00DA64E6"/>
    <w:rsid w:val="00DA682B"/>
    <w:rsid w:val="00DA7903"/>
    <w:rsid w:val="00DB0DB1"/>
    <w:rsid w:val="00DB336F"/>
    <w:rsid w:val="00DB372D"/>
    <w:rsid w:val="00DB4028"/>
    <w:rsid w:val="00DB6135"/>
    <w:rsid w:val="00DB61F9"/>
    <w:rsid w:val="00DB6C7C"/>
    <w:rsid w:val="00DC05D9"/>
    <w:rsid w:val="00DC1DF1"/>
    <w:rsid w:val="00DC22C3"/>
    <w:rsid w:val="00DC417D"/>
    <w:rsid w:val="00DC4399"/>
    <w:rsid w:val="00DC4641"/>
    <w:rsid w:val="00DD1F74"/>
    <w:rsid w:val="00DD281A"/>
    <w:rsid w:val="00DD61B9"/>
    <w:rsid w:val="00DD7E04"/>
    <w:rsid w:val="00DD7EA5"/>
    <w:rsid w:val="00DE058C"/>
    <w:rsid w:val="00DE10DF"/>
    <w:rsid w:val="00DE2E54"/>
    <w:rsid w:val="00DE35E8"/>
    <w:rsid w:val="00DE4F4C"/>
    <w:rsid w:val="00DE5BA5"/>
    <w:rsid w:val="00DE68C3"/>
    <w:rsid w:val="00DE6A05"/>
    <w:rsid w:val="00DE6A16"/>
    <w:rsid w:val="00DE6C43"/>
    <w:rsid w:val="00DE6F02"/>
    <w:rsid w:val="00DE74E7"/>
    <w:rsid w:val="00DF38B9"/>
    <w:rsid w:val="00DF39BF"/>
    <w:rsid w:val="00DF3AC6"/>
    <w:rsid w:val="00DF7C58"/>
    <w:rsid w:val="00DF7D43"/>
    <w:rsid w:val="00E01D59"/>
    <w:rsid w:val="00E061F2"/>
    <w:rsid w:val="00E076DE"/>
    <w:rsid w:val="00E10A5A"/>
    <w:rsid w:val="00E11474"/>
    <w:rsid w:val="00E11B1C"/>
    <w:rsid w:val="00E11CDE"/>
    <w:rsid w:val="00E13A8A"/>
    <w:rsid w:val="00E13ED8"/>
    <w:rsid w:val="00E1634B"/>
    <w:rsid w:val="00E20981"/>
    <w:rsid w:val="00E23E5D"/>
    <w:rsid w:val="00E2403A"/>
    <w:rsid w:val="00E2437A"/>
    <w:rsid w:val="00E256E7"/>
    <w:rsid w:val="00E30D47"/>
    <w:rsid w:val="00E31EE9"/>
    <w:rsid w:val="00E32D69"/>
    <w:rsid w:val="00E334D2"/>
    <w:rsid w:val="00E34CCB"/>
    <w:rsid w:val="00E360B2"/>
    <w:rsid w:val="00E36DED"/>
    <w:rsid w:val="00E412F7"/>
    <w:rsid w:val="00E41BB6"/>
    <w:rsid w:val="00E42261"/>
    <w:rsid w:val="00E43495"/>
    <w:rsid w:val="00E434CD"/>
    <w:rsid w:val="00E446C6"/>
    <w:rsid w:val="00E45D2F"/>
    <w:rsid w:val="00E461A1"/>
    <w:rsid w:val="00E466CF"/>
    <w:rsid w:val="00E5103E"/>
    <w:rsid w:val="00E51102"/>
    <w:rsid w:val="00E52BD4"/>
    <w:rsid w:val="00E52DE8"/>
    <w:rsid w:val="00E55A2D"/>
    <w:rsid w:val="00E564C0"/>
    <w:rsid w:val="00E6095B"/>
    <w:rsid w:val="00E614C8"/>
    <w:rsid w:val="00E624BE"/>
    <w:rsid w:val="00E6395B"/>
    <w:rsid w:val="00E63ADD"/>
    <w:rsid w:val="00E652A8"/>
    <w:rsid w:val="00E66573"/>
    <w:rsid w:val="00E6705B"/>
    <w:rsid w:val="00E6739F"/>
    <w:rsid w:val="00E67FF4"/>
    <w:rsid w:val="00E70708"/>
    <w:rsid w:val="00E72367"/>
    <w:rsid w:val="00E72877"/>
    <w:rsid w:val="00E746C2"/>
    <w:rsid w:val="00E75EED"/>
    <w:rsid w:val="00E80402"/>
    <w:rsid w:val="00E809B8"/>
    <w:rsid w:val="00E82440"/>
    <w:rsid w:val="00E82531"/>
    <w:rsid w:val="00E83069"/>
    <w:rsid w:val="00E834DB"/>
    <w:rsid w:val="00E83B1D"/>
    <w:rsid w:val="00E840ED"/>
    <w:rsid w:val="00E84A0F"/>
    <w:rsid w:val="00E870A6"/>
    <w:rsid w:val="00E87279"/>
    <w:rsid w:val="00E87B96"/>
    <w:rsid w:val="00E90650"/>
    <w:rsid w:val="00E91B44"/>
    <w:rsid w:val="00E91EC6"/>
    <w:rsid w:val="00E942AB"/>
    <w:rsid w:val="00E94757"/>
    <w:rsid w:val="00E966D9"/>
    <w:rsid w:val="00E967CA"/>
    <w:rsid w:val="00EA001F"/>
    <w:rsid w:val="00EA210D"/>
    <w:rsid w:val="00EA2EB9"/>
    <w:rsid w:val="00EA377A"/>
    <w:rsid w:val="00EA4BD2"/>
    <w:rsid w:val="00EA66F4"/>
    <w:rsid w:val="00EB0BEE"/>
    <w:rsid w:val="00EB1285"/>
    <w:rsid w:val="00EB1B12"/>
    <w:rsid w:val="00EB1FDC"/>
    <w:rsid w:val="00EB2811"/>
    <w:rsid w:val="00EB2CFC"/>
    <w:rsid w:val="00EB35A3"/>
    <w:rsid w:val="00EB4107"/>
    <w:rsid w:val="00EB5722"/>
    <w:rsid w:val="00EB5DE7"/>
    <w:rsid w:val="00EB7A0B"/>
    <w:rsid w:val="00EB7B2D"/>
    <w:rsid w:val="00EC1E01"/>
    <w:rsid w:val="00EC268B"/>
    <w:rsid w:val="00EC47A1"/>
    <w:rsid w:val="00EC4A9E"/>
    <w:rsid w:val="00EC4C59"/>
    <w:rsid w:val="00EC5411"/>
    <w:rsid w:val="00EC5882"/>
    <w:rsid w:val="00EC5B5E"/>
    <w:rsid w:val="00EC5CD8"/>
    <w:rsid w:val="00EC5DB5"/>
    <w:rsid w:val="00EC6ECC"/>
    <w:rsid w:val="00EC7501"/>
    <w:rsid w:val="00EC7E2A"/>
    <w:rsid w:val="00ED0AC4"/>
    <w:rsid w:val="00ED160C"/>
    <w:rsid w:val="00ED3163"/>
    <w:rsid w:val="00ED33B7"/>
    <w:rsid w:val="00ED35CD"/>
    <w:rsid w:val="00ED3FC8"/>
    <w:rsid w:val="00ED42AD"/>
    <w:rsid w:val="00ED53FB"/>
    <w:rsid w:val="00ED5C6C"/>
    <w:rsid w:val="00ED6BE7"/>
    <w:rsid w:val="00ED73AC"/>
    <w:rsid w:val="00EE04F5"/>
    <w:rsid w:val="00EE19B4"/>
    <w:rsid w:val="00EE422C"/>
    <w:rsid w:val="00EE4710"/>
    <w:rsid w:val="00EE49A8"/>
    <w:rsid w:val="00EE7597"/>
    <w:rsid w:val="00EE7990"/>
    <w:rsid w:val="00EF1C85"/>
    <w:rsid w:val="00EF2269"/>
    <w:rsid w:val="00EF2EFA"/>
    <w:rsid w:val="00EF33A2"/>
    <w:rsid w:val="00EF48FA"/>
    <w:rsid w:val="00EF4A01"/>
    <w:rsid w:val="00EF5B08"/>
    <w:rsid w:val="00EF7464"/>
    <w:rsid w:val="00EF7C00"/>
    <w:rsid w:val="00F00277"/>
    <w:rsid w:val="00F006FD"/>
    <w:rsid w:val="00F009E2"/>
    <w:rsid w:val="00F00DD6"/>
    <w:rsid w:val="00F018DF"/>
    <w:rsid w:val="00F02D80"/>
    <w:rsid w:val="00F0466F"/>
    <w:rsid w:val="00F0583C"/>
    <w:rsid w:val="00F06097"/>
    <w:rsid w:val="00F06107"/>
    <w:rsid w:val="00F07691"/>
    <w:rsid w:val="00F07D20"/>
    <w:rsid w:val="00F13572"/>
    <w:rsid w:val="00F13BDE"/>
    <w:rsid w:val="00F13C36"/>
    <w:rsid w:val="00F14269"/>
    <w:rsid w:val="00F14BA3"/>
    <w:rsid w:val="00F14FA2"/>
    <w:rsid w:val="00F1760D"/>
    <w:rsid w:val="00F2028F"/>
    <w:rsid w:val="00F21EBD"/>
    <w:rsid w:val="00F22ED3"/>
    <w:rsid w:val="00F231AB"/>
    <w:rsid w:val="00F238F9"/>
    <w:rsid w:val="00F244EB"/>
    <w:rsid w:val="00F246CF"/>
    <w:rsid w:val="00F24924"/>
    <w:rsid w:val="00F2592D"/>
    <w:rsid w:val="00F27138"/>
    <w:rsid w:val="00F275BA"/>
    <w:rsid w:val="00F304C2"/>
    <w:rsid w:val="00F321E1"/>
    <w:rsid w:val="00F3240B"/>
    <w:rsid w:val="00F32640"/>
    <w:rsid w:val="00F33C35"/>
    <w:rsid w:val="00F3403A"/>
    <w:rsid w:val="00F3405D"/>
    <w:rsid w:val="00F3686C"/>
    <w:rsid w:val="00F37279"/>
    <w:rsid w:val="00F4134C"/>
    <w:rsid w:val="00F41B4A"/>
    <w:rsid w:val="00F4242F"/>
    <w:rsid w:val="00F431BD"/>
    <w:rsid w:val="00F43A1C"/>
    <w:rsid w:val="00F43C72"/>
    <w:rsid w:val="00F43F56"/>
    <w:rsid w:val="00F44E8D"/>
    <w:rsid w:val="00F44FDF"/>
    <w:rsid w:val="00F466B1"/>
    <w:rsid w:val="00F466BA"/>
    <w:rsid w:val="00F47009"/>
    <w:rsid w:val="00F4753F"/>
    <w:rsid w:val="00F502D0"/>
    <w:rsid w:val="00F537BB"/>
    <w:rsid w:val="00F5505F"/>
    <w:rsid w:val="00F550C5"/>
    <w:rsid w:val="00F5600E"/>
    <w:rsid w:val="00F56917"/>
    <w:rsid w:val="00F56CBB"/>
    <w:rsid w:val="00F577C7"/>
    <w:rsid w:val="00F6011D"/>
    <w:rsid w:val="00F61244"/>
    <w:rsid w:val="00F61249"/>
    <w:rsid w:val="00F62659"/>
    <w:rsid w:val="00F626B3"/>
    <w:rsid w:val="00F63018"/>
    <w:rsid w:val="00F64BEF"/>
    <w:rsid w:val="00F67319"/>
    <w:rsid w:val="00F6739F"/>
    <w:rsid w:val="00F676DF"/>
    <w:rsid w:val="00F70EB2"/>
    <w:rsid w:val="00F724C5"/>
    <w:rsid w:val="00F735DE"/>
    <w:rsid w:val="00F738AA"/>
    <w:rsid w:val="00F75C33"/>
    <w:rsid w:val="00F77B86"/>
    <w:rsid w:val="00F80217"/>
    <w:rsid w:val="00F81BFF"/>
    <w:rsid w:val="00F81E8E"/>
    <w:rsid w:val="00F82904"/>
    <w:rsid w:val="00F85537"/>
    <w:rsid w:val="00F8750B"/>
    <w:rsid w:val="00F8756C"/>
    <w:rsid w:val="00F90016"/>
    <w:rsid w:val="00F90A1A"/>
    <w:rsid w:val="00F90DCF"/>
    <w:rsid w:val="00F90EDD"/>
    <w:rsid w:val="00F92186"/>
    <w:rsid w:val="00F9296E"/>
    <w:rsid w:val="00F93680"/>
    <w:rsid w:val="00F93BD6"/>
    <w:rsid w:val="00F94AB9"/>
    <w:rsid w:val="00F94AEF"/>
    <w:rsid w:val="00F95309"/>
    <w:rsid w:val="00F9556B"/>
    <w:rsid w:val="00F96ACD"/>
    <w:rsid w:val="00FA1527"/>
    <w:rsid w:val="00FA1895"/>
    <w:rsid w:val="00FA29AB"/>
    <w:rsid w:val="00FA2C55"/>
    <w:rsid w:val="00FA5BF9"/>
    <w:rsid w:val="00FA653D"/>
    <w:rsid w:val="00FA6A71"/>
    <w:rsid w:val="00FA6C47"/>
    <w:rsid w:val="00FA71D7"/>
    <w:rsid w:val="00FA729B"/>
    <w:rsid w:val="00FB2FD9"/>
    <w:rsid w:val="00FB37C9"/>
    <w:rsid w:val="00FB481F"/>
    <w:rsid w:val="00FB78A1"/>
    <w:rsid w:val="00FC0749"/>
    <w:rsid w:val="00FC09F0"/>
    <w:rsid w:val="00FC210D"/>
    <w:rsid w:val="00FC272B"/>
    <w:rsid w:val="00FC3DEF"/>
    <w:rsid w:val="00FC4663"/>
    <w:rsid w:val="00FC4C95"/>
    <w:rsid w:val="00FC4D75"/>
    <w:rsid w:val="00FC59A2"/>
    <w:rsid w:val="00FC685D"/>
    <w:rsid w:val="00FC72C5"/>
    <w:rsid w:val="00FC74B8"/>
    <w:rsid w:val="00FC7546"/>
    <w:rsid w:val="00FD0218"/>
    <w:rsid w:val="00FD3942"/>
    <w:rsid w:val="00FD40B8"/>
    <w:rsid w:val="00FD547D"/>
    <w:rsid w:val="00FD5872"/>
    <w:rsid w:val="00FD7008"/>
    <w:rsid w:val="00FD7A3D"/>
    <w:rsid w:val="00FE2E0E"/>
    <w:rsid w:val="00FE32E4"/>
    <w:rsid w:val="00FE377D"/>
    <w:rsid w:val="00FE37C7"/>
    <w:rsid w:val="00FE39CD"/>
    <w:rsid w:val="00FE3BFE"/>
    <w:rsid w:val="00FE44D4"/>
    <w:rsid w:val="00FE5105"/>
    <w:rsid w:val="00FE7AA8"/>
    <w:rsid w:val="00FE7AD9"/>
    <w:rsid w:val="00FE7F14"/>
    <w:rsid w:val="00FF06D4"/>
    <w:rsid w:val="00FF1845"/>
    <w:rsid w:val="00FF1E96"/>
    <w:rsid w:val="00FF2EC3"/>
    <w:rsid w:val="00FF390A"/>
    <w:rsid w:val="00FF489D"/>
    <w:rsid w:val="00FF501B"/>
    <w:rsid w:val="00FF623A"/>
    <w:rsid w:val="00FF625C"/>
    <w:rsid w:val="00FF7368"/>
    <w:rsid w:val="00FF7C82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0EE966"/>
  <w15:docId w15:val="{B1878AAF-A052-4A39-98B2-AB897FF2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mt-MT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670A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9A269C"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762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1">
    <w:name w:val="Pa11"/>
    <w:basedOn w:val="Default"/>
    <w:next w:val="Default"/>
    <w:rsid w:val="00876227"/>
    <w:pPr>
      <w:spacing w:line="14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876227"/>
    <w:pPr>
      <w:spacing w:line="20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rsid w:val="00876227"/>
    <w:pPr>
      <w:spacing w:line="20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rsid w:val="00876227"/>
    <w:pPr>
      <w:spacing w:line="20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rsid w:val="00876227"/>
    <w:pPr>
      <w:spacing w:line="40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rsid w:val="00876227"/>
    <w:pPr>
      <w:spacing w:line="201" w:lineRule="atLeast"/>
    </w:pPr>
    <w:rPr>
      <w:rFonts w:cs="Times New Roman"/>
      <w:color w:val="auto"/>
    </w:rPr>
  </w:style>
  <w:style w:type="paragraph" w:customStyle="1" w:styleId="Pa12">
    <w:name w:val="Pa12"/>
    <w:basedOn w:val="Default"/>
    <w:next w:val="Default"/>
    <w:rsid w:val="00876227"/>
    <w:pPr>
      <w:spacing w:line="201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rsid w:val="00876227"/>
    <w:pPr>
      <w:spacing w:line="201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rsid w:val="00876227"/>
    <w:pPr>
      <w:spacing w:line="201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rsid w:val="00876227"/>
    <w:pPr>
      <w:spacing w:line="161" w:lineRule="atLeast"/>
    </w:pPr>
    <w:rPr>
      <w:rFonts w:cs="Times New Roman"/>
      <w:color w:val="auto"/>
    </w:rPr>
  </w:style>
  <w:style w:type="paragraph" w:customStyle="1" w:styleId="Pa18">
    <w:name w:val="Pa18"/>
    <w:basedOn w:val="Default"/>
    <w:next w:val="Default"/>
    <w:rsid w:val="00876227"/>
    <w:pPr>
      <w:spacing w:line="181" w:lineRule="atLeast"/>
    </w:pPr>
    <w:rPr>
      <w:rFonts w:cs="Times New Roman"/>
      <w:color w:val="auto"/>
    </w:rPr>
  </w:style>
  <w:style w:type="paragraph" w:customStyle="1" w:styleId="Pa19">
    <w:name w:val="Pa19"/>
    <w:basedOn w:val="Default"/>
    <w:next w:val="Default"/>
    <w:rsid w:val="00876227"/>
    <w:pPr>
      <w:spacing w:line="181" w:lineRule="atLeast"/>
    </w:pPr>
    <w:rPr>
      <w:rFonts w:cs="Times New Roman"/>
      <w:color w:val="auto"/>
    </w:rPr>
  </w:style>
  <w:style w:type="paragraph" w:customStyle="1" w:styleId="Pa7">
    <w:name w:val="Pa7"/>
    <w:basedOn w:val="Default"/>
    <w:next w:val="Default"/>
    <w:rsid w:val="00A460F8"/>
    <w:pPr>
      <w:spacing w:line="14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uiPriority w:val="99"/>
    <w:rsid w:val="00A460F8"/>
    <w:pPr>
      <w:spacing w:line="201" w:lineRule="atLeast"/>
    </w:pPr>
    <w:rPr>
      <w:rFonts w:cs="Times New Roman"/>
      <w:color w:val="auto"/>
    </w:rPr>
  </w:style>
  <w:style w:type="paragraph" w:customStyle="1" w:styleId="sangrado">
    <w:name w:val="sangrado"/>
    <w:basedOn w:val="Normal"/>
    <w:rsid w:val="00A460F8"/>
    <w:pPr>
      <w:spacing w:before="100" w:beforeAutospacing="1" w:after="100" w:afterAutospacing="1"/>
    </w:pPr>
  </w:style>
  <w:style w:type="character" w:customStyle="1" w:styleId="A6">
    <w:name w:val="A6"/>
    <w:rsid w:val="00F80217"/>
    <w:rPr>
      <w:rFonts w:cs="Arial"/>
      <w:b/>
      <w:bCs/>
      <w:color w:val="FFFFFF"/>
      <w:sz w:val="16"/>
      <w:szCs w:val="16"/>
    </w:rPr>
  </w:style>
  <w:style w:type="paragraph" w:customStyle="1" w:styleId="Pa23">
    <w:name w:val="Pa23"/>
    <w:basedOn w:val="Default"/>
    <w:next w:val="Default"/>
    <w:rsid w:val="00F80217"/>
    <w:pPr>
      <w:spacing w:line="161" w:lineRule="atLeast"/>
    </w:pPr>
    <w:rPr>
      <w:rFonts w:cs="Times New Roman"/>
      <w:color w:val="auto"/>
    </w:rPr>
  </w:style>
  <w:style w:type="character" w:styleId="Strong">
    <w:name w:val="Strong"/>
    <w:qFormat/>
    <w:rsid w:val="00036972"/>
    <w:rPr>
      <w:b/>
      <w:bCs/>
    </w:rPr>
  </w:style>
  <w:style w:type="table" w:styleId="TableGrid">
    <w:name w:val="Table Grid"/>
    <w:basedOn w:val="TableNormal"/>
    <w:rsid w:val="009E3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E3783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uiPriority w:val="99"/>
    <w:rsid w:val="009E3783"/>
    <w:pPr>
      <w:tabs>
        <w:tab w:val="center" w:pos="4252"/>
        <w:tab w:val="right" w:pos="8504"/>
      </w:tabs>
    </w:pPr>
  </w:style>
  <w:style w:type="paragraph" w:customStyle="1" w:styleId="sangradoarticulo">
    <w:name w:val="sangrado_articulo"/>
    <w:basedOn w:val="Normal"/>
    <w:rsid w:val="009E3783"/>
    <w:pPr>
      <w:spacing w:before="100" w:beforeAutospacing="1" w:after="100" w:afterAutospacing="1"/>
    </w:pPr>
  </w:style>
  <w:style w:type="paragraph" w:customStyle="1" w:styleId="sangrado2">
    <w:name w:val="sangrado_2"/>
    <w:basedOn w:val="Normal"/>
    <w:rsid w:val="009E3783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BodyTextIndent2Char"/>
    <w:rsid w:val="009E3783"/>
    <w:pPr>
      <w:spacing w:after="120" w:line="480" w:lineRule="auto"/>
      <w:ind w:left="283"/>
    </w:pPr>
    <w:rPr>
      <w:sz w:val="20"/>
      <w:szCs w:val="20"/>
    </w:rPr>
  </w:style>
  <w:style w:type="paragraph" w:styleId="BodyTextIndent3">
    <w:name w:val="Body Text Indent 3"/>
    <w:basedOn w:val="Normal"/>
    <w:link w:val="BodyTextIndent3Char"/>
    <w:rsid w:val="009E3783"/>
    <w:pPr>
      <w:spacing w:after="120"/>
      <w:ind w:left="283"/>
    </w:pPr>
    <w:rPr>
      <w:sz w:val="16"/>
      <w:szCs w:val="16"/>
    </w:rPr>
  </w:style>
  <w:style w:type="character" w:customStyle="1" w:styleId="HeaderChar">
    <w:name w:val="Header Char"/>
    <w:link w:val="Header"/>
    <w:uiPriority w:val="99"/>
    <w:rsid w:val="009A6956"/>
    <w:rPr>
      <w:sz w:val="24"/>
      <w:szCs w:val="24"/>
    </w:rPr>
  </w:style>
  <w:style w:type="paragraph" w:styleId="BalloonText">
    <w:name w:val="Balloon Text"/>
    <w:basedOn w:val="Normal"/>
    <w:link w:val="BalloonTextChar"/>
    <w:rsid w:val="009A69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A6956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semiHidden/>
    <w:locked/>
    <w:rsid w:val="009A269C"/>
    <w:rPr>
      <w:rFonts w:ascii="Arial" w:hAnsi="Arial" w:cs="Arial"/>
      <w:b/>
      <w:bCs/>
      <w:sz w:val="24"/>
      <w:szCs w:val="24"/>
      <w:lang w:val="mt-MT" w:eastAsia="es-ES" w:bidi="ar-SA"/>
    </w:rPr>
  </w:style>
  <w:style w:type="paragraph" w:styleId="BodyText3">
    <w:name w:val="Body Text 3"/>
    <w:basedOn w:val="Normal"/>
    <w:link w:val="BodyText3Char"/>
    <w:rsid w:val="00511A8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11A83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511A83"/>
    <w:rPr>
      <w:rFonts w:eastAsia="Calibri"/>
    </w:rPr>
  </w:style>
  <w:style w:type="paragraph" w:styleId="NoSpacing">
    <w:name w:val="No Spacing"/>
    <w:uiPriority w:val="1"/>
    <w:qFormat/>
    <w:rsid w:val="00511A8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11A83"/>
    <w:pPr>
      <w:ind w:left="720"/>
      <w:contextualSpacing/>
    </w:pPr>
  </w:style>
  <w:style w:type="character" w:customStyle="1" w:styleId="ApartadoCarCar">
    <w:name w:val="Apartado Car Car"/>
    <w:link w:val="Apartado"/>
    <w:locked/>
    <w:rsid w:val="00511A83"/>
    <w:rPr>
      <w:rFonts w:ascii="Arial" w:hAnsi="Arial" w:cs="Arial"/>
      <w:sz w:val="24"/>
    </w:rPr>
  </w:style>
  <w:style w:type="paragraph" w:customStyle="1" w:styleId="Apartado">
    <w:name w:val="Apartado"/>
    <w:basedOn w:val="Normal"/>
    <w:link w:val="ApartadoCarCar"/>
    <w:rsid w:val="00511A83"/>
    <w:pPr>
      <w:numPr>
        <w:numId w:val="1"/>
      </w:numPr>
      <w:spacing w:before="240"/>
      <w:jc w:val="both"/>
    </w:pPr>
    <w:rPr>
      <w:rFonts w:ascii="Arial" w:hAnsi="Arial" w:cs="Arial"/>
      <w:szCs w:val="20"/>
    </w:rPr>
  </w:style>
  <w:style w:type="paragraph" w:customStyle="1" w:styleId="parrafo1">
    <w:name w:val="parrafo1"/>
    <w:basedOn w:val="Normal"/>
    <w:uiPriority w:val="99"/>
    <w:rsid w:val="00511A83"/>
    <w:pPr>
      <w:spacing w:before="180" w:after="180"/>
      <w:ind w:firstLine="360"/>
      <w:jc w:val="both"/>
    </w:pPr>
  </w:style>
  <w:style w:type="paragraph" w:customStyle="1" w:styleId="CM42">
    <w:name w:val="CM4+2"/>
    <w:basedOn w:val="Normal"/>
    <w:next w:val="Normal"/>
    <w:uiPriority w:val="99"/>
    <w:rsid w:val="00511A83"/>
    <w:pPr>
      <w:autoSpaceDE w:val="0"/>
      <w:autoSpaceDN w:val="0"/>
      <w:adjustRightInd w:val="0"/>
    </w:pPr>
    <w:rPr>
      <w:rFonts w:ascii="EUAlbertina" w:eastAsia="Calibri" w:hAnsi="EUAlbertina"/>
      <w:lang w:eastAsia="en-US"/>
    </w:rPr>
  </w:style>
  <w:style w:type="paragraph" w:customStyle="1" w:styleId="CM43">
    <w:name w:val="CM4+3"/>
    <w:basedOn w:val="Normal"/>
    <w:next w:val="Normal"/>
    <w:uiPriority w:val="99"/>
    <w:rsid w:val="00511A83"/>
    <w:pPr>
      <w:autoSpaceDE w:val="0"/>
      <w:autoSpaceDN w:val="0"/>
      <w:adjustRightInd w:val="0"/>
    </w:pPr>
    <w:rPr>
      <w:rFonts w:ascii="EUAlbertina" w:eastAsia="Calibri" w:hAnsi="EUAlbertina"/>
      <w:lang w:eastAsia="en-US"/>
    </w:rPr>
  </w:style>
  <w:style w:type="character" w:styleId="CommentReference">
    <w:name w:val="annotation reference"/>
    <w:rsid w:val="001868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68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86871"/>
  </w:style>
  <w:style w:type="paragraph" w:styleId="CommentSubject">
    <w:name w:val="annotation subject"/>
    <w:basedOn w:val="CommentText"/>
    <w:next w:val="CommentText"/>
    <w:link w:val="CommentSubjectChar"/>
    <w:rsid w:val="00186871"/>
    <w:rPr>
      <w:b/>
      <w:bCs/>
    </w:rPr>
  </w:style>
  <w:style w:type="character" w:customStyle="1" w:styleId="CommentSubjectChar">
    <w:name w:val="Comment Subject Char"/>
    <w:link w:val="CommentSubject"/>
    <w:rsid w:val="00186871"/>
    <w:rPr>
      <w:b/>
      <w:bCs/>
    </w:rPr>
  </w:style>
  <w:style w:type="paragraph" w:styleId="Revision">
    <w:name w:val="Revision"/>
    <w:hidden/>
    <w:uiPriority w:val="99"/>
    <w:semiHidden/>
    <w:rsid w:val="0018687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012EE"/>
    <w:rPr>
      <w:color w:val="0000FF"/>
      <w:u w:val="single"/>
    </w:rPr>
  </w:style>
  <w:style w:type="character" w:styleId="FollowedHyperlink">
    <w:name w:val="FollowedHyperlink"/>
    <w:basedOn w:val="DefaultParagraphFont"/>
    <w:rsid w:val="003012EE"/>
    <w:rPr>
      <w:color w:val="954F72" w:themeColor="followedHyperlink"/>
      <w:u w:val="single"/>
    </w:rPr>
  </w:style>
  <w:style w:type="character" w:customStyle="1" w:styleId="BodyTextIndent2Char">
    <w:name w:val="Body Text Indent 2 Char"/>
    <w:basedOn w:val="DefaultParagraphFont"/>
    <w:link w:val="BodyTextIndent2"/>
    <w:rsid w:val="00EE7990"/>
    <w:rPr>
      <w:lang w:val="mt-MT"/>
    </w:rPr>
  </w:style>
  <w:style w:type="character" w:customStyle="1" w:styleId="BodyTextIndent3Char">
    <w:name w:val="Body Text Indent 3 Char"/>
    <w:basedOn w:val="DefaultParagraphFont"/>
    <w:link w:val="BodyTextIndent3"/>
    <w:rsid w:val="00EE7990"/>
    <w:rPr>
      <w:sz w:val="16"/>
      <w:szCs w:val="16"/>
      <w:lang w:val="mt-MT"/>
    </w:rPr>
  </w:style>
  <w:style w:type="paragraph" w:customStyle="1" w:styleId="Prrafodelista1">
    <w:name w:val="Párrafo de lista1"/>
    <w:basedOn w:val="Normal"/>
    <w:rsid w:val="008622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00BCD"/>
    <w:rPr>
      <w:sz w:val="24"/>
      <w:szCs w:val="24"/>
    </w:rPr>
  </w:style>
  <w:style w:type="paragraph" w:styleId="BodyText">
    <w:name w:val="Body Text"/>
    <w:basedOn w:val="Normal"/>
    <w:link w:val="BodyTextChar"/>
    <w:rsid w:val="007A5A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A5AF5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D5B21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D5B21"/>
    <w:rPr>
      <w:rFonts w:ascii="Calibri" w:eastAsia="Calibri" w:hAnsi="Calibri"/>
      <w:sz w:val="22"/>
      <w:szCs w:val="21"/>
      <w:lang w:val="mt-M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7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6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3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Aceite_de_oliv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s.wikipedia.org/wiki/Aceitun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707EE-DAFB-4690-A389-B7AB64AC9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17</Pages>
  <Words>4914</Words>
  <Characters>36656</Characters>
  <Application>Microsoft Office Word</Application>
  <DocSecurity>0</DocSecurity>
  <Lines>305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DE REAL DECRETO …/2011, DE … DE …, POR EL QUE SE APRUEBA LA NORMA DE CALIDAD DE LOS ACEITES VEGETALES COMESTIBLES</vt:lpstr>
    </vt:vector>
  </TitlesOfParts>
  <Company>Ministerio de Agricultura, Pesca y Alimentación</Company>
  <LinksUpToDate>false</LinksUpToDate>
  <CharactersWithSpaces>41488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REAL DECRETO …/2011, DE … DE …, POR EL QUE SE APRUEBA LA NORMA DE CALIDAD DE LOS ACEITES VEGETALES COMESTIBLES</dc:title>
  <dc:subject/>
  <dc:creator>erubiosa</dc:creator>
  <cp:keywords/>
  <cp:lastModifiedBy>Diana STOICA</cp:lastModifiedBy>
  <cp:revision>8</cp:revision>
  <cp:lastPrinted>2020-02-12T17:05:00Z</cp:lastPrinted>
  <dcterms:created xsi:type="dcterms:W3CDTF">2020-09-08T10:26:00Z</dcterms:created>
  <dcterms:modified xsi:type="dcterms:W3CDTF">2020-10-02T14:54:00Z</dcterms:modified>
</cp:coreProperties>
</file>