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F328C" w14:textId="5D563B00" w:rsidR="00FE5842" w:rsidRPr="00471E09" w:rsidRDefault="00FE5842" w:rsidP="00471E0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0" w:name="_Hlk46997595"/>
      <w:r>
        <w:rPr>
          <w:rFonts w:ascii="Courier New" w:hAnsi="Courier New"/>
          <w:sz w:val="20"/>
          <w:szCs w:val="20"/>
        </w:rPr>
        <w:t>1. ------IND- 2020 0485 L-- MT ------ 20200812 --- --- PROJET</w:t>
      </w:r>
    </w:p>
    <w:bookmarkEnd w:id="0"/>
    <w:p w14:paraId="064DCE1A" w14:textId="2EE2449E" w:rsidR="000147DB" w:rsidRPr="003E7524" w:rsidRDefault="000147DB" w:rsidP="002F5A31">
      <w:pPr>
        <w:keepNext/>
        <w:keepLine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Liġi tal-21 ta’ Marzu 2017 dwar l-imballaġġ u l-iskart mill-imballaġġ</w:t>
      </w:r>
    </w:p>
    <w:p w14:paraId="71E8730A" w14:textId="77777777" w:rsidR="000147DB" w:rsidRPr="003E7524" w:rsidRDefault="000147DB" w:rsidP="002F5A31">
      <w:pPr>
        <w:keepNext/>
        <w:keepLines/>
        <w:autoSpaceDE w:val="0"/>
        <w:autoSpaceDN w:val="0"/>
        <w:adjustRightInd w:val="0"/>
        <w:spacing w:after="120" w:line="276" w:lineRule="auto"/>
        <w:jc w:val="center"/>
        <w:rPr>
          <w:rFonts w:cs="Times New Roman"/>
          <w:b/>
          <w:sz w:val="24"/>
          <w:szCs w:val="24"/>
        </w:rPr>
      </w:pPr>
      <w:r>
        <w:rPr>
          <w:b/>
          <w:sz w:val="24"/>
          <w:szCs w:val="24"/>
        </w:rPr>
        <w:t>Test ikkordinat</w:t>
      </w:r>
    </w:p>
    <w:p w14:paraId="7D923E4A" w14:textId="77777777" w:rsidR="000147DB" w:rsidRPr="003E7524" w:rsidRDefault="000147DB" w:rsidP="002F5A31">
      <w:pPr>
        <w:keepNext/>
        <w:keepLines/>
        <w:autoSpaceDE w:val="0"/>
        <w:autoSpaceDN w:val="0"/>
        <w:adjustRightInd w:val="0"/>
        <w:spacing w:after="120" w:line="276" w:lineRule="auto"/>
        <w:jc w:val="center"/>
        <w:rPr>
          <w:rFonts w:cs="Times New Roman"/>
          <w:b/>
          <w:sz w:val="24"/>
          <w:szCs w:val="24"/>
          <w:lang w:val="fr-LU"/>
        </w:rPr>
      </w:pPr>
    </w:p>
    <w:p w14:paraId="6E6CA03B" w14:textId="77777777" w:rsidR="000147DB" w:rsidRPr="003E7524" w:rsidRDefault="000147DB" w:rsidP="002F5A31">
      <w:pPr>
        <w:keepNext/>
        <w:keepLines/>
        <w:spacing w:after="0" w:line="240" w:lineRule="auto"/>
        <w:jc w:val="both"/>
        <w:rPr>
          <w:rFonts w:eastAsia="Times New Roman" w:cs="Arial"/>
          <w:b/>
          <w:lang w:val="fr-FR" w:eastAsia="fr-FR"/>
        </w:rPr>
      </w:pPr>
    </w:p>
    <w:p w14:paraId="584BE14E" w14:textId="77777777" w:rsidR="000147DB" w:rsidRPr="003E7524" w:rsidRDefault="000147DB" w:rsidP="002F5A31">
      <w:pPr>
        <w:keepNext/>
        <w:keepLines/>
        <w:spacing w:after="0" w:line="240" w:lineRule="auto"/>
        <w:jc w:val="both"/>
        <w:rPr>
          <w:rFonts w:eastAsia="Times New Roman" w:cs="Arial"/>
          <w:b/>
          <w:lang w:val="fr-FR" w:eastAsia="fr-FR"/>
        </w:rPr>
      </w:pPr>
    </w:p>
    <w:p w14:paraId="720F607F" w14:textId="77777777" w:rsidR="000147DB" w:rsidRPr="003E7524" w:rsidRDefault="000147DB" w:rsidP="002F5A31">
      <w:pPr>
        <w:keepNext/>
        <w:keepLines/>
        <w:spacing w:after="0" w:line="240" w:lineRule="auto"/>
        <w:jc w:val="both"/>
        <w:rPr>
          <w:rFonts w:eastAsia="Times New Roman" w:cs="Arial"/>
          <w:b/>
          <w:color w:val="FF0000"/>
          <w:lang w:val="fr-FR" w:eastAsia="fr-FR"/>
        </w:rPr>
      </w:pPr>
    </w:p>
    <w:p w14:paraId="52F5EF4E" w14:textId="77777777" w:rsidR="000147DB" w:rsidRPr="003E7524" w:rsidRDefault="000147DB" w:rsidP="002F5A31">
      <w:pPr>
        <w:keepNext/>
        <w:keepLines/>
        <w:spacing w:after="0" w:line="240" w:lineRule="auto"/>
        <w:jc w:val="both"/>
        <w:rPr>
          <w:rFonts w:eastAsia="Times New Roman" w:cs="Arial"/>
          <w:b/>
          <w:color w:val="FF0000"/>
          <w:lang w:val="fr-FR" w:eastAsia="fr-FR"/>
        </w:rPr>
      </w:pPr>
    </w:p>
    <w:p w14:paraId="3FEA7740" w14:textId="31B3FC85" w:rsidR="000147DB" w:rsidRPr="003E7524" w:rsidRDefault="000147DB" w:rsidP="002F5A31">
      <w:pPr>
        <w:keepNext/>
        <w:keepLines/>
        <w:spacing w:beforeLines="100" w:before="240" w:after="240" w:line="240" w:lineRule="auto"/>
        <w:jc w:val="both"/>
        <w:rPr>
          <w:rFonts w:eastAsia="Calibri" w:cs="TimesLTStd-Roman"/>
          <w:color w:val="FF0000"/>
          <w:sz w:val="24"/>
          <w:szCs w:val="24"/>
        </w:rPr>
      </w:pPr>
      <w:r>
        <w:rPr>
          <w:color w:val="FF0000"/>
          <w:sz w:val="24"/>
          <w:szCs w:val="24"/>
          <w:u w:val="single"/>
        </w:rPr>
        <w:t>Artikolu 1. Objettivi</w:t>
      </w:r>
    </w:p>
    <w:p w14:paraId="20EDAC04" w14:textId="77777777" w:rsidR="000147DB" w:rsidRPr="00A17B0B" w:rsidRDefault="000147DB" w:rsidP="000147DB">
      <w:pPr>
        <w:spacing w:beforeLines="100" w:before="240" w:after="240" w:line="240" w:lineRule="auto"/>
        <w:jc w:val="both"/>
        <w:rPr>
          <w:rFonts w:eastAsia="Calibri" w:cs="TimesLTStd-Roman"/>
          <w:color w:val="FF0000"/>
          <w:spacing w:val="-4"/>
          <w:sz w:val="24"/>
          <w:szCs w:val="24"/>
        </w:rPr>
      </w:pPr>
      <w:r w:rsidRPr="00A17B0B">
        <w:rPr>
          <w:color w:val="FF0000"/>
          <w:spacing w:val="-4"/>
          <w:sz w:val="24"/>
          <w:szCs w:val="24"/>
        </w:rPr>
        <w:t> Din il-Liġi tipprevedi miżuri li bħala prijorità ewlenija, huma mmirati lejn il-prevenzjoni ta’ skart mill-imballaġġ u, bħala prinċipji fundamentali oħrajn, l-użu mill-ġdid u l-preparazzjoni għall-użu mill-ġdid ta’ imballaġġ, ir-riċiklaġġ u forom oħra ta’ rkupru ta’ skart mill-imballaġġ u, għalhekk, it-tnaqqis tar-rimi finali ta’ dan l-iskart bl-għan li jikkontribwixxi għat-tranżizzjoni lejn ekonomija ċirkolari.</w:t>
      </w:r>
    </w:p>
    <w:p w14:paraId="58ECE028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  <w:lang w:val="fr-FR" w:eastAsia="fr-FR"/>
        </w:rPr>
      </w:pPr>
    </w:p>
    <w:p w14:paraId="12603C0B" w14:textId="77777777" w:rsidR="000147DB" w:rsidRPr="003E7524" w:rsidRDefault="000147DB" w:rsidP="002F5A31">
      <w:pPr>
        <w:keepNext/>
        <w:keepLines/>
        <w:spacing w:after="0" w:line="240" w:lineRule="auto"/>
        <w:jc w:val="both"/>
        <w:rPr>
          <w:rFonts w:eastAsia="Times New Roman" w:cs="Arial"/>
        </w:rPr>
      </w:pPr>
      <w:r>
        <w:rPr>
          <w:b/>
          <w:bCs/>
        </w:rPr>
        <w:t xml:space="preserve">Artikolu 2. </w:t>
      </w:r>
      <w:r>
        <w:rPr>
          <w:b/>
          <w:bCs/>
          <w:iCs/>
        </w:rPr>
        <w:t>Kamp ta’ applikazzjoni</w:t>
      </w:r>
    </w:p>
    <w:p w14:paraId="10EC3FDA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</w:rPr>
      </w:pPr>
      <w:r>
        <w:t>Din il-Liġi tapplika għall-imballaġġ kollu li jitqiegħed fis-suq tal-Lussemburgu u għall-iskart mill-imballaġġ kollu, sew jekk jintuża kif ukoll jekk jintrema mill-industriji, in-negozji, l-uffiċċji, il-workshops, is-servizzi, l-unitajiet domestiċi jew fi kwalunkwe livell ieħor, ikunu xi jkunu l-materjali li jikkostitwixxuh.</w:t>
      </w:r>
    </w:p>
    <w:p w14:paraId="525A371B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  <w:lang w:val="fr-FR" w:eastAsia="fr-FR"/>
        </w:rPr>
      </w:pPr>
    </w:p>
    <w:p w14:paraId="6A00E764" w14:textId="77777777" w:rsidR="000147DB" w:rsidRPr="003E7524" w:rsidRDefault="000147DB" w:rsidP="000147DB">
      <w:pPr>
        <w:spacing w:after="0" w:line="240" w:lineRule="auto"/>
        <w:jc w:val="center"/>
        <w:rPr>
          <w:rFonts w:eastAsia="Calibri" w:cs="Arial"/>
          <w:color w:val="FF0000"/>
          <w:lang w:val="fr-FR"/>
        </w:rPr>
      </w:pPr>
    </w:p>
    <w:p w14:paraId="3FB9C656" w14:textId="3BDDB8AC" w:rsidR="000147DB" w:rsidRPr="003E7524" w:rsidRDefault="000147DB" w:rsidP="002F5A31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eastAsia="Calibri" w:cs="TimesLTStd-Roman"/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Artikolu 3. Definizzjonijiet</w:t>
      </w:r>
    </w:p>
    <w:p w14:paraId="54FAB75E" w14:textId="77777777" w:rsidR="000147DB" w:rsidRPr="003E7524" w:rsidRDefault="000147DB" w:rsidP="002F5A31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eastAsia="Calibri" w:cs="TimesLTStd-Roman"/>
          <w:color w:val="FF0000"/>
          <w:sz w:val="24"/>
          <w:szCs w:val="24"/>
          <w:lang w:val="fr-LU"/>
        </w:rPr>
      </w:pPr>
    </w:p>
    <w:p w14:paraId="31598118" w14:textId="77777777" w:rsidR="000147DB" w:rsidRPr="003E7524" w:rsidRDefault="000147DB" w:rsidP="002F5A31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eastAsia="Calibri" w:cs="TimesLTStd-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Għall-finijiet ta’ din il-liġi, għandhom japplikaw id-definizzjonijiet li ġejjin:</w:t>
      </w:r>
    </w:p>
    <w:p w14:paraId="51BA376E" w14:textId="77777777" w:rsidR="000147DB" w:rsidRPr="003E7524" w:rsidRDefault="000147DB" w:rsidP="000147D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LTStd-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1° “atturi ekonomiċi”: fil-qasam tal-imballaġġ, il-fornituri tal-materjali tal-imballaġġ, il-manifatturi, dawk li jipproċessaw u jimlew l-imballaġġ, u l-utenti, l-importaturi, in-negozjanti u d-distributuri, l-awtoritajiet pubbliċi u l-korpi pubbliċi;</w:t>
      </w:r>
    </w:p>
    <w:p w14:paraId="6FED5C43" w14:textId="77777777" w:rsidR="000147DB" w:rsidRPr="003E7524" w:rsidRDefault="000147DB" w:rsidP="000147D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LTStd-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2° “ftehim ambjentali”: kull ftehim formali bejn il-Ministru responsabbli għall-Ambjent, minn hawn ’il quddiem “il-Ministru”, u l-persuni responsabbli għall-imballaġġ jew il-korpi approvati li jeħtieġ li jkunu miftuħin għall-atturi ekonomiċi kollha li jixtiequ jikkonformaw mal-kundizzjonijiet stabbiliti fil-ftehim sabiex jikkontribwixxu għall-ksib tal-objettivi msemmijin fl-Artikolu 1;</w:t>
      </w:r>
    </w:p>
    <w:p w14:paraId="7FF9665B" w14:textId="77777777" w:rsidR="000147DB" w:rsidRPr="003E7524" w:rsidRDefault="000147DB" w:rsidP="000147D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LTStd-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3° “tgeżwir”: l-azzjoni li tpoġġi prodott tal-ikel f’envelopp jew f’kontenitur f’kuntatt dirett mal-prodott ikkonċernat; dak l-envelopp jew dak il-kontenitur;</w:t>
      </w:r>
    </w:p>
    <w:p w14:paraId="1DD8A02E" w14:textId="77777777" w:rsidR="000147DB" w:rsidRPr="00471E09" w:rsidRDefault="000147DB" w:rsidP="000147D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LTStd-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4° “skart mill-imballaġġ”: kull imballaġġ jew materjal tal-imballaġġ kopert mid-definizzjoni ta’ skart li hemm fl-Artikolu 4 tal-Liġi emendata tal-21 ta’ Marzu 2012 dwar l-iskart u r-riżorsi, minn hawn ’il quddiem “il-Liġi tal-21 ta’ Marzu 2012”, minbarra r-residwi mill-produzzjoni;</w:t>
      </w:r>
    </w:p>
    <w:p w14:paraId="1A85C693" w14:textId="77777777" w:rsidR="000147DB" w:rsidRPr="003E7524" w:rsidRDefault="000147DB" w:rsidP="000147DB">
      <w:pPr>
        <w:autoSpaceDE w:val="0"/>
        <w:autoSpaceDN w:val="0"/>
        <w:adjustRightInd w:val="0"/>
        <w:spacing w:after="0" w:line="240" w:lineRule="auto"/>
        <w:jc w:val="both"/>
        <w:rPr>
          <w:rFonts w:cs="TimesLTStd-Roman"/>
          <w:b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5° “skart mill-imballaġġ ta’ unitajiet domestiċi”, skart mill-imballaġġ li jikkostitwixxi skart muniċipali ta’ unitajiet domestiċi skont it-tifsira tal-Liġi tal-21 ta’ Marzu 2012;</w:t>
      </w:r>
    </w:p>
    <w:p w14:paraId="191FC248" w14:textId="77777777" w:rsidR="000147DB" w:rsidRPr="003E7524" w:rsidRDefault="000147DB" w:rsidP="000147D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LTStd-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6° “skart mill-imballaġġ li mhux ta’ unitajiet domestiċi”, skart mill-imballaġġ li jikkostitwixxi skart muniċipali li mhux ta’ unitajiet domestiċi skont it-tifsira tal-Liġi tal-21 ta’ Marzu 2012;</w:t>
      </w:r>
    </w:p>
    <w:p w14:paraId="726D0591" w14:textId="77777777" w:rsidR="000147DB" w:rsidRPr="003E7524" w:rsidRDefault="000147DB" w:rsidP="00A17B0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eastAsia="Calibri" w:cs="TimesLTStd-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7° “imballaġġ”: kwalunkwe prodott magħmul minn materjali ta’ kwalunkwe natura, maħsub biex iżomm fih u jipproteġi merkanzija partikolari, minn materja prima sa prodotti lesti, biex jippermetti l-immaniġġjar u l-ġarr tagħhom mingħand il-produttur għal għand il-konsumatur jew l-utent, u biex jiżgura l-preżentazzjoni tagħhom.</w:t>
      </w:r>
    </w:p>
    <w:p w14:paraId="5B7B7B78" w14:textId="77777777" w:rsidR="000147DB" w:rsidRPr="003E7524" w:rsidRDefault="000147DB" w:rsidP="000147D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LTStd-Roman"/>
          <w:color w:val="FF0000"/>
          <w:sz w:val="24"/>
          <w:szCs w:val="24"/>
          <w:lang w:val="fr-LU"/>
        </w:rPr>
      </w:pPr>
    </w:p>
    <w:p w14:paraId="2B3C84BC" w14:textId="77777777" w:rsidR="000147DB" w:rsidRPr="003E7524" w:rsidRDefault="000147DB" w:rsidP="000147D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LTStd-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L-oġġetti kollha li jintremew, li jintużaw għall-istess fini, għandhom jiġu kkunsidrati bħala imballaġġ.</w:t>
      </w:r>
    </w:p>
    <w:p w14:paraId="4BBCE77A" w14:textId="77777777" w:rsidR="000147DB" w:rsidRPr="003E7524" w:rsidRDefault="000147DB" w:rsidP="000147D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LTStd-Roman"/>
          <w:color w:val="FF0000"/>
          <w:sz w:val="24"/>
          <w:szCs w:val="24"/>
          <w:lang w:val="fr-LU"/>
        </w:rPr>
      </w:pPr>
    </w:p>
    <w:p w14:paraId="29092297" w14:textId="77777777" w:rsidR="000147DB" w:rsidRPr="003E7524" w:rsidRDefault="000147DB" w:rsidP="002F5A31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eastAsia="Calibri" w:cs="TimesLTStd-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L-imballaġġ huwa magħmul biss minn:</w:t>
      </w:r>
    </w:p>
    <w:p w14:paraId="5E80CA94" w14:textId="77777777" w:rsidR="000147DB" w:rsidRPr="003E7524" w:rsidRDefault="000147DB" w:rsidP="000147D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Calibri" w:cs="TimesLTStd-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a) l-imballaġġ tal-bejgħ jew l-imballaġġ primarju, jiġifieri l-imballaġġ iddisinjat b’tali mod li fil-post tal-bejgħ jikkostitwixxi unità tal-bejgħ għall-utent finali jew għall-konsumatur;</w:t>
      </w:r>
    </w:p>
    <w:p w14:paraId="0DE873CC" w14:textId="77777777" w:rsidR="000147DB" w:rsidRPr="003E7524" w:rsidRDefault="000147DB" w:rsidP="000147D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Calibri" w:cs="TimesLTStd-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b) l-imballaġġ tal-grupp jew l-imballaġġ sekondarju, jiġifieri l-imballaġġ iddisinjat b’tali mod li fil-post tal-bejgħ jikkostitwixxi grupp ta’ ċertu ammont ta’ unitajiet tal-bejgħ, sew jekk mibjugħa bħala tali lill-utent finali jew lill-konsumatur, kif ukoll jekk jintużaw biss biex jimlew il-vetrini fil-post tal-bejgħ; jista’ jitneħħa mill-prodott mingħajr ma jibdel il-karatteristiċi tiegħu;</w:t>
      </w:r>
    </w:p>
    <w:p w14:paraId="29AF1F65" w14:textId="77777777" w:rsidR="000147DB" w:rsidRPr="003E7524" w:rsidRDefault="000147DB" w:rsidP="000147D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Calibri" w:cs="TimesLTStd-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c) l-imballaġġ tat-trasport jew l-imballaġġ terzjarju, jiġifieri l-imballaġġ iddisinjat b’tali mod li jiffaċilita l-immaniġġjar u t-trasport ta’ ċertu ammont ta’ unitajiet tal-bejgħ jew ta’ imballaġġi tal-grupp bl-għan li jiġu evitati l-manipulazzjoni fiżika tagħhom u l-ħsara relatata mat-trasport. L-imballaġġ tat-trasport ma jinkludix il-kontenituri tat-trasport bit-triq, bil-ferrovija, bil-baħar u bl-ajru.</w:t>
      </w:r>
    </w:p>
    <w:p w14:paraId="3E5427B4" w14:textId="77777777" w:rsidR="000147DB" w:rsidRPr="003E7524" w:rsidRDefault="000147DB" w:rsidP="000147D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LTStd-Roman"/>
          <w:color w:val="FF0000"/>
          <w:sz w:val="24"/>
          <w:szCs w:val="24"/>
          <w:lang w:val="fr-LU"/>
        </w:rPr>
      </w:pPr>
    </w:p>
    <w:p w14:paraId="3D83FF34" w14:textId="77777777" w:rsidR="000147DB" w:rsidRPr="003E7524" w:rsidRDefault="000147DB" w:rsidP="002F5A31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eastAsia="Calibri" w:cs="TimesLTStd-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Id-definizzjoni tal-kunċett “imballaġġ” jeħtieġ li tkun ibbażata wkoll fuq il-kriterji li ġejjin:</w:t>
      </w:r>
    </w:p>
    <w:p w14:paraId="0BE24D6D" w14:textId="77777777" w:rsidR="000147DB" w:rsidRPr="003E7524" w:rsidRDefault="000147DB" w:rsidP="000147D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Calibri" w:cs="TimesLTStd-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i. Oġġett jitqies bħala imballaġġ meta jkun jissodisfa d-definizzjoni t’hawn fuq, mingħajr preġudizzju għal funzjonijiet oħrajn li jista’ jkollu l-imballaġġ, sakemm l-oġġett ma jkunx parti integrali ta’ prodott u ma jkunx neċessarju sabiex iżomm fih, isostni jew jippreserva dak il-prodott matul iċ-ċiklu tal-ħajja tiegħu u l-komponenti kollha mhumiex maħsuba biex jintużaw, jiġu kkonsmati jew mormija flimkien;</w:t>
      </w:r>
    </w:p>
    <w:p w14:paraId="03C118C8" w14:textId="77777777" w:rsidR="000147DB" w:rsidRPr="003E7524" w:rsidRDefault="000147DB" w:rsidP="000147D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Calibri" w:cs="TimesLTStd-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ii. L-oġġetti ddisinjati biex jimtlew fil-post tal-bejgħ u l-oġġetti li jintużaw darba biss li jinbiegħu, jimtlew jew huma ddisinjati biex jimtlew fil-post tal-bejgħ għandhom jitqiesu bħala imballaġġ sa fejn jaġixxu bħala imballaġġ u jikkostitwixxu imballaġġ tas-servizz;</w:t>
      </w:r>
    </w:p>
    <w:p w14:paraId="21E05D64" w14:textId="77777777" w:rsidR="000147DB" w:rsidRPr="003E7524" w:rsidRDefault="000147DB" w:rsidP="000147D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Calibri" w:cs="TimesLTStd-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iii. Il-komponenti tal-imballaġġ u l-elementi awżiljarji integrati fl-imballaġġ huma meqjusa bħala partijiet mill-imballaġġ li fih huma integrati. L-elementi awżiljarji mdendlin b’mod dirett jew imwaħħlin ma’ prodott u li jaġixxu bħala imballaġġ huma meqjusa bħala imballaġġ, sakemm mhumiex parti integrali ta’ prodott u l-komponenti kollha mhumiex maħsuba biex jiġu kkonsmati jew mormija flimkien.</w:t>
      </w:r>
    </w:p>
    <w:p w14:paraId="376B89AA" w14:textId="77777777" w:rsidR="000147DB" w:rsidRPr="003E7524" w:rsidRDefault="000147DB" w:rsidP="000147D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LTStd-Roman"/>
          <w:color w:val="FF0000"/>
          <w:sz w:val="24"/>
          <w:szCs w:val="24"/>
          <w:lang w:val="fr-FR"/>
        </w:rPr>
      </w:pPr>
    </w:p>
    <w:p w14:paraId="338D0B69" w14:textId="77777777" w:rsidR="000147DB" w:rsidRPr="003E7524" w:rsidRDefault="000147DB" w:rsidP="000147D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LTStd-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L-Artikoli mniżżlin fl-Anness I tad-Direttiva 94/62/KE tal-Parlament Ewropew u tal-Kunsill tal-20 ta’ Diċembru 1994 dwar l-imballaġġ u l-iskart mill-imballaġġ, kif emendata mill-atti delegati tal-Kummissjoni Ewropea magħmulin f’konformità mal-Artikolu 19, paragrafu 2, u mal-Artikolu 21a tal-istess Direttiva, huma eżempji li juru l-applikazzjoni ta’ dawn il-kriterji;</w:t>
      </w:r>
    </w:p>
    <w:p w14:paraId="44FB8E04" w14:textId="77777777" w:rsidR="000147DB" w:rsidRPr="003E7524" w:rsidRDefault="000147DB" w:rsidP="000147D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LTStd-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8° “imballaġġ li jista’ jerġa’ jintuża”: imballaġġ li ġie ddisinjat, maħluq u mqiegħed fis-suq għat-twettiq ta’ diversi vjaġġi jew rotazzjonijiet matul iċ-ċiklu tal-ħajja tiegħu billi jimtela mill-ġdid jew jerġa’ jintuża għal użu identiku għal dak li ġie ddisinjat għalih;</w:t>
      </w:r>
    </w:p>
    <w:p w14:paraId="01840540" w14:textId="77777777" w:rsidR="000147DB" w:rsidRPr="003E7524" w:rsidRDefault="000147DB" w:rsidP="000147D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LTStd-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9° “imballaġġ kompost”: imballaġġ li jikkonsisti f’żewġ saffi jew iktar ta’ materjali differenti li ma jistgħux jiġu sseparati bl-idejn u li jifformaw unità waħda, magħmula minn reċipjent intern u qoxra ta’ barra, li timtela, tinħażen, tiġi ttrasportata u żvujtata bħala tali;</w:t>
      </w:r>
    </w:p>
    <w:p w14:paraId="40CA1AE7" w14:textId="77777777" w:rsidR="000147DB" w:rsidRPr="003E7524" w:rsidRDefault="000147DB" w:rsidP="000147DB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10°”ġestjoni ċentralizzata”: is-sistema li biha korp approvat jassumi r-responsabbiltà għall-iskart mill-imballaġġ minn punt ta’ ġbir b’teħid volontarju bl-għan li jirriċiklah;</w:t>
      </w:r>
    </w:p>
    <w:p w14:paraId="2476E1AB" w14:textId="77777777" w:rsidR="000147DB" w:rsidRPr="003E7524" w:rsidRDefault="000147DB" w:rsidP="000147D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LTStd-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11° “ġestjoni tal-iskart mill-imballaġġ”: il-ġestjoni tal-iskart, kif definita fl-Artikolu 4 tal-Liġi tal-21 ta’ Marzu 2012;</w:t>
      </w:r>
    </w:p>
    <w:p w14:paraId="7FBC2293" w14:textId="77777777" w:rsidR="000147DB" w:rsidRPr="003E7524" w:rsidRDefault="000147DB" w:rsidP="000147D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LTStd-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12° “materjal tal-imballaġġ”: kull materjal sempliċi jew kompost ta’ oriġini naturali jew artifiċjali li jifforma imballaġġ;</w:t>
      </w:r>
    </w:p>
    <w:p w14:paraId="6F877037" w14:textId="77777777" w:rsidR="000147DB" w:rsidRPr="003E7524" w:rsidRDefault="000147DB" w:rsidP="000147D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LTStd-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13° “tqegħid fis-suq”: il-provvista ta’ prodott maħsub biex jiġi distribwit, ikkonsmat jew użat fis-suq tal-Lussemburgu fil-qafas ta’ attività kummerċjali, bi ħlas jew mingħajr ħlas; </w:t>
      </w:r>
    </w:p>
    <w:p w14:paraId="39E8CFEA" w14:textId="77777777" w:rsidR="000147DB" w:rsidRPr="003E7524" w:rsidRDefault="000147DB" w:rsidP="000147D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LTStd-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14° “rilaxx fis-suq”: l-ewwel tqegħid fis-suq tal-Lussemburgu ta’ prodott;</w:t>
      </w:r>
    </w:p>
    <w:p w14:paraId="337D0712" w14:textId="77777777" w:rsidR="000147DB" w:rsidRPr="003E7524" w:rsidRDefault="000147DB" w:rsidP="000147D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LTStd-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15° “korp approvat”: il-persuna ġuridika approvata f’konformità mal-Liġi tal-21 ta’ Marzu 2012, li tassumi r-responsabbiltà għall-obbligi tar-responsabbiltà estiża tal-produtturi; </w:t>
      </w:r>
    </w:p>
    <w:p w14:paraId="3063727E" w14:textId="5A2948D3" w:rsidR="000147DB" w:rsidRPr="003E7524" w:rsidRDefault="000147DB" w:rsidP="000147D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LTStd-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16° “plastik”: polimeru skont it-tifsira tal-Artikolu 3, punt 5 tar-Regolament (KE) Nru 1907/2006 tal-Parlament Ewropew u tal-Kunsill tat-18 ta’ Diċembru 2006, dwar ir-reġistrazzjoni, il-valutazzjoni, l-awtorizzazzjoni u r-restrizzjoni ta’ sustanzi kimiċi (REACH), li jistabbilixxi Aġenzija Ewropea għas-Sustanzi Kimiċi, li jemenda d-Direttiva 1999/45/KE u li jħassar ir-Regolament (KEE) Nru 793/93 tal-Kunsill u r-Regolament (KE) Nru 1488/94 tal-Kummissjoni kif ukoll id-Direttiva 76/769/KEE tal-Kunsill u d-Direttivi 91/155/KEE, 93/67/KEE, 93/105/KE u 2000/21/KE tal-Kummissjoni, li miegħu setgħu ġew miżjuda addittivi jew sustanzi oħrajn, u li huwa kapaċi jaġixxi bħala l-komponent strutturali prinċipali tal-basktijiet;</w:t>
      </w:r>
    </w:p>
    <w:p w14:paraId="722C1B32" w14:textId="77777777" w:rsidR="000147DB" w:rsidRPr="003E7524" w:rsidRDefault="000147DB" w:rsidP="000147D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LTStd-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17° “riċiklaġġ organiku”: it-trattament aerobiku (kompostjar) jew anaerobiku (bijometanizzazzjoni), permezz ta’ mikroorganiżmi u taħt kundizzjonijiet ikkontrollati, tal-partijiet bijodegradabbli tal-iskart mill-imballaġġ, bi produzzjoni ta’ materjal organiku stabbilizzat li jtejjeb jew ta’ metan. Il-landfills ma jistgħux jiġu kkunsidrati bħala forma ta’ riċiklaġġ organiku;</w:t>
      </w:r>
    </w:p>
    <w:p w14:paraId="211C3BAF" w14:textId="77777777" w:rsidR="000147DB" w:rsidRPr="00471E09" w:rsidRDefault="000147DB" w:rsidP="000147DB">
      <w:pPr>
        <w:autoSpaceDE w:val="0"/>
        <w:autoSpaceDN w:val="0"/>
        <w:adjustRightInd w:val="0"/>
        <w:spacing w:after="0"/>
        <w:jc w:val="both"/>
        <w:rPr>
          <w:rFonts w:eastAsia="Calibri" w:cs="TimesLTStd-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18° “il-persuna responsabbli għall-imballaġġ”: kull persuna fiżika jew ġuridika stabbilita jew le fil-Gran Dukat tal-Lussemburgu li, fi rwol professjonali, tqiegħed fis-suq tal-Lussemburgu prodotti imballati, tkun xi tkun it-teknika tal-bejgħ użata, inkluż permezz ta’ kuntratti mill-bogħod kif definiti fl-Artikolu L.222-1 tal-Kodiċi tal-Konsumatur.</w:t>
      </w:r>
    </w:p>
    <w:p w14:paraId="532A7F6A" w14:textId="77777777" w:rsidR="000147DB" w:rsidRPr="003E7524" w:rsidRDefault="000147DB" w:rsidP="000147D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LTStd-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Fir-rigward tal-imballaġġ tas-servizz, hija kkunsidrata bħala responsabbli għall-imballaġġ kwalunkwe persuna li fi rwol professjonali u bl-għan li tqegħidhom fis-suq tal-Lussemburgu, tipproduċi jew timporta imballaġġ tas-servizz;</w:t>
      </w:r>
    </w:p>
    <w:p w14:paraId="2066F35B" w14:textId="77777777" w:rsidR="000147DB" w:rsidRPr="003E7524" w:rsidRDefault="000147DB" w:rsidP="000147D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LTStd-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19° “basktijiet tal-plastik”: il-basktijiet, bi jew mingħajr imqabad, magħmulin mill-plastik li jingħataw lill-konsumaturi fil-postijiet tal-bejgħ tal-merkanzija jew tal-prodott;</w:t>
      </w:r>
    </w:p>
    <w:p w14:paraId="2892A87A" w14:textId="77777777" w:rsidR="000147DB" w:rsidRPr="003E7524" w:rsidRDefault="000147DB" w:rsidP="000147D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LTStd-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20° “basktijiet tal-plastik ħfief”: il-basktijiet tal-plastik bi ħxuna ta’ inqas minn 50 mikron;</w:t>
      </w:r>
    </w:p>
    <w:p w14:paraId="1D560F90" w14:textId="77777777" w:rsidR="000147DB" w:rsidRPr="003E7524" w:rsidRDefault="000147DB" w:rsidP="000147D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LTStd-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21° “basktijiet tal-plastik ħfief ħafna”: il-basktijiet tal-plastik bi ħxuna ta’ inqas minn 15-il mikron</w:t>
      </w:r>
    </w:p>
    <w:p w14:paraId="099FC67B" w14:textId="77777777" w:rsidR="000147DB" w:rsidRPr="003E7524" w:rsidRDefault="000147DB" w:rsidP="000147D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LTStd-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neċessarji għal skopijiet iġjeniċi jew ipprovduti bħala imballaġġ primarju għall-prodotti tal-ikel bl-ingrossa meta dan jgħin jipprevjeni l-ħela tal-ikel;</w:t>
      </w:r>
    </w:p>
    <w:p w14:paraId="518E14E1" w14:textId="77777777" w:rsidR="000147DB" w:rsidRPr="00A17B0B" w:rsidRDefault="000147DB" w:rsidP="000147D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LTStd-Roman"/>
          <w:color w:val="FF0000"/>
          <w:spacing w:val="-4"/>
          <w:sz w:val="24"/>
          <w:szCs w:val="24"/>
        </w:rPr>
      </w:pPr>
      <w:r w:rsidRPr="00A17B0B">
        <w:rPr>
          <w:color w:val="FF0000"/>
          <w:spacing w:val="-4"/>
          <w:sz w:val="24"/>
          <w:szCs w:val="24"/>
        </w:rPr>
        <w:t>22° “basktijiet tal-plastik ossodegradabbli”: il-basktijiet tal-plastik magħmulin minn materjal tal-plastik li fihom addittivi li jikkatalizzaw il-frammentazzjoni tal-materjal tal-plastik f’mikroframmenti;</w:t>
      </w:r>
    </w:p>
    <w:p w14:paraId="3F38912D" w14:textId="7CDBAB0E" w:rsidR="000147DB" w:rsidRPr="003E7524" w:rsidRDefault="000147DB" w:rsidP="000147D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LTStd-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23° “sistema ta’ kapparra u ritorn”: is-sistema ta’ teħid lura li permezz tagħha x-xerrej jiddepożita somma ta’ flus li tingħata lura lilu meta l-imballaġġ użat jiġi rritornat;</w:t>
      </w:r>
    </w:p>
    <w:p w14:paraId="7826512C" w14:textId="77777777" w:rsidR="000147DB" w:rsidRPr="003E7524" w:rsidRDefault="000147DB" w:rsidP="000147D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LTStd-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24° “rata tas-sehem mis-suq”: il-perċentwal, għal perjodu partikolari, tal-imballaġġ għal-likwidi tal-ikel fejn in-numeratur huwa l-volum ta’ likwidi tal-ikel imqiegħda fis-suq, imballati f’imballaġġ li jista’ jerġa’ jintuża u kkonsmati fit-territorju nazzjonali u d-denominatur huwa l-volum totali ta’ likwidi tal-ikel imqiegħda fis-suq u kkonsmati fit-territorju nazzjonali;</w:t>
      </w:r>
    </w:p>
    <w:p w14:paraId="7104FF6A" w14:textId="77777777" w:rsidR="000147DB" w:rsidRPr="003E7524" w:rsidRDefault="000147DB" w:rsidP="000147D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LTStd-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25° “rata ta’ riċiklaġġ”: il-perċentwal, għal perjodu partikolari, tal-iskart mill-imballaġġ fejn in-numeratur huwa l-piż tal-iskart mill-imballaġġ effettivament soġġett għar-riċiklaġġ u d-denominatur huwa l-piż totali tal-imballaġġ rikuperabbli mqiegħed fis-suq tal-Lussemburgu minn persuna responsabbli għall-imballaġġ u kkonsmat fit-territorju nazzjonali.</w:t>
      </w:r>
    </w:p>
    <w:p w14:paraId="67C77E37" w14:textId="77777777" w:rsidR="000147DB" w:rsidRPr="003E7524" w:rsidRDefault="000147DB" w:rsidP="000147D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LTStd-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Din id-definizzjoni ma tkoprix l-imballaġġ soġġett għall-użu mill-ġdid skont it-tifsira ta’ din il-liġi;</w:t>
      </w:r>
    </w:p>
    <w:p w14:paraId="6B41F5CB" w14:textId="77777777" w:rsidR="000147DB" w:rsidRPr="003E7524" w:rsidRDefault="000147DB" w:rsidP="000147D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LTStd-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26° “rata ta’ rkupru”: il-perċentwal, għal perjodu partikolari, tal-iskart mill-imballaġġ fejn in-numeratur huwa l-piż tal-iskart mill-imballaġġ effettivament soġġett għall-irkupru u d-denominatur huwa l-piż totali tal-imballaġġ rikuperabbli mqiegħed fis-suq tal-Lussemburgu minn persuna responsabbli għall-imballaġġ u kkonsmat fit-territorju nazzjonali;</w:t>
      </w:r>
    </w:p>
    <w:p w14:paraId="5C7F6993" w14:textId="77777777" w:rsidR="000147DB" w:rsidRPr="003E7524" w:rsidRDefault="000147DB" w:rsidP="000147D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LTStd-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Din id-definizzjoni ma tkoprix l-imballaġġ soġġett għall-użu mill-ġdid skont it-tifsira ta’ din il-liġi;</w:t>
      </w:r>
    </w:p>
    <w:p w14:paraId="1F021DEC" w14:textId="77777777" w:rsidR="000147DB" w:rsidRPr="003E7524" w:rsidRDefault="000147DB" w:rsidP="000147D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LTStd-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27° “irkupru enerġetiku”: l-użu ta’ skart mill-imballaġġ kombustibbli bħala mezz ta’ produzzjoni tal-enerġija, b’inċinerazzjoni diretta ma’ skart ieħor jew mingħajru, iżda bi rkupru tas-sħana;</w:t>
      </w:r>
    </w:p>
    <w:p w14:paraId="2F42A154" w14:textId="77777777" w:rsidR="000147DB" w:rsidRPr="003E7524" w:rsidRDefault="000147DB" w:rsidP="000147D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LTStd-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Din id-definizzjoni ma tkoprix l-imballaġġ soġġett għall-użu mill-ġdid skont it-tifsira ta’ din il-liġi.</w:t>
      </w:r>
    </w:p>
    <w:p w14:paraId="2A33EF01" w14:textId="77777777" w:rsidR="000147DB" w:rsidRPr="003E7524" w:rsidRDefault="000147DB" w:rsidP="000147DB">
      <w:pPr>
        <w:spacing w:beforeLines="100" w:before="240" w:after="240" w:line="240" w:lineRule="auto"/>
        <w:jc w:val="both"/>
        <w:rPr>
          <w:rFonts w:eastAsia="Calibri" w:cs="TimesNew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Japplikaw id-definizzjonijiet tat-termini “skart”, “skart muniċipali”, “skart muniċipali ta’ unitajiet domestiċi”, “skart muniċipali li mhux ta’ unitajiet domestiċi”, “ġestjoni tal-iskart”, “ġbir” “ġbir separat”, “prevenzjoni”, “użu mill-ġdid”, “preparazzjoni għall-użu mill-ġdid”, “ipproċessar”, “irkupru”, “riċiklaġġ”, “riċiklaġġ ta’ kwalità għolja”, “rimi”, “ċentru tar-riżorsi” u “reġim tar-responsabbiltà estiża tal-produtturi” li jinsabu fl-Artikolu 4 tal-Liġi tal-21 ta’ Marzu 2012.</w:t>
      </w:r>
    </w:p>
    <w:p w14:paraId="2564CAE3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  <w:lang w:val="fr-LU" w:eastAsia="fr-FR"/>
        </w:rPr>
      </w:pPr>
    </w:p>
    <w:p w14:paraId="26C831EB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  <w:lang w:val="fr-FR" w:eastAsia="fr-FR"/>
        </w:rPr>
      </w:pPr>
    </w:p>
    <w:p w14:paraId="692FDAD6" w14:textId="77777777" w:rsidR="000147DB" w:rsidRPr="003E7524" w:rsidRDefault="000147DB" w:rsidP="002F5A31">
      <w:pPr>
        <w:keepNext/>
        <w:keepLines/>
        <w:spacing w:after="0" w:line="240" w:lineRule="auto"/>
        <w:jc w:val="both"/>
        <w:rPr>
          <w:rFonts w:eastAsia="Times New Roman" w:cs="Arial"/>
          <w:b/>
          <w:iCs/>
        </w:rPr>
      </w:pPr>
      <w:r>
        <w:rPr>
          <w:b/>
          <w:iCs/>
        </w:rPr>
        <w:t>Artikolu 4. Prevenzjoni u użu mill-ġdid u ftehimiet ambjentali</w:t>
      </w:r>
    </w:p>
    <w:p w14:paraId="6BEB351B" w14:textId="77777777" w:rsidR="000147DB" w:rsidRPr="003E7524" w:rsidRDefault="000147DB" w:rsidP="002F5A31">
      <w:pPr>
        <w:keepNext/>
        <w:keepLines/>
        <w:spacing w:after="0" w:line="240" w:lineRule="auto"/>
        <w:jc w:val="both"/>
        <w:rPr>
          <w:rFonts w:eastAsia="Times New Roman" w:cs="Arial"/>
          <w:b/>
          <w:iCs/>
          <w:lang w:val="fr-FR" w:eastAsia="fr-FR"/>
        </w:rPr>
      </w:pPr>
    </w:p>
    <w:p w14:paraId="39614631" w14:textId="77777777" w:rsidR="000147DB" w:rsidRPr="003E7524" w:rsidRDefault="000147DB" w:rsidP="002F5A31">
      <w:pPr>
        <w:keepNext/>
        <w:keepLines/>
        <w:spacing w:after="0" w:line="240" w:lineRule="auto"/>
        <w:jc w:val="both"/>
        <w:rPr>
          <w:rFonts w:eastAsia="Times New Roman" w:cs="Arial"/>
          <w:color w:val="FF0000"/>
          <w:lang w:val="fr-FR" w:eastAsia="fr-FR"/>
        </w:rPr>
      </w:pPr>
    </w:p>
    <w:p w14:paraId="63CEA987" w14:textId="77777777" w:rsidR="000147DB" w:rsidRPr="00A17B0B" w:rsidRDefault="000147DB" w:rsidP="000147DB">
      <w:pPr>
        <w:spacing w:beforeLines="100" w:before="240" w:after="240" w:line="240" w:lineRule="auto"/>
        <w:jc w:val="both"/>
        <w:rPr>
          <w:rFonts w:eastAsia="Calibri" w:cs="TimesNewRoman"/>
          <w:color w:val="FF0000"/>
          <w:spacing w:val="-4"/>
          <w:sz w:val="24"/>
          <w:szCs w:val="24"/>
        </w:rPr>
      </w:pPr>
      <w:r w:rsidRPr="00A17B0B">
        <w:rPr>
          <w:color w:val="FF0000"/>
          <w:spacing w:val="-4"/>
          <w:sz w:val="24"/>
          <w:szCs w:val="24"/>
        </w:rPr>
        <w:t>Minbarra l-miżuri maħsuba għall-prevenzjoni tal-produzzjoni ta’ skart mill-imballaġġ, adottati f’konformità mal-Artikolu 9 u mingħajr preġudizzju għall-paragrafu 2, il-Ministru jista’ jikkonkludi ftehimiet ambjentali li jirrispettaw l-objettivi msemmijin fl-Artikolu 1 u li għandhom l-għan primarju li jnaqqsu l-impatt ambjentali tal-imballaġġ u jipprevjenu l-produzzjoni ta’ skart mill-imballaġġ. Dawn il-ftehimiet jistgħu jipprevedu kampanji ta’ informazzjoni u ta’ sensibilizzazzjoni tal-pubbliku.</w:t>
      </w:r>
    </w:p>
    <w:p w14:paraId="0A4A972F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  <w:color w:val="FF0000"/>
          <w:lang w:val="fr-FR" w:eastAsia="fr-FR"/>
        </w:rPr>
      </w:pPr>
    </w:p>
    <w:p w14:paraId="6A969234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  <w:lang w:val="fr-FR" w:eastAsia="fr-FR"/>
        </w:rPr>
      </w:pPr>
    </w:p>
    <w:p w14:paraId="2D73D492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</w:rPr>
      </w:pPr>
      <w:r>
        <w:t>Fir-rigward tal-produzzjoni ta’ imballaġġ u ta’ prodotti oħrajn, il-ftehimiet ambjentali jistgħu jinkoraġġixxu l-użu ta’ materjali li ġejjin minn skart mill-imballaġġ irriċiklat, billi jtejbu l-kundizzjonijiet tas-suq għal dawn il-materjali.</w:t>
      </w:r>
    </w:p>
    <w:p w14:paraId="4FAEAC4C" w14:textId="77777777" w:rsidR="000147DB" w:rsidRPr="003E7524" w:rsidRDefault="000147DB" w:rsidP="00A17B0B">
      <w:pPr>
        <w:keepLines/>
        <w:spacing w:after="0" w:line="240" w:lineRule="auto"/>
        <w:jc w:val="both"/>
        <w:rPr>
          <w:rFonts w:eastAsia="Times New Roman" w:cs="Arial"/>
        </w:rPr>
      </w:pPr>
      <w:r>
        <w:lastRenderedPageBreak/>
        <w:t>Fir-rigward tal-imballaġġ għal-likwidi tal-ikel u prodotti oħrajn, il-ftehimiet ambjentali jistgħu jiddeterminaw il-kundizzjonijiet u l-modi tal-promozzjoni tal-produzzjoni u tat-tqegħid fis-suq ta’ imballaġġ li jista’ jerġa’ jintuża u jkollhom bħala l-għan tagħhom l-objettivi dwar ir-rata tas-sehem mis-suq. Din il-liġi hija mingħajr preġudizzju għaż-żamma jew għall-introduzzjoni ta’ skemi li jiggarantixxu l-użu mill-ġdid tal-imballaġġ, fil-forma ta’ sistema ta’ kapparra u ritorn jew f’forma differenti xierqa u f’konformità mal-objettivi msemmijin fl-Artikolu 1.</w:t>
      </w:r>
    </w:p>
    <w:p w14:paraId="7B14AF7B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</w:rPr>
      </w:pPr>
      <w:r>
        <w:t>(2) Miżuri oħrajn ta’ prevenzjoni, inklużi studji u proġetti pilota, jistgħu jiġu ddeterminati mill-pjan nazzjonali tal-ġestjoni tal-iskart u, jekk ikun neċessarju, minn pjan speċifiku skont il-Liġi tal-21 ta’ Marzu 2012.</w:t>
      </w:r>
    </w:p>
    <w:p w14:paraId="639CF3A6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  <w:lang w:val="fr-FR" w:eastAsia="fr-FR"/>
        </w:rPr>
      </w:pPr>
    </w:p>
    <w:p w14:paraId="173C0BC9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  <w:lang w:val="fr-FR" w:eastAsia="fr-FR"/>
        </w:rPr>
      </w:pPr>
    </w:p>
    <w:p w14:paraId="759CE7BF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  <w:strike/>
          <w:lang w:val="fr-FR" w:eastAsia="fr-FR"/>
        </w:rPr>
      </w:pPr>
    </w:p>
    <w:p w14:paraId="1F738067" w14:textId="77777777" w:rsidR="000147DB" w:rsidRPr="00471E09" w:rsidRDefault="000147DB" w:rsidP="002F5A31">
      <w:pPr>
        <w:keepNext/>
        <w:keepLines/>
        <w:spacing w:beforeLines="100" w:before="240" w:after="240" w:line="240" w:lineRule="auto"/>
        <w:jc w:val="both"/>
        <w:rPr>
          <w:rFonts w:eastAsia="Calibri" w:cs="TimesNewRoman"/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Artikolu 5. Tnaqqis tal-imballaġġ </w:t>
      </w:r>
    </w:p>
    <w:p w14:paraId="2D11A631" w14:textId="77777777" w:rsidR="000147DB" w:rsidRPr="003E7524" w:rsidRDefault="000147DB" w:rsidP="002F5A31">
      <w:pPr>
        <w:keepNext/>
        <w:keepLines/>
        <w:spacing w:beforeLines="100" w:before="240" w:after="240" w:line="240" w:lineRule="auto"/>
        <w:jc w:val="both"/>
        <w:rPr>
          <w:rFonts w:eastAsia="Calibri" w:cs="TimesNew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Bl-għan li jitnaqqas b’mod sostenibbli l-konsum tal-imballaġġ fit-territorju tal-Lussemburgu:</w:t>
      </w:r>
    </w:p>
    <w:p w14:paraId="1921772D" w14:textId="2F6CC734" w:rsidR="000147DB" w:rsidRPr="00A17B0B" w:rsidRDefault="000147DB" w:rsidP="000147DB">
      <w:pPr>
        <w:pStyle w:val="Liste10"/>
        <w:spacing w:before="240"/>
        <w:ind w:left="360" w:hanging="427"/>
        <w:rPr>
          <w:rFonts w:cs="TimesNewRoman"/>
          <w:color w:val="FF0000"/>
          <w:spacing w:val="-4"/>
          <w:sz w:val="24"/>
          <w:szCs w:val="24"/>
        </w:rPr>
      </w:pPr>
      <w:r w:rsidRPr="00A17B0B">
        <w:rPr>
          <w:color w:val="FF0000"/>
          <w:spacing w:val="-4"/>
          <w:sz w:val="24"/>
          <w:szCs w:val="24"/>
        </w:rPr>
        <w:t xml:space="preserve">1° </w:t>
      </w:r>
      <w:r w:rsidRPr="00A17B0B">
        <w:rPr>
          <w:color w:val="FF0000"/>
          <w:spacing w:val="-4"/>
          <w:sz w:val="24"/>
          <w:szCs w:val="24"/>
        </w:rPr>
        <w:tab/>
        <w:t>i) mill-1 ta’ Jannar 2022, il-bejjiegħa bl-imnut kollha li jesebixxu għall-bejgħ il-frott u l-ħxejjex friski mniżżlin fl-Anness III, inklużi l-frott u l-ħxejjex imqaxxrin jew maqtugħin, se jkunu meħtieġa jesebixxuhom mingħajr tgeżwir li jkun kollu kemm hu jew parzjalment tal-plastik. Dan l-obbligu ma japplikax għall-frott u l-ħxejjex imgeżwrin f’lottijiet ta’ 1.5 kilogrammi jew iżjed; </w:t>
      </w:r>
    </w:p>
    <w:p w14:paraId="33E5B6DD" w14:textId="77777777" w:rsidR="000147DB" w:rsidRPr="003E7524" w:rsidRDefault="000147DB" w:rsidP="000147DB">
      <w:pPr>
        <w:pStyle w:val="Liste10"/>
        <w:spacing w:before="240"/>
        <w:ind w:left="360"/>
        <w:rPr>
          <w:rFonts w:cs="TimesNewRoman"/>
          <w:b/>
          <w:sz w:val="24"/>
          <w:szCs w:val="24"/>
          <w:lang w:val="fr-LU" w:eastAsia="fr-BE"/>
        </w:rPr>
      </w:pPr>
    </w:p>
    <w:p w14:paraId="0EA51AFF" w14:textId="633BD9CF" w:rsidR="000147DB" w:rsidRPr="003E7524" w:rsidRDefault="000147DB" w:rsidP="002F5A31">
      <w:pPr>
        <w:tabs>
          <w:tab w:val="left" w:pos="284"/>
        </w:tabs>
        <w:spacing w:beforeLines="100" w:before="240" w:after="240" w:line="240" w:lineRule="auto"/>
        <w:jc w:val="both"/>
        <w:rPr>
          <w:rFonts w:eastAsia="Calibri" w:cs="TimesNew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2° il-livell tal-konsum annwali ta’ basktijiet tal-plastik ħfief ma jistax jaqbeż 90 basket għal kull persuna fil-31 ta’ Diċembru 2019 u l-40 basket għal kull persuna fil-31 ta’ Diċembru 2025. Il-basktijiet tal-plastik ħfief ħafna skont it-tifsira tal-Artikolu 3, punt 5 huma esklużi;</w:t>
      </w:r>
    </w:p>
    <w:p w14:paraId="6F0972E3" w14:textId="77777777" w:rsidR="000147DB" w:rsidRPr="003E7524" w:rsidRDefault="000147DB" w:rsidP="000147DB">
      <w:pPr>
        <w:spacing w:beforeLines="100" w:before="240" w:after="240" w:line="240" w:lineRule="auto"/>
        <w:jc w:val="both"/>
        <w:rPr>
          <w:rFonts w:eastAsia="Calibri" w:cs="TimesNew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3° l-ebda basket tal-plastik m’għandu jiġi pprovdut b’xejn fil-postijiet tal-bejgħ tal-merkanzija jew tal-prodotti. Il-basktijiet tal-plastik ħfief ħafna skont it-tifsira tal-Artikolu 3, punt 5 huma esklużi;</w:t>
      </w:r>
    </w:p>
    <w:p w14:paraId="58896EE4" w14:textId="77777777" w:rsidR="000147DB" w:rsidRPr="003E7524" w:rsidRDefault="000147DB" w:rsidP="002F5A31">
      <w:pPr>
        <w:keepNext/>
        <w:keepLines/>
        <w:spacing w:beforeLines="100" w:before="240" w:after="240" w:line="240" w:lineRule="auto"/>
        <w:jc w:val="both"/>
        <w:rPr>
          <w:rFonts w:cs="TimesNew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4° l-imballaġġ tas-servizz li ġej ma jistax jiġi pprovdut b’xejn fil-postijiet tal-bejgħ tal-merkanzija jew tal-prodotti skont l-iskeda li ġejja: </w:t>
      </w:r>
    </w:p>
    <w:p w14:paraId="2B70078E" w14:textId="77777777" w:rsidR="000147DB" w:rsidRPr="00A17B0B" w:rsidRDefault="000147DB" w:rsidP="000147DB">
      <w:pPr>
        <w:spacing w:beforeLines="100" w:before="240" w:after="240" w:line="240" w:lineRule="auto"/>
        <w:jc w:val="both"/>
        <w:rPr>
          <w:rFonts w:cs="TimesNewRoman"/>
          <w:color w:val="FF0000"/>
          <w:spacing w:val="-4"/>
          <w:sz w:val="24"/>
          <w:szCs w:val="24"/>
        </w:rPr>
      </w:pPr>
      <w:r w:rsidRPr="00A17B0B">
        <w:rPr>
          <w:color w:val="FF0000"/>
          <w:spacing w:val="-4"/>
          <w:sz w:val="24"/>
          <w:szCs w:val="24"/>
        </w:rPr>
        <w:t>mill-1 ta’ Jannar 2023, għall-basktijiet, indipendentement mill-materjal li huma magħmulin minnu;</w:t>
      </w:r>
    </w:p>
    <w:p w14:paraId="03DEAD8E" w14:textId="77777777" w:rsidR="000147DB" w:rsidRPr="00471E09" w:rsidRDefault="000147DB" w:rsidP="000147DB">
      <w:pPr>
        <w:spacing w:beforeLines="100" w:before="240" w:after="240" w:line="240" w:lineRule="auto"/>
        <w:jc w:val="both"/>
        <w:rPr>
          <w:rFonts w:eastAsia="Calibri" w:cs="TimesNew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mill-1 ta’ Jannar 2024, l-imballaġġ tas-servizz li jikkostitwixxi prodotti li jintużaw darba biss imniżżlin fil-parti A tal-Anness tal-Liġi ta’... dwar il-valutazzjoni tal-impatt ta’ ċerti prodotti tal-plastik fuq l-ambjent, indipendentement mill-materjal li huma magħmulin minnu;</w:t>
      </w:r>
    </w:p>
    <w:p w14:paraId="10B4C155" w14:textId="77777777" w:rsidR="000147DB" w:rsidRPr="003E7524" w:rsidRDefault="000147DB" w:rsidP="000147DB">
      <w:pPr>
        <w:spacing w:beforeLines="100" w:before="240" w:after="240" w:line="240" w:lineRule="auto"/>
        <w:jc w:val="both"/>
        <w:rPr>
          <w:rFonts w:cs="TimesNew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mill-1 ta’ Jannar 2025, għal kull imballaġġ tas-servizz.</w:t>
      </w:r>
    </w:p>
    <w:p w14:paraId="01699BD2" w14:textId="77777777" w:rsidR="000147DB" w:rsidRPr="00471E09" w:rsidRDefault="000147DB" w:rsidP="000147DB">
      <w:pPr>
        <w:spacing w:beforeLines="100" w:before="240" w:after="240" w:line="240" w:lineRule="auto"/>
        <w:jc w:val="both"/>
        <w:rPr>
          <w:rFonts w:eastAsia="Calibri" w:cstheme="minorHAnsi"/>
          <w:bCs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(2) Il-prodotti msemmijin fil-paragrafu 1, punti 3) u 4) jeħtieġ li jkollhom prezz deterrenti, muri b’mod separat u viżibbli fil-post tal-bejgħ u fuq l-irċevuta.</w:t>
      </w:r>
      <w:r>
        <w:rPr>
          <w:bCs/>
          <w:color w:val="FF0000"/>
          <w:sz w:val="24"/>
          <w:szCs w:val="24"/>
        </w:rPr>
        <w:t xml:space="preserve"> Il-prezz minimu jista’ jiġi ddeterminat minn ftehim ambjentali.</w:t>
      </w:r>
    </w:p>
    <w:p w14:paraId="4B8B74C5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  <w:color w:val="FF0000"/>
          <w:lang w:val="fr-FR" w:eastAsia="fr-FR"/>
        </w:rPr>
      </w:pPr>
    </w:p>
    <w:p w14:paraId="400B8D39" w14:textId="77777777" w:rsidR="000147DB" w:rsidRPr="003E7524" w:rsidRDefault="000147DB" w:rsidP="002F5A31">
      <w:pPr>
        <w:keepNext/>
        <w:keepLines/>
        <w:spacing w:beforeLines="100" w:before="240" w:after="240" w:line="240" w:lineRule="auto"/>
        <w:jc w:val="both"/>
        <w:rPr>
          <w:rFonts w:eastAsia="Calibri" w:cs="TimesNewRoman"/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lastRenderedPageBreak/>
        <w:t>Artikolu 5a. Użu mill-ġdid </w:t>
      </w:r>
    </w:p>
    <w:p w14:paraId="163598FA" w14:textId="77777777" w:rsidR="000147DB" w:rsidRPr="003E7524" w:rsidRDefault="000147DB" w:rsidP="000147DB">
      <w:pPr>
        <w:jc w:val="both"/>
        <w:rPr>
          <w:color w:val="FF0000"/>
          <w:sz w:val="24"/>
        </w:rPr>
      </w:pPr>
      <w:r>
        <w:rPr>
          <w:color w:val="FF0000"/>
          <w:sz w:val="24"/>
        </w:rPr>
        <w:t>F’konformità mal-ġerarkija tal-iskart stabbilita fl-Artikolu 9 tal-Liġi tal-21 ta’ Marzu 2012, il-Ministru jista’ jikkonkludi ftehimiet ambjentali sabiex jinkoraġġixxi żieda fis-sehem tal-imballaġġ li jista’ jerġa’ jintuża mqiegħed fis-suq u f’sistemi ta’ użu mill-ġdid tal-imballaġġ li ma jagħmlux ħsara lill-ambjent.</w:t>
      </w:r>
    </w:p>
    <w:p w14:paraId="213A7D6C" w14:textId="77777777" w:rsidR="000147DB" w:rsidRPr="003E7524" w:rsidRDefault="000147DB" w:rsidP="002F5A31">
      <w:pPr>
        <w:keepNext/>
        <w:keepLines/>
        <w:jc w:val="both"/>
        <w:rPr>
          <w:color w:val="FF0000"/>
          <w:sz w:val="24"/>
        </w:rPr>
      </w:pPr>
      <w:r>
        <w:rPr>
          <w:color w:val="FF0000"/>
          <w:sz w:val="24"/>
        </w:rPr>
        <w:t xml:space="preserve">Dawn il-ftehimiet jistgħu jinkludu, fost l-oħrajn: </w:t>
      </w:r>
    </w:p>
    <w:p w14:paraId="5BEA6077" w14:textId="77777777" w:rsidR="000147DB" w:rsidRPr="003E7524" w:rsidRDefault="000147DB" w:rsidP="000147DB">
      <w:pPr>
        <w:jc w:val="both"/>
        <w:rPr>
          <w:color w:val="FF0000"/>
          <w:sz w:val="24"/>
        </w:rPr>
      </w:pPr>
      <w:r>
        <w:rPr>
          <w:color w:val="FF0000"/>
          <w:sz w:val="24"/>
        </w:rPr>
        <w:t>1° l-użu ta’ sistemi ta’ kapparra u ritorn;</w:t>
      </w:r>
    </w:p>
    <w:p w14:paraId="498392F7" w14:textId="77777777" w:rsidR="000147DB" w:rsidRPr="003E7524" w:rsidRDefault="000147DB" w:rsidP="000147DB">
      <w:pPr>
        <w:jc w:val="both"/>
        <w:rPr>
          <w:color w:val="FF0000"/>
          <w:sz w:val="24"/>
        </w:rPr>
      </w:pPr>
      <w:r>
        <w:rPr>
          <w:color w:val="FF0000"/>
          <w:sz w:val="24"/>
        </w:rPr>
        <w:t>2° id-definizzjoni ta’ objettivi kwalitattivi u kwantitattivi;</w:t>
      </w:r>
    </w:p>
    <w:p w14:paraId="57A9F07C" w14:textId="77777777" w:rsidR="000147DB" w:rsidRPr="003E7524" w:rsidRDefault="000147DB" w:rsidP="000147DB">
      <w:pPr>
        <w:jc w:val="both"/>
        <w:rPr>
          <w:color w:val="FF0000"/>
          <w:sz w:val="24"/>
        </w:rPr>
      </w:pPr>
      <w:r>
        <w:rPr>
          <w:color w:val="FF0000"/>
          <w:sz w:val="24"/>
        </w:rPr>
        <w:t>3° l-użu ta’ miżuri ta’ inċentiv ekonomiku;</w:t>
      </w:r>
    </w:p>
    <w:p w14:paraId="2D7BAE53" w14:textId="77777777" w:rsidR="000147DB" w:rsidRPr="003E7524" w:rsidRDefault="000147DB" w:rsidP="000147DB">
      <w:pPr>
        <w:jc w:val="both"/>
        <w:rPr>
          <w:color w:val="FF0000"/>
          <w:sz w:val="24"/>
        </w:rPr>
      </w:pPr>
      <w:r>
        <w:rPr>
          <w:color w:val="FF0000"/>
          <w:sz w:val="24"/>
        </w:rPr>
        <w:t>4° id-definizzjoni ta’ perċentwal minimu ta’ imballaġġ li jista’ jerġa’ jintuża mqiegħed fis-suq kull sena għal kull fluss ta’ imballaġġ.</w:t>
      </w:r>
    </w:p>
    <w:p w14:paraId="7CDB617E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  <w:lang w:val="fr-LU" w:eastAsia="fr-FR"/>
        </w:rPr>
      </w:pPr>
    </w:p>
    <w:p w14:paraId="07381996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  <w:lang w:val="fr-FR" w:eastAsia="fr-FR"/>
        </w:rPr>
      </w:pPr>
    </w:p>
    <w:p w14:paraId="0E3A37E2" w14:textId="77777777" w:rsidR="000147DB" w:rsidRPr="003E7524" w:rsidRDefault="000147DB" w:rsidP="002F5A31">
      <w:pPr>
        <w:pStyle w:val="Liste10"/>
        <w:keepNext/>
        <w:keepLines/>
        <w:spacing w:before="240"/>
        <w:rPr>
          <w:rFonts w:cs="TimesNewRoman"/>
          <w:b/>
          <w:color w:val="FF0000"/>
          <w:sz w:val="24"/>
          <w:szCs w:val="24"/>
        </w:rPr>
      </w:pPr>
      <w:r>
        <w:rPr>
          <w:color w:val="FF0000"/>
          <w:sz w:val="24"/>
          <w:szCs w:val="24"/>
          <w:u w:val="single"/>
        </w:rPr>
        <w:t>Artikolu 6. Irkupru u riċiklaġġ</w:t>
      </w:r>
    </w:p>
    <w:p w14:paraId="6A7E88E7" w14:textId="77777777" w:rsidR="000147DB" w:rsidRPr="003E7524" w:rsidRDefault="000147DB" w:rsidP="002F5A31">
      <w:pPr>
        <w:pStyle w:val="Liste10"/>
        <w:keepNext/>
        <w:keepLines/>
        <w:spacing w:before="240"/>
        <w:rPr>
          <w:rFonts w:cs="TimesNewRoman"/>
          <w:b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Il-persuni responsabbli għall-imballaġġ huma meħtieġa jissodisfaw dawn l-objettivi minimi: </w:t>
      </w:r>
    </w:p>
    <w:p w14:paraId="135701C7" w14:textId="77777777" w:rsidR="000147DB" w:rsidRPr="003E7524" w:rsidRDefault="000147DB" w:rsidP="000147DB">
      <w:pPr>
        <w:pStyle w:val="Liste10"/>
        <w:spacing w:before="240"/>
        <w:rPr>
          <w:rFonts w:cs="TimesNewRoman"/>
          <w:b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1) 65 % skont il-piż tal-iskart mill-imballaġġ għandhom jiġu rkuprati jew inċinerati f’impjanti tal-inċinerazzjoni tal-iskart bi rkupru enerġetiku;</w:t>
      </w:r>
    </w:p>
    <w:p w14:paraId="0BEBEC70" w14:textId="77777777" w:rsidR="000147DB" w:rsidRPr="00A17B0B" w:rsidRDefault="000147DB" w:rsidP="000147DB">
      <w:pPr>
        <w:pStyle w:val="Liste10"/>
        <w:spacing w:before="240"/>
        <w:rPr>
          <w:rFonts w:cs="TimesNewRoman"/>
          <w:b/>
          <w:color w:val="FF0000"/>
          <w:spacing w:val="-4"/>
          <w:sz w:val="24"/>
          <w:szCs w:val="24"/>
        </w:rPr>
      </w:pPr>
      <w:r w:rsidRPr="00A17B0B">
        <w:rPr>
          <w:color w:val="FF0000"/>
          <w:spacing w:val="-4"/>
          <w:sz w:val="24"/>
          <w:szCs w:val="24"/>
        </w:rPr>
        <w:t>2) 60 % skont il-piż tal-iskart mill-imballaġġ għandhom jiġu rriċiklati bl-objettivi minimi tar-riċiklaġġ li ġejjin għall-materjali li hemm fl-iskart mill-imballaġġ: 60 % skont il-piż għall-ħġieġ, 60 % skont il-piż għall-karti u l-kartun, 50 % skont il-piż għall-metalli, 22.5 % skont il-piż għall-plastiks, fejn jingħaddu biss il-materjali li huma rriċiklati fil-forma ta’ plastiks u 15 % skont il-piż għall-injam.</w:t>
      </w:r>
    </w:p>
    <w:p w14:paraId="74DA408D" w14:textId="77777777" w:rsidR="000147DB" w:rsidRPr="003E7524" w:rsidRDefault="000147DB" w:rsidP="000147DB">
      <w:pPr>
        <w:pStyle w:val="Liste10"/>
        <w:spacing w:before="240"/>
        <w:rPr>
          <w:rFonts w:cs="TimesNewRoman"/>
          <w:b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3) sa mhux iktar tard mill-31 ta’ Diċembru 2025, mill-inqas 65 % skont il-piż tal-iskart mill-imballaġġ kollu għandhom jiġu rriċiklati;</w:t>
      </w:r>
    </w:p>
    <w:p w14:paraId="73EB6671" w14:textId="77777777" w:rsidR="000147DB" w:rsidRPr="003E7524" w:rsidRDefault="000147DB" w:rsidP="002F5A31">
      <w:pPr>
        <w:pStyle w:val="Liste10"/>
        <w:keepNext/>
        <w:keepLines/>
        <w:spacing w:before="240"/>
        <w:rPr>
          <w:rFonts w:cs="TimesNewRoman"/>
          <w:b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4) sa mhux iktar tard mill-31 ta’ Diċembru 2025, l-objettivi minimi tar-riċiklaġġ li ġejjin jeħtieġ li jiġu ssodisfati għall-materjali speċifiċi li ġejjin li hemm fl-iskart mill-imballaġġ:</w:t>
      </w:r>
    </w:p>
    <w:p w14:paraId="28C5FBC2" w14:textId="77777777" w:rsidR="000147DB" w:rsidRPr="003E7524" w:rsidRDefault="000147DB" w:rsidP="000147DB">
      <w:pPr>
        <w:pStyle w:val="Liste10"/>
        <w:spacing w:before="240"/>
        <w:ind w:left="851"/>
        <w:rPr>
          <w:rFonts w:cs="TimesNewRoman"/>
          <w:b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a) 50 % skont il-piż għall-plastik;</w:t>
      </w:r>
    </w:p>
    <w:p w14:paraId="4E57FAF2" w14:textId="77777777" w:rsidR="000147DB" w:rsidRPr="003E7524" w:rsidRDefault="000147DB" w:rsidP="000147DB">
      <w:pPr>
        <w:pStyle w:val="Liste10"/>
        <w:spacing w:before="240"/>
        <w:ind w:left="851"/>
        <w:rPr>
          <w:rFonts w:cs="TimesNewRoman"/>
          <w:b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a) 25 % skont il-piż għall-injam;</w:t>
      </w:r>
    </w:p>
    <w:p w14:paraId="2042FBF8" w14:textId="77777777" w:rsidR="000147DB" w:rsidRPr="003E7524" w:rsidRDefault="000147DB" w:rsidP="000147DB">
      <w:pPr>
        <w:pStyle w:val="Liste10"/>
        <w:spacing w:before="240"/>
        <w:ind w:left="851"/>
        <w:rPr>
          <w:rFonts w:cs="TimesNewRoman"/>
          <w:b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c) 70 % skont il-piż għall-metalli ferrużi;</w:t>
      </w:r>
    </w:p>
    <w:p w14:paraId="44C91BB4" w14:textId="77777777" w:rsidR="000147DB" w:rsidRPr="003E7524" w:rsidRDefault="000147DB" w:rsidP="000147DB">
      <w:pPr>
        <w:pStyle w:val="Liste10"/>
        <w:spacing w:before="240"/>
        <w:ind w:left="851"/>
        <w:rPr>
          <w:rFonts w:cs="TimesNewRoman"/>
          <w:b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d) 50 % skont il-piż għall-aluminju;</w:t>
      </w:r>
    </w:p>
    <w:p w14:paraId="7238B496" w14:textId="77777777" w:rsidR="000147DB" w:rsidRPr="003E7524" w:rsidRDefault="000147DB" w:rsidP="000147DB">
      <w:pPr>
        <w:pStyle w:val="Liste10"/>
        <w:spacing w:before="240"/>
        <w:ind w:left="851"/>
        <w:rPr>
          <w:rFonts w:cs="TimesNewRoman"/>
          <w:b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e) 70 % skont il-piż għall-ħġieġ;</w:t>
      </w:r>
    </w:p>
    <w:p w14:paraId="0474C36D" w14:textId="77777777" w:rsidR="000147DB" w:rsidRPr="003E7524" w:rsidRDefault="000147DB" w:rsidP="000147DB">
      <w:pPr>
        <w:pStyle w:val="Liste10"/>
        <w:spacing w:before="240"/>
        <w:ind w:left="851"/>
        <w:rPr>
          <w:rFonts w:cs="TimesNewRoman"/>
          <w:b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f) 75 % skont il-piż għall-karti u l-kartun.</w:t>
      </w:r>
    </w:p>
    <w:p w14:paraId="0E79D37D" w14:textId="77777777" w:rsidR="000147DB" w:rsidRPr="00471E09" w:rsidRDefault="000147DB" w:rsidP="000147DB">
      <w:pPr>
        <w:pStyle w:val="Liste10"/>
        <w:spacing w:before="240"/>
        <w:rPr>
          <w:rFonts w:cs="TimesNew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5) sa mhux iktar tard mill-31 ta’ Diċembru 2030, mill-inqas 70 % skont il-piż tal-iskart mill-imballaġġ kollu għandhom jiġu rriċiklati;</w:t>
      </w:r>
    </w:p>
    <w:p w14:paraId="72B3204C" w14:textId="77777777" w:rsidR="000147DB" w:rsidRPr="00471E09" w:rsidRDefault="000147DB" w:rsidP="002F5A31">
      <w:pPr>
        <w:pStyle w:val="Liste10"/>
        <w:keepNext/>
        <w:keepLines/>
        <w:spacing w:before="240"/>
        <w:rPr>
          <w:rFonts w:cs="TimesNew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6) sa mhux iktar tard mill-31 ta’ Diċembru 2030, l-objettivi minimi tar-riċiklaġġ li ġejjin jeħtieġ li jiġu sodisfati għall-materjali speċifiċi li hemm fl-iskart mill-imballaġġ:</w:t>
      </w:r>
    </w:p>
    <w:p w14:paraId="5CEB0529" w14:textId="77777777" w:rsidR="000147DB" w:rsidRPr="003E7524" w:rsidRDefault="000147DB" w:rsidP="000147DB">
      <w:pPr>
        <w:pStyle w:val="Liste10"/>
        <w:spacing w:before="240"/>
        <w:ind w:left="851"/>
        <w:rPr>
          <w:rFonts w:cs="TimesNewRoman"/>
          <w:b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a) 55 % skont il-piż għall-plastik;</w:t>
      </w:r>
    </w:p>
    <w:p w14:paraId="3F31D1FB" w14:textId="77777777" w:rsidR="000147DB" w:rsidRPr="003E7524" w:rsidRDefault="000147DB" w:rsidP="000147DB">
      <w:pPr>
        <w:pStyle w:val="Liste10"/>
        <w:spacing w:before="240"/>
        <w:ind w:left="851"/>
        <w:rPr>
          <w:rFonts w:cs="TimesNewRoman"/>
          <w:b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a) 30 % skont il-piż għall-injam;</w:t>
      </w:r>
    </w:p>
    <w:p w14:paraId="75516D16" w14:textId="77777777" w:rsidR="000147DB" w:rsidRPr="003E7524" w:rsidRDefault="000147DB" w:rsidP="000147DB">
      <w:pPr>
        <w:pStyle w:val="Liste10"/>
        <w:spacing w:before="240"/>
        <w:ind w:left="851"/>
        <w:rPr>
          <w:rFonts w:cs="TimesNewRoman"/>
          <w:b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c) 80 % skont il-piż għall-metalli ferrużi;</w:t>
      </w:r>
    </w:p>
    <w:p w14:paraId="4FD2DC34" w14:textId="77777777" w:rsidR="000147DB" w:rsidRPr="003E7524" w:rsidRDefault="000147DB" w:rsidP="000147DB">
      <w:pPr>
        <w:pStyle w:val="Liste10"/>
        <w:spacing w:before="240"/>
        <w:ind w:left="851"/>
        <w:rPr>
          <w:rFonts w:cs="TimesNewRoman"/>
          <w:b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d) 60 % skont il-piż għall-aluminju;</w:t>
      </w:r>
    </w:p>
    <w:p w14:paraId="6756906E" w14:textId="77777777" w:rsidR="000147DB" w:rsidRPr="003E7524" w:rsidRDefault="000147DB" w:rsidP="000147DB">
      <w:pPr>
        <w:pStyle w:val="Liste10"/>
        <w:spacing w:before="240"/>
        <w:ind w:left="851"/>
        <w:rPr>
          <w:rFonts w:cs="TimesNewRoman"/>
          <w:b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e) 75 % skont il-piż għall-ħġieġ;</w:t>
      </w:r>
    </w:p>
    <w:p w14:paraId="7EEFA81F" w14:textId="77777777" w:rsidR="000147DB" w:rsidRPr="003E7524" w:rsidRDefault="000147DB" w:rsidP="000147DB">
      <w:pPr>
        <w:pStyle w:val="Liste10"/>
        <w:spacing w:before="240"/>
        <w:ind w:left="851"/>
        <w:rPr>
          <w:rFonts w:cs="TimesNewRoman"/>
          <w:b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f) 85 % skont il-piż għall-karti u l-kartun.</w:t>
      </w:r>
    </w:p>
    <w:p w14:paraId="4B119723" w14:textId="77777777" w:rsidR="000147DB" w:rsidRPr="00471E09" w:rsidRDefault="000147DB" w:rsidP="000147DB">
      <w:pPr>
        <w:pStyle w:val="Liste10"/>
        <w:spacing w:before="240"/>
        <w:rPr>
          <w:rFonts w:cs="TimesNew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Mingħajr preġudizzju għall-Artikolu 14, l-Amministrazzjoni tal-Ambjent għandha tiżgura li dawn l-obbligi u l-objettivi jkunu s-suġġett ta’ kampanja informattiva mmirata lejn il-pubbliku inġenerali u l-atturi ekonomiċi.</w:t>
      </w:r>
    </w:p>
    <w:p w14:paraId="7CDFE683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  <w:color w:val="FF0000"/>
          <w:lang w:val="fr-LU" w:eastAsia="fr-FR"/>
        </w:rPr>
      </w:pPr>
    </w:p>
    <w:p w14:paraId="349B36C3" w14:textId="77777777" w:rsidR="000147DB" w:rsidRPr="003E7524" w:rsidRDefault="000147DB" w:rsidP="002F5A31">
      <w:pPr>
        <w:keepNext/>
        <w:keepLines/>
        <w:spacing w:beforeLines="100" w:before="240" w:after="240" w:line="240" w:lineRule="auto"/>
        <w:jc w:val="both"/>
        <w:rPr>
          <w:rFonts w:eastAsia="Calibri" w:cs="TimesNewRoman"/>
          <w:color w:val="FF0000"/>
          <w:sz w:val="24"/>
          <w:szCs w:val="24"/>
        </w:rPr>
      </w:pPr>
      <w:r>
        <w:rPr>
          <w:color w:val="FF0000"/>
          <w:sz w:val="24"/>
          <w:szCs w:val="24"/>
          <w:u w:val="single"/>
        </w:rPr>
        <w:t>Artikolu 6a. Regoli applikabbli għall-kalkolu użat għall-evalwazzjoni tal-konformità mal-objettivi</w:t>
      </w:r>
    </w:p>
    <w:p w14:paraId="4190A464" w14:textId="77777777" w:rsidR="000147DB" w:rsidRPr="003E7524" w:rsidRDefault="000147DB" w:rsidP="002F5A31">
      <w:pPr>
        <w:keepNext/>
        <w:keepLines/>
        <w:spacing w:beforeLines="100" w:before="240" w:after="240" w:line="240" w:lineRule="auto"/>
        <w:jc w:val="both"/>
        <w:rPr>
          <w:rFonts w:eastAsia="Calibri" w:cs="TimesNew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(1) Għall-finijiet tal-kalkolu użat biex jiġi ddeterminat jekk l-objettivi stabbiliti fl-Artikolu 6, paragrafu 1, punti 3 sa 6, ġewx issodisfati:</w:t>
      </w:r>
    </w:p>
    <w:p w14:paraId="64FF6A17" w14:textId="77777777" w:rsidR="000147DB" w:rsidRPr="003E7524" w:rsidRDefault="000147DB" w:rsidP="000147DB">
      <w:pPr>
        <w:spacing w:beforeLines="100" w:before="240" w:after="240" w:line="240" w:lineRule="auto"/>
        <w:ind w:left="720"/>
        <w:jc w:val="both"/>
        <w:rPr>
          <w:rFonts w:eastAsia="Calibri" w:cs="TimesNew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1. il-piż tal-iskart mill-imballaġġ prodott u rriċiklat għandu jiġi kkalkulat matul sena kalendarja partikolari. Il-kwantità tal-iskart mill-imballaġġ prodott tista’ tiġi kkunsidrata bħala ugwali għall-kwantità tal-imballaġġ imqiegħed fis-suq matul l-istess sena;</w:t>
      </w:r>
    </w:p>
    <w:p w14:paraId="3595E56C" w14:textId="77777777" w:rsidR="000147DB" w:rsidRPr="003E7524" w:rsidRDefault="000147DB" w:rsidP="000147DB">
      <w:pPr>
        <w:spacing w:beforeLines="100" w:before="240" w:after="240" w:line="240" w:lineRule="auto"/>
        <w:ind w:left="720"/>
        <w:jc w:val="both"/>
        <w:rPr>
          <w:rFonts w:eastAsia="Calibri" w:cs="TimesNew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2. il-piż tal-iskart mill-imballaġġ irriċiklat għandu jiġi kkalkulat bħala l-piż tal-imballaġġ li sar skart li, wara li jkun ġie soġġett għall-operazzjonijiet neċessarji kollha ta’ kontroll, ta’ separazzjoni u operazzjonijiet preliminari oħrajn meħtieġa biex jitneħħa l-iskart li mhuwiex indirizzat mill-proċeduri tal-ipproċessar ulterjuri u biex jiġi żgurat riċiklaġġ ta’ kwalità għolja, jiġi soġġett għall-operazzjoni tar-riċiklaġġ li matulha l-iskart jiġi effettivament ipproċessat mill-ġdid fi prodotti, materjali jew sustanzi.</w:t>
      </w:r>
    </w:p>
    <w:p w14:paraId="528F3DBE" w14:textId="77777777" w:rsidR="000147DB" w:rsidRPr="003E7524" w:rsidRDefault="000147DB" w:rsidP="000147DB">
      <w:pPr>
        <w:spacing w:beforeLines="100" w:before="240" w:after="240" w:line="240" w:lineRule="auto"/>
        <w:jc w:val="both"/>
        <w:rPr>
          <w:rFonts w:eastAsia="Calibri" w:cs="TimesNew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(2) Għall-finijiet tal-paragrafu 1, punt 1, il-piż tal-iskart mill-imballaġġ irriċiklat għandu jiġi mkejjel meta l-iskart jiġi soġġett għall-operazzjoni tar-riċiklaġġ.</w:t>
      </w:r>
    </w:p>
    <w:p w14:paraId="5C40963C" w14:textId="77777777" w:rsidR="000147DB" w:rsidRPr="003E7524" w:rsidRDefault="000147DB" w:rsidP="002F5A31">
      <w:pPr>
        <w:keepNext/>
        <w:keepLines/>
        <w:spacing w:beforeLines="100" w:before="240" w:after="240" w:line="240" w:lineRule="auto"/>
        <w:jc w:val="both"/>
        <w:rPr>
          <w:rFonts w:eastAsia="Calibri" w:cs="TimesNew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B’deroga mis-subparagrafu 1, il-piż tal-iskart mill-imballaġġ irriċiklat jista’ jiġi mkejjel fil-ħruġ minn kwalunkwe operazzjoni ta’ separazzjoni, bil-kundizzjoni li:</w:t>
      </w:r>
    </w:p>
    <w:p w14:paraId="34D0716F" w14:textId="77777777" w:rsidR="000147DB" w:rsidRPr="003E7524" w:rsidRDefault="000147DB" w:rsidP="000147DB">
      <w:pPr>
        <w:spacing w:beforeLines="100" w:before="240" w:after="240" w:line="240" w:lineRule="auto"/>
        <w:ind w:left="851"/>
        <w:jc w:val="both"/>
        <w:rPr>
          <w:rFonts w:eastAsia="Calibri" w:cs="TimesNew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1. dak l-iskart, wara li joħroġ mill-operazzjoni tas-separazzjoni, jiġi rriċiklat;</w:t>
      </w:r>
    </w:p>
    <w:p w14:paraId="3B9C8FE8" w14:textId="77777777" w:rsidR="000147DB" w:rsidRPr="003E7524" w:rsidRDefault="000147DB" w:rsidP="000147DB">
      <w:pPr>
        <w:spacing w:beforeLines="100" w:before="240" w:after="240" w:line="240" w:lineRule="auto"/>
        <w:ind w:left="851"/>
        <w:jc w:val="both"/>
        <w:rPr>
          <w:rFonts w:eastAsia="Calibri" w:cs="TimesNew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2. il-piż tal-materjali jew tas-sustanzi li jitneħħew permezz ta’ operazzjonijiet oħrajn qabel dik tar-riċiklaġġ u li mbagħad ma jiġux irriċiklati ma jiġix inkluż fil-piż tal-iskart iddikjarat li ġie rriċiklat.</w:t>
      </w:r>
    </w:p>
    <w:p w14:paraId="0049964B" w14:textId="77777777" w:rsidR="000147DB" w:rsidRPr="003E7524" w:rsidRDefault="000147DB" w:rsidP="000147DB">
      <w:pPr>
        <w:spacing w:beforeLines="100" w:before="240" w:after="240" w:line="240" w:lineRule="auto"/>
        <w:jc w:val="both"/>
        <w:rPr>
          <w:rFonts w:eastAsia="Calibri" w:cs="TimesNew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(3) Sabiex jiġi żgurat li r-regoli tal-kalkolu jiġu rrispettati u li l-informazzjoni kollha tiġi trażmessa sew lill-amministrazzjoni kompetenti, għandu jiġi stabbilit reġistru elettroniku f’konformità mal-Artikolu 34 tal-Liġi tal-21 ta’ Marzu 2012. </w:t>
      </w:r>
    </w:p>
    <w:p w14:paraId="22177B03" w14:textId="77777777" w:rsidR="000147DB" w:rsidRPr="00A17B0B" w:rsidRDefault="000147DB" w:rsidP="000147DB">
      <w:pPr>
        <w:spacing w:beforeLines="100" w:before="240" w:after="240" w:line="240" w:lineRule="auto"/>
        <w:jc w:val="both"/>
        <w:rPr>
          <w:rFonts w:eastAsia="Calibri" w:cs="TimesNewRoman"/>
          <w:color w:val="FF0000"/>
          <w:spacing w:val="-4"/>
          <w:sz w:val="24"/>
          <w:szCs w:val="24"/>
        </w:rPr>
      </w:pPr>
      <w:r w:rsidRPr="00A17B0B">
        <w:rPr>
          <w:color w:val="FF0000"/>
          <w:spacing w:val="-4"/>
          <w:sz w:val="24"/>
          <w:szCs w:val="24"/>
        </w:rPr>
        <w:t>(4) Il-kwantità tal-iskart mill-imballaġġ li ma jkunx għadu skart fi tmiem operazzjoni ta’ tħejjija qabel jiġi pproċessat mill-ġdid tista’ tiġi kkunsidrata bħala rriċiklata sakemm dak l-iskart ikun maħsub li mbagħad jiġi pproċessat mill-ġdid fi prodotti, materjali jew sustanzi għall-finijiet tal-funzjoni inizjali jew għal finijiet oħrajn. Madankollu, l-iskart li ma jkunx għadu skart li huwa maħsub li jintuża bħala fjuwil jew mezz ieħor ta’ produzzjoni tal-enerġija, jew li jiġi inċinerat, mirdum jew mormi f’landfill, m’għandux jingħadd għall-finijiet tal-konformità mal-objettivi tar-riċiklaġġ.</w:t>
      </w:r>
    </w:p>
    <w:p w14:paraId="79D6EBAB" w14:textId="77777777" w:rsidR="000147DB" w:rsidRPr="003E7524" w:rsidRDefault="000147DB" w:rsidP="000147DB">
      <w:pPr>
        <w:spacing w:beforeLines="100" w:before="240" w:after="240" w:line="240" w:lineRule="auto"/>
        <w:jc w:val="both"/>
        <w:rPr>
          <w:rFonts w:eastAsia="Calibri" w:cs="TimesNewRoman"/>
          <w:color w:val="FF0000"/>
          <w:sz w:val="24"/>
          <w:szCs w:val="24"/>
        </w:rPr>
      </w:pPr>
      <w:r>
        <w:rPr>
          <w:color w:val="FF0000"/>
        </w:rPr>
        <w:t>(5) Għall-finijiet tal-kalkolu użat biex jiġi ddeterminat jekk l-objettivi stabbiliti fl-Artikolu 6, paragrafu 1, punti 3 sa 6, ġewx issodisfati, l-Amministrazzjoni tal-Ambjent tista’ tikkunsidra r-riċiklaġġ tal-metalli sseparati wara l-inċinerazzjoni tal-iskart, fi proporzjon għall-kwantità tal-iskart mill-imballaġġ inċinerat u sakemm il-metalli rriċiklati jissodisfaw ċerti kriterji tal-kwalità stabbilita fl-att tal-implimentazzjoni adottat skont l-Artikolu 11a, paragrafu 9, tad-Direttiva 2008/98/KE.</w:t>
      </w:r>
    </w:p>
    <w:p w14:paraId="451BF595" w14:textId="77777777" w:rsidR="000147DB" w:rsidRPr="003E7524" w:rsidRDefault="000147DB" w:rsidP="000147DB">
      <w:pPr>
        <w:spacing w:beforeLines="100" w:before="240" w:after="240" w:line="240" w:lineRule="auto"/>
        <w:jc w:val="both"/>
        <w:rPr>
          <w:rFonts w:eastAsia="Calibri" w:cs="TimesNewRoman"/>
          <w:color w:val="FF0000"/>
          <w:sz w:val="24"/>
          <w:szCs w:val="24"/>
        </w:rPr>
      </w:pPr>
      <w:r>
        <w:rPr>
          <w:color w:val="FF0000"/>
          <w:sz w:val="24"/>
        </w:rPr>
        <w:t>(6) L-iskart mill-imballaġġ mibgħut fi Stat Membru ieħor tal-Unjoni Ewropea għal finijiet ta’ riċiklaġġ f’dak l-Istat Membru għandu jiġi kkunsidrat għall-ksib tal-objettivi stabbiliti fl-Artikolu 6, paragrafu 1, punti 3 sa 6, fil-Lussemburgu.</w:t>
      </w:r>
    </w:p>
    <w:p w14:paraId="5CA935B6" w14:textId="77777777" w:rsidR="000147DB" w:rsidRPr="003E7524" w:rsidRDefault="000147DB" w:rsidP="000147DB">
      <w:pPr>
        <w:spacing w:beforeLines="100" w:before="240" w:after="240" w:line="240" w:lineRule="auto"/>
        <w:jc w:val="both"/>
        <w:rPr>
          <w:rFonts w:eastAsia="Calibri" w:cs="TimesNew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(7) L-iskart mill-imballaġġ esportat mill-Unjoni Ewropea m’għandux jiġi kkunsidrat fil-kalkolu użat biex jiġix evalwat jekk ġewx issodisfati l-objettivi stabbiliti fl-Artikolu 6, paragrafu 1, sakemm ma jiġux issodisfati l-kundizzjonijiet tal-paragrafu 3 u sakemm, f’konformità mar-Regolament (KE) Nru 1013/2006 tal-Parlament Ewropew u tal-Kunsill tal-14 ta’ Ġunju 2006 dwar vjeġġi ta’ skart, l-esportatur ma jkunx jista’ jipprova li t-trasferiment tal-iskart huwa konformi mar-rekwiżiti ta’ dak ir-regolament u li l-ipproċessar tal-iskart mill-imballaġġ barra mill-Unjoni Ewropea jkun sar taħt kundizzjonijiet li huma essenzjalment ekwivalenti għar-rekwiżiti applikabbli tal-leġiżlazzjoni dwar l-ambjent.</w:t>
      </w:r>
    </w:p>
    <w:p w14:paraId="627E6620" w14:textId="77777777" w:rsidR="000147DB" w:rsidRPr="003E7524" w:rsidRDefault="000147DB" w:rsidP="000147DB">
      <w:pPr>
        <w:spacing w:after="0" w:line="240" w:lineRule="auto"/>
        <w:jc w:val="center"/>
        <w:rPr>
          <w:rFonts w:eastAsia="Calibri" w:cs="Arial"/>
          <w:lang w:val="fr-FR"/>
        </w:rPr>
      </w:pPr>
    </w:p>
    <w:p w14:paraId="2620BFC1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  <w:strike/>
          <w:color w:val="FF0000"/>
          <w:lang w:val="fr-FR" w:eastAsia="fr-FR"/>
        </w:rPr>
      </w:pPr>
    </w:p>
    <w:p w14:paraId="516918B1" w14:textId="77777777" w:rsidR="000147DB" w:rsidRPr="003E7524" w:rsidRDefault="000147DB" w:rsidP="000147DB">
      <w:pPr>
        <w:spacing w:after="0" w:line="240" w:lineRule="auto"/>
        <w:jc w:val="center"/>
        <w:rPr>
          <w:rFonts w:eastAsia="Calibri" w:cs="Arial"/>
          <w:color w:val="FF0000"/>
          <w:lang w:val="fr-FR"/>
        </w:rPr>
      </w:pPr>
    </w:p>
    <w:p w14:paraId="47E52660" w14:textId="77777777" w:rsidR="000147DB" w:rsidRPr="003E7524" w:rsidRDefault="000147DB" w:rsidP="002F5A31">
      <w:pPr>
        <w:keepNext/>
        <w:keepLines/>
        <w:shd w:val="clear" w:color="auto" w:fill="FFFFFF"/>
        <w:spacing w:before="142" w:after="28"/>
        <w:jc w:val="both"/>
        <w:rPr>
          <w:rFonts w:eastAsia="Calibri" w:cs="TimesNewRoman"/>
          <w:color w:val="FF0000"/>
          <w:sz w:val="24"/>
          <w:szCs w:val="24"/>
        </w:rPr>
      </w:pPr>
      <w:r>
        <w:rPr>
          <w:color w:val="FF0000"/>
          <w:sz w:val="24"/>
          <w:szCs w:val="24"/>
          <w:u w:val="single"/>
        </w:rPr>
        <w:lastRenderedPageBreak/>
        <w:t>Artikolu 7. Sistemi ta’ teħid lura, ta’ ġbir u ta’ rkupru</w:t>
      </w:r>
    </w:p>
    <w:p w14:paraId="3CFE162E" w14:textId="77777777" w:rsidR="000147DB" w:rsidRPr="003E7524" w:rsidRDefault="000147DB" w:rsidP="002F5A31">
      <w:pPr>
        <w:keepNext/>
        <w:keepLines/>
        <w:shd w:val="clear" w:color="auto" w:fill="FFFFFF"/>
        <w:spacing w:before="100" w:beforeAutospacing="1" w:after="0" w:line="240" w:lineRule="auto"/>
        <w:jc w:val="both"/>
        <w:rPr>
          <w:rFonts w:eastAsia="Calibri" w:cs="TimesNew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(1) Sabiex jiġu ssodisfati l-objettivi msemmijin fl-Artikolu 1 u f’konformità mal-paragrafu 2, il-persuni responsabbli għall-imballaġġ huma meħtieġa jiżguraw dan li ġej filwaqt li jikkonformaw mar-rekwiżiti dwar l-iġjene:</w:t>
      </w:r>
    </w:p>
    <w:p w14:paraId="7AA5AC5D" w14:textId="77777777" w:rsidR="000147DB" w:rsidRPr="003E7524" w:rsidRDefault="000147DB" w:rsidP="000147DB">
      <w:pPr>
        <w:shd w:val="clear" w:color="auto" w:fill="FFFFFF"/>
        <w:spacing w:before="100" w:beforeAutospacing="1" w:after="0" w:line="240" w:lineRule="auto"/>
        <w:ind w:left="720"/>
        <w:jc w:val="both"/>
        <w:rPr>
          <w:rFonts w:eastAsia="Calibri" w:cs="TimesNew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1. it-teħid lura jew il-ġbir ta’ imballaġġ użat jew ta’ skart mill-imballaġġ mill-konsumatur, minn kwalunkwe utent aħħari ieħor jew mill-fluss tal-iskart, bl-għan li jiġi mmirat lejn is-soluzzjonijiet l-iktar xierqa tal-ġestjoni tal-iskart;</w:t>
      </w:r>
    </w:p>
    <w:p w14:paraId="40D25AD4" w14:textId="77777777" w:rsidR="000147DB" w:rsidRPr="003E7524" w:rsidRDefault="000147DB" w:rsidP="000147DB">
      <w:pPr>
        <w:shd w:val="clear" w:color="auto" w:fill="FFFFFF"/>
        <w:spacing w:before="100" w:beforeAutospacing="1" w:after="0" w:line="240" w:lineRule="auto"/>
        <w:ind w:left="720"/>
        <w:jc w:val="both"/>
        <w:rPr>
          <w:rFonts w:eastAsia="Calibri" w:cs="TimesNew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2. l-użu mill-ġdid, it-tħejjija għall-użu mill-ġdid jew għall-irkupru, inkluż ir-riċiklaġġ ta’ imballaġġ jew ta’ skart mill-imballaġġ miġbur.</w:t>
      </w:r>
    </w:p>
    <w:p w14:paraId="60F35859" w14:textId="77777777" w:rsidR="000147DB" w:rsidRPr="003E7524" w:rsidRDefault="000147DB" w:rsidP="000147DB">
      <w:pPr>
        <w:shd w:val="clear" w:color="auto" w:fill="FFFFFF"/>
        <w:spacing w:before="100" w:beforeAutospacing="1" w:after="0" w:line="240" w:lineRule="auto"/>
        <w:jc w:val="both"/>
        <w:rPr>
          <w:rFonts w:eastAsia="Calibri" w:cs="TimesNew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Dawn is-sistemi għandhom ikunu miftuħin għall-parteċipazzjoni ta’ atturi ekonomiċi mis-setturi kkonċernati u għall-parteċipazzjoni tal-awtoritajiet kompetenti pubbliċi. Għandhom japplikaw ukoll għall-prodotti importati, b’mod li mhuwiex diskriminatorju, inkluż fir-rigward tal-proċeduri previsti u t-tariffi li jistgħu jiġu imposti għall-aċċess għas-sistemi, u għandhom jiġu ddisinjati b’tali mod li jiġu evitati l-ostakli għall-kummerċ jew id-distorsjonijiet tal-kompetizzjoni.</w:t>
      </w:r>
    </w:p>
    <w:p w14:paraId="7291264C" w14:textId="77777777" w:rsidR="000147DB" w:rsidRPr="00A17B0B" w:rsidRDefault="000147DB" w:rsidP="000147DB">
      <w:pPr>
        <w:shd w:val="clear" w:color="auto" w:fill="FFFFFF"/>
        <w:spacing w:before="100" w:beforeAutospacing="1" w:after="0" w:line="240" w:lineRule="auto"/>
        <w:jc w:val="both"/>
        <w:rPr>
          <w:rFonts w:eastAsia="Calibri" w:cs="TimesNewRoman"/>
          <w:color w:val="FF0000"/>
          <w:spacing w:val="-4"/>
          <w:sz w:val="24"/>
          <w:szCs w:val="24"/>
        </w:rPr>
      </w:pPr>
      <w:r w:rsidRPr="00A17B0B">
        <w:rPr>
          <w:color w:val="FF0000"/>
          <w:spacing w:val="-4"/>
          <w:sz w:val="24"/>
          <w:szCs w:val="24"/>
        </w:rPr>
        <w:t>(2) Bl-għan li jinżamm f’minimu r-rimi tal-iskart mill-imballaġġ fil-forma ta’ skart muniċipali u sabiex jintlaħaq livell għoli ta’ ġbir separat tal-iskart mill-imballaġġ, japplikaw id-dispożizzjonijiet li ġejjin:</w:t>
      </w:r>
    </w:p>
    <w:p w14:paraId="457714E4" w14:textId="77777777" w:rsidR="000147DB" w:rsidRPr="003E7524" w:rsidRDefault="000147DB" w:rsidP="002F5A31">
      <w:pPr>
        <w:keepNext/>
        <w:keepLines/>
        <w:shd w:val="clear" w:color="auto" w:fill="FFFFFF"/>
        <w:spacing w:before="100" w:beforeAutospacing="1" w:after="0" w:line="240" w:lineRule="auto"/>
        <w:jc w:val="both"/>
        <w:rPr>
          <w:rFonts w:eastAsia="Calibri" w:cs="TimesNew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a) għall-iskart mill-imballaġġ ta’ unitajiet domestiċi:</w:t>
      </w:r>
    </w:p>
    <w:p w14:paraId="04693C3C" w14:textId="77777777" w:rsidR="000147DB" w:rsidRPr="003E7524" w:rsidRDefault="000147DB" w:rsidP="000147DB">
      <w:pPr>
        <w:spacing w:before="200" w:after="85" w:line="240" w:lineRule="auto"/>
        <w:ind w:left="375"/>
        <w:jc w:val="both"/>
        <w:rPr>
          <w:rFonts w:eastAsia="Calibri" w:cs="TimesNew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Mingħajr preġudizzju għall-obbligi tal-muniċipalitajiet jew tal-assoċjazzjonijiet tal-muniċipalitajiet responsabbli għall-ġestjoni tal-iskart muniċipali ta’ unitajiet domestiċi skont il-Liġi tal-21 ta’ Marzu 2012, il-muniċipalitajiet jew l-assoċjazzjonijiet tal-muniċipalitajiet jeħtieġ li jiżguraw id-disponibbiltà ta’ sistemi ta’ ġbir separat. Il-muniċipalitajiet jew l-assoċjazzjonijiet tal-muniċipalitajiet jeħtieġ li jiżguraw, fejn ikun xieraq f’kollaborazzjoni mal-korpi approvati, id-disponibbiltà u l-aċċessibbiltà ta’ infrastrutturi pubbliċi għall-ġbir separat tal-iskart mill-imballaġġ ta’ unitajiet domestiċi li jippermetti lid-detenturi aħħarin jirritornaw, mill-inqas mingħajr ħlas, dan l-iskart mill-imballaġġ.</w:t>
      </w:r>
    </w:p>
    <w:p w14:paraId="54386F43" w14:textId="77777777" w:rsidR="000147DB" w:rsidRPr="003E7524" w:rsidRDefault="000147DB" w:rsidP="000147DB">
      <w:pPr>
        <w:spacing w:before="200" w:after="85" w:line="240" w:lineRule="auto"/>
        <w:ind w:left="375"/>
        <w:jc w:val="both"/>
        <w:rPr>
          <w:rFonts w:eastAsia="Calibri" w:cs="TimesNew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Il-korpi approvati huma awtorizzati jorganizzaw u joperaw sistemi alternattivi jew komplementarji ta’ teħid lura tal-iskart mill-imballaġġ ta’ unitajiet domestiċi bil-kundizzjoni li dawn is-sistemi jkunu konformi mal-objettivi ta’ din il-liġi, ikunu jiggarantixxu l-istess kopertura territorjali bħas-sistemi implimentati mill-muniċipalitajiet jew l-assoċjazzjonijiet tal-muniċipalitajiet u jkunu jiżguraw mill-inqas it-teħid lura mingħajr ħlas tal-iskart mill-imballaġġ ta’ unitajiet domestiċi.</w:t>
      </w:r>
    </w:p>
    <w:p w14:paraId="1411304A" w14:textId="77777777" w:rsidR="000147DB" w:rsidRPr="00A17B0B" w:rsidRDefault="000147DB" w:rsidP="000147DB">
      <w:pPr>
        <w:shd w:val="clear" w:color="auto" w:fill="FFFFFF"/>
        <w:spacing w:before="100" w:beforeAutospacing="1" w:after="0" w:line="240" w:lineRule="auto"/>
        <w:ind w:left="375"/>
        <w:jc w:val="both"/>
        <w:rPr>
          <w:rFonts w:eastAsia="Calibri" w:cs="TimesNewRoman"/>
          <w:color w:val="FF0000"/>
          <w:spacing w:val="-4"/>
          <w:sz w:val="24"/>
          <w:szCs w:val="24"/>
        </w:rPr>
      </w:pPr>
      <w:r w:rsidRPr="00A17B0B">
        <w:rPr>
          <w:color w:val="FF0000"/>
          <w:spacing w:val="-4"/>
          <w:sz w:val="24"/>
          <w:szCs w:val="24"/>
        </w:rPr>
        <w:t>L-utenti ta’ imballaġġ ta’ unitajiet domestiċi huma meħtieġa jagħmlu użu minn sistemi ta’ teħid lura ta’ ġbir separat tal-iskart mill-imballaġġ ta’ unitajiet domestiċi magħmula disponibbli għalihom mill-muniċipalitajiet jew l-assoċjazzjonijiet tal-muniċipalitajiet jew mill-korpi approvati.</w:t>
      </w:r>
    </w:p>
    <w:p w14:paraId="72763D47" w14:textId="13D2029A" w:rsidR="000147DB" w:rsidRPr="003E7524" w:rsidRDefault="00A17B0B" w:rsidP="00A17B0B">
      <w:pPr>
        <w:keepNext/>
        <w:shd w:val="clear" w:color="auto" w:fill="FFFFFF"/>
        <w:spacing w:before="100" w:beforeAutospacing="1" w:after="0" w:line="240" w:lineRule="auto"/>
        <w:jc w:val="both"/>
        <w:rPr>
          <w:rFonts w:eastAsia="Calibri" w:cs="TimesNewRoman"/>
          <w:color w:val="FF0000"/>
          <w:sz w:val="24"/>
          <w:szCs w:val="24"/>
        </w:rPr>
      </w:pPr>
      <w:r>
        <w:rPr>
          <w:color w:val="FF0000"/>
          <w:sz w:val="24"/>
          <w:szCs w:val="24"/>
          <w:lang w:val="en-US"/>
        </w:rPr>
        <w:lastRenderedPageBreak/>
        <w:t>b</w:t>
      </w:r>
      <w:r w:rsidR="000147DB">
        <w:rPr>
          <w:color w:val="FF0000"/>
          <w:sz w:val="24"/>
          <w:szCs w:val="24"/>
        </w:rPr>
        <w:t xml:space="preserve">) għall-iskart mill-imballaġġ li mhux ta’ unitajiet </w:t>
      </w:r>
      <w:proofErr w:type="gramStart"/>
      <w:r w:rsidR="000147DB">
        <w:rPr>
          <w:color w:val="FF0000"/>
          <w:sz w:val="24"/>
          <w:szCs w:val="24"/>
        </w:rPr>
        <w:t>domestiċi;</w:t>
      </w:r>
      <w:proofErr w:type="gramEnd"/>
    </w:p>
    <w:p w14:paraId="3D19C80D" w14:textId="77777777" w:rsidR="000147DB" w:rsidRPr="003E7524" w:rsidRDefault="000147DB" w:rsidP="000147DB">
      <w:pPr>
        <w:shd w:val="clear" w:color="auto" w:fill="FFFFFF"/>
        <w:spacing w:before="100" w:beforeAutospacing="1" w:after="0" w:line="240" w:lineRule="auto"/>
        <w:ind w:left="375"/>
        <w:jc w:val="both"/>
        <w:rPr>
          <w:rFonts w:eastAsia="Calibri" w:cs="TimesNew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Il-persuni responsabbli għall-imballaġġ li mhux ta’ unitajiet domestiċi għandhom jiżguraw il-ġbir u l-irkupru ta’ dan l-iskart fil-kuntest ta’ reġim ta’ responsabbiltà estiża tal-produtturi bħal dak imsemmi fl-Artikolu 8 ta’ din il-liġi.</w:t>
      </w:r>
    </w:p>
    <w:p w14:paraId="211C6CEC" w14:textId="165B29C7" w:rsidR="000147DB" w:rsidRPr="00471E09" w:rsidRDefault="000147DB" w:rsidP="000147DB">
      <w:pPr>
        <w:shd w:val="clear" w:color="auto" w:fill="FFFFFF"/>
        <w:spacing w:before="100" w:beforeAutospacing="1" w:after="0" w:line="240" w:lineRule="auto"/>
        <w:jc w:val="both"/>
        <w:rPr>
          <w:rFonts w:eastAsia="Calibri" w:cs="TimesNew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(3) L-istabbilimenti jew l-intrapriżi msemmijin fl-Artikolu 30, paragrafu 1 tal-</w:t>
      </w:r>
      <w:hyperlink r:id="rId4" w:history="1">
        <w:r>
          <w:rPr>
            <w:color w:val="FF0000"/>
            <w:sz w:val="24"/>
            <w:szCs w:val="24"/>
          </w:rPr>
          <w:t>Liġi tal-21 ta’ Marzu 2012</w:t>
        </w:r>
      </w:hyperlink>
      <w:r>
        <w:rPr>
          <w:color w:val="FF0000"/>
          <w:sz w:val="24"/>
          <w:szCs w:val="24"/>
        </w:rPr>
        <w:t xml:space="preserve"> jistgħu jiġbru jew jittrasportaw l-iskart mill-imballaġġ li jikkostitwixxi skart ta’ unitajiet domestiċi biss sa fejn ingħataw mandat li jagħmlu dan mill-korpi approvati.</w:t>
      </w:r>
    </w:p>
    <w:p w14:paraId="5A8B572D" w14:textId="03908A6C" w:rsidR="000147DB" w:rsidRPr="003E7524" w:rsidRDefault="000147DB" w:rsidP="000147DB">
      <w:pPr>
        <w:shd w:val="clear" w:color="auto" w:fill="FFFFFF"/>
        <w:spacing w:before="100" w:beforeAutospacing="1" w:after="0" w:line="240" w:lineRule="auto"/>
        <w:jc w:val="both"/>
        <w:rPr>
          <w:rFonts w:eastAsia="Calibri" w:cs="TimesNew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 (4) L-imballaġġ tax-xorb għall-konsum mill-bniedem u li tqiegħed fis-suq tal-Lussemburgu huwa soġġett għal sistema ta’ kapparra u ritorn nazzjonali unika. L-ammont tad-depożitu jvarja skont in-natura tal-imballaġġ, bejn 10 ċenteżmi u 1 euro. Id-data u l-metodi tal-implimentazzjoni tas-sistema ta’ kapparra u ritorn huma ddefiniti permezz ta’ Regolament Gran Dukali. </w:t>
      </w:r>
    </w:p>
    <w:p w14:paraId="2E9C3117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  <w:b/>
          <w:bCs/>
          <w:lang w:val="fr-LU" w:eastAsia="fr-FR"/>
        </w:rPr>
      </w:pPr>
    </w:p>
    <w:p w14:paraId="39140DBB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  <w:b/>
          <w:bCs/>
          <w:lang w:val="fr-FR" w:eastAsia="fr-FR"/>
        </w:rPr>
      </w:pPr>
    </w:p>
    <w:p w14:paraId="515F989F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  <w:strike/>
          <w:color w:val="FF0000"/>
          <w:lang w:val="fr-FR" w:eastAsia="fr-FR"/>
        </w:rPr>
      </w:pPr>
    </w:p>
    <w:p w14:paraId="5B6EF5DC" w14:textId="77777777" w:rsidR="000147DB" w:rsidRPr="003E7524" w:rsidRDefault="000147DB" w:rsidP="002F5A31">
      <w:pPr>
        <w:keepNext/>
        <w:keepLines/>
        <w:shd w:val="clear" w:color="auto" w:fill="FFFFFF"/>
        <w:spacing w:before="100" w:beforeAutospacing="1" w:after="0" w:line="240" w:lineRule="auto"/>
        <w:jc w:val="both"/>
        <w:rPr>
          <w:rFonts w:eastAsia="Calibri" w:cs="TimesNewRoman"/>
          <w:color w:val="FF0000"/>
          <w:sz w:val="24"/>
          <w:szCs w:val="24"/>
        </w:rPr>
      </w:pPr>
      <w:r>
        <w:rPr>
          <w:color w:val="FF0000"/>
          <w:sz w:val="24"/>
          <w:szCs w:val="24"/>
          <w:u w:val="single"/>
        </w:rPr>
        <w:t>Artikolu 8. Il-persuni responsabbli għall-imballaġġ u l-korpi approvati</w:t>
      </w:r>
    </w:p>
    <w:p w14:paraId="4ADADA8E" w14:textId="77777777" w:rsidR="000147DB" w:rsidRPr="003E7524" w:rsidRDefault="000147DB" w:rsidP="000147DB">
      <w:pPr>
        <w:shd w:val="clear" w:color="auto" w:fill="FFFFFF"/>
        <w:spacing w:before="100" w:beforeAutospacing="1" w:after="0" w:line="240" w:lineRule="auto"/>
        <w:jc w:val="both"/>
        <w:rPr>
          <w:rFonts w:eastAsia="Calibri" w:cs="TimesNew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(1) Sabiex tissodisfa l-obbligi tagħha fil-kuntest ta’ din il-liġi kif ukoll dawk skont il-Liġi dwar il-valutazzjoni tal-impatt ta’ ċerti prodotti tal-plastik fuq l-ambjent, il-persuna responsabbli għall-imballaġġ għandha tkun soġġetta għar-reġim tar-responsabbiltà estiża tal-produtturi msemmi fl-Artikolu 19 tal-Liġi tal-21 ta’ Marzu 2012. </w:t>
      </w:r>
    </w:p>
    <w:p w14:paraId="48FF4710" w14:textId="77777777" w:rsidR="000147DB" w:rsidRPr="003E7524" w:rsidRDefault="000147DB" w:rsidP="000147DB">
      <w:pPr>
        <w:shd w:val="clear" w:color="auto" w:fill="FFFFFF"/>
        <w:spacing w:before="100" w:beforeAutospacing="1" w:after="0" w:line="240" w:lineRule="auto"/>
        <w:jc w:val="both"/>
        <w:rPr>
          <w:rFonts w:eastAsia="Calibri" w:cs="TimesNew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Għall-imballaġġ li jista’ jerġa’ jintuża ta’ unitajiet domestiċi li għalih teżisti sistemi ta’ teħid lura, tista’ tqabbad korp approvat b’kuntratt sabiex iwettaq dan l-obbligu b’mod sħiħ jew parzjali. Għall-imballaġġ l-ieħor ta’ unitajiet domestiċi, jeħtieġ li tqabbad korp approvat b’kuntratt sabiex iwettaq dan l-obbligu. Għall-imballaġġ li mhux ta’ unitajiet domestiċi, jeħtieġ li tqabbad korp approvat b’kuntratt sabiex iwettaq dan l-obbligu b’mod sħiħ jew parzjali. </w:t>
      </w:r>
    </w:p>
    <w:p w14:paraId="0456039D" w14:textId="77777777" w:rsidR="000147DB" w:rsidRPr="003E7524" w:rsidRDefault="000147DB" w:rsidP="000147DB">
      <w:pPr>
        <w:shd w:val="clear" w:color="auto" w:fill="FFFFFF"/>
        <w:spacing w:before="100" w:beforeAutospacing="1" w:after="0" w:line="240" w:lineRule="auto"/>
        <w:jc w:val="both"/>
        <w:rPr>
          <w:rFonts w:eastAsia="Calibri" w:cs="TimesNew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(2) Għall-iskart mill-imballaġġ li huwa kopert mill-ġestjoni ċentralizzata, il-korpi approvati għandhom jiżguraw, sa fejn hu kkonċernat kull wieħed minnhom, il-finanzjament tal-ġestjoni tal-iskart, inklużi l-operazzjonijiet ta’ tħejjija għall-użu mill-ġdid, minn punt ta’ ġbir b’teħid volontarju.</w:t>
      </w:r>
    </w:p>
    <w:p w14:paraId="72D5467E" w14:textId="77777777" w:rsidR="000147DB" w:rsidRPr="003E7524" w:rsidRDefault="000147DB" w:rsidP="000147DB">
      <w:pPr>
        <w:shd w:val="clear" w:color="auto" w:fill="FFFFFF"/>
        <w:spacing w:before="100" w:beforeAutospacing="1" w:after="0" w:line="240" w:lineRule="auto"/>
        <w:jc w:val="both"/>
        <w:rPr>
          <w:rFonts w:eastAsia="Calibri" w:cs="TimesNew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Għall-iskart mill-imballaġġ li ma jaqax taħt il-ġestjoni ċentralizzata, il-proċeduri tal-intervent finanzjarju tal-korpi awtorizzati fil-ġbir separat tal-iskart jiġu determinati bi ftehim komuni bejn dawn il-korpi u l-muniċipalitajiet ikkonċernati. It-totalità tal-ispejjeż tal-ġestjoni tal-iskart, inklużi l-operazzjonijiet ta’ tħejjija għall-użu mill-ġdid, jeħtieġ li tiġi koperta permezz tal-kontribuzzjonijiet mill-persuni responsabbli għall-imballaġġ.</w:t>
      </w:r>
    </w:p>
    <w:p w14:paraId="7AFE5345" w14:textId="77777777" w:rsidR="000147DB" w:rsidRPr="003E7524" w:rsidRDefault="000147DB" w:rsidP="002F5A31">
      <w:pPr>
        <w:keepNext/>
        <w:keepLines/>
        <w:shd w:val="clear" w:color="auto" w:fill="FFFFFF"/>
        <w:spacing w:before="100" w:beforeAutospacing="1" w:after="0" w:line="240" w:lineRule="auto"/>
        <w:jc w:val="both"/>
        <w:rPr>
          <w:rFonts w:eastAsia="Calibri" w:cs="TimesNew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(3) Barra minn hekk, il-korp approvat huwa meħtieġ li:</w:t>
      </w:r>
    </w:p>
    <w:p w14:paraId="09CD75E1" w14:textId="77777777" w:rsidR="000147DB" w:rsidRPr="003E7524" w:rsidRDefault="000147DB" w:rsidP="000147DB">
      <w:pPr>
        <w:shd w:val="clear" w:color="auto" w:fill="FFFFFF"/>
        <w:spacing w:before="100" w:beforeAutospacing="1" w:after="0" w:line="240" w:lineRule="auto"/>
        <w:jc w:val="both"/>
        <w:rPr>
          <w:rFonts w:eastAsia="Calibri" w:cs="TimesNew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1° jikkalkula l-kontribuzzjonijiet tal-kuntratturi tiegħu sabiex jiffinanzja l-ispiża marbuta ma’ ġbir eżistenti u li se jinħoloq, tas-separazzjoni tal-iskart mill-imballaġġ miġbur, tal-operazzjonijiet għat-tħejjija għall-użu mill-ġdid, tal-ipproċessar tal-iskart mill-imballaġġ, kif ukoll tal-ispejjeż tal-informazzjoni għad-detenturi tal-iskart u tat-trażmissjoni u l-ġbir tal-informazzjoni. L-ispejjeż ikkunsidrati ma jistgħux jaqbżu l-ispejjeż meħtieġa għal servizz li hu ekonomikament effiċjenti.</w:t>
      </w:r>
    </w:p>
    <w:p w14:paraId="2A2FFD4D" w14:textId="77777777" w:rsidR="000147DB" w:rsidRPr="003E7524" w:rsidRDefault="000147DB" w:rsidP="000147DB">
      <w:pPr>
        <w:shd w:val="clear" w:color="auto" w:fill="FFFFFF"/>
        <w:spacing w:before="100" w:beforeAutospacing="1" w:after="0" w:line="240" w:lineRule="auto"/>
        <w:jc w:val="both"/>
        <w:rPr>
          <w:rFonts w:eastAsia="Calibri" w:cs="TimesNew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2° jikkonkludi kuntratt mal-muniċipalitajiet jew mal-assoċjazzjonijiet tal-muniċipalitajiet responsabbli għall-ġestjoni tal-iskart muniċipali ta’ unitajiet domestiċi, li jiddefinixxi b’mod partikolari l-kundizzjonijiet u l-proċeduri tekniċi tal-ġbir tal-iskart mill-imballaġġ ikkonċernat u għat-teħid tar-responsabbiltà għall-iskart mill-imballaġġ. </w:t>
      </w:r>
    </w:p>
    <w:p w14:paraId="0E152E2B" w14:textId="77777777" w:rsidR="000147DB" w:rsidRPr="003E7524" w:rsidRDefault="000147DB" w:rsidP="000147DB">
      <w:pPr>
        <w:shd w:val="clear" w:color="auto" w:fill="FFFFFF"/>
        <w:spacing w:before="100" w:beforeAutospacing="1" w:after="0" w:line="240" w:lineRule="auto"/>
        <w:jc w:val="both"/>
        <w:rPr>
          <w:rFonts w:eastAsia="Calibri" w:cs="TimesNew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Il-kuntratt, fl-ebda każ m’għandu jkun ta’ preġudizzju għall-kompetenzi tal-muniċipalitajiet jew l-assoċjazzjonijiet tal-muniċipalitajiet responsabbli għall-ġestjoni tal-iskart muniċipali ta’ unitajiet domestiċi f’dan il-qasam.</w:t>
      </w:r>
    </w:p>
    <w:p w14:paraId="5D98EE21" w14:textId="77777777" w:rsidR="000147DB" w:rsidRPr="003E7524" w:rsidRDefault="000147DB" w:rsidP="000147DB">
      <w:pPr>
        <w:spacing w:beforeLines="100" w:before="240" w:after="240" w:line="240" w:lineRule="auto"/>
        <w:jc w:val="both"/>
        <w:rPr>
          <w:rFonts w:eastAsia="Calibri" w:cs="TimesNew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3° jikkomunika lill-Ministru, kull sena u fir-rapport imsemmi fl-Artikolu 35, paragrafu 2 tal-Liġi tal-21 ta’ Marzu 2012, il-kuntratti konklużi mal-muniċipalitajiet jew mal-assoċjazzjonijiet tal-muniċipalitajiet responsabbli għall-ġestjoni tal-iskart muniċipali ta’ unitajiet domestiċi. </w:t>
      </w:r>
    </w:p>
    <w:p w14:paraId="4EF43EE8" w14:textId="77777777" w:rsidR="000147DB" w:rsidRPr="003E7524" w:rsidRDefault="000147DB" w:rsidP="000147DB">
      <w:pPr>
        <w:spacing w:beforeLines="100" w:before="240" w:after="240" w:line="240" w:lineRule="auto"/>
        <w:jc w:val="both"/>
        <w:rPr>
          <w:rFonts w:eastAsia="Calibri" w:cs="TimesNew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(4) Il-ġestjoni tal-iskart mill-imballaġġ jeħtieġ li ssir f’konformità mal-ġerarkija tal-iskart imsemmija fl-Artikolu 9 tal-Liġi tal-21 ta’ Marzu 2012. </w:t>
      </w:r>
    </w:p>
    <w:p w14:paraId="0B1E18BC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  <w:strike/>
          <w:color w:val="FF0000"/>
          <w:lang w:val="fr-LU" w:eastAsia="fr-FR"/>
        </w:rPr>
      </w:pPr>
    </w:p>
    <w:p w14:paraId="1CA79E98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  <w:strike/>
          <w:color w:val="FF0000"/>
          <w:lang w:val="fr-FR" w:eastAsia="fr-FR"/>
        </w:rPr>
      </w:pPr>
    </w:p>
    <w:p w14:paraId="657BECD5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  <w:strike/>
          <w:color w:val="FF0000"/>
          <w:lang w:val="fr-FR" w:eastAsia="fr-FR"/>
        </w:rPr>
      </w:pPr>
    </w:p>
    <w:p w14:paraId="5E398962" w14:textId="77777777" w:rsidR="000147DB" w:rsidRPr="003E7524" w:rsidRDefault="000147DB" w:rsidP="002F5A31">
      <w:pPr>
        <w:keepNext/>
        <w:keepLines/>
        <w:spacing w:after="0" w:line="240" w:lineRule="auto"/>
        <w:jc w:val="both"/>
        <w:rPr>
          <w:rFonts w:eastAsia="Times New Roman" w:cs="Arial"/>
        </w:rPr>
      </w:pPr>
      <w:r>
        <w:rPr>
          <w:b/>
          <w:bCs/>
        </w:rPr>
        <w:t>Artikolu 9. Rekwiżiti essenzjali</w:t>
      </w:r>
    </w:p>
    <w:p w14:paraId="605864EB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</w:rPr>
      </w:pPr>
      <w:r>
        <w:t>Imballaġġ jista’ jitqiegħed fis-suq tal-Lussemburgu biss jekk ikun jissodisfa r-rekwiżiti essenzjali kollha msemmijin fl-Anness I.</w:t>
      </w:r>
    </w:p>
    <w:p w14:paraId="3A246FED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  <w:lang w:val="fr-FR" w:eastAsia="fr-FR"/>
        </w:rPr>
      </w:pPr>
    </w:p>
    <w:p w14:paraId="22E6A7CC" w14:textId="77777777" w:rsidR="000147DB" w:rsidRPr="003E7524" w:rsidRDefault="000147DB" w:rsidP="002F5A31">
      <w:pPr>
        <w:keepNext/>
        <w:keepLines/>
        <w:spacing w:after="0" w:line="240" w:lineRule="auto"/>
        <w:jc w:val="both"/>
        <w:rPr>
          <w:rFonts w:eastAsia="Times New Roman" w:cs="Arial"/>
          <w:b/>
          <w:bCs/>
          <w:iCs/>
        </w:rPr>
      </w:pPr>
      <w:r>
        <w:rPr>
          <w:b/>
          <w:bCs/>
        </w:rPr>
        <w:t xml:space="preserve">Artikolu 10. </w:t>
      </w:r>
      <w:r>
        <w:rPr>
          <w:b/>
          <w:bCs/>
          <w:iCs/>
        </w:rPr>
        <w:t>Sistema ta’ identifikazzjoni</w:t>
      </w:r>
    </w:p>
    <w:p w14:paraId="05C008A4" w14:textId="77777777" w:rsidR="000147DB" w:rsidRPr="003E7524" w:rsidRDefault="000147DB" w:rsidP="002F5A31">
      <w:pPr>
        <w:keepNext/>
        <w:keepLines/>
        <w:spacing w:after="0" w:line="240" w:lineRule="auto"/>
        <w:jc w:val="both"/>
        <w:rPr>
          <w:rFonts w:eastAsia="Times New Roman" w:cs="Arial"/>
          <w:b/>
          <w:bCs/>
          <w:iCs/>
          <w:lang w:val="fr-FR" w:eastAsia="fr-FR"/>
        </w:rPr>
      </w:pPr>
    </w:p>
    <w:p w14:paraId="331832A7" w14:textId="77777777" w:rsidR="000147DB" w:rsidRPr="003E7524" w:rsidRDefault="000147DB" w:rsidP="002F5A31">
      <w:pPr>
        <w:keepNext/>
        <w:keepLines/>
        <w:spacing w:after="0" w:line="240" w:lineRule="auto"/>
        <w:jc w:val="both"/>
        <w:rPr>
          <w:rFonts w:eastAsia="Times New Roman" w:cs="Arial"/>
          <w:b/>
          <w:lang w:val="fr-FR" w:eastAsia="fr-FR"/>
        </w:rPr>
      </w:pPr>
    </w:p>
    <w:p w14:paraId="425BF78D" w14:textId="77777777" w:rsidR="000147DB" w:rsidRPr="003E7524" w:rsidRDefault="000147DB" w:rsidP="002F5A31">
      <w:pPr>
        <w:keepNext/>
        <w:keepLines/>
        <w:spacing w:after="0" w:line="240" w:lineRule="auto"/>
        <w:jc w:val="both"/>
        <w:rPr>
          <w:rFonts w:eastAsia="Times New Roman" w:cs="Arial"/>
          <w:lang w:val="fr-FR" w:eastAsia="fr-FR"/>
        </w:rPr>
      </w:pPr>
    </w:p>
    <w:p w14:paraId="5D34AF9E" w14:textId="38F1F05F" w:rsidR="000147DB" w:rsidRPr="003E7524" w:rsidRDefault="000147DB" w:rsidP="000147DB">
      <w:pPr>
        <w:spacing w:beforeLines="100" w:before="240" w:after="240" w:line="240" w:lineRule="auto"/>
        <w:jc w:val="both"/>
        <w:rPr>
          <w:rFonts w:eastAsia="Calibri" w:cs="TimesNew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(1) Bl-għan li jiġu ffaċilitati l-ġbir, l-użu mill-ġdid, it-tħejjija għall-użu mill-ġdid u l-irkupru, inkluż ir-riċiklaġġ, l-imballaġġi għandhom jindikaw in-natura tal-materjal(i) tal-imballaġġ użati sabiex tkun possibbli l-identifikazzjoni u l-klassifikazzjoni mis-settur ikkonċernat abbażi tad-Deċiżjoni 97/129/KE tal-Kummissjoni tat-28 ta’ Jannar 1997 li tistabbilixxi s-sistema ta’ identifikazzjoni għall-materjali għall-ippakkjar skond id-Direttiva tal-Parlament Ewropew u tal-Kunsill 94/62/KE fuq l-ippakkjar u l-iskart ta’ l-ippakkjar. </w:t>
      </w:r>
    </w:p>
    <w:p w14:paraId="4942209B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  <w:lang w:val="fr-FR" w:eastAsia="fr-FR"/>
        </w:rPr>
      </w:pPr>
    </w:p>
    <w:p w14:paraId="08E9BCD8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</w:rPr>
      </w:pPr>
      <w:r>
        <w:lastRenderedPageBreak/>
        <w:t>(2) Fejn ikun meħtieġ, l-immarkar ix-xieraq għandu jitwaħħal jew fuq l-imballaġġ innifsu jew fuq it-tikketta. Jeħtieġ li dan ikun viżibbli b’mod ċar u jkun jista’ jinqara faċilment. L-immarkar jeħtieġ li jkollu tul ta’ ħajja xieraq, inkluż meta l-imballaġġ ikun infetaħ.</w:t>
      </w:r>
    </w:p>
    <w:p w14:paraId="09FE587A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  <w:lang w:val="fr-FR" w:eastAsia="fr-FR"/>
        </w:rPr>
      </w:pPr>
    </w:p>
    <w:p w14:paraId="7D950806" w14:textId="77777777" w:rsidR="000147DB" w:rsidRPr="003E7524" w:rsidRDefault="000147DB" w:rsidP="002F5A31">
      <w:pPr>
        <w:keepNext/>
        <w:keepLines/>
        <w:spacing w:after="0" w:line="240" w:lineRule="auto"/>
        <w:jc w:val="both"/>
        <w:rPr>
          <w:rFonts w:eastAsia="Times New Roman" w:cs="Arial"/>
          <w:b/>
          <w:color w:val="000000"/>
        </w:rPr>
      </w:pPr>
      <w:r>
        <w:rPr>
          <w:b/>
          <w:color w:val="000000"/>
        </w:rPr>
        <w:t xml:space="preserve">Artikolu 11. </w:t>
      </w:r>
      <w:r>
        <w:rPr>
          <w:b/>
          <w:iCs/>
          <w:color w:val="000000"/>
        </w:rPr>
        <w:t>Livelli ta’ konċentrazzjoni ta’ metalli tqal preżenti fl-imballaġġ</w:t>
      </w:r>
    </w:p>
    <w:p w14:paraId="5961C7DD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  <w:color w:val="000000"/>
        </w:rPr>
      </w:pPr>
      <w:r>
        <w:rPr>
          <w:color w:val="000000"/>
        </w:rPr>
        <w:t>(1) It-total tal-livelli ta’ konċentrazzjoni taċ-ċomb, tal-kadmju, tal-merkurju u tal-kromu eżavalenti preżenti fl-imballaġġ jew fil-komponenti tiegħu ma jistax jaqbeż il-100 ppm skont il-piż.</w:t>
      </w:r>
    </w:p>
    <w:p w14:paraId="173D4287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  <w:color w:val="000000"/>
        </w:rPr>
      </w:pPr>
      <w:r>
        <w:rPr>
          <w:color w:val="000000"/>
        </w:rPr>
        <w:t>(2) Il-livelli ta’ konċentrazzjoni msemmijin fil-paragrafu 1 ma japplikawx għall-imballaġġ magħmul kompletament minn ħġieġ tal-kristall.</w:t>
      </w:r>
    </w:p>
    <w:p w14:paraId="242DF555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  <w:lang w:val="fr-FR" w:eastAsia="fr-FR"/>
        </w:rPr>
      </w:pPr>
    </w:p>
    <w:p w14:paraId="122991E0" w14:textId="77777777" w:rsidR="000147DB" w:rsidRPr="003E7524" w:rsidRDefault="000147DB" w:rsidP="002F5A31">
      <w:pPr>
        <w:keepNext/>
        <w:keepLines/>
        <w:spacing w:after="0" w:line="240" w:lineRule="auto"/>
        <w:jc w:val="both"/>
        <w:rPr>
          <w:rFonts w:eastAsia="Times New Roman" w:cs="Arial"/>
          <w:b/>
        </w:rPr>
      </w:pPr>
      <w:r>
        <w:rPr>
          <w:b/>
        </w:rPr>
        <w:t>Artikolu 12. Sistemi ta’ informazzjoni</w:t>
      </w:r>
    </w:p>
    <w:p w14:paraId="5FCE099A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</w:rPr>
      </w:pPr>
      <w:r>
        <w:t>(1) Il-bażijiet tad-</w:t>
      </w:r>
      <w:r>
        <w:rPr>
          <w:i/>
          <w:iCs/>
        </w:rPr>
        <w:t>data</w:t>
      </w:r>
      <w:r>
        <w:t xml:space="preserve"> msemmijin fl-Anness III tad-Direttiva 94/62/KE tal-Parlament Ewropew u tal-Kunsill tal-20 ta’ Diċembru 1994 dwar l-imballaġġ u l-iskart mill-imballaġġ, kif emendata mill-atti tal-Kummissjoni Ewropea magħmulin f’konformità mal-Artikolu 19 tal-istess direttiva, huma ġestiti mill-Amministrazzjoni tal-Ambjent. Dawn għandhom jipprovdu informazzjoni dwar id-daqs, il-karatteristiċi u l-iżvilupp tal-flussi tal-imballaġġ u tal-iskart, inkluża l-informazzjoni dwar in-natura tossika jew perikoluża tal-materjali tal-imballaġġ u tal-komponenti użati għall-manifattura tagħhom.</w:t>
      </w:r>
    </w:p>
    <w:p w14:paraId="7E5340DE" w14:textId="77777777" w:rsidR="000147DB" w:rsidRPr="00A17B0B" w:rsidRDefault="000147DB" w:rsidP="000147DB">
      <w:pPr>
        <w:spacing w:after="0" w:line="240" w:lineRule="auto"/>
        <w:jc w:val="both"/>
        <w:rPr>
          <w:rFonts w:eastAsia="Times New Roman" w:cs="Arial"/>
          <w:spacing w:val="-4"/>
        </w:rPr>
      </w:pPr>
      <w:r w:rsidRPr="00A17B0B">
        <w:rPr>
          <w:spacing w:val="-4"/>
        </w:rPr>
        <w:t>(2) L-atturi ekonomiċi kkonċernati jeħtieġ li jipprovdu lill-Amministrazzjoni tal-Ambjent id-</w:t>
      </w:r>
      <w:r w:rsidRPr="00A17B0B">
        <w:rPr>
          <w:i/>
          <w:iCs/>
          <w:spacing w:val="-4"/>
        </w:rPr>
        <w:t>data</w:t>
      </w:r>
      <w:r w:rsidRPr="00A17B0B">
        <w:rPr>
          <w:spacing w:val="-4"/>
        </w:rPr>
        <w:t xml:space="preserve"> affidabbli dwar is-settur tagħhom li hija meħtieġa skont dan l-Artikolu. L-Amministrazzjoni tal-Ambjent hija meħtieġa tikkunsidra l-problemi partikolari li jiffaċċjaw l-intrapriżi żgħar u ta’ daqs medju biex jipprovdu </w:t>
      </w:r>
      <w:r w:rsidRPr="00A17B0B">
        <w:rPr>
          <w:i/>
          <w:iCs/>
          <w:spacing w:val="-4"/>
        </w:rPr>
        <w:t>data</w:t>
      </w:r>
      <w:r w:rsidRPr="00A17B0B">
        <w:rPr>
          <w:spacing w:val="-4"/>
        </w:rPr>
        <w:t xml:space="preserve"> ddettaljata.</w:t>
      </w:r>
    </w:p>
    <w:p w14:paraId="5AEC8260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  <w:lang w:val="fr-FR" w:eastAsia="fr-FR"/>
        </w:rPr>
      </w:pPr>
    </w:p>
    <w:p w14:paraId="3E529549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  <w:lang w:val="fr-FR" w:eastAsia="fr-FR"/>
        </w:rPr>
      </w:pPr>
    </w:p>
    <w:p w14:paraId="0135E764" w14:textId="77777777" w:rsidR="000147DB" w:rsidRPr="003E7524" w:rsidRDefault="000147DB" w:rsidP="002F5A31">
      <w:pPr>
        <w:keepNext/>
        <w:keepLines/>
        <w:spacing w:after="0" w:line="240" w:lineRule="auto"/>
        <w:jc w:val="both"/>
        <w:rPr>
          <w:rFonts w:eastAsia="Times New Roman" w:cs="Arial"/>
        </w:rPr>
      </w:pPr>
      <w:r>
        <w:rPr>
          <w:b/>
          <w:bCs/>
        </w:rPr>
        <w:t xml:space="preserve">Artikolu 14. </w:t>
      </w:r>
      <w:r>
        <w:rPr>
          <w:b/>
          <w:bCs/>
          <w:iCs/>
        </w:rPr>
        <w:t>Informazzjoni għall-utenti tal-imballaġġ</w:t>
      </w:r>
    </w:p>
    <w:p w14:paraId="0BFAA0F4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</w:rPr>
      </w:pPr>
      <w:r>
        <w:t>(1) Il-persuni responsabbli għall-imballaġġ jew il-korpi approvati jeħtieġ li, sa fejn hu kkonċernat kull wieħed minnhom, jinformaw lill-utenti tal-imballaġġ, inkluż lill-konsumaturi, dwar:</w:t>
      </w:r>
    </w:p>
    <w:p w14:paraId="28FD57E8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</w:rPr>
      </w:pPr>
      <w:r>
        <w:t>il-possibbiltajiet għall-prevenzjoni tal-iskart mill-imballaġġ;</w:t>
      </w:r>
    </w:p>
    <w:p w14:paraId="1A222528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</w:rPr>
      </w:pPr>
      <w:r>
        <w:t>is-sistemi ta’ ritorn, ġbir u rkupru disponibbli għalihom u l-kontribuzzjoni tagħhom għall-użu mill-ġdid, l-irkupru u r-riċiklaġġ tal-imballaġġ u tal-iskart mill-imballaġġ;</w:t>
      </w:r>
    </w:p>
    <w:p w14:paraId="2AF81E67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</w:rPr>
      </w:pPr>
      <w:r>
        <w:t>l-impatti negattivi fuq l-ambjent ta’ konsum eċċessiv ta’ basktijiet tal-plastik;</w:t>
      </w:r>
    </w:p>
    <w:p w14:paraId="0BB30D5B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</w:rPr>
      </w:pPr>
      <w:r>
        <w:t>l-elementi x-xierqa tal-pjanijiet ta’ ġestjoni tal-imballaġġ u tal-iskart mill-imballaġġ li jew jifformaw parti mill-pjan nazzjonali tal-ġestjoni tal-iskart jew huma s-suġġett ta’ pjan speċifiku skont il-Liġi tal-21 ta’ Marzu 2012.</w:t>
      </w:r>
    </w:p>
    <w:p w14:paraId="6F14132A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  <w:color w:val="FF0000"/>
          <w:lang w:val="fr-FR" w:eastAsia="fr-FR"/>
        </w:rPr>
      </w:pPr>
    </w:p>
    <w:p w14:paraId="7030362B" w14:textId="51AC38F2" w:rsidR="000147DB" w:rsidRPr="00A17B0B" w:rsidRDefault="000147DB" w:rsidP="000147DB">
      <w:pPr>
        <w:spacing w:after="0" w:line="240" w:lineRule="auto"/>
        <w:jc w:val="both"/>
        <w:rPr>
          <w:rFonts w:eastAsia="Times New Roman" w:cs="Arial"/>
          <w:spacing w:val="-4"/>
        </w:rPr>
      </w:pPr>
      <w:r w:rsidRPr="00A17B0B">
        <w:rPr>
          <w:spacing w:val="-4"/>
        </w:rPr>
        <w:t>(2) Il-persuni li joffru għall-bejgħ prodotti imballati għandhom jiżguraw li l-konsumatur aħħari jiġi informat b’mod xieraq fil-postijiet tal-bejgħ rispettivament dwar il-kapaċità li jerġa’ jintuża jew jiġi rkuprat, inkluż jekk jistax jiġi rriċiklat, tal-imballaġġ u dwar is-sistema ta’ teħid lura, inkluż b’mod partikolari il-ġbir tal-imballaġġ.</w:t>
      </w:r>
    </w:p>
    <w:p w14:paraId="049AF441" w14:textId="77777777" w:rsidR="000147DB" w:rsidRPr="003E7524" w:rsidRDefault="000147DB" w:rsidP="000147D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New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L-immarkar ix-xieraq għandu jitwaħħal jew fuq l-imballaġġ innifsu jew fuq it-tikketta. Jeħtieġ li dan ikun viżibbli b’mod ċar u jkun jista’ jinqara faċilment. L-immarkar jeħtieġ li jkollu tul ta’ ħajja xieraq, inkluż meta l-imballaġġ ikun infetaħ. </w:t>
      </w:r>
    </w:p>
    <w:p w14:paraId="479912FE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  <w:lang w:val="fr-FR" w:eastAsia="fr-FR"/>
        </w:rPr>
      </w:pPr>
    </w:p>
    <w:p w14:paraId="567A68A6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</w:rPr>
      </w:pPr>
      <w:r>
        <w:t>(3) Il-miżuri dwar l-informazzjoni msemmijin fil-paragrafi 1 u 2 għandhom jiġu kkomplementati, fejn ikun meħtieġ, minn kampanji ta’ sensibilizzazzjoni li jsiru f’kooperazzjoni mal-Amministrazzjoni tal-Ambjent.</w:t>
      </w:r>
    </w:p>
    <w:p w14:paraId="310D81FF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  <w:lang w:val="fr-FR" w:eastAsia="fr-FR"/>
        </w:rPr>
      </w:pPr>
    </w:p>
    <w:p w14:paraId="6E40D75F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  <w:lang w:val="fr-FR" w:eastAsia="fr-FR"/>
        </w:rPr>
      </w:pPr>
    </w:p>
    <w:p w14:paraId="48933925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  <w:strike/>
          <w:color w:val="FF0000"/>
          <w:lang w:val="fr-FR" w:eastAsia="fr-FR"/>
        </w:rPr>
      </w:pPr>
    </w:p>
    <w:p w14:paraId="53040DFE" w14:textId="77777777" w:rsidR="000147DB" w:rsidRPr="003E7524" w:rsidRDefault="000147DB" w:rsidP="002F5A31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eastAsia="Calibri" w:cs="TimesNewRoman"/>
          <w:color w:val="FF0000"/>
          <w:sz w:val="24"/>
          <w:szCs w:val="24"/>
        </w:rPr>
      </w:pPr>
      <w:r>
        <w:rPr>
          <w:color w:val="FF0000"/>
          <w:sz w:val="24"/>
          <w:szCs w:val="24"/>
          <w:u w:val="single"/>
        </w:rPr>
        <w:lastRenderedPageBreak/>
        <w:t>Artikolu 15. Rapporti</w:t>
      </w:r>
    </w:p>
    <w:p w14:paraId="5D99A309" w14:textId="77777777" w:rsidR="000147DB" w:rsidRPr="003E7524" w:rsidRDefault="000147DB" w:rsidP="002F5A31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eastAsia="Calibri" w:cs="TimesNewRoman"/>
          <w:color w:val="FF0000"/>
          <w:sz w:val="24"/>
          <w:szCs w:val="24"/>
          <w:lang w:val="fr-FR" w:eastAsia="fr-BE"/>
        </w:rPr>
      </w:pPr>
    </w:p>
    <w:p w14:paraId="6A108156" w14:textId="77777777" w:rsidR="000147DB" w:rsidRPr="003E7524" w:rsidRDefault="000147DB" w:rsidP="000147D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New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Kull persuna responsabbli għall-imballaġġ li qiegħdet fis-suq basktijiet tal-plastik ħfief jeħtieġ li tagħmel dikjarazzjoni dwar il-kwantità annwali ta’ dawn il-basktijiet lill-korp approvat li hija membru tiegħu. </w:t>
      </w:r>
    </w:p>
    <w:p w14:paraId="7B36C2F6" w14:textId="203BBF9C" w:rsidR="000147DB" w:rsidRPr="003E7524" w:rsidRDefault="000147DB" w:rsidP="000147D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New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Il-korp approvat jeħtieġ li jirrapporta dawn il-kwantitajiet lill-amministrazzjoni kompetenti fir-rapport imsemmi fl-Artikolu 35, paragrafu 2 tal-Liġi tal-21 ta’ Marzu 2012. Il-basktijiet tal-plastik ħfief ħafna skont it-tifsira tal-Artikolu 3, punt 17 huma esklużi. </w:t>
      </w:r>
    </w:p>
    <w:p w14:paraId="7EE24D00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  <w:strike/>
          <w:color w:val="FF0000"/>
          <w:lang w:val="fr-FR" w:eastAsia="fr-FR"/>
        </w:rPr>
      </w:pPr>
    </w:p>
    <w:p w14:paraId="4AB10018" w14:textId="77777777" w:rsidR="000147DB" w:rsidRPr="00471E09" w:rsidRDefault="000147DB" w:rsidP="00B972B3">
      <w:pPr>
        <w:keepNext/>
        <w:keepLines/>
        <w:spacing w:after="0" w:line="240" w:lineRule="auto"/>
        <w:jc w:val="both"/>
        <w:rPr>
          <w:rFonts w:eastAsia="Times New Roman" w:cs="Arial"/>
          <w:b/>
        </w:rPr>
      </w:pPr>
      <w:r>
        <w:rPr>
          <w:b/>
        </w:rPr>
        <w:t xml:space="preserve">Artikolu 16. Kontrolli li għandhom jitwettqu </w:t>
      </w:r>
    </w:p>
    <w:p w14:paraId="035D85BE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</w:rPr>
      </w:pPr>
      <w:r>
        <w:t>(1) Il-verifika tar-rapport annwali għandha ssir f’konformità mad-dispożizzjonijiet tal-Artikolu 35, paragrafu 2 tal-Liġi tal-21 ta’ Marzu 2012.</w:t>
      </w:r>
    </w:p>
    <w:p w14:paraId="35E08884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</w:rPr>
      </w:pPr>
      <w:r>
        <w:t>Għal finijiet ta’ kontroll, il-persuni responsabbli għall-imballaġġ jew il-korpi approvati huma meħtieġa jagħmlu disponibbli għall-awditur approvat id-dokumenti kollha, tal-kontijiet u oħrajn, u l-elementi tal-kalkolu li servew bħala bażi għar-rapporti msemmijin.</w:t>
      </w:r>
    </w:p>
    <w:p w14:paraId="01E1F62A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</w:rPr>
      </w:pPr>
      <w:r>
        <w:t>Il-ħlasijiet għall-kontroll mill-awditur approvat għandhom jitħallsu mill-persuni responsabbli għall-imballaġġ jew mill-korp(i) approvat(i).</w:t>
      </w:r>
    </w:p>
    <w:p w14:paraId="54AD644D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</w:rPr>
      </w:pPr>
      <w:r>
        <w:t>(2) Ir-riżultati tal-kontroll imwettaq mill-awditur approvat jeħtieġ li jintbagħtu mingħajr dewmien mill-awditur lill-Amministrazzjoni tal-Ambjent.</w:t>
      </w:r>
    </w:p>
    <w:p w14:paraId="1AEDBCE9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  <w:b/>
          <w:bCs/>
          <w:lang w:val="fr-FR" w:eastAsia="fr-FR"/>
        </w:rPr>
      </w:pPr>
    </w:p>
    <w:p w14:paraId="2D750672" w14:textId="5CE5F3A0" w:rsidR="000147DB" w:rsidRPr="003E7524" w:rsidRDefault="000147DB" w:rsidP="00B972B3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eastAsia="Calibri" w:cs="TimesNewRoman"/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Artikolu 17. Investigazzjoni u sejbien ta’ reati</w:t>
      </w:r>
    </w:p>
    <w:p w14:paraId="7D85080C" w14:textId="77777777" w:rsidR="000147DB" w:rsidRPr="003E7524" w:rsidRDefault="000147DB" w:rsidP="00B972B3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eastAsia="Calibri" w:cs="TimesNewRoman"/>
          <w:color w:val="FF0000"/>
          <w:sz w:val="24"/>
          <w:szCs w:val="24"/>
          <w:lang w:val="fr-LU" w:eastAsia="fr-BE"/>
        </w:rPr>
      </w:pPr>
    </w:p>
    <w:p w14:paraId="73929CE2" w14:textId="77777777" w:rsidR="000147DB" w:rsidRPr="00A17B0B" w:rsidRDefault="000147DB" w:rsidP="000147D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NewRoman"/>
          <w:color w:val="FF0000"/>
          <w:spacing w:val="-4"/>
          <w:sz w:val="24"/>
          <w:szCs w:val="24"/>
        </w:rPr>
      </w:pPr>
      <w:r w:rsidRPr="00A17B0B">
        <w:rPr>
          <w:color w:val="FF0000"/>
          <w:spacing w:val="-4"/>
          <w:sz w:val="24"/>
          <w:szCs w:val="24"/>
        </w:rPr>
        <w:t>(1) Minbarra l-membri tal-Pulizija Gran Dukali rilevanti tal-korp tal-pulizija, l-aġenti tal-Amministrazzjoni tad-Dwana u tas-Sisa mill-grad ta’ Brigadier Prinċipali u l-uffiċjali u l-impjegati tal-gruppi tal-ipproċessar A1, A2 u B1 tal-Amministrazzjoni tal-Ambjent jistgħu jkunu responsabbli għas-sejbien ta’ reati kontra din il-liġi u għar-regolamenti għall-implimentazzjoni tagħha.</w:t>
      </w:r>
    </w:p>
    <w:p w14:paraId="5A9972ED" w14:textId="77777777" w:rsidR="000147DB" w:rsidRPr="00A17B0B" w:rsidRDefault="000147DB" w:rsidP="000147D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NewRoman"/>
          <w:color w:val="FF0000"/>
          <w:spacing w:val="-4"/>
          <w:sz w:val="24"/>
          <w:szCs w:val="24"/>
        </w:rPr>
      </w:pPr>
      <w:r w:rsidRPr="00A17B0B">
        <w:rPr>
          <w:color w:val="FF0000"/>
          <w:spacing w:val="-4"/>
          <w:sz w:val="24"/>
          <w:szCs w:val="24"/>
        </w:rPr>
        <w:t>Fit-twettiq tal-funzjoni tagħhom, l-aġenti tal-Amministrazzjoni tad-Dwana u tas-Sisa u l-aġenti tal-Amministrazzjoni tal-Ambjent ikollhom l-istatus ta’ uffiċjali tal-pulizija tal-qasam kriminali. Huma għandhom jirreġistraw ir-reati permezz ta’ minuti awtentiċi sakemm tingħata prova għall-kuntrarju.</w:t>
      </w:r>
    </w:p>
    <w:p w14:paraId="4BDACC6F" w14:textId="77777777" w:rsidR="000147DB" w:rsidRPr="003E7524" w:rsidRDefault="000147DB" w:rsidP="000147D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New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(2) L-aġenti msemmijin fil-paragrafu 1 jeħtieġ li jkunu segwew taħriġ professjonali speċjali dwar l-investigazzjoni u s-sejbien tar-reati. Il-programm u t-tul tat-taħriġ kif ukoll il-proċeduri tal-verifika tal-għarfien huma speċifikati minn Regolament Gran Dukali.</w:t>
      </w:r>
    </w:p>
    <w:p w14:paraId="23E18C1A" w14:textId="77777777" w:rsidR="000147DB" w:rsidRPr="003E7524" w:rsidRDefault="000147DB" w:rsidP="00B972B3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eastAsia="Calibri" w:cs="TimesNew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Qabel jibdew iwettqu dmirijiethom, iridu jieħdu l-ġurament li ġej quddiem il-Qorti Distrettwali tal-Lussemburgu għall-affarijiet ċivili:</w:t>
      </w:r>
    </w:p>
    <w:p w14:paraId="1EC889C1" w14:textId="77777777" w:rsidR="000147DB" w:rsidRPr="003E7524" w:rsidRDefault="000147DB" w:rsidP="000147D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New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“Naħlef li nwettaq dmirijieti b’integrità, b’eżattezza u b’imparzjalità. ”</w:t>
      </w:r>
    </w:p>
    <w:p w14:paraId="0E596F75" w14:textId="77777777" w:rsidR="000147DB" w:rsidRPr="003E7524" w:rsidRDefault="000147DB" w:rsidP="000147D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New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Japplika l-Artikolu 458 tal-Kodiċi Penali. </w:t>
      </w:r>
    </w:p>
    <w:p w14:paraId="181593C7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  <w:strike/>
          <w:color w:val="FF0000"/>
          <w:lang w:val="fr-FR" w:eastAsia="fr-FR"/>
        </w:rPr>
      </w:pPr>
    </w:p>
    <w:p w14:paraId="0ED2FC95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  <w:strike/>
          <w:color w:val="FF0000"/>
          <w:lang w:val="fr-FR" w:eastAsia="fr-FR"/>
        </w:rPr>
      </w:pPr>
    </w:p>
    <w:p w14:paraId="4F3097F3" w14:textId="77777777" w:rsidR="000147DB" w:rsidRPr="003E7524" w:rsidRDefault="000147DB" w:rsidP="00B972B3">
      <w:pPr>
        <w:keepNext/>
        <w:keepLines/>
        <w:rPr>
          <w:rFonts w:ascii="Calibri" w:eastAsia="Calibri" w:hAnsi="Calibri" w:cs="Times New Roman"/>
          <w:color w:val="FF0000"/>
          <w:sz w:val="24"/>
          <w:szCs w:val="24"/>
        </w:rPr>
      </w:pPr>
      <w:r>
        <w:rPr>
          <w:rFonts w:ascii="Calibri" w:hAnsi="Calibri"/>
          <w:color w:val="FF0000"/>
          <w:sz w:val="24"/>
          <w:szCs w:val="24"/>
          <w:u w:val="single"/>
        </w:rPr>
        <w:t>Artikolu 18. Setgħat u prerogattivi tal-kontroll</w:t>
      </w:r>
    </w:p>
    <w:p w14:paraId="16422B7B" w14:textId="77777777" w:rsidR="000147DB" w:rsidRPr="003E7524" w:rsidRDefault="000147DB" w:rsidP="000147DB">
      <w:pPr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  <w:r>
        <w:rPr>
          <w:rFonts w:ascii="Calibri" w:hAnsi="Calibri"/>
          <w:color w:val="FF0000"/>
          <w:sz w:val="24"/>
          <w:szCs w:val="24"/>
        </w:rPr>
        <w:t xml:space="preserve">(1) Il-persuni msemmijin fl-Artikolu 17 għandhom aċċess, lejl u nhar u mingħajr avviż minn qabel, għall-impjanti, il-postijiet, l-artijiet, l-ispazji u l-mezzi tat-trasport soġġetti għal din il-liġi u għar-regolamenti għall-implimentazzjoni tagħha. </w:t>
      </w:r>
    </w:p>
    <w:p w14:paraId="038ADE3C" w14:textId="4CBD0E56" w:rsidR="000147DB" w:rsidRPr="003E7524" w:rsidRDefault="000147DB" w:rsidP="000147DB">
      <w:pPr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  <w:r>
        <w:rPr>
          <w:rFonts w:ascii="Calibri" w:hAnsi="Calibri"/>
          <w:color w:val="FF0000"/>
          <w:sz w:val="24"/>
          <w:szCs w:val="24"/>
        </w:rPr>
        <w:t>(2) Id-dispożizzjonijiet tal-paragrafu 1 ma japplikawx għal postijiet li jservu bħala residenza.</w:t>
      </w:r>
    </w:p>
    <w:p w14:paraId="017C6164" w14:textId="77777777" w:rsidR="000147DB" w:rsidRPr="003E7524" w:rsidRDefault="000147DB" w:rsidP="000147DB">
      <w:pPr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  <w:r>
        <w:rPr>
          <w:rFonts w:ascii="Calibri" w:hAnsi="Calibri"/>
          <w:color w:val="FF0000"/>
          <w:sz w:val="24"/>
          <w:szCs w:val="24"/>
        </w:rPr>
        <w:lastRenderedPageBreak/>
        <w:t>Madankollu, u mingħajr preġudizzju għall-Artikolu 33, paragrafu 1 tal-Kodiċi tal-Proċedura Penali, jekk ikun hemm indikazzjonijiet gravi għaliex wieħed għandu jaħseb li l-oriġini tar-reat tinsab f’post maħsub biex jintuża bħala residenza, tista’ ssir żjara fid-dar bejn is-sitta u nofs u nofsillejl minn uffiċjal tal-pulizija tal-qasam kriminali, membru tal-Pulizija Gran Dukali jew aġent skont it-tifsira tal-Artikolu 45, li jaġixxi skont mandat tal-maġistrat li jkun imexxi l-kompilazzjoni.</w:t>
      </w:r>
    </w:p>
    <w:p w14:paraId="1BB0F8A5" w14:textId="77777777" w:rsidR="000147DB" w:rsidRPr="003E7524" w:rsidRDefault="000147DB" w:rsidP="00B972B3">
      <w:pPr>
        <w:keepNext/>
        <w:keepLines/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  <w:r>
        <w:rPr>
          <w:rFonts w:ascii="Calibri" w:hAnsi="Calibri"/>
          <w:color w:val="FF0000"/>
          <w:sz w:val="24"/>
          <w:szCs w:val="24"/>
        </w:rPr>
        <w:t>(3) Fit-twettiq tas-setgħet previsti fil-paragrafi 1 u 2, l-aġenti kkonċernati huma awtorizzati:</w:t>
      </w:r>
    </w:p>
    <w:p w14:paraId="6F3F9813" w14:textId="77777777" w:rsidR="000147DB" w:rsidRPr="003E7524" w:rsidRDefault="000147DB" w:rsidP="000147DB">
      <w:pPr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  <w:r>
        <w:rPr>
          <w:rFonts w:ascii="Calibri" w:hAnsi="Calibri"/>
          <w:color w:val="FF0000"/>
          <w:sz w:val="24"/>
          <w:szCs w:val="24"/>
        </w:rPr>
        <w:t>1° jirċievu komunikazzjoni tal-entrati u d-dokumenti kollha dwar l-imballaġġ u l-iskart mill-imballaġġ imsemmijin f’din il-liġi;</w:t>
      </w:r>
    </w:p>
    <w:p w14:paraId="75B9F6D7" w14:textId="5E96EE24" w:rsidR="000147DB" w:rsidRPr="003E7524" w:rsidRDefault="000147DB" w:rsidP="000147DB">
      <w:pPr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  <w:r>
        <w:rPr>
          <w:rFonts w:ascii="Calibri" w:hAnsi="Calibri"/>
          <w:color w:val="FF0000"/>
          <w:sz w:val="24"/>
          <w:szCs w:val="24"/>
        </w:rPr>
        <w:t>2° jieħu jew jikkawżaw li jittieħdu, għall-finijiet ta’ eżami jew analiżi, kampjuni tal-imballaġġ u tal-iskart mill-imballaġġ imsemmijin f’din il-liġi. Parti mill-kampjun, magħluqa jew issiġillata, għandha tingħata lill-operatur tal-impjant, tas-sit jew tal-mezz tat-trasport jew lid-detentur f’ismu, sakemm dan ma jirrinunzjax dan b’mod espress jew jopponih għal raġunijiet tekniċi;</w:t>
      </w:r>
    </w:p>
    <w:p w14:paraId="7A3F87EB" w14:textId="3B7EC98F" w:rsidR="000147DB" w:rsidRPr="003E7524" w:rsidRDefault="000147DB" w:rsidP="000147DB">
      <w:pPr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  <w:r>
        <w:rPr>
          <w:rFonts w:ascii="Calibri" w:hAnsi="Calibri"/>
          <w:color w:val="FF0000"/>
          <w:sz w:val="24"/>
          <w:szCs w:val="24"/>
        </w:rPr>
        <w:t>3° jissekwestra u, jekk ikun hemm bżonn, jissiġilla l-imballaġġ u l-iskart mill-imballaġġ imsemmijin f’din il-liġi kif ukoll l-entrati u d-dokumenti li jikkonċernawhom.</w:t>
      </w:r>
    </w:p>
    <w:p w14:paraId="724E3F46" w14:textId="77777777" w:rsidR="000147DB" w:rsidRPr="003E7524" w:rsidRDefault="000147DB" w:rsidP="000147DB">
      <w:pPr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  <w:r>
        <w:rPr>
          <w:rFonts w:ascii="Calibri" w:hAnsi="Calibri"/>
          <w:color w:val="FF0000"/>
          <w:sz w:val="24"/>
          <w:szCs w:val="24"/>
        </w:rPr>
        <w:t>(4) Il-persuni kollha li jkunu s-suġġett ta’ miżuri previsti fil-paragrafu 3 kif ukoll il-persuni li jissostitwixxuhom huma meħtieġa, fuq talba tal-uffiċjali responsabbli għal dawn il-miżuri, jiffaċilitaw l-operazzjonijiet li jwettqu dawn l-uffiċjali.</w:t>
      </w:r>
    </w:p>
    <w:p w14:paraId="3EDE58D7" w14:textId="77777777" w:rsidR="000147DB" w:rsidRPr="003E7524" w:rsidRDefault="000147DB" w:rsidP="000147DB">
      <w:pPr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  <w:r>
        <w:rPr>
          <w:rFonts w:ascii="Calibri" w:hAnsi="Calibri"/>
          <w:color w:val="FF0000"/>
          <w:sz w:val="24"/>
          <w:szCs w:val="24"/>
        </w:rPr>
        <w:t>Il-persuni msemmijin fis-subparagrafu preċedenti jistgħu jassistu għal dawn l-operazzjonijiet.</w:t>
      </w:r>
    </w:p>
    <w:p w14:paraId="7303060C" w14:textId="77777777" w:rsidR="000147DB" w:rsidRPr="003E7524" w:rsidRDefault="000147DB" w:rsidP="000147DB">
      <w:pPr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  <w:r>
        <w:rPr>
          <w:rFonts w:ascii="Calibri" w:hAnsi="Calibri"/>
          <w:color w:val="FF0000"/>
          <w:sz w:val="24"/>
          <w:szCs w:val="24"/>
        </w:rPr>
        <w:t>(5) Għandhom jitfasslu minuti tas-sejbiet u tal-operazzjonijiet.</w:t>
      </w:r>
    </w:p>
    <w:p w14:paraId="560BE14F" w14:textId="77777777" w:rsidR="000147DB" w:rsidRPr="003E7524" w:rsidRDefault="000147DB" w:rsidP="000147DB">
      <w:pPr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  <w:r>
        <w:rPr>
          <w:rFonts w:ascii="Calibri" w:hAnsi="Calibri"/>
          <w:color w:val="FF0000"/>
          <w:sz w:val="24"/>
          <w:szCs w:val="24"/>
        </w:rPr>
        <w:t>(6) L-ispejjeż li jiġġarrbu għall-miżuri meħuda skont dan l-Artikolu għandhom jiġu inklużi fl-ispejjeż tal-qorti li jsegwu. </w:t>
      </w:r>
    </w:p>
    <w:p w14:paraId="20CF83B8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  <w:strike/>
          <w:color w:val="FF0000"/>
          <w:lang w:val="fr-FR" w:eastAsia="fr-FR"/>
        </w:rPr>
      </w:pPr>
    </w:p>
    <w:p w14:paraId="53FCF286" w14:textId="77777777" w:rsidR="000147DB" w:rsidRPr="003E7524" w:rsidRDefault="000147DB" w:rsidP="000147DB">
      <w:pPr>
        <w:spacing w:after="0" w:line="240" w:lineRule="auto"/>
        <w:jc w:val="center"/>
        <w:rPr>
          <w:rFonts w:eastAsia="Calibri" w:cs="Arial"/>
          <w:lang w:val="fr-FR"/>
        </w:rPr>
      </w:pPr>
    </w:p>
    <w:p w14:paraId="29F0DFDD" w14:textId="77777777" w:rsidR="000147DB" w:rsidRPr="003E7524" w:rsidRDefault="000147DB" w:rsidP="00B972B3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eastAsia="Calibri" w:cs="TimesNewRoman"/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Artikolu 19. Sanzjonijiet penali</w:t>
      </w:r>
    </w:p>
    <w:p w14:paraId="18C8EB51" w14:textId="77777777" w:rsidR="000147DB" w:rsidRPr="003E7524" w:rsidRDefault="000147DB" w:rsidP="00B972B3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eastAsia="Calibri" w:cs="TimesNewRoman"/>
          <w:color w:val="FF0000"/>
          <w:sz w:val="24"/>
          <w:szCs w:val="24"/>
          <w:lang w:val="fr-LU" w:eastAsia="fr-BE"/>
        </w:rPr>
      </w:pPr>
    </w:p>
    <w:p w14:paraId="6EF84795" w14:textId="77777777" w:rsidR="000147DB" w:rsidRPr="003E7524" w:rsidRDefault="000147DB" w:rsidP="000147D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New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Ir-reati kontra l-Artikolu 6, paragrafu 1; l-Artikolu 7, paragrafu 1, subparagrafu 1 u paragrafu 3; l-Artikolu 8, paragrafu 1, subparagrafu 2; l-Artikolu 8, paragrafu 2; l-Artikolu 8, paragrafu 4; l-Artikolu 9 u l-Artikolu 11, paragrafu 1 huma punibbli b’piena ta’ ħabs ta’ bejn tmint ijiem u tliet snin u multa ta’ bejn 251 euro u 750 000 euro jew ta’ waħda minn dawn il-pieni biss.</w:t>
      </w:r>
    </w:p>
    <w:p w14:paraId="45DF1212" w14:textId="77777777" w:rsidR="000147DB" w:rsidRPr="003E7524" w:rsidRDefault="000147DB" w:rsidP="000147D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NewRoman"/>
          <w:color w:val="FF0000"/>
          <w:sz w:val="24"/>
          <w:szCs w:val="24"/>
          <w:lang w:val="fr-LU" w:eastAsia="fr-BE"/>
        </w:rPr>
      </w:pPr>
    </w:p>
    <w:p w14:paraId="19C50898" w14:textId="77777777" w:rsidR="000147DB" w:rsidRPr="003E7524" w:rsidRDefault="000147DB" w:rsidP="000147D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New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L-istess pieni japplikaw f’każ ta’ ostakolar jew ta’ nuqqas ta’ konformità mal-miżuri amministrattivi imposti skont l-Artikolu 21.</w:t>
      </w:r>
    </w:p>
    <w:p w14:paraId="36E770B5" w14:textId="77777777" w:rsidR="000147DB" w:rsidRPr="003E7524" w:rsidRDefault="000147DB" w:rsidP="000147DB">
      <w:pPr>
        <w:spacing w:after="0" w:line="240" w:lineRule="auto"/>
        <w:rPr>
          <w:rFonts w:eastAsia="Calibri" w:cs="Arial"/>
          <w:lang w:val="fr-LU"/>
        </w:rPr>
      </w:pPr>
    </w:p>
    <w:p w14:paraId="67DBA026" w14:textId="77777777" w:rsidR="000147DB" w:rsidRPr="003E7524" w:rsidRDefault="000147DB" w:rsidP="000147DB">
      <w:pPr>
        <w:spacing w:after="0" w:line="240" w:lineRule="auto"/>
        <w:jc w:val="both"/>
        <w:rPr>
          <w:rFonts w:eastAsia="Calibri" w:cs="Arial"/>
          <w:color w:val="FF0000"/>
          <w:lang w:val="fr-FR"/>
        </w:rPr>
      </w:pPr>
    </w:p>
    <w:p w14:paraId="6F9BCE2F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  <w:b/>
          <w:u w:val="single"/>
          <w:lang w:val="fr-FR" w:eastAsia="fr-FR"/>
        </w:rPr>
      </w:pPr>
    </w:p>
    <w:p w14:paraId="4741CEFE" w14:textId="77777777" w:rsidR="000147DB" w:rsidRPr="003E7524" w:rsidRDefault="000147DB" w:rsidP="00B972B3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eastAsia="Calibri" w:cs="TimesNewRoman"/>
          <w:color w:val="FF0000"/>
          <w:sz w:val="24"/>
          <w:szCs w:val="24"/>
        </w:rPr>
      </w:pPr>
      <w:r>
        <w:rPr>
          <w:color w:val="FF0000"/>
          <w:sz w:val="24"/>
          <w:szCs w:val="24"/>
          <w:u w:val="single"/>
        </w:rPr>
        <w:lastRenderedPageBreak/>
        <w:t>Artikolu 20. Multi amministrattivi</w:t>
      </w:r>
    </w:p>
    <w:p w14:paraId="42AED218" w14:textId="77777777" w:rsidR="000147DB" w:rsidRPr="003E7524" w:rsidRDefault="000147DB" w:rsidP="00B972B3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eastAsia="Calibri" w:cs="TimesNewRoman"/>
          <w:color w:val="FF0000"/>
          <w:sz w:val="24"/>
          <w:szCs w:val="24"/>
          <w:lang w:val="fr-LU" w:eastAsia="fr-BE"/>
        </w:rPr>
      </w:pPr>
    </w:p>
    <w:p w14:paraId="47BECB2B" w14:textId="77777777" w:rsidR="000147DB" w:rsidRPr="003E7524" w:rsidRDefault="000147DB" w:rsidP="000147DB">
      <w:pPr>
        <w:autoSpaceDE w:val="0"/>
        <w:autoSpaceDN w:val="0"/>
        <w:adjustRightInd w:val="0"/>
        <w:spacing w:after="0"/>
        <w:jc w:val="both"/>
        <w:rPr>
          <w:rFonts w:cs="TimesNew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Il-Ministru jista’ jimponi multa amministrattiva ta’ bejn 50 euro u 10 000 euro f’każ ta’ ksur tal-Artikolu 5, paragrafi 1 u 2; l-Artikolu 7, paragrafu 2, punt a), subparagrafu 3; l-Artikolu 8, paragrafu 3, subparagrafu 3; l-Artikolu 12, paragrafu 2; l-Artikolu 14, paragrafi 1 u 2; l-Artikolu 15 jew l-Artikolu 16, paragrafu 2.</w:t>
      </w:r>
    </w:p>
    <w:p w14:paraId="7D851266" w14:textId="77777777" w:rsidR="000147DB" w:rsidRPr="003E7524" w:rsidRDefault="000147DB" w:rsidP="000147DB">
      <w:pPr>
        <w:autoSpaceDE w:val="0"/>
        <w:autoSpaceDN w:val="0"/>
        <w:adjustRightInd w:val="0"/>
        <w:spacing w:after="0"/>
        <w:jc w:val="both"/>
        <w:rPr>
          <w:rFonts w:cs="TimesNewRoman"/>
          <w:color w:val="FF0000"/>
          <w:sz w:val="24"/>
          <w:szCs w:val="24"/>
          <w:lang w:val="fr-LU" w:eastAsia="fr-BE"/>
        </w:rPr>
      </w:pPr>
    </w:p>
    <w:p w14:paraId="751FD4D4" w14:textId="1B51823B" w:rsidR="000147DB" w:rsidRPr="003E7524" w:rsidRDefault="000147DB" w:rsidP="000147DB">
      <w:pPr>
        <w:autoSpaceDE w:val="0"/>
        <w:autoSpaceDN w:val="0"/>
        <w:adjustRightInd w:val="0"/>
        <w:spacing w:after="0"/>
        <w:jc w:val="both"/>
        <w:rPr>
          <w:rFonts w:cs="TimesNew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Il-multi għandhom jitħallsu fi żmien xahrejn min-notifika tad-deċiżjoni bil-miktub.</w:t>
      </w:r>
    </w:p>
    <w:p w14:paraId="6134B9EE" w14:textId="77777777" w:rsidR="000147DB" w:rsidRPr="003E7524" w:rsidRDefault="000147DB" w:rsidP="000147DB">
      <w:pPr>
        <w:autoSpaceDE w:val="0"/>
        <w:autoSpaceDN w:val="0"/>
        <w:adjustRightInd w:val="0"/>
        <w:spacing w:after="0"/>
        <w:jc w:val="both"/>
        <w:rPr>
          <w:rFonts w:cs="TimesNewRoman"/>
          <w:color w:val="FF0000"/>
          <w:sz w:val="24"/>
          <w:szCs w:val="24"/>
          <w:lang w:val="fr-LU" w:eastAsia="fr-BE"/>
        </w:rPr>
      </w:pPr>
    </w:p>
    <w:p w14:paraId="3ECDD579" w14:textId="77777777" w:rsidR="000147DB" w:rsidRPr="003E7524" w:rsidRDefault="000147DB" w:rsidP="000147DB">
      <w:pPr>
        <w:autoSpaceDE w:val="0"/>
        <w:autoSpaceDN w:val="0"/>
        <w:adjustRightInd w:val="0"/>
        <w:spacing w:after="0"/>
        <w:jc w:val="both"/>
        <w:rPr>
          <w:rFonts w:cs="TimesNew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Il-multi amministrattivi għandhom jinġabru mill-Amministrazzjoni tar-Reġistrazzjoni, tad-Dominji u tal-VAT. L-irkurpru jsir bl-istess mod bħad-drittijiet tar-reġistrazzjoni.</w:t>
      </w:r>
    </w:p>
    <w:p w14:paraId="79836004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  <w:b/>
          <w:color w:val="FF0000"/>
          <w:u w:val="single"/>
          <w:lang w:val="fr-LU" w:eastAsia="fr-FR"/>
        </w:rPr>
      </w:pPr>
    </w:p>
    <w:p w14:paraId="40076A38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  <w:b/>
          <w:u w:val="single"/>
          <w:lang w:val="fr-FR" w:eastAsia="fr-FR"/>
        </w:rPr>
      </w:pPr>
    </w:p>
    <w:p w14:paraId="7782CE6B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  <w:b/>
          <w:u w:val="single"/>
          <w:lang w:val="fr-FR" w:eastAsia="fr-FR"/>
        </w:rPr>
      </w:pPr>
    </w:p>
    <w:p w14:paraId="7035C42C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  <w:b/>
          <w:u w:val="single"/>
          <w:lang w:val="fr-FR" w:eastAsia="fr-FR"/>
        </w:rPr>
      </w:pPr>
    </w:p>
    <w:p w14:paraId="59B3BC00" w14:textId="77777777" w:rsidR="000147DB" w:rsidRPr="003E7524" w:rsidRDefault="000147DB" w:rsidP="00B972B3">
      <w:pPr>
        <w:keepNext/>
        <w:keepLines/>
        <w:spacing w:after="0" w:line="240" w:lineRule="auto"/>
        <w:jc w:val="both"/>
        <w:rPr>
          <w:rFonts w:eastAsia="Times New Roman" w:cs="Arial"/>
          <w:b/>
          <w:bCs/>
          <w:iCs/>
        </w:rPr>
      </w:pPr>
      <w:r>
        <w:rPr>
          <w:b/>
          <w:bCs/>
        </w:rPr>
        <w:t xml:space="preserve">Artikolu 21. </w:t>
      </w:r>
      <w:r>
        <w:rPr>
          <w:b/>
          <w:bCs/>
          <w:iCs/>
        </w:rPr>
        <w:t>Miżuri amministrattivi</w:t>
      </w:r>
    </w:p>
    <w:p w14:paraId="5F403B1E" w14:textId="77777777" w:rsidR="000147DB" w:rsidRPr="003E7524" w:rsidRDefault="000147DB" w:rsidP="00B972B3">
      <w:pPr>
        <w:keepNext/>
        <w:keepLines/>
        <w:spacing w:after="0" w:line="240" w:lineRule="auto"/>
        <w:jc w:val="both"/>
        <w:rPr>
          <w:rFonts w:eastAsia="Times New Roman" w:cs="Arial"/>
          <w:b/>
          <w:bCs/>
          <w:iCs/>
          <w:lang w:val="fr-FR" w:eastAsia="fr-FR"/>
        </w:rPr>
      </w:pPr>
    </w:p>
    <w:p w14:paraId="3E28D60D" w14:textId="20FDE3DB" w:rsidR="000147DB" w:rsidRPr="003E7524" w:rsidRDefault="000147DB" w:rsidP="00B972B3">
      <w:pPr>
        <w:keepNext/>
        <w:keepLines/>
        <w:spacing w:after="0" w:line="240" w:lineRule="auto"/>
        <w:jc w:val="both"/>
        <w:rPr>
          <w:rFonts w:eastAsia="Times New Roman" w:cs="Arial"/>
        </w:rPr>
      </w:pPr>
      <w:r>
        <w:t xml:space="preserve">(1) F’każ ta’ nuqqas ta’ konformità mad-dispożizzjonijiet issanzjonizzati fl-Artikolu 19, </w:t>
      </w:r>
      <w:r>
        <w:rPr>
          <w:strike/>
          <w:color w:val="FF0000"/>
        </w:rPr>
        <w:t>paragrapfu 1</w:t>
      </w:r>
      <w:r>
        <w:rPr>
          <w:iCs/>
          <w:color w:val="FF0000"/>
        </w:rPr>
        <w:t xml:space="preserve"> </w:t>
      </w:r>
      <w:r>
        <w:t>ta’ din il-liġi, il-Ministru jista’:</w:t>
      </w:r>
    </w:p>
    <w:p w14:paraId="3FA876A2" w14:textId="77777777" w:rsidR="000147DB" w:rsidRPr="00B972B3" w:rsidRDefault="000147DB" w:rsidP="000147DB">
      <w:pPr>
        <w:spacing w:after="0" w:line="240" w:lineRule="auto"/>
        <w:jc w:val="both"/>
        <w:rPr>
          <w:rFonts w:eastAsia="Times New Roman" w:cs="Arial"/>
          <w:spacing w:val="-4"/>
        </w:rPr>
      </w:pPr>
      <w:r>
        <w:t>jagħti lill-persuna responsabbli għall-imballaġġ, lill-korp approvat jew lil persuna oħra kkonċernata perjodu ta’ żmien li fih dawn għandhom jikkonformaw mad-dispożizzjonijiet, liema perjodu ma jistax ikun itwal minn sentejn;</w:t>
      </w:r>
    </w:p>
    <w:p w14:paraId="3CDBEA63" w14:textId="11412CF2" w:rsidR="000147DB" w:rsidRPr="003E7524" w:rsidRDefault="000147DB" w:rsidP="000147DB">
      <w:pPr>
        <w:autoSpaceDE w:val="0"/>
        <w:autoSpaceDN w:val="0"/>
        <w:adjustRightInd w:val="0"/>
        <w:spacing w:after="0" w:line="276" w:lineRule="auto"/>
        <w:jc w:val="both"/>
        <w:rPr>
          <w:rFonts w:cs="TimesNew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2) jissospendi, b’mod sħiħ jew parzjali, l-attività tal-persuna responsabbli għall-imballaġġ jew tal-korp approvat, l-operazzjoni jew l-installazzjoni jew iġiegħel lill-impjant jagħlaq b’mod sħiħ jew parzjali u jwaħħal siġilli jew jipprojbixxi t-tqegħid fis-suq jew jimponi t-tneħħija mis-suq tal-imballaġġ u tal-iskart tal-imballaġġ imsemmi f’din il-liġi. </w:t>
      </w:r>
    </w:p>
    <w:p w14:paraId="5BBBA105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  <w:lang w:val="fr-LU" w:eastAsia="fr-FR"/>
        </w:rPr>
      </w:pPr>
    </w:p>
    <w:p w14:paraId="481D1A7A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  <w:lang w:val="fr-FR" w:eastAsia="fr-FR"/>
        </w:rPr>
      </w:pPr>
    </w:p>
    <w:p w14:paraId="1F8D961C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</w:rPr>
      </w:pPr>
      <w:r>
        <w:t>(2) Kull parti interessata tista’ titlob li jiġu applikati l-miżuri msemmijin fil-paragrafu 1.</w:t>
      </w:r>
    </w:p>
    <w:p w14:paraId="15C47735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</w:rPr>
      </w:pPr>
      <w:r>
        <w:t>(3) Il-miżuri mniżżlin fil-paragrafu 1 għandhom jitneħħew meta l-persuna responsabbli għall-imballaġġ, il-korp approvat jew il-persuna l-oħra kkonċernata jsiru konformi.</w:t>
      </w:r>
    </w:p>
    <w:p w14:paraId="2D1DE739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  <w:b/>
          <w:bCs/>
          <w:lang w:val="fr-FR" w:eastAsia="fr-FR"/>
        </w:rPr>
      </w:pPr>
    </w:p>
    <w:p w14:paraId="6F3C4DAC" w14:textId="77777777" w:rsidR="000147DB" w:rsidRPr="003E7524" w:rsidRDefault="000147DB" w:rsidP="00B972B3">
      <w:pPr>
        <w:keepNext/>
        <w:keepLines/>
        <w:spacing w:after="0" w:line="240" w:lineRule="auto"/>
        <w:jc w:val="both"/>
        <w:rPr>
          <w:rFonts w:eastAsia="Times New Roman" w:cs="Arial"/>
        </w:rPr>
      </w:pPr>
      <w:r>
        <w:rPr>
          <w:b/>
          <w:bCs/>
        </w:rPr>
        <w:t xml:space="preserve">Artikolu 22. </w:t>
      </w:r>
      <w:r>
        <w:rPr>
          <w:b/>
          <w:bCs/>
          <w:iCs/>
        </w:rPr>
        <w:t>Rimedji</w:t>
      </w:r>
    </w:p>
    <w:p w14:paraId="777CA2C3" w14:textId="77777777" w:rsidR="000147DB" w:rsidRPr="00A17B0B" w:rsidRDefault="000147DB" w:rsidP="000147DB">
      <w:pPr>
        <w:spacing w:after="0" w:line="240" w:lineRule="auto"/>
        <w:jc w:val="both"/>
        <w:rPr>
          <w:rFonts w:eastAsia="Times New Roman" w:cs="Arial"/>
          <w:spacing w:val="-4"/>
        </w:rPr>
      </w:pPr>
      <w:r w:rsidRPr="00A17B0B">
        <w:rPr>
          <w:spacing w:val="-4"/>
        </w:rPr>
        <w:t>Kontra d-deċiżjonijiet meħuda skont din il-liġi, għandu jinfetaħ appell dwar il-merti quddiem it-Tribunal Amministrattiv. Dan l-appell jeħtieġ li jsir, taħt piena ta’ skwalifika, fi żmien erbgħin jum min-notifika tad-deċiżjoni. L-appell huwa miftuħ ukoll għall-assoċjazzjonijiet u l-organizzazzjonijiet imsemmijin fl-Artikolu 23.</w:t>
      </w:r>
    </w:p>
    <w:p w14:paraId="037D069C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  <w:lang w:val="fr-FR" w:eastAsia="fr-FR"/>
        </w:rPr>
      </w:pPr>
    </w:p>
    <w:p w14:paraId="6E733435" w14:textId="77777777" w:rsidR="000147DB" w:rsidRPr="003E7524" w:rsidRDefault="000147DB" w:rsidP="00B972B3">
      <w:pPr>
        <w:keepNext/>
        <w:keepLines/>
        <w:spacing w:after="0" w:line="240" w:lineRule="auto"/>
        <w:jc w:val="both"/>
        <w:rPr>
          <w:rFonts w:eastAsia="Times New Roman" w:cs="Arial"/>
          <w:color w:val="000000"/>
        </w:rPr>
      </w:pPr>
      <w:r>
        <w:rPr>
          <w:b/>
          <w:bCs/>
          <w:color w:val="000000"/>
        </w:rPr>
        <w:t xml:space="preserve">Artikolu 23. </w:t>
      </w:r>
      <w:r>
        <w:rPr>
          <w:b/>
          <w:bCs/>
          <w:iCs/>
          <w:color w:val="000000"/>
        </w:rPr>
        <w:t>Id-dritt li tittieħed azzjoni legali minn assoċjazzjonijiet ekoloġiċi approvati</w:t>
      </w:r>
    </w:p>
    <w:p w14:paraId="54A6D588" w14:textId="7234A958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  <w:color w:val="000000"/>
        </w:rPr>
      </w:pPr>
      <w:r>
        <w:rPr>
          <w:color w:val="000000"/>
        </w:rPr>
        <w:t>L-assoċjazzjonijiet u l-organizzazzjonijiet approvati skont il-Liġi tal-21 ta’ Marzu 2012 jistgħu jeżerċitaw id-drittijiet mogħtija lill-parti ċivili fir-rigward tal-fatti li jikkostitwixxu reat skont it-tifsira ta’ din il-liġi u li jippreġudikaw b’mod dirett jew indirett l-interessi kollettivi li għandhom l-għan li jiddefendu, anki jekk ma jiġġustifikawx interess materjali u anki jekk l-interess kollettiv li qed jaġixxu taħtu jikkoinċidi b’mod sħiħ mal-interess soċjali li d-difiża tiegħu hija żgurata mill-Uffiċċju tal-Prosekutur Pubbliku. L-istess japplika għall-assoċjazzjonijiet u l-organizzazzjonijiet li ngħataw personalità ġuridika taħt dritt barrani li jwettqu l-attivitajiet statutorji tagħhom fil-qasam tal-ħarsien tal-ambjent.</w:t>
      </w:r>
    </w:p>
    <w:p w14:paraId="1F5A9B0C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  <w:lang w:val="fr-FR" w:eastAsia="fr-FR"/>
        </w:rPr>
      </w:pPr>
    </w:p>
    <w:p w14:paraId="71FAF0A0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  <w:lang w:val="fr-FR" w:eastAsia="fr-FR"/>
        </w:rPr>
      </w:pPr>
    </w:p>
    <w:p w14:paraId="42EE1F17" w14:textId="77777777" w:rsidR="000147DB" w:rsidRPr="003E7524" w:rsidRDefault="00747C65" w:rsidP="00B972B3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Artikolu 24. Annessi </w:t>
      </w:r>
    </w:p>
    <w:p w14:paraId="442B7DA9" w14:textId="77777777" w:rsidR="000147DB" w:rsidRPr="003E7524" w:rsidRDefault="000147DB" w:rsidP="00B972B3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FF0000"/>
          <w:sz w:val="24"/>
          <w:szCs w:val="24"/>
          <w:u w:val="single"/>
          <w:lang w:val="fr-LU" w:eastAsia="fr-BE"/>
        </w:rPr>
      </w:pPr>
    </w:p>
    <w:p w14:paraId="5380A119" w14:textId="5396EE1C" w:rsidR="000147DB" w:rsidRPr="003E7524" w:rsidRDefault="000147DB" w:rsidP="000147DB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Artikolu 24. Emendi għall-Anness I tad-Direttiva 94/62/KE tal-Parlament Ewropew u tal-Kunsill tal-20 ta’ Diċembru 1994 dwar l-imballaġġ u l-iskart mill-imballaġġ, kif emendata mill-atti delegati tal-Kummissjoni Ewropea maħruġa f’konformità mal-Artikolu 19, paragrafu 2, u mal-Artikolu 21a tal-istess Direttiva.</w:t>
      </w:r>
    </w:p>
    <w:p w14:paraId="08B11AB8" w14:textId="77777777" w:rsidR="000147DB" w:rsidRPr="003E7524" w:rsidRDefault="000147DB" w:rsidP="000147DB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color w:val="FF0000"/>
          <w:sz w:val="24"/>
          <w:szCs w:val="24"/>
          <w:lang w:val="fr-LU" w:eastAsia="fr-BE"/>
        </w:rPr>
      </w:pPr>
    </w:p>
    <w:p w14:paraId="0D5AC822" w14:textId="77777777" w:rsidR="000147DB" w:rsidRPr="00A17B0B" w:rsidRDefault="000147DB" w:rsidP="000147DB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FF0000"/>
          <w:spacing w:val="-6"/>
          <w:sz w:val="24"/>
          <w:szCs w:val="24"/>
        </w:rPr>
      </w:pPr>
      <w:r w:rsidRPr="00A17B0B">
        <w:rPr>
          <w:color w:val="FF0000"/>
          <w:spacing w:val="-6"/>
          <w:sz w:val="24"/>
          <w:szCs w:val="24"/>
        </w:rPr>
        <w:t>L-emendi għall-Anness tad-Direttiva 94/62/KE tal-Parlament Ewropew u tal-Kunsill tal-20 ta’ Diċembru 1994 dwar l-imballaġġ u l-iskart mill-imballaġġ, kif emendata mill-atti delegati tal-Kummissjoni Ewropea maħruġa f’konformità mal-Artikolu 19, paragrafu 2, u mal-Artikolu 21a tal-istess Direttiva, japplikaw b’effett mid-data tad-dħul fis-seħħ tal-atti rilevanti tal-Kummissjoni Ewropea.</w:t>
      </w:r>
    </w:p>
    <w:p w14:paraId="6EBC782C" w14:textId="77777777" w:rsidR="000147DB" w:rsidRPr="003E7524" w:rsidRDefault="000147DB" w:rsidP="000147DB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Il-Ministru għandu jippubblika opinjoni f’Il-Ġurnal Uffiċjali tal-Gran Dukat tal-Lussemburgu, li tipprovdi tagħrif dwar l-emendi li jsiru b’dan il-mod, u żżid referenza għall-att ippubblikat f’Il-Ġurnal Uffiċjali tal-Unjoni Ewropea. </w:t>
      </w:r>
    </w:p>
    <w:p w14:paraId="4F5B1630" w14:textId="77777777" w:rsidR="000147DB" w:rsidRPr="003E7524" w:rsidRDefault="000147DB" w:rsidP="000147DB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  <w:lang w:val="fr-LU" w:eastAsia="fr-BE"/>
        </w:rPr>
      </w:pPr>
    </w:p>
    <w:p w14:paraId="746EFFFC" w14:textId="77777777" w:rsidR="000147DB" w:rsidRPr="003E7524" w:rsidRDefault="000147DB" w:rsidP="00014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14:paraId="615F4A80" w14:textId="6951941F" w:rsidR="000147DB" w:rsidRPr="003E7524" w:rsidRDefault="000147DB" w:rsidP="000147DB">
      <w:pPr>
        <w:spacing w:after="200" w:line="276" w:lineRule="auto"/>
        <w:rPr>
          <w:rFonts w:eastAsia="Times New Roman" w:cs="Arial"/>
          <w:b/>
          <w:color w:val="000000"/>
          <w:lang w:val="fr-FR" w:eastAsia="fr-FR"/>
        </w:rPr>
      </w:pPr>
    </w:p>
    <w:p w14:paraId="1FB9F654" w14:textId="77777777" w:rsidR="000147DB" w:rsidRPr="003E7524" w:rsidRDefault="000147DB" w:rsidP="00B972B3">
      <w:pPr>
        <w:keepNext/>
        <w:keepLines/>
        <w:pageBreakBefore/>
        <w:spacing w:after="0" w:line="240" w:lineRule="auto"/>
        <w:jc w:val="center"/>
        <w:rPr>
          <w:rFonts w:eastAsia="Times New Roman" w:cs="Arial"/>
          <w:b/>
          <w:color w:val="000000"/>
        </w:rPr>
      </w:pPr>
      <w:r>
        <w:rPr>
          <w:b/>
          <w:color w:val="000000"/>
        </w:rPr>
        <w:lastRenderedPageBreak/>
        <w:t>ANNESS I</w:t>
      </w:r>
    </w:p>
    <w:p w14:paraId="3C2BC896" w14:textId="77777777" w:rsidR="000147DB" w:rsidRPr="003E7524" w:rsidRDefault="000147DB" w:rsidP="00B972B3">
      <w:pPr>
        <w:keepNext/>
        <w:keepLines/>
        <w:spacing w:after="0" w:line="240" w:lineRule="auto"/>
        <w:jc w:val="center"/>
        <w:rPr>
          <w:rFonts w:eastAsia="Times New Roman" w:cs="Arial"/>
          <w:b/>
          <w:bCs/>
          <w:color w:val="000000"/>
        </w:rPr>
      </w:pPr>
      <w:r>
        <w:rPr>
          <w:b/>
          <w:bCs/>
          <w:color w:val="000000"/>
        </w:rPr>
        <w:t>Rekwiżiti essenzjali rigward il-kompożizzjoni u l-kapaċità tal-użu mill-ġdid u tal-irkupru (b’mod partikolari tar-riċiklaġġ) tal-imballaġġ</w:t>
      </w:r>
    </w:p>
    <w:p w14:paraId="76BAF4AF" w14:textId="77777777" w:rsidR="000147DB" w:rsidRPr="003E7524" w:rsidRDefault="000147DB" w:rsidP="00B972B3">
      <w:pPr>
        <w:keepNext/>
        <w:keepLines/>
        <w:spacing w:after="0" w:line="240" w:lineRule="auto"/>
        <w:jc w:val="center"/>
        <w:rPr>
          <w:rFonts w:eastAsia="Times New Roman" w:cs="Arial"/>
          <w:color w:val="000000"/>
          <w:lang w:val="fr-FR" w:eastAsia="fr-FR"/>
        </w:rPr>
      </w:pPr>
    </w:p>
    <w:p w14:paraId="7D49E7BD" w14:textId="77777777" w:rsidR="000147DB" w:rsidRPr="003E7524" w:rsidRDefault="000147DB" w:rsidP="00B972B3">
      <w:pPr>
        <w:keepNext/>
        <w:keepLines/>
        <w:spacing w:after="0" w:line="240" w:lineRule="auto"/>
        <w:jc w:val="center"/>
        <w:rPr>
          <w:rFonts w:eastAsia="Times New Roman" w:cs="Arial"/>
        </w:rPr>
      </w:pPr>
      <w:r>
        <w:rPr>
          <w:b/>
          <w:bCs/>
        </w:rPr>
        <w:t>1) Rekwiżiti rigward il-manifattura u l-kompożizzjoni tal-imballaġġ</w:t>
      </w:r>
    </w:p>
    <w:p w14:paraId="174C3BC4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  <w:color w:val="000000"/>
        </w:rPr>
      </w:pPr>
      <w:r>
        <w:rPr>
          <w:color w:val="000000"/>
        </w:rPr>
        <w:t>a) L-imballaġġ għandu jiġi mmanifatturat b’tali mod li jżomm il-volum u l-piż tiegħu fil-livell minimu meħtieġ sabiex jiġi żgurat il-livell meħtieġ tas-sigurtà, tal-iġjene u tal-aċċettabbiltà kemm għall-prodott imballat kif ukoll għall-konsumatur.</w:t>
      </w:r>
    </w:p>
    <w:p w14:paraId="629D9CA7" w14:textId="17BC5018" w:rsidR="000147DB" w:rsidRPr="003E7524" w:rsidRDefault="000147DB" w:rsidP="000147DB">
      <w:pPr>
        <w:autoSpaceDE w:val="0"/>
        <w:autoSpaceDN w:val="0"/>
        <w:adjustRightInd w:val="0"/>
        <w:spacing w:after="0"/>
        <w:jc w:val="both"/>
        <w:rPr>
          <w:rFonts w:cs="TimesNew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b) L-imballaġġ għandu jiġi ddisinjat, immanifatturat u kkumerċjalizzat b’tali mod li jippermetti l-użu mill-ġdid jew l-irkupru tiegħu, inkluż ir-riċiklaġġ tiegħu, f’konformità mal-ġerarkija tal-iskart, u li jżomm f’minimu l-impatti fuq l-ambjent meta jintrema l-iskart mill-imballaġġ jew ir-residwi mill-operazzjonijiet tal-ġestjoni tal-iskart mill-imballaġġ. </w:t>
      </w:r>
    </w:p>
    <w:p w14:paraId="538F9353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  <w:strike/>
          <w:color w:val="FF0000"/>
          <w:lang w:val="fr-LU" w:eastAsia="fr-FR"/>
        </w:rPr>
      </w:pPr>
    </w:p>
    <w:p w14:paraId="4613BD21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  <w:strike/>
          <w:color w:val="FF0000"/>
          <w:lang w:val="fr-FR" w:eastAsia="fr-FR"/>
        </w:rPr>
      </w:pPr>
    </w:p>
    <w:p w14:paraId="7E4B7CFE" w14:textId="772427C4" w:rsidR="000147DB" w:rsidRPr="003E7524" w:rsidRDefault="00A17B0B" w:rsidP="000147DB">
      <w:pPr>
        <w:spacing w:after="0" w:line="240" w:lineRule="auto"/>
        <w:jc w:val="both"/>
        <w:rPr>
          <w:rFonts w:eastAsia="Times New Roman" w:cs="Arial"/>
          <w:color w:val="000000"/>
        </w:rPr>
      </w:pPr>
      <w:r>
        <w:rPr>
          <w:color w:val="000000"/>
          <w:lang w:val="en-US"/>
        </w:rPr>
        <w:t xml:space="preserve">c) </w:t>
      </w:r>
      <w:r w:rsidR="000147DB">
        <w:rPr>
          <w:color w:val="000000"/>
        </w:rPr>
        <w:t>L-imballaġġ għandu jiġi mmanifatturat b’tali mod li jżomm f’minimu l-kontenut ta’ sustanzi u materjali ta’ ħsara u ta’ sustanzi perikolużi oħrajn tal-materjal tal-imballaġġ u tal-komponenti tiegħu, fir-rigward tal-preżenza tagħhom fl-emissjonijiet, fl-irmied jew fil-lissija li jirriżultaw mill-inċinerazzjoni jew mir-rimi f’landfill tal-imballaġġ jew tar-residwi minn operazzjonijiet tal-ġestjoni tal-iskart mill-imballaġġ.</w:t>
      </w:r>
    </w:p>
    <w:p w14:paraId="31070C98" w14:textId="77777777" w:rsidR="000147DB" w:rsidRPr="003E7524" w:rsidRDefault="000147DB" w:rsidP="000147DB">
      <w:pPr>
        <w:spacing w:after="0" w:line="240" w:lineRule="auto"/>
        <w:rPr>
          <w:rFonts w:eastAsia="Times New Roman" w:cs="Arial"/>
          <w:color w:val="000000"/>
          <w:lang w:val="fr-FR" w:eastAsia="fr-FR"/>
        </w:rPr>
      </w:pPr>
    </w:p>
    <w:p w14:paraId="767AE17B" w14:textId="77777777" w:rsidR="000147DB" w:rsidRPr="003E7524" w:rsidRDefault="000147DB" w:rsidP="00B972B3">
      <w:pPr>
        <w:keepNext/>
        <w:keepLines/>
        <w:spacing w:after="0" w:line="240" w:lineRule="auto"/>
        <w:jc w:val="center"/>
        <w:rPr>
          <w:rFonts w:eastAsia="Times New Roman" w:cs="Arial"/>
          <w:color w:val="000000"/>
        </w:rPr>
      </w:pPr>
      <w:r>
        <w:rPr>
          <w:b/>
          <w:bCs/>
          <w:color w:val="000000"/>
        </w:rPr>
        <w:t>2) Rekwiżiti rigward il-kapaċità tal-użu mill-ġdid tal-imballaġġ</w:t>
      </w:r>
    </w:p>
    <w:p w14:paraId="632929B6" w14:textId="77777777" w:rsidR="000147DB" w:rsidRPr="003E7524" w:rsidRDefault="000147DB" w:rsidP="00B972B3">
      <w:pPr>
        <w:keepNext/>
        <w:keepLines/>
        <w:spacing w:after="0" w:line="240" w:lineRule="auto"/>
        <w:jc w:val="both"/>
        <w:rPr>
          <w:rFonts w:eastAsia="Times New Roman" w:cs="Arial"/>
          <w:color w:val="000000"/>
        </w:rPr>
      </w:pPr>
      <w:r>
        <w:rPr>
          <w:color w:val="000000"/>
        </w:rPr>
        <w:t>L-imballaġġ jeħtieġ li jissodisfa b’mod simultanju r-rekwiżiti li ġejjin:</w:t>
      </w:r>
    </w:p>
    <w:p w14:paraId="3D32190A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  <w:color w:val="000000"/>
        </w:rPr>
      </w:pPr>
      <w:r>
        <w:rPr>
          <w:color w:val="000000"/>
        </w:rPr>
        <w:t>a) il-proprjetajiet fiżiċi tiegħu u l-karatteristiċi tiegħu jippermettulu jiflaħ diversi vjaġġi jew rotazzjonijiet taħt il-kundizzjonijiet tal-użu prevedibbli normalment,</w:t>
      </w:r>
    </w:p>
    <w:p w14:paraId="45F75A04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  <w:color w:val="000000"/>
        </w:rPr>
      </w:pPr>
      <w:r>
        <w:rPr>
          <w:color w:val="000000"/>
        </w:rPr>
        <w:t>b) huwa possibbli li jiġi pproċessat l-imballaġġ użat sabiex jiġu ssodisfati r-rekwiżiti tas-saħħa u tas-sigurtà tal-ħaddiema,</w:t>
      </w:r>
    </w:p>
    <w:p w14:paraId="3D452CEF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  <w:color w:val="000000"/>
        </w:rPr>
      </w:pPr>
      <w:r>
        <w:rPr>
          <w:color w:val="000000"/>
        </w:rPr>
        <w:t>c) ir-rekwiżiti proprji għall-imballaġġ li jista’ jiġi rkuprat fil-mument meta l-imballaġġ jieqaf jiġi użat mill-ġdid, u b’hekk isir skart, huma ssodisfati.</w:t>
      </w:r>
    </w:p>
    <w:p w14:paraId="21D9B2BB" w14:textId="77777777" w:rsidR="000147DB" w:rsidRPr="003E7524" w:rsidRDefault="000147DB" w:rsidP="000147DB">
      <w:pPr>
        <w:spacing w:after="0" w:line="240" w:lineRule="auto"/>
        <w:rPr>
          <w:rFonts w:eastAsia="Times New Roman" w:cs="Arial"/>
          <w:color w:val="000000"/>
          <w:lang w:val="fr-FR" w:eastAsia="fr-FR"/>
        </w:rPr>
      </w:pPr>
    </w:p>
    <w:p w14:paraId="37AA649C" w14:textId="77777777" w:rsidR="000147DB" w:rsidRPr="005E4757" w:rsidRDefault="000147DB" w:rsidP="00B972B3">
      <w:pPr>
        <w:keepNext/>
        <w:keepLines/>
        <w:spacing w:after="0" w:line="240" w:lineRule="auto"/>
        <w:jc w:val="center"/>
        <w:rPr>
          <w:rFonts w:eastAsia="Times New Roman" w:cs="Arial"/>
          <w:b/>
          <w:bCs/>
          <w:iCs/>
          <w:color w:val="000000"/>
        </w:rPr>
      </w:pPr>
      <w:r>
        <w:rPr>
          <w:b/>
          <w:bCs/>
          <w:iCs/>
          <w:color w:val="000000"/>
        </w:rPr>
        <w:t>3) Rekwiżiti rigward il-kapaċità tal-irkupru tal-imballaġġ</w:t>
      </w:r>
    </w:p>
    <w:p w14:paraId="1EE282C0" w14:textId="77777777" w:rsidR="000147DB" w:rsidRPr="003E7524" w:rsidRDefault="000147DB" w:rsidP="00B972B3">
      <w:pPr>
        <w:keepNext/>
        <w:keepLines/>
        <w:spacing w:after="0" w:line="240" w:lineRule="auto"/>
        <w:jc w:val="both"/>
        <w:rPr>
          <w:rFonts w:eastAsia="Times New Roman" w:cs="Arial"/>
          <w:color w:val="000000"/>
        </w:rPr>
      </w:pPr>
      <w:r>
        <w:rPr>
          <w:color w:val="000000"/>
        </w:rPr>
        <w:t xml:space="preserve">a) Imballaġġ li jista’ jiġi rkuprat permezz tar-riċiklaġġ tal-materjali </w:t>
      </w:r>
    </w:p>
    <w:p w14:paraId="72BEBD90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  <w:color w:val="000000"/>
        </w:rPr>
      </w:pPr>
      <w:r>
        <w:rPr>
          <w:color w:val="000000"/>
        </w:rPr>
        <w:t>L-imballaġġ jeħtieġ li jiġi mmanifatturat b’tali mod li jippermetti li ċertu perċentwal tal-materjali użati skont il-piż jiġi rriċiklat għall-produzzjoni ta’ oġġetti kummerċjabbli, f’konformità mal-istandards fis-seħħ fl-Unjoni Ewropea. L-istabbiliment ta’ dan il-perċentwal jista’ jvarja skont it-tip ta’ materjal li jikkostitwixxi l-imballaġġ.</w:t>
      </w:r>
    </w:p>
    <w:p w14:paraId="1A7B37E6" w14:textId="77777777" w:rsidR="000147DB" w:rsidRPr="003E7524" w:rsidRDefault="000147DB" w:rsidP="00B972B3">
      <w:pPr>
        <w:keepNext/>
        <w:keepLines/>
        <w:spacing w:after="0" w:line="240" w:lineRule="auto"/>
        <w:jc w:val="both"/>
        <w:rPr>
          <w:rFonts w:eastAsia="Times New Roman" w:cs="Arial"/>
          <w:color w:val="000000"/>
        </w:rPr>
      </w:pPr>
      <w:r>
        <w:rPr>
          <w:color w:val="000000"/>
        </w:rPr>
        <w:t xml:space="preserve">b) Imballaġġ li jista’ jiġi rkuprat permezz tal-irkupru enerġetiku </w:t>
      </w:r>
    </w:p>
    <w:p w14:paraId="041C2C54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  <w:color w:val="000000"/>
        </w:rPr>
      </w:pPr>
      <w:r>
        <w:rPr>
          <w:color w:val="000000"/>
        </w:rPr>
        <w:t>L-iskart mill-imballaġġ ipproċessat għall-irkupru enerġetiku tiegħu għandu jkollu valur kalorifiku minimu iżgħar sabiex jippermetti l-ottimizzazzjoni tal-irkupru tal-enerġija.</w:t>
      </w:r>
    </w:p>
    <w:p w14:paraId="47DD47B7" w14:textId="77777777" w:rsidR="000147DB" w:rsidRPr="003E7524" w:rsidRDefault="000147DB" w:rsidP="00B972B3">
      <w:pPr>
        <w:keepNext/>
        <w:keepLines/>
        <w:spacing w:after="0" w:line="240" w:lineRule="auto"/>
        <w:jc w:val="both"/>
        <w:rPr>
          <w:rFonts w:eastAsia="Times New Roman" w:cs="Arial"/>
          <w:color w:val="000000"/>
        </w:rPr>
      </w:pPr>
      <w:r>
        <w:rPr>
          <w:color w:val="000000"/>
        </w:rPr>
        <w:t xml:space="preserve">c) Imballaġġ li jista’ jiġi rkuprat permezz tal-kompostjar </w:t>
      </w:r>
    </w:p>
    <w:p w14:paraId="0F150FF9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  <w:color w:val="000000"/>
        </w:rPr>
      </w:pPr>
      <w:r>
        <w:rPr>
          <w:color w:val="000000"/>
        </w:rPr>
        <w:t>L-iskart mill-ippakkjar ipproċessat għall-kompostjar jeħtieġ li jkun bijodegradabbli biżżejjed biex ma jkunx ostaklu għall-ġbir separat jew għall-proċess jew l-attività tal-kompostjar li jiġi introdott fih/fiha.</w:t>
      </w:r>
    </w:p>
    <w:p w14:paraId="36128ACA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  <w:color w:val="000000"/>
          <w:lang w:val="fr-FR" w:eastAsia="fr-FR"/>
        </w:rPr>
      </w:pPr>
    </w:p>
    <w:p w14:paraId="00633E3B" w14:textId="77777777" w:rsidR="000147DB" w:rsidRPr="003E7524" w:rsidRDefault="000147DB" w:rsidP="00B972B3">
      <w:pPr>
        <w:keepNext/>
        <w:keepLines/>
        <w:autoSpaceDE w:val="0"/>
        <w:autoSpaceDN w:val="0"/>
        <w:adjustRightInd w:val="0"/>
        <w:spacing w:after="0"/>
        <w:jc w:val="both"/>
        <w:rPr>
          <w:rFonts w:cs="TimesNew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d) Imballaġġ bijodegradabbli</w:t>
      </w:r>
    </w:p>
    <w:p w14:paraId="7A56FE8C" w14:textId="77777777" w:rsidR="000147DB" w:rsidRPr="003E7524" w:rsidRDefault="000147DB" w:rsidP="000147DB">
      <w:pPr>
        <w:autoSpaceDE w:val="0"/>
        <w:autoSpaceDN w:val="0"/>
        <w:adjustRightInd w:val="0"/>
        <w:spacing w:after="0"/>
        <w:jc w:val="both"/>
        <w:rPr>
          <w:rFonts w:cs="TimesNewRoman"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L-iskart mill-imballaġġ bijodegrabbli jeħtieġ ikun kapaċi jiddekomponi b’mod fiżiku, kimiku, termali jew bijoloġiku b’tali mod li l-biċċa l-kbira tal-kompost miksub fl-aħħar jiddekomponi f’diossidu tal-karbonju, bijomassa u ilma. </w:t>
      </w:r>
    </w:p>
    <w:p w14:paraId="76704C00" w14:textId="77777777" w:rsidR="000147DB" w:rsidRPr="003E7524" w:rsidRDefault="000147DB" w:rsidP="000147DB">
      <w:p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</w:rPr>
      </w:pPr>
      <w:r>
        <w:rPr>
          <w:color w:val="FF0000"/>
          <w:sz w:val="24"/>
          <w:szCs w:val="24"/>
        </w:rPr>
        <w:t>L-imballaġġ tal-plastik ossodegradabbli mhuwiex ikkunsidrat bijodegradabbli.</w:t>
      </w:r>
    </w:p>
    <w:p w14:paraId="4D209010" w14:textId="77777777" w:rsidR="000147DB" w:rsidRPr="003E7524" w:rsidRDefault="000147DB" w:rsidP="000147DB">
      <w:pPr>
        <w:autoSpaceDE w:val="0"/>
        <w:autoSpaceDN w:val="0"/>
        <w:adjustRightInd w:val="0"/>
        <w:spacing w:after="0"/>
        <w:jc w:val="both"/>
        <w:rPr>
          <w:rFonts w:cs="TimesNewRoman"/>
          <w:sz w:val="24"/>
          <w:szCs w:val="24"/>
          <w:lang w:val="fr-LU" w:eastAsia="fr-BE"/>
        </w:rPr>
      </w:pPr>
    </w:p>
    <w:p w14:paraId="75439D96" w14:textId="77777777" w:rsidR="000147DB" w:rsidRPr="003E7524" w:rsidRDefault="000147DB" w:rsidP="000147DB">
      <w:pPr>
        <w:spacing w:after="0" w:line="240" w:lineRule="auto"/>
        <w:rPr>
          <w:rFonts w:eastAsia="Times New Roman" w:cs="Arial"/>
          <w:color w:val="000000"/>
          <w:lang w:val="fr-LU" w:eastAsia="fr-FR"/>
        </w:rPr>
      </w:pPr>
    </w:p>
    <w:p w14:paraId="3E017349" w14:textId="77777777" w:rsidR="000147DB" w:rsidRPr="003E7524" w:rsidRDefault="000147DB" w:rsidP="000147DB">
      <w:pPr>
        <w:spacing w:after="0" w:line="240" w:lineRule="auto"/>
        <w:jc w:val="center"/>
        <w:rPr>
          <w:rFonts w:eastAsia="Times New Roman" w:cs="Arial"/>
          <w:strike/>
          <w:u w:val="single"/>
          <w:lang w:val="fr-FR" w:eastAsia="fr-LU"/>
        </w:rPr>
      </w:pPr>
    </w:p>
    <w:p w14:paraId="58B091A8" w14:textId="77777777" w:rsidR="000147DB" w:rsidRPr="003E7524" w:rsidRDefault="000147DB" w:rsidP="00B972B3">
      <w:pPr>
        <w:keepNext/>
        <w:keepLines/>
        <w:spacing w:after="0" w:line="240" w:lineRule="auto"/>
        <w:jc w:val="center"/>
        <w:rPr>
          <w:rFonts w:eastAsia="Times New Roman" w:cs="Arial"/>
          <w:b/>
        </w:rPr>
      </w:pPr>
      <w:r>
        <w:rPr>
          <w:b/>
        </w:rPr>
        <w:t>ANNESS II</w:t>
      </w:r>
    </w:p>
    <w:p w14:paraId="08D0C795" w14:textId="77777777" w:rsidR="000147DB" w:rsidRPr="003E7524" w:rsidRDefault="000147DB" w:rsidP="00B972B3">
      <w:pPr>
        <w:keepNext/>
        <w:keepLines/>
        <w:spacing w:after="0" w:line="240" w:lineRule="auto"/>
        <w:jc w:val="center"/>
        <w:rPr>
          <w:rFonts w:eastAsia="Times New Roman" w:cs="Arial"/>
          <w:b/>
          <w:bCs/>
        </w:rPr>
      </w:pPr>
      <w:r>
        <w:rPr>
          <w:b/>
          <w:bCs/>
        </w:rPr>
        <w:t>Ftehim ambjentali</w:t>
      </w:r>
    </w:p>
    <w:p w14:paraId="4C8541AC" w14:textId="77777777" w:rsidR="000147DB" w:rsidRPr="003E7524" w:rsidRDefault="000147DB" w:rsidP="00B972B3">
      <w:pPr>
        <w:keepNext/>
        <w:keepLines/>
        <w:spacing w:after="0" w:line="240" w:lineRule="auto"/>
        <w:jc w:val="both"/>
        <w:rPr>
          <w:rFonts w:eastAsia="Times New Roman" w:cs="Arial"/>
          <w:b/>
          <w:lang w:val="fr-FR" w:eastAsia="fr-LU"/>
        </w:rPr>
      </w:pPr>
    </w:p>
    <w:p w14:paraId="2F353336" w14:textId="77777777" w:rsidR="000147DB" w:rsidRPr="003E7524" w:rsidRDefault="000147DB" w:rsidP="00B972B3">
      <w:pPr>
        <w:keepNext/>
        <w:keepLines/>
        <w:spacing w:after="0" w:line="240" w:lineRule="auto"/>
        <w:jc w:val="both"/>
        <w:rPr>
          <w:rFonts w:eastAsia="Times New Roman" w:cs="Arial"/>
        </w:rPr>
      </w:pPr>
      <w:r>
        <w:t>Il-ftehimiet ambjentali previsti f’din il-liġi huma soġġetti għar-regoli li ġejjin:</w:t>
      </w:r>
    </w:p>
    <w:p w14:paraId="26FA5C49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</w:rPr>
      </w:pPr>
      <w:r>
        <w:t>1) Il-ftehimiet jeħtieġ li jispeċifikaw l-objettivi u t-tul tagħhom.</w:t>
      </w:r>
    </w:p>
    <w:p w14:paraId="6DB322CD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</w:rPr>
      </w:pPr>
      <w:r>
        <w:t>2) Il-ftehimiet u r-riżultati miksuba permezz tal-applikazzjoni tagħhom għandhom ikunu disponibbli għall-pubbliku u jiġu kkomunikati lill-Kummissjoni Ewropea mill-Ministru.</w:t>
      </w:r>
    </w:p>
    <w:p w14:paraId="0C4AFADA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</w:rPr>
      </w:pPr>
      <w:r>
        <w:t>3) L-applikazzjoni tal-ftehimiet għandha tiġi soġġetta għal kontroll regolari min-naħa tal-amministrazzjoni.</w:t>
      </w:r>
    </w:p>
    <w:p w14:paraId="338631B9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</w:rPr>
      </w:pPr>
      <w:r>
        <w:t>4) Il-ftehimiet għandu jkun fihom miżuri u sanzjonijiet f’każ ta’ nuqqas ta’ konformità mad-dispożizzjonijiet tagħhom.</w:t>
      </w:r>
    </w:p>
    <w:p w14:paraId="3E2E4659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</w:rPr>
      </w:pPr>
      <w:r>
        <w:t>5) Il-ftehimiet għandhom jiġu konklużi għal perjodu determinat li ma jistax ikun itwal minn ħames snin. Dawn ma jistgħux jiġġeddu b’mod impliċitu.</w:t>
      </w:r>
    </w:p>
    <w:p w14:paraId="104D8A65" w14:textId="77777777" w:rsidR="000147DB" w:rsidRPr="003E7524" w:rsidRDefault="000147DB" w:rsidP="000147DB">
      <w:pPr>
        <w:spacing w:after="0" w:line="240" w:lineRule="auto"/>
        <w:jc w:val="both"/>
        <w:rPr>
          <w:rFonts w:eastAsia="Times New Roman" w:cs="Arial"/>
        </w:rPr>
      </w:pPr>
      <w:r>
        <w:t>6) Il-ftehimiet jintemmu jew meta jiskadi t-terminu tagħhom, jew meta jinkisbu l-objettivi tagħhom, jew bi ftehim reċiproku bejn il-partijiet.</w:t>
      </w:r>
    </w:p>
    <w:p w14:paraId="09C2F1CD" w14:textId="77777777" w:rsidR="000147DB" w:rsidRPr="003E7524" w:rsidRDefault="000147DB" w:rsidP="000147DB">
      <w:pPr>
        <w:spacing w:after="0" w:line="240" w:lineRule="auto"/>
        <w:rPr>
          <w:rFonts w:eastAsia="Times New Roman" w:cs="Arial"/>
          <w:lang w:val="fr-FR" w:eastAsia="fr-FR"/>
        </w:rPr>
      </w:pPr>
    </w:p>
    <w:p w14:paraId="16C3064A" w14:textId="77777777" w:rsidR="000147DB" w:rsidRPr="003E7524" w:rsidRDefault="000147DB" w:rsidP="000147DB">
      <w:pPr>
        <w:spacing w:after="0" w:line="240" w:lineRule="auto"/>
        <w:jc w:val="center"/>
        <w:rPr>
          <w:rFonts w:eastAsia="Calibri" w:cs="Arial"/>
          <w:lang w:val="fr-FR"/>
        </w:rPr>
      </w:pPr>
    </w:p>
    <w:p w14:paraId="52D4FCEE" w14:textId="77777777" w:rsidR="000147DB" w:rsidRPr="003E7524" w:rsidRDefault="000147DB" w:rsidP="000147DB">
      <w:pPr>
        <w:spacing w:after="200" w:line="276" w:lineRule="auto"/>
        <w:rPr>
          <w:color w:val="FF0000"/>
        </w:rPr>
      </w:pPr>
      <w:r>
        <w:rPr>
          <w:color w:val="FF0000"/>
        </w:rPr>
        <w:t>Liġi ta’ XXXXX</w:t>
      </w:r>
    </w:p>
    <w:p w14:paraId="4FF80B34" w14:textId="22A28547" w:rsidR="000147DB" w:rsidRPr="003E7524" w:rsidRDefault="000147DB" w:rsidP="000147DB">
      <w:pPr>
        <w:autoSpaceDE w:val="0"/>
        <w:autoSpaceDN w:val="0"/>
        <w:adjustRightInd w:val="0"/>
        <w:spacing w:after="0"/>
        <w:jc w:val="center"/>
        <w:rPr>
          <w:rFonts w:cs="TimesNewRoman"/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ANNESS III</w:t>
      </w:r>
    </w:p>
    <w:p w14:paraId="79D2B46F" w14:textId="77777777" w:rsidR="000147DB" w:rsidRPr="005E4757" w:rsidRDefault="000147DB" w:rsidP="000147DB">
      <w:pPr>
        <w:autoSpaceDE w:val="0"/>
        <w:autoSpaceDN w:val="0"/>
        <w:adjustRightInd w:val="0"/>
        <w:spacing w:after="0"/>
        <w:jc w:val="center"/>
        <w:rPr>
          <w:rFonts w:cs="TimesNewRoman"/>
          <w:bCs/>
          <w:color w:val="FF0000"/>
          <w:sz w:val="24"/>
          <w:szCs w:val="24"/>
          <w:u w:val="single"/>
        </w:rPr>
      </w:pPr>
      <w:r>
        <w:rPr>
          <w:bCs/>
          <w:color w:val="FF0000"/>
          <w:sz w:val="24"/>
          <w:szCs w:val="24"/>
          <w:u w:val="single"/>
        </w:rPr>
        <w:t>Lista ta’ frott u ħxejjex imsemmijin fl-Artikolu 5, paragrafu 1, punt 1</w:t>
      </w:r>
    </w:p>
    <w:p w14:paraId="236111C5" w14:textId="77777777" w:rsidR="000147DB" w:rsidRPr="003E7524" w:rsidRDefault="000147DB" w:rsidP="000147DB">
      <w:pPr>
        <w:autoSpaceDE w:val="0"/>
        <w:autoSpaceDN w:val="0"/>
        <w:adjustRightInd w:val="0"/>
        <w:spacing w:after="0"/>
        <w:jc w:val="center"/>
        <w:rPr>
          <w:rFonts w:cs="TimesNewRoman"/>
          <w:bCs/>
          <w:color w:val="FF0000"/>
          <w:sz w:val="24"/>
          <w:szCs w:val="24"/>
          <w:u w:val="single"/>
          <w:lang w:val="fr-LU" w:eastAsia="fr-B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147DB" w:rsidRPr="00B972B3" w14:paraId="666E3C8A" w14:textId="77777777" w:rsidTr="000147DB">
        <w:tc>
          <w:tcPr>
            <w:tcW w:w="4675" w:type="dxa"/>
          </w:tcPr>
          <w:p w14:paraId="5DF36764" w14:textId="77777777" w:rsidR="000147DB" w:rsidRPr="00B972B3" w:rsidRDefault="000147DB" w:rsidP="000147DB">
            <w:pPr>
              <w:rPr>
                <w:b/>
                <w:color w:val="FF0000"/>
                <w:spacing w:val="-4"/>
              </w:rPr>
            </w:pPr>
            <w:r>
              <w:rPr>
                <w:b/>
                <w:color w:val="FF0000"/>
              </w:rPr>
              <w:t>Frott frisk</w:t>
            </w:r>
          </w:p>
        </w:tc>
        <w:tc>
          <w:tcPr>
            <w:tcW w:w="4675" w:type="dxa"/>
          </w:tcPr>
          <w:p w14:paraId="5DD24357" w14:textId="77777777" w:rsidR="000147DB" w:rsidRPr="00B972B3" w:rsidRDefault="000147DB" w:rsidP="000147DB">
            <w:pPr>
              <w:rPr>
                <w:b/>
                <w:color w:val="FF0000"/>
                <w:spacing w:val="-4"/>
              </w:rPr>
            </w:pPr>
            <w:r>
              <w:rPr>
                <w:b/>
                <w:color w:val="FF0000"/>
              </w:rPr>
              <w:t>Ħxejjex friski</w:t>
            </w:r>
          </w:p>
        </w:tc>
      </w:tr>
      <w:tr w:rsidR="000147DB" w:rsidRPr="00B972B3" w14:paraId="544C3581" w14:textId="77777777" w:rsidTr="000147DB">
        <w:tc>
          <w:tcPr>
            <w:tcW w:w="4675" w:type="dxa"/>
          </w:tcPr>
          <w:p w14:paraId="2E157577" w14:textId="77777777" w:rsidR="000147DB" w:rsidRPr="00B972B3" w:rsidRDefault="000147DB" w:rsidP="000147DB">
            <w:pPr>
              <w:rPr>
                <w:color w:val="FF0000"/>
                <w:spacing w:val="-4"/>
              </w:rPr>
            </w:pPr>
            <w:r>
              <w:rPr>
                <w:color w:val="FF0000"/>
              </w:rPr>
              <w:t>Ananas</w:t>
            </w:r>
          </w:p>
        </w:tc>
        <w:tc>
          <w:tcPr>
            <w:tcW w:w="4675" w:type="dxa"/>
          </w:tcPr>
          <w:p w14:paraId="08482F53" w14:textId="77777777" w:rsidR="000147DB" w:rsidRPr="00B972B3" w:rsidRDefault="000147DB" w:rsidP="000147DB">
            <w:pPr>
              <w:rPr>
                <w:color w:val="FF0000"/>
                <w:spacing w:val="-4"/>
              </w:rPr>
            </w:pPr>
            <w:r>
              <w:rPr>
                <w:color w:val="FF0000"/>
              </w:rPr>
              <w:t>Tewm</w:t>
            </w:r>
          </w:p>
        </w:tc>
      </w:tr>
      <w:tr w:rsidR="000147DB" w:rsidRPr="00B972B3" w14:paraId="679261B3" w14:textId="77777777" w:rsidTr="000147DB">
        <w:tc>
          <w:tcPr>
            <w:tcW w:w="4675" w:type="dxa"/>
          </w:tcPr>
          <w:p w14:paraId="0AAD721B" w14:textId="77777777" w:rsidR="000147DB" w:rsidRPr="00B972B3" w:rsidRDefault="000147DB" w:rsidP="000147DB">
            <w:pPr>
              <w:rPr>
                <w:color w:val="FF0000"/>
                <w:spacing w:val="-4"/>
              </w:rPr>
            </w:pPr>
            <w:r>
              <w:rPr>
                <w:color w:val="FF0000"/>
              </w:rPr>
              <w:t>Berquqa</w:t>
            </w:r>
          </w:p>
        </w:tc>
        <w:tc>
          <w:tcPr>
            <w:tcW w:w="4675" w:type="dxa"/>
          </w:tcPr>
          <w:p w14:paraId="3AFF19ED" w14:textId="77777777" w:rsidR="000147DB" w:rsidRPr="00B972B3" w:rsidRDefault="000147DB" w:rsidP="000147DB">
            <w:pPr>
              <w:rPr>
                <w:color w:val="FF0000"/>
                <w:spacing w:val="-4"/>
              </w:rPr>
            </w:pPr>
            <w:r>
              <w:rPr>
                <w:color w:val="FF0000"/>
              </w:rPr>
              <w:t>Qaqoċċ</w:t>
            </w:r>
          </w:p>
        </w:tc>
      </w:tr>
      <w:tr w:rsidR="000147DB" w:rsidRPr="00B972B3" w14:paraId="4B14EBBA" w14:textId="77777777" w:rsidTr="000147DB">
        <w:tc>
          <w:tcPr>
            <w:tcW w:w="4675" w:type="dxa"/>
          </w:tcPr>
          <w:p w14:paraId="75BB109A" w14:textId="77777777" w:rsidR="000147DB" w:rsidRPr="00B972B3" w:rsidRDefault="000147DB" w:rsidP="000147DB">
            <w:pPr>
              <w:rPr>
                <w:color w:val="FF0000"/>
                <w:spacing w:val="-4"/>
              </w:rPr>
            </w:pPr>
            <w:r>
              <w:rPr>
                <w:color w:val="FF0000"/>
              </w:rPr>
              <w:t xml:space="preserve">Avokado </w:t>
            </w:r>
          </w:p>
        </w:tc>
        <w:tc>
          <w:tcPr>
            <w:tcW w:w="4675" w:type="dxa"/>
          </w:tcPr>
          <w:p w14:paraId="2478D876" w14:textId="77777777" w:rsidR="000147DB" w:rsidRPr="00B972B3" w:rsidRDefault="000147DB" w:rsidP="000147DB">
            <w:pPr>
              <w:rPr>
                <w:color w:val="FF0000"/>
                <w:spacing w:val="-4"/>
              </w:rPr>
            </w:pPr>
            <w:r>
              <w:rPr>
                <w:color w:val="FF0000"/>
              </w:rPr>
              <w:t>Spraġ</w:t>
            </w:r>
          </w:p>
        </w:tc>
      </w:tr>
      <w:tr w:rsidR="000147DB" w:rsidRPr="00B972B3" w14:paraId="2BDAEE70" w14:textId="77777777" w:rsidTr="000147DB">
        <w:tc>
          <w:tcPr>
            <w:tcW w:w="4675" w:type="dxa"/>
          </w:tcPr>
          <w:p w14:paraId="7CA415A2" w14:textId="77777777" w:rsidR="000147DB" w:rsidRPr="00B972B3" w:rsidRDefault="000147DB" w:rsidP="000147DB">
            <w:pPr>
              <w:rPr>
                <w:color w:val="FF0000"/>
                <w:spacing w:val="-4"/>
              </w:rPr>
            </w:pPr>
            <w:r>
              <w:rPr>
                <w:color w:val="FF0000"/>
              </w:rPr>
              <w:t>Banana</w:t>
            </w:r>
          </w:p>
        </w:tc>
        <w:tc>
          <w:tcPr>
            <w:tcW w:w="4675" w:type="dxa"/>
          </w:tcPr>
          <w:p w14:paraId="3DDEEA9A" w14:textId="77777777" w:rsidR="000147DB" w:rsidRPr="00B972B3" w:rsidRDefault="000147DB" w:rsidP="000147DB">
            <w:pPr>
              <w:rPr>
                <w:color w:val="FF0000"/>
                <w:spacing w:val="-4"/>
              </w:rPr>
            </w:pPr>
            <w:r>
              <w:rPr>
                <w:color w:val="FF0000"/>
              </w:rPr>
              <w:t>Brunġiel</w:t>
            </w:r>
          </w:p>
        </w:tc>
      </w:tr>
      <w:tr w:rsidR="000147DB" w:rsidRPr="00B972B3" w14:paraId="10164EE1" w14:textId="77777777" w:rsidTr="000147DB">
        <w:tc>
          <w:tcPr>
            <w:tcW w:w="4675" w:type="dxa"/>
          </w:tcPr>
          <w:p w14:paraId="08FA0606" w14:textId="77777777" w:rsidR="000147DB" w:rsidRPr="00B972B3" w:rsidRDefault="000147DB" w:rsidP="000147DB">
            <w:pPr>
              <w:rPr>
                <w:color w:val="FF0000"/>
                <w:spacing w:val="-4"/>
              </w:rPr>
            </w:pPr>
            <w:r>
              <w:rPr>
                <w:color w:val="FF0000"/>
              </w:rPr>
              <w:t xml:space="preserve">Karambola </w:t>
            </w:r>
          </w:p>
        </w:tc>
        <w:tc>
          <w:tcPr>
            <w:tcW w:w="4675" w:type="dxa"/>
          </w:tcPr>
          <w:p w14:paraId="7AC5C4A8" w14:textId="77777777" w:rsidR="000147DB" w:rsidRPr="00B972B3" w:rsidRDefault="000147DB" w:rsidP="000147DB">
            <w:pPr>
              <w:rPr>
                <w:color w:val="FF0000"/>
                <w:spacing w:val="-4"/>
              </w:rPr>
            </w:pPr>
            <w:r>
              <w:rPr>
                <w:color w:val="FF0000"/>
              </w:rPr>
              <w:t>Pitrava</w:t>
            </w:r>
          </w:p>
        </w:tc>
      </w:tr>
      <w:tr w:rsidR="000147DB" w:rsidRPr="00B972B3" w14:paraId="4B8C13E0" w14:textId="77777777" w:rsidTr="000147DB">
        <w:tc>
          <w:tcPr>
            <w:tcW w:w="4675" w:type="dxa"/>
          </w:tcPr>
          <w:p w14:paraId="42DCCC4E" w14:textId="77777777" w:rsidR="000147DB" w:rsidRPr="00B972B3" w:rsidRDefault="000147DB" w:rsidP="000147DB">
            <w:pPr>
              <w:rPr>
                <w:color w:val="FF0000"/>
                <w:spacing w:val="-4"/>
              </w:rPr>
            </w:pPr>
            <w:r>
              <w:rPr>
                <w:color w:val="FF0000"/>
              </w:rPr>
              <w:t>Ċirasa</w:t>
            </w:r>
          </w:p>
        </w:tc>
        <w:tc>
          <w:tcPr>
            <w:tcW w:w="4675" w:type="dxa"/>
          </w:tcPr>
          <w:p w14:paraId="2B969983" w14:textId="77777777" w:rsidR="000147DB" w:rsidRPr="00B972B3" w:rsidRDefault="000147DB" w:rsidP="000147DB">
            <w:pPr>
              <w:rPr>
                <w:color w:val="FF0000"/>
                <w:spacing w:val="-4"/>
              </w:rPr>
            </w:pPr>
            <w:r>
              <w:rPr>
                <w:color w:val="FF0000"/>
              </w:rPr>
              <w:t xml:space="preserve">Brokkoli </w:t>
            </w:r>
          </w:p>
        </w:tc>
      </w:tr>
      <w:tr w:rsidR="000147DB" w:rsidRPr="00B972B3" w14:paraId="071FE714" w14:textId="77777777" w:rsidTr="000147DB">
        <w:tc>
          <w:tcPr>
            <w:tcW w:w="4675" w:type="dxa"/>
          </w:tcPr>
          <w:p w14:paraId="57E357AF" w14:textId="77777777" w:rsidR="000147DB" w:rsidRPr="00B972B3" w:rsidRDefault="000147DB" w:rsidP="000147DB">
            <w:pPr>
              <w:rPr>
                <w:color w:val="FF0000"/>
                <w:spacing w:val="-4"/>
              </w:rPr>
            </w:pPr>
            <w:r>
              <w:rPr>
                <w:color w:val="FF0000"/>
              </w:rPr>
              <w:t>Lumi</w:t>
            </w:r>
          </w:p>
        </w:tc>
        <w:tc>
          <w:tcPr>
            <w:tcW w:w="4675" w:type="dxa"/>
          </w:tcPr>
          <w:p w14:paraId="47A7B036" w14:textId="77777777" w:rsidR="000147DB" w:rsidRPr="00B972B3" w:rsidRDefault="000147DB" w:rsidP="000147DB">
            <w:pPr>
              <w:rPr>
                <w:color w:val="FF0000"/>
                <w:spacing w:val="-4"/>
              </w:rPr>
            </w:pPr>
            <w:r>
              <w:rPr>
                <w:color w:val="FF0000"/>
              </w:rPr>
              <w:t>Karrotta</w:t>
            </w:r>
          </w:p>
        </w:tc>
      </w:tr>
      <w:tr w:rsidR="000147DB" w:rsidRPr="00B972B3" w14:paraId="28BA8A18" w14:textId="77777777" w:rsidTr="000147DB">
        <w:tc>
          <w:tcPr>
            <w:tcW w:w="4675" w:type="dxa"/>
          </w:tcPr>
          <w:p w14:paraId="6DF0AD79" w14:textId="77777777" w:rsidR="000147DB" w:rsidRPr="00B972B3" w:rsidRDefault="000147DB" w:rsidP="000147DB">
            <w:pPr>
              <w:rPr>
                <w:color w:val="FF0000"/>
                <w:spacing w:val="-4"/>
              </w:rPr>
            </w:pPr>
            <w:r>
              <w:rPr>
                <w:color w:val="FF0000"/>
              </w:rPr>
              <w:t>Lumiċell</w:t>
            </w:r>
          </w:p>
        </w:tc>
        <w:tc>
          <w:tcPr>
            <w:tcW w:w="4675" w:type="dxa"/>
          </w:tcPr>
          <w:p w14:paraId="453BF889" w14:textId="77777777" w:rsidR="000147DB" w:rsidRPr="00B972B3" w:rsidRDefault="000147DB" w:rsidP="000147DB">
            <w:pPr>
              <w:rPr>
                <w:color w:val="FF0000"/>
                <w:spacing w:val="-4"/>
              </w:rPr>
            </w:pPr>
            <w:r>
              <w:rPr>
                <w:color w:val="FF0000"/>
              </w:rPr>
              <w:t>Karfus</w:t>
            </w:r>
          </w:p>
        </w:tc>
      </w:tr>
      <w:tr w:rsidR="000147DB" w:rsidRPr="00B972B3" w14:paraId="31FC6842" w14:textId="77777777" w:rsidTr="000147DB">
        <w:tc>
          <w:tcPr>
            <w:tcW w:w="4675" w:type="dxa"/>
          </w:tcPr>
          <w:p w14:paraId="17508AE5" w14:textId="77777777" w:rsidR="000147DB" w:rsidRPr="00B972B3" w:rsidRDefault="000147DB" w:rsidP="000147DB">
            <w:pPr>
              <w:rPr>
                <w:color w:val="FF0000"/>
                <w:spacing w:val="-4"/>
              </w:rPr>
            </w:pPr>
            <w:r>
              <w:rPr>
                <w:color w:val="FF0000"/>
              </w:rPr>
              <w:t>Klementina</w:t>
            </w:r>
          </w:p>
        </w:tc>
        <w:tc>
          <w:tcPr>
            <w:tcW w:w="4675" w:type="dxa"/>
          </w:tcPr>
          <w:p w14:paraId="07ED344F" w14:textId="77777777" w:rsidR="000147DB" w:rsidRPr="00B972B3" w:rsidRDefault="000147DB" w:rsidP="000147DB">
            <w:pPr>
              <w:rPr>
                <w:color w:val="FF0000"/>
                <w:spacing w:val="-4"/>
                <w:lang w:val="fr-FR"/>
              </w:rPr>
            </w:pPr>
          </w:p>
        </w:tc>
      </w:tr>
      <w:tr w:rsidR="000147DB" w:rsidRPr="00B972B3" w14:paraId="6CB8CA75" w14:textId="77777777" w:rsidTr="000147DB">
        <w:tc>
          <w:tcPr>
            <w:tcW w:w="4675" w:type="dxa"/>
          </w:tcPr>
          <w:p w14:paraId="3B38703D" w14:textId="77777777" w:rsidR="000147DB" w:rsidRPr="00B972B3" w:rsidRDefault="000147DB" w:rsidP="000147DB">
            <w:pPr>
              <w:rPr>
                <w:color w:val="FF0000"/>
                <w:spacing w:val="-4"/>
              </w:rPr>
            </w:pPr>
            <w:r>
              <w:rPr>
                <w:color w:val="FF0000"/>
              </w:rPr>
              <w:t>Sfarġel</w:t>
            </w:r>
          </w:p>
        </w:tc>
        <w:tc>
          <w:tcPr>
            <w:tcW w:w="4675" w:type="dxa"/>
          </w:tcPr>
          <w:p w14:paraId="7F3699D7" w14:textId="77777777" w:rsidR="000147DB" w:rsidRPr="00B972B3" w:rsidRDefault="000147DB" w:rsidP="000147DB">
            <w:pPr>
              <w:rPr>
                <w:color w:val="FF0000"/>
                <w:spacing w:val="-4"/>
              </w:rPr>
            </w:pPr>
            <w:r>
              <w:rPr>
                <w:color w:val="FF0000"/>
              </w:rPr>
              <w:t>Kaboċċa ta’ Brussell</w:t>
            </w:r>
          </w:p>
        </w:tc>
      </w:tr>
      <w:tr w:rsidR="000147DB" w:rsidRPr="00B972B3" w14:paraId="33415833" w14:textId="77777777" w:rsidTr="000147DB">
        <w:tc>
          <w:tcPr>
            <w:tcW w:w="4675" w:type="dxa"/>
          </w:tcPr>
          <w:p w14:paraId="083BE65D" w14:textId="77777777" w:rsidR="000147DB" w:rsidRPr="00B972B3" w:rsidRDefault="000147DB" w:rsidP="000147DB">
            <w:pPr>
              <w:rPr>
                <w:color w:val="FF0000"/>
                <w:spacing w:val="-4"/>
              </w:rPr>
            </w:pPr>
            <w:r>
              <w:rPr>
                <w:color w:val="FF0000"/>
              </w:rPr>
              <w:t>Tin</w:t>
            </w:r>
          </w:p>
        </w:tc>
        <w:tc>
          <w:tcPr>
            <w:tcW w:w="4675" w:type="dxa"/>
          </w:tcPr>
          <w:p w14:paraId="7D013B00" w14:textId="77777777" w:rsidR="000147DB" w:rsidRPr="00B972B3" w:rsidRDefault="000147DB" w:rsidP="000147DB">
            <w:pPr>
              <w:rPr>
                <w:color w:val="FF0000"/>
                <w:spacing w:val="-4"/>
              </w:rPr>
            </w:pPr>
            <w:r>
              <w:rPr>
                <w:color w:val="FF0000"/>
              </w:rPr>
              <w:t xml:space="preserve">Pastard </w:t>
            </w:r>
          </w:p>
        </w:tc>
      </w:tr>
      <w:tr w:rsidR="000147DB" w:rsidRPr="00B972B3" w14:paraId="18ACD985" w14:textId="77777777" w:rsidTr="000147DB">
        <w:tc>
          <w:tcPr>
            <w:tcW w:w="4675" w:type="dxa"/>
          </w:tcPr>
          <w:p w14:paraId="6CE17743" w14:textId="77777777" w:rsidR="000147DB" w:rsidRPr="00B972B3" w:rsidRDefault="000147DB" w:rsidP="000147DB">
            <w:pPr>
              <w:rPr>
                <w:color w:val="FF0000"/>
                <w:spacing w:val="-4"/>
              </w:rPr>
            </w:pPr>
            <w:r>
              <w:rPr>
                <w:color w:val="FF0000"/>
              </w:rPr>
              <w:t>Frotta tal-passjoni</w:t>
            </w:r>
          </w:p>
        </w:tc>
        <w:tc>
          <w:tcPr>
            <w:tcW w:w="4675" w:type="dxa"/>
          </w:tcPr>
          <w:p w14:paraId="20A94445" w14:textId="77777777" w:rsidR="000147DB" w:rsidRPr="00B972B3" w:rsidRDefault="000147DB" w:rsidP="000147DB">
            <w:pPr>
              <w:rPr>
                <w:color w:val="FF0000"/>
                <w:spacing w:val="-4"/>
              </w:rPr>
            </w:pPr>
            <w:r>
              <w:rPr>
                <w:color w:val="FF0000"/>
              </w:rPr>
              <w:t xml:space="preserve">Ġidra </w:t>
            </w:r>
          </w:p>
        </w:tc>
      </w:tr>
      <w:tr w:rsidR="000147DB" w:rsidRPr="00B972B3" w14:paraId="7A4B554F" w14:textId="77777777" w:rsidTr="000147DB">
        <w:tc>
          <w:tcPr>
            <w:tcW w:w="4675" w:type="dxa"/>
          </w:tcPr>
          <w:p w14:paraId="3A217D9C" w14:textId="77777777" w:rsidR="000147DB" w:rsidRPr="00B972B3" w:rsidRDefault="000147DB" w:rsidP="000147DB">
            <w:pPr>
              <w:rPr>
                <w:color w:val="FF0000"/>
                <w:spacing w:val="-4"/>
              </w:rPr>
            </w:pPr>
            <w:r>
              <w:rPr>
                <w:color w:val="FF0000"/>
              </w:rPr>
              <w:t xml:space="preserve">Gwava </w:t>
            </w:r>
          </w:p>
        </w:tc>
        <w:tc>
          <w:tcPr>
            <w:tcW w:w="4675" w:type="dxa"/>
          </w:tcPr>
          <w:p w14:paraId="31DCAFA7" w14:textId="77777777" w:rsidR="000147DB" w:rsidRPr="00B972B3" w:rsidRDefault="000147DB" w:rsidP="000147DB">
            <w:pPr>
              <w:rPr>
                <w:color w:val="FF0000"/>
                <w:spacing w:val="-4"/>
              </w:rPr>
            </w:pPr>
            <w:r>
              <w:rPr>
                <w:color w:val="FF0000"/>
              </w:rPr>
              <w:t>Kaboċċa ħamra</w:t>
            </w:r>
          </w:p>
        </w:tc>
      </w:tr>
      <w:tr w:rsidR="000147DB" w:rsidRPr="00B972B3" w14:paraId="46EAAB4B" w14:textId="77777777" w:rsidTr="000147DB">
        <w:tc>
          <w:tcPr>
            <w:tcW w:w="4675" w:type="dxa"/>
          </w:tcPr>
          <w:p w14:paraId="3714A805" w14:textId="77777777" w:rsidR="000147DB" w:rsidRPr="00B972B3" w:rsidRDefault="000147DB" w:rsidP="000147DB">
            <w:pPr>
              <w:rPr>
                <w:color w:val="FF0000"/>
                <w:spacing w:val="-4"/>
              </w:rPr>
            </w:pPr>
            <w:r>
              <w:rPr>
                <w:color w:val="FF0000"/>
              </w:rPr>
              <w:lastRenderedPageBreak/>
              <w:t xml:space="preserve">Rummien </w:t>
            </w:r>
          </w:p>
        </w:tc>
        <w:tc>
          <w:tcPr>
            <w:tcW w:w="4675" w:type="dxa"/>
          </w:tcPr>
          <w:p w14:paraId="2E7E8615" w14:textId="77777777" w:rsidR="000147DB" w:rsidRPr="00B972B3" w:rsidRDefault="000147DB" w:rsidP="000147DB">
            <w:pPr>
              <w:rPr>
                <w:color w:val="FF0000"/>
                <w:spacing w:val="-4"/>
              </w:rPr>
            </w:pPr>
            <w:r>
              <w:rPr>
                <w:color w:val="FF0000"/>
              </w:rPr>
              <w:t>Kale</w:t>
            </w:r>
          </w:p>
        </w:tc>
      </w:tr>
      <w:tr w:rsidR="000147DB" w:rsidRPr="00B972B3" w14:paraId="4A8B4910" w14:textId="77777777" w:rsidTr="000147DB">
        <w:tc>
          <w:tcPr>
            <w:tcW w:w="4675" w:type="dxa"/>
          </w:tcPr>
          <w:p w14:paraId="33BA4A04" w14:textId="77777777" w:rsidR="000147DB" w:rsidRPr="00B972B3" w:rsidRDefault="000147DB" w:rsidP="000147DB">
            <w:pPr>
              <w:rPr>
                <w:color w:val="FF0000"/>
                <w:spacing w:val="-4"/>
              </w:rPr>
            </w:pPr>
            <w:r>
              <w:rPr>
                <w:color w:val="FF0000"/>
              </w:rPr>
              <w:t>Kiwi</w:t>
            </w:r>
          </w:p>
        </w:tc>
        <w:tc>
          <w:tcPr>
            <w:tcW w:w="4675" w:type="dxa"/>
          </w:tcPr>
          <w:p w14:paraId="0CB65944" w14:textId="77777777" w:rsidR="000147DB" w:rsidRPr="00B972B3" w:rsidRDefault="000147DB" w:rsidP="000147DB">
            <w:pPr>
              <w:rPr>
                <w:color w:val="FF0000"/>
                <w:spacing w:val="-4"/>
              </w:rPr>
            </w:pPr>
            <w:r>
              <w:rPr>
                <w:color w:val="FF0000"/>
              </w:rPr>
              <w:t>Ħjar</w:t>
            </w:r>
          </w:p>
        </w:tc>
      </w:tr>
      <w:tr w:rsidR="000147DB" w:rsidRPr="00B972B3" w14:paraId="13ADB47D" w14:textId="77777777" w:rsidTr="000147DB">
        <w:tc>
          <w:tcPr>
            <w:tcW w:w="4675" w:type="dxa"/>
          </w:tcPr>
          <w:p w14:paraId="5C7ECFF7" w14:textId="77777777" w:rsidR="000147DB" w:rsidRPr="00B972B3" w:rsidRDefault="000147DB" w:rsidP="000147DB">
            <w:pPr>
              <w:rPr>
                <w:color w:val="FF0000"/>
                <w:spacing w:val="-4"/>
              </w:rPr>
            </w:pPr>
            <w:r>
              <w:rPr>
                <w:color w:val="FF0000"/>
              </w:rPr>
              <w:t>Liċċi</w:t>
            </w:r>
          </w:p>
        </w:tc>
        <w:tc>
          <w:tcPr>
            <w:tcW w:w="4675" w:type="dxa"/>
          </w:tcPr>
          <w:p w14:paraId="07FD18D1" w14:textId="77777777" w:rsidR="000147DB" w:rsidRPr="00B972B3" w:rsidRDefault="000147DB" w:rsidP="000147DB">
            <w:pPr>
              <w:rPr>
                <w:color w:val="FF0000"/>
                <w:spacing w:val="-4"/>
              </w:rPr>
            </w:pPr>
            <w:r>
              <w:rPr>
                <w:color w:val="FF0000"/>
              </w:rPr>
              <w:t>Qargħa</w:t>
            </w:r>
          </w:p>
        </w:tc>
      </w:tr>
      <w:tr w:rsidR="000147DB" w:rsidRPr="00B972B3" w14:paraId="5BF61E7B" w14:textId="77777777" w:rsidTr="000147DB">
        <w:tc>
          <w:tcPr>
            <w:tcW w:w="4675" w:type="dxa"/>
          </w:tcPr>
          <w:p w14:paraId="09F1D97C" w14:textId="77777777" w:rsidR="000147DB" w:rsidRPr="00B972B3" w:rsidRDefault="000147DB" w:rsidP="000147DB">
            <w:pPr>
              <w:rPr>
                <w:color w:val="FF0000"/>
                <w:spacing w:val="-4"/>
              </w:rPr>
            </w:pPr>
            <w:r>
              <w:rPr>
                <w:color w:val="FF0000"/>
              </w:rPr>
              <w:t>Mandolin</w:t>
            </w:r>
          </w:p>
        </w:tc>
        <w:tc>
          <w:tcPr>
            <w:tcW w:w="4675" w:type="dxa"/>
          </w:tcPr>
          <w:p w14:paraId="1E3114C2" w14:textId="77777777" w:rsidR="000147DB" w:rsidRPr="00B972B3" w:rsidRDefault="000147DB" w:rsidP="000147DB">
            <w:pPr>
              <w:rPr>
                <w:color w:val="FF0000"/>
                <w:spacing w:val="-4"/>
              </w:rPr>
            </w:pPr>
            <w:r>
              <w:rPr>
                <w:color w:val="FF0000"/>
              </w:rPr>
              <w:t xml:space="preserve">Qarabagħli </w:t>
            </w:r>
          </w:p>
        </w:tc>
      </w:tr>
      <w:tr w:rsidR="000147DB" w:rsidRPr="00B972B3" w14:paraId="058BE4ED" w14:textId="77777777" w:rsidTr="000147DB">
        <w:tc>
          <w:tcPr>
            <w:tcW w:w="4675" w:type="dxa"/>
          </w:tcPr>
          <w:p w14:paraId="0BFC43E1" w14:textId="77777777" w:rsidR="000147DB" w:rsidRPr="00B972B3" w:rsidRDefault="000147DB" w:rsidP="000147DB">
            <w:pPr>
              <w:rPr>
                <w:color w:val="FF0000"/>
                <w:spacing w:val="-4"/>
              </w:rPr>
            </w:pPr>
            <w:r>
              <w:rPr>
                <w:color w:val="FF0000"/>
              </w:rPr>
              <w:t>Mango</w:t>
            </w:r>
          </w:p>
        </w:tc>
        <w:tc>
          <w:tcPr>
            <w:tcW w:w="4675" w:type="dxa"/>
          </w:tcPr>
          <w:p w14:paraId="67C4D77E" w14:textId="77777777" w:rsidR="000147DB" w:rsidRPr="00B972B3" w:rsidRDefault="000147DB" w:rsidP="000147DB">
            <w:pPr>
              <w:rPr>
                <w:color w:val="FF0000"/>
                <w:spacing w:val="-4"/>
              </w:rPr>
            </w:pPr>
            <w:r>
              <w:rPr>
                <w:color w:val="FF0000"/>
              </w:rPr>
              <w:t xml:space="preserve">Fażola </w:t>
            </w:r>
          </w:p>
        </w:tc>
      </w:tr>
      <w:tr w:rsidR="000147DB" w:rsidRPr="00B972B3" w14:paraId="66E9EB65" w14:textId="77777777" w:rsidTr="000147DB">
        <w:tc>
          <w:tcPr>
            <w:tcW w:w="4675" w:type="dxa"/>
          </w:tcPr>
          <w:p w14:paraId="62DA1E01" w14:textId="77777777" w:rsidR="000147DB" w:rsidRPr="00B972B3" w:rsidRDefault="000147DB" w:rsidP="000147DB">
            <w:pPr>
              <w:rPr>
                <w:color w:val="FF0000"/>
                <w:spacing w:val="-4"/>
              </w:rPr>
            </w:pPr>
            <w:r>
              <w:rPr>
                <w:color w:val="FF0000"/>
              </w:rPr>
              <w:t>Bettieħ</w:t>
            </w:r>
          </w:p>
        </w:tc>
        <w:tc>
          <w:tcPr>
            <w:tcW w:w="4675" w:type="dxa"/>
          </w:tcPr>
          <w:p w14:paraId="64BDF842" w14:textId="77777777" w:rsidR="000147DB" w:rsidRPr="00B972B3" w:rsidRDefault="000147DB" w:rsidP="000147DB">
            <w:pPr>
              <w:rPr>
                <w:color w:val="FF0000"/>
                <w:spacing w:val="-4"/>
              </w:rPr>
            </w:pPr>
            <w:r>
              <w:rPr>
                <w:color w:val="FF0000"/>
              </w:rPr>
              <w:t>Ċikwejra</w:t>
            </w:r>
          </w:p>
        </w:tc>
      </w:tr>
      <w:tr w:rsidR="000147DB" w:rsidRPr="00B972B3" w14:paraId="44E6EB14" w14:textId="77777777" w:rsidTr="000147DB">
        <w:tc>
          <w:tcPr>
            <w:tcW w:w="4675" w:type="dxa"/>
          </w:tcPr>
          <w:p w14:paraId="36F85F5A" w14:textId="77777777" w:rsidR="000147DB" w:rsidRPr="00B972B3" w:rsidRDefault="000147DB" w:rsidP="000147DB">
            <w:pPr>
              <w:rPr>
                <w:color w:val="FF0000"/>
                <w:spacing w:val="-4"/>
              </w:rPr>
            </w:pPr>
            <w:r>
              <w:rPr>
                <w:color w:val="FF0000"/>
              </w:rPr>
              <w:t>Mirabella</w:t>
            </w:r>
          </w:p>
        </w:tc>
        <w:tc>
          <w:tcPr>
            <w:tcW w:w="4675" w:type="dxa"/>
          </w:tcPr>
          <w:p w14:paraId="716EDB7B" w14:textId="77777777" w:rsidR="000147DB" w:rsidRPr="00B972B3" w:rsidRDefault="000147DB" w:rsidP="000147DB">
            <w:pPr>
              <w:rPr>
                <w:color w:val="FF0000"/>
                <w:spacing w:val="-4"/>
              </w:rPr>
            </w:pPr>
            <w:r>
              <w:rPr>
                <w:color w:val="FF0000"/>
              </w:rPr>
              <w:t>Bużbież</w:t>
            </w:r>
          </w:p>
        </w:tc>
      </w:tr>
      <w:tr w:rsidR="000147DB" w:rsidRPr="00B972B3" w14:paraId="4F4FE624" w14:textId="77777777" w:rsidTr="000147DB">
        <w:tc>
          <w:tcPr>
            <w:tcW w:w="4675" w:type="dxa"/>
          </w:tcPr>
          <w:p w14:paraId="69D53F98" w14:textId="77777777" w:rsidR="000147DB" w:rsidRPr="00B972B3" w:rsidRDefault="000147DB" w:rsidP="000147DB">
            <w:pPr>
              <w:rPr>
                <w:color w:val="FF0000"/>
                <w:spacing w:val="-4"/>
              </w:rPr>
            </w:pPr>
            <w:r>
              <w:rPr>
                <w:color w:val="FF0000"/>
              </w:rPr>
              <w:t>Nuċipriska</w:t>
            </w:r>
          </w:p>
        </w:tc>
        <w:tc>
          <w:tcPr>
            <w:tcW w:w="4675" w:type="dxa"/>
          </w:tcPr>
          <w:p w14:paraId="34F5A88D" w14:textId="77777777" w:rsidR="000147DB" w:rsidRPr="00B972B3" w:rsidRDefault="000147DB" w:rsidP="000147DB">
            <w:pPr>
              <w:rPr>
                <w:color w:val="FF0000"/>
                <w:spacing w:val="-4"/>
              </w:rPr>
            </w:pPr>
            <w:r>
              <w:rPr>
                <w:color w:val="FF0000"/>
              </w:rPr>
              <w:t>Qamħirrum</w:t>
            </w:r>
          </w:p>
        </w:tc>
      </w:tr>
      <w:tr w:rsidR="000147DB" w:rsidRPr="00B972B3" w14:paraId="3240DCA5" w14:textId="77777777" w:rsidTr="000147DB">
        <w:tc>
          <w:tcPr>
            <w:tcW w:w="4675" w:type="dxa"/>
          </w:tcPr>
          <w:p w14:paraId="473CC067" w14:textId="77777777" w:rsidR="000147DB" w:rsidRPr="00B972B3" w:rsidRDefault="000147DB" w:rsidP="000147DB">
            <w:pPr>
              <w:rPr>
                <w:color w:val="FF0000"/>
                <w:spacing w:val="-4"/>
              </w:rPr>
            </w:pPr>
            <w:r>
              <w:rPr>
                <w:color w:val="FF0000"/>
              </w:rPr>
              <w:t>Larinġ</w:t>
            </w:r>
          </w:p>
        </w:tc>
        <w:tc>
          <w:tcPr>
            <w:tcW w:w="4675" w:type="dxa"/>
          </w:tcPr>
          <w:p w14:paraId="00AE1AA5" w14:textId="77777777" w:rsidR="000147DB" w:rsidRPr="00B972B3" w:rsidRDefault="000147DB" w:rsidP="000147DB">
            <w:pPr>
              <w:rPr>
                <w:color w:val="FF0000"/>
                <w:spacing w:val="-4"/>
              </w:rPr>
            </w:pPr>
            <w:r>
              <w:rPr>
                <w:color w:val="FF0000"/>
              </w:rPr>
              <w:t>Liftija</w:t>
            </w:r>
          </w:p>
        </w:tc>
      </w:tr>
      <w:tr w:rsidR="000147DB" w:rsidRPr="00B972B3" w14:paraId="30DFD560" w14:textId="77777777" w:rsidTr="000147DB">
        <w:tc>
          <w:tcPr>
            <w:tcW w:w="4675" w:type="dxa"/>
          </w:tcPr>
          <w:p w14:paraId="7D5D8253" w14:textId="77777777" w:rsidR="000147DB" w:rsidRPr="00B972B3" w:rsidRDefault="000147DB" w:rsidP="000147DB">
            <w:pPr>
              <w:rPr>
                <w:color w:val="FF0000"/>
                <w:spacing w:val="-4"/>
              </w:rPr>
            </w:pPr>
            <w:r>
              <w:rPr>
                <w:color w:val="FF0000"/>
              </w:rPr>
              <w:t>Papaja</w:t>
            </w:r>
          </w:p>
        </w:tc>
        <w:tc>
          <w:tcPr>
            <w:tcW w:w="4675" w:type="dxa"/>
          </w:tcPr>
          <w:p w14:paraId="075DB470" w14:textId="77777777" w:rsidR="000147DB" w:rsidRPr="00B972B3" w:rsidRDefault="000147DB" w:rsidP="000147DB">
            <w:pPr>
              <w:rPr>
                <w:color w:val="FF0000"/>
                <w:spacing w:val="-4"/>
              </w:rPr>
            </w:pPr>
            <w:r>
              <w:rPr>
                <w:color w:val="FF0000"/>
              </w:rPr>
              <w:t>Basal</w:t>
            </w:r>
          </w:p>
        </w:tc>
      </w:tr>
      <w:tr w:rsidR="000147DB" w:rsidRPr="00B972B3" w14:paraId="115E4F3A" w14:textId="77777777" w:rsidTr="000147DB">
        <w:tc>
          <w:tcPr>
            <w:tcW w:w="4675" w:type="dxa"/>
          </w:tcPr>
          <w:p w14:paraId="16098F8E" w14:textId="77777777" w:rsidR="000147DB" w:rsidRPr="00B972B3" w:rsidRDefault="000147DB" w:rsidP="000147DB">
            <w:pPr>
              <w:rPr>
                <w:color w:val="FF0000"/>
                <w:spacing w:val="-4"/>
                <w:lang w:val="fr-FR"/>
              </w:rPr>
            </w:pPr>
          </w:p>
        </w:tc>
        <w:tc>
          <w:tcPr>
            <w:tcW w:w="4675" w:type="dxa"/>
          </w:tcPr>
          <w:p w14:paraId="07D4FF99" w14:textId="77777777" w:rsidR="000147DB" w:rsidRPr="00B972B3" w:rsidRDefault="000147DB" w:rsidP="000147DB">
            <w:pPr>
              <w:rPr>
                <w:color w:val="FF0000"/>
                <w:spacing w:val="-4"/>
              </w:rPr>
            </w:pPr>
            <w:r>
              <w:rPr>
                <w:color w:val="FF0000"/>
              </w:rPr>
              <w:t>Kurrat</w:t>
            </w:r>
          </w:p>
        </w:tc>
      </w:tr>
      <w:tr w:rsidR="000147DB" w:rsidRPr="00B972B3" w14:paraId="09F7F61C" w14:textId="77777777" w:rsidTr="000147DB">
        <w:tc>
          <w:tcPr>
            <w:tcW w:w="4675" w:type="dxa"/>
          </w:tcPr>
          <w:p w14:paraId="6A1211D9" w14:textId="77777777" w:rsidR="000147DB" w:rsidRPr="00B972B3" w:rsidRDefault="000147DB" w:rsidP="000147DB">
            <w:pPr>
              <w:rPr>
                <w:color w:val="FF0000"/>
                <w:spacing w:val="-4"/>
              </w:rPr>
            </w:pPr>
            <w:r>
              <w:rPr>
                <w:color w:val="FF0000"/>
              </w:rPr>
              <w:t>Ħawħ</w:t>
            </w:r>
          </w:p>
        </w:tc>
        <w:tc>
          <w:tcPr>
            <w:tcW w:w="4675" w:type="dxa"/>
          </w:tcPr>
          <w:p w14:paraId="5243B15C" w14:textId="77777777" w:rsidR="000147DB" w:rsidRPr="00B972B3" w:rsidRDefault="000147DB" w:rsidP="000147DB">
            <w:pPr>
              <w:rPr>
                <w:color w:val="FF0000"/>
                <w:spacing w:val="-4"/>
              </w:rPr>
            </w:pPr>
            <w:r>
              <w:rPr>
                <w:color w:val="FF0000"/>
              </w:rPr>
              <w:t>Bżar aħmar</w:t>
            </w:r>
          </w:p>
        </w:tc>
      </w:tr>
      <w:tr w:rsidR="000147DB" w:rsidRPr="00B972B3" w14:paraId="6832B4B9" w14:textId="77777777" w:rsidTr="000147DB">
        <w:tc>
          <w:tcPr>
            <w:tcW w:w="4675" w:type="dxa"/>
          </w:tcPr>
          <w:p w14:paraId="08A941EE" w14:textId="77777777" w:rsidR="000147DB" w:rsidRPr="00B972B3" w:rsidRDefault="000147DB" w:rsidP="000147DB">
            <w:pPr>
              <w:rPr>
                <w:color w:val="FF0000"/>
                <w:spacing w:val="-4"/>
              </w:rPr>
            </w:pPr>
            <w:r>
              <w:rPr>
                <w:color w:val="FF0000"/>
              </w:rPr>
              <w:t>Tadam tal-fosdqa</w:t>
            </w:r>
          </w:p>
        </w:tc>
        <w:tc>
          <w:tcPr>
            <w:tcW w:w="4675" w:type="dxa"/>
          </w:tcPr>
          <w:p w14:paraId="6052EBF3" w14:textId="77777777" w:rsidR="000147DB" w:rsidRPr="00B972B3" w:rsidRDefault="000147DB" w:rsidP="000147DB">
            <w:pPr>
              <w:rPr>
                <w:color w:val="FF0000"/>
                <w:spacing w:val="-4"/>
              </w:rPr>
            </w:pPr>
            <w:r>
              <w:rPr>
                <w:color w:val="FF0000"/>
              </w:rPr>
              <w:t>Patata</w:t>
            </w:r>
          </w:p>
        </w:tc>
      </w:tr>
      <w:tr w:rsidR="000147DB" w:rsidRPr="00B972B3" w14:paraId="4F617AD6" w14:textId="77777777" w:rsidTr="000147DB">
        <w:tc>
          <w:tcPr>
            <w:tcW w:w="4675" w:type="dxa"/>
          </w:tcPr>
          <w:p w14:paraId="7C4C092D" w14:textId="77777777" w:rsidR="000147DB" w:rsidRPr="00B972B3" w:rsidRDefault="000147DB" w:rsidP="000147DB">
            <w:pPr>
              <w:rPr>
                <w:color w:val="FF0000"/>
                <w:spacing w:val="-4"/>
              </w:rPr>
            </w:pPr>
            <w:r>
              <w:rPr>
                <w:color w:val="FF0000"/>
              </w:rPr>
              <w:t>Pitaħaja</w:t>
            </w:r>
          </w:p>
        </w:tc>
        <w:tc>
          <w:tcPr>
            <w:tcW w:w="4675" w:type="dxa"/>
          </w:tcPr>
          <w:p w14:paraId="0C08F9BD" w14:textId="77777777" w:rsidR="000147DB" w:rsidRPr="00B972B3" w:rsidRDefault="000147DB" w:rsidP="000147DB">
            <w:pPr>
              <w:rPr>
                <w:color w:val="FF0000"/>
                <w:spacing w:val="-4"/>
              </w:rPr>
            </w:pPr>
            <w:r>
              <w:rPr>
                <w:color w:val="FF0000"/>
              </w:rPr>
              <w:t>Qargħa ħamra</w:t>
            </w:r>
          </w:p>
        </w:tc>
      </w:tr>
      <w:tr w:rsidR="000147DB" w:rsidRPr="00B972B3" w14:paraId="1FEFBA7A" w14:textId="77777777" w:rsidTr="000147DB">
        <w:tc>
          <w:tcPr>
            <w:tcW w:w="4675" w:type="dxa"/>
          </w:tcPr>
          <w:p w14:paraId="69B23FE7" w14:textId="77777777" w:rsidR="000147DB" w:rsidRPr="00B972B3" w:rsidRDefault="000147DB" w:rsidP="000147DB">
            <w:pPr>
              <w:rPr>
                <w:color w:val="FF0000"/>
                <w:spacing w:val="-4"/>
              </w:rPr>
            </w:pPr>
            <w:r>
              <w:rPr>
                <w:color w:val="FF0000"/>
              </w:rPr>
              <w:t>Kaki</w:t>
            </w:r>
          </w:p>
        </w:tc>
        <w:tc>
          <w:tcPr>
            <w:tcW w:w="4675" w:type="dxa"/>
          </w:tcPr>
          <w:p w14:paraId="764A6ACA" w14:textId="77777777" w:rsidR="000147DB" w:rsidRPr="00B972B3" w:rsidRDefault="000147DB" w:rsidP="000147DB">
            <w:pPr>
              <w:rPr>
                <w:color w:val="FF0000"/>
                <w:spacing w:val="-4"/>
              </w:rPr>
            </w:pPr>
            <w:r>
              <w:rPr>
                <w:color w:val="FF0000"/>
              </w:rPr>
              <w:t xml:space="preserve">Ravanell </w:t>
            </w:r>
          </w:p>
        </w:tc>
      </w:tr>
      <w:tr w:rsidR="000147DB" w:rsidRPr="00B972B3" w14:paraId="11407E0D" w14:textId="77777777" w:rsidTr="000147DB">
        <w:tc>
          <w:tcPr>
            <w:tcW w:w="4675" w:type="dxa"/>
          </w:tcPr>
          <w:p w14:paraId="4AD18DCC" w14:textId="77777777" w:rsidR="000147DB" w:rsidRPr="00B972B3" w:rsidRDefault="000147DB" w:rsidP="000147DB">
            <w:pPr>
              <w:rPr>
                <w:color w:val="FF0000"/>
                <w:spacing w:val="-4"/>
              </w:rPr>
            </w:pPr>
            <w:r>
              <w:rPr>
                <w:color w:val="FF0000"/>
              </w:rPr>
              <w:t>Lanġas</w:t>
            </w:r>
          </w:p>
        </w:tc>
        <w:tc>
          <w:tcPr>
            <w:tcW w:w="4675" w:type="dxa"/>
          </w:tcPr>
          <w:p w14:paraId="64399CC8" w14:textId="77777777" w:rsidR="000147DB" w:rsidRPr="00B972B3" w:rsidRDefault="000147DB" w:rsidP="000147DB">
            <w:pPr>
              <w:rPr>
                <w:color w:val="FF0000"/>
                <w:spacing w:val="-4"/>
              </w:rPr>
            </w:pPr>
            <w:r>
              <w:rPr>
                <w:color w:val="FF0000"/>
              </w:rPr>
              <w:t xml:space="preserve">Rabarbru </w:t>
            </w:r>
          </w:p>
        </w:tc>
      </w:tr>
      <w:tr w:rsidR="000147DB" w:rsidRPr="00B972B3" w14:paraId="32260AF1" w14:textId="77777777" w:rsidTr="000147DB">
        <w:tc>
          <w:tcPr>
            <w:tcW w:w="4675" w:type="dxa"/>
          </w:tcPr>
          <w:p w14:paraId="72306095" w14:textId="77777777" w:rsidR="000147DB" w:rsidRPr="00B972B3" w:rsidRDefault="000147DB" w:rsidP="000147DB">
            <w:pPr>
              <w:rPr>
                <w:color w:val="FF0000"/>
                <w:spacing w:val="-4"/>
              </w:rPr>
            </w:pPr>
            <w:r>
              <w:rPr>
                <w:color w:val="FF0000"/>
              </w:rPr>
              <w:t>Pomelo</w:t>
            </w:r>
          </w:p>
        </w:tc>
        <w:tc>
          <w:tcPr>
            <w:tcW w:w="4675" w:type="dxa"/>
          </w:tcPr>
          <w:p w14:paraId="44F6263F" w14:textId="77777777" w:rsidR="000147DB" w:rsidRPr="00B972B3" w:rsidRDefault="000147DB" w:rsidP="000147DB">
            <w:pPr>
              <w:rPr>
                <w:color w:val="FF0000"/>
                <w:spacing w:val="-4"/>
              </w:rPr>
            </w:pPr>
            <w:r>
              <w:rPr>
                <w:color w:val="FF0000"/>
              </w:rPr>
              <w:t>Tadam</w:t>
            </w:r>
          </w:p>
        </w:tc>
      </w:tr>
      <w:tr w:rsidR="000147DB" w:rsidRPr="00B972B3" w14:paraId="4EB16200" w14:textId="77777777" w:rsidTr="000147DB">
        <w:tc>
          <w:tcPr>
            <w:tcW w:w="4675" w:type="dxa"/>
          </w:tcPr>
          <w:p w14:paraId="787E8109" w14:textId="77777777" w:rsidR="000147DB" w:rsidRPr="00B972B3" w:rsidRDefault="000147DB" w:rsidP="000147DB">
            <w:pPr>
              <w:rPr>
                <w:color w:val="FF0000"/>
                <w:spacing w:val="-4"/>
              </w:rPr>
            </w:pPr>
            <w:r>
              <w:rPr>
                <w:color w:val="FF0000"/>
              </w:rPr>
              <w:t>Tuffieħ</w:t>
            </w:r>
          </w:p>
        </w:tc>
        <w:tc>
          <w:tcPr>
            <w:tcW w:w="4675" w:type="dxa"/>
          </w:tcPr>
          <w:p w14:paraId="28292D08" w14:textId="77777777" w:rsidR="000147DB" w:rsidRPr="00B972B3" w:rsidRDefault="000147DB" w:rsidP="000147DB">
            <w:pPr>
              <w:rPr>
                <w:color w:val="FF0000"/>
                <w:spacing w:val="-4"/>
                <w:lang w:val="fr-FR"/>
              </w:rPr>
            </w:pPr>
          </w:p>
        </w:tc>
      </w:tr>
      <w:tr w:rsidR="000147DB" w:rsidRPr="00B972B3" w14:paraId="22A6C632" w14:textId="77777777" w:rsidTr="000147DB">
        <w:tc>
          <w:tcPr>
            <w:tcW w:w="4675" w:type="dxa"/>
          </w:tcPr>
          <w:p w14:paraId="06096887" w14:textId="77777777" w:rsidR="000147DB" w:rsidRPr="00B972B3" w:rsidRDefault="000147DB" w:rsidP="000147DB">
            <w:pPr>
              <w:rPr>
                <w:color w:val="FF0000"/>
                <w:spacing w:val="-4"/>
              </w:rPr>
            </w:pPr>
            <w:r>
              <w:rPr>
                <w:color w:val="FF0000"/>
              </w:rPr>
              <w:t>Għanbaqra</w:t>
            </w:r>
          </w:p>
        </w:tc>
        <w:tc>
          <w:tcPr>
            <w:tcW w:w="4675" w:type="dxa"/>
          </w:tcPr>
          <w:p w14:paraId="31FBC44F" w14:textId="77777777" w:rsidR="000147DB" w:rsidRPr="00B972B3" w:rsidRDefault="000147DB" w:rsidP="000147DB">
            <w:pPr>
              <w:rPr>
                <w:color w:val="FF0000"/>
                <w:spacing w:val="-4"/>
                <w:lang w:val="fr-FR"/>
              </w:rPr>
            </w:pPr>
          </w:p>
        </w:tc>
      </w:tr>
      <w:tr w:rsidR="000147DB" w:rsidRPr="00B972B3" w14:paraId="03FEA02E" w14:textId="77777777" w:rsidTr="000147DB">
        <w:tc>
          <w:tcPr>
            <w:tcW w:w="4675" w:type="dxa"/>
          </w:tcPr>
          <w:p w14:paraId="730E282E" w14:textId="77777777" w:rsidR="000147DB" w:rsidRPr="00B972B3" w:rsidRDefault="000147DB" w:rsidP="000147DB">
            <w:pPr>
              <w:rPr>
                <w:color w:val="FF0000"/>
                <w:spacing w:val="-4"/>
              </w:rPr>
            </w:pPr>
            <w:r>
              <w:rPr>
                <w:color w:val="FF0000"/>
              </w:rPr>
              <w:t>Għeneb</w:t>
            </w:r>
          </w:p>
        </w:tc>
        <w:tc>
          <w:tcPr>
            <w:tcW w:w="4675" w:type="dxa"/>
          </w:tcPr>
          <w:p w14:paraId="01285983" w14:textId="77777777" w:rsidR="000147DB" w:rsidRPr="00B972B3" w:rsidRDefault="000147DB" w:rsidP="000147DB">
            <w:pPr>
              <w:rPr>
                <w:color w:val="FF0000"/>
                <w:spacing w:val="-4"/>
                <w:lang w:val="fr-FR"/>
              </w:rPr>
            </w:pPr>
          </w:p>
        </w:tc>
      </w:tr>
    </w:tbl>
    <w:p w14:paraId="5A53B0EB" w14:textId="77777777" w:rsidR="000147DB" w:rsidRPr="003E7524" w:rsidRDefault="000147DB" w:rsidP="000147DB">
      <w:pPr>
        <w:autoSpaceDE w:val="0"/>
        <w:autoSpaceDN w:val="0"/>
        <w:adjustRightInd w:val="0"/>
        <w:spacing w:after="0"/>
        <w:jc w:val="center"/>
        <w:rPr>
          <w:rFonts w:cs="TimesNewRoman"/>
          <w:color w:val="FF0000"/>
          <w:sz w:val="24"/>
          <w:szCs w:val="24"/>
          <w:u w:val="single"/>
          <w:lang w:val="fr-LU" w:eastAsia="fr-BE"/>
        </w:rPr>
      </w:pPr>
    </w:p>
    <w:p w14:paraId="57B71326" w14:textId="77777777" w:rsidR="000147DB" w:rsidRPr="003E7524" w:rsidRDefault="000147DB" w:rsidP="000147DB">
      <w:pPr>
        <w:autoSpaceDE w:val="0"/>
        <w:autoSpaceDN w:val="0"/>
        <w:adjustRightInd w:val="0"/>
        <w:spacing w:after="0"/>
        <w:jc w:val="center"/>
        <w:rPr>
          <w:rFonts w:cs="TimesNewRoman"/>
          <w:color w:val="FF0000"/>
          <w:sz w:val="24"/>
          <w:szCs w:val="24"/>
          <w:lang w:val="fr-LU" w:eastAsia="fr-BE"/>
        </w:rPr>
      </w:pPr>
    </w:p>
    <w:p w14:paraId="25668959" w14:textId="77777777" w:rsidR="000147DB" w:rsidRPr="003E7524" w:rsidRDefault="000147DB" w:rsidP="000147DB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  <w:lang w:val="fr-FR" w:eastAsia="fr-BE"/>
        </w:rPr>
      </w:pPr>
    </w:p>
    <w:p w14:paraId="69AFEE6D" w14:textId="77777777" w:rsidR="00C660B5" w:rsidRPr="003E7524" w:rsidRDefault="00C660B5"/>
    <w:sectPr w:rsidR="00C660B5" w:rsidRPr="003E75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LTStd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7DB"/>
    <w:rsid w:val="000147DB"/>
    <w:rsid w:val="002F5A31"/>
    <w:rsid w:val="003E7524"/>
    <w:rsid w:val="00471E09"/>
    <w:rsid w:val="005E4757"/>
    <w:rsid w:val="006432AD"/>
    <w:rsid w:val="00747C65"/>
    <w:rsid w:val="00A17B0B"/>
    <w:rsid w:val="00B972B3"/>
    <w:rsid w:val="00C660B5"/>
    <w:rsid w:val="00C67B48"/>
    <w:rsid w:val="00FE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04E43"/>
  <w15:chartTrackingRefBased/>
  <w15:docId w15:val="{12AE3B3A-45FF-4B26-936F-4BF0608C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itre">
    <w:name w:val="Chapitre"/>
    <w:basedOn w:val="Normal"/>
    <w:next w:val="Sous-section"/>
    <w:qFormat/>
    <w:rsid w:val="000147DB"/>
  </w:style>
  <w:style w:type="paragraph" w:customStyle="1" w:styleId="Section">
    <w:name w:val="Section"/>
    <w:basedOn w:val="Normal"/>
    <w:next w:val="Article"/>
    <w:qFormat/>
    <w:rsid w:val="000147DB"/>
  </w:style>
  <w:style w:type="paragraph" w:customStyle="1" w:styleId="Sous-section">
    <w:name w:val="Sous-section"/>
    <w:basedOn w:val="Normal"/>
    <w:next w:val="Liste1"/>
    <w:qFormat/>
    <w:rsid w:val="000147DB"/>
  </w:style>
  <w:style w:type="paragraph" w:customStyle="1" w:styleId="Article">
    <w:name w:val="Article"/>
    <w:basedOn w:val="Normal"/>
    <w:next w:val="Liste10"/>
    <w:qFormat/>
    <w:rsid w:val="000147DB"/>
  </w:style>
  <w:style w:type="paragraph" w:customStyle="1" w:styleId="Liste1">
    <w:name w:val="Liste (1)"/>
    <w:basedOn w:val="Normal"/>
    <w:next w:val="Listea"/>
    <w:qFormat/>
    <w:rsid w:val="000147DB"/>
  </w:style>
  <w:style w:type="paragraph" w:customStyle="1" w:styleId="Liste10">
    <w:name w:val="Liste 1."/>
    <w:basedOn w:val="Normal"/>
    <w:next w:val="Numerotation1"/>
    <w:qFormat/>
    <w:rsid w:val="000147DB"/>
  </w:style>
  <w:style w:type="paragraph" w:customStyle="1" w:styleId="Listea">
    <w:name w:val="Liste a)"/>
    <w:basedOn w:val="Numerotation1"/>
    <w:next w:val="Numerotationa"/>
    <w:qFormat/>
    <w:rsid w:val="000147DB"/>
  </w:style>
  <w:style w:type="paragraph" w:customStyle="1" w:styleId="Numerotation1">
    <w:name w:val="Numerotation 1."/>
    <w:basedOn w:val="Normal"/>
    <w:qFormat/>
    <w:rsid w:val="000147DB"/>
  </w:style>
  <w:style w:type="paragraph" w:customStyle="1" w:styleId="Numerotationa">
    <w:name w:val="Numerotation a)"/>
    <w:basedOn w:val="Numerotation1"/>
    <w:next w:val="Normal"/>
    <w:qFormat/>
    <w:rsid w:val="000147DB"/>
  </w:style>
  <w:style w:type="table" w:styleId="TableGrid">
    <w:name w:val="Table Grid"/>
    <w:basedOn w:val="TableNormal"/>
    <w:uiPriority w:val="39"/>
    <w:rsid w:val="0001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1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ilux.public.lu/eli/etat/leg/loi/2012/03/21/n1/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19</Pages>
  <Words>6981</Words>
  <Characters>39792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46680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Turmes</dc:creator>
  <cp:keywords/>
  <dc:description/>
  <cp:lastModifiedBy>Diana STOICA</cp:lastModifiedBy>
  <cp:revision>3</cp:revision>
  <dcterms:created xsi:type="dcterms:W3CDTF">2020-07-27T11:52:00Z</dcterms:created>
  <dcterms:modified xsi:type="dcterms:W3CDTF">2020-08-13T06:28:00Z</dcterms:modified>
</cp:coreProperties>
</file>