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338" w:type="dxa"/>
        <w:tblInd w:w="57" w:type="dxa"/>
        <w:tblCellMar>
          <w:top w:w="57" w:type="dxa"/>
          <w:left w:w="57" w:type="dxa"/>
          <w:bottom w:w="57" w:type="dxa"/>
          <w:right w:w="57" w:type="dxa"/>
        </w:tblCellMar>
        <w:tblLook w:val="00A0" w:firstRow="1" w:lastRow="0" w:firstColumn="1" w:lastColumn="0" w:noHBand="0" w:noVBand="0"/>
      </w:tblPr>
      <w:tblGrid>
        <w:gridCol w:w="1526"/>
        <w:gridCol w:w="968"/>
        <w:gridCol w:w="1844"/>
      </w:tblGrid>
      <w:tr w:rsidR="009C2695" w:rsidRPr="00A857F7" w14:paraId="4EBF81A7" w14:textId="77777777" w:rsidTr="009C2695">
        <w:trPr>
          <w:cantSplit/>
        </w:trPr>
        <w:tc>
          <w:tcPr>
            <w:tcW w:w="4338" w:type="dxa"/>
            <w:gridSpan w:val="3"/>
            <w:shd w:val="clear" w:color="auto" w:fill="FFFFFF"/>
            <w:hideMark/>
          </w:tcPr>
          <w:p w14:paraId="44035422" w14:textId="77777777" w:rsidR="009C2695" w:rsidRPr="009C2695" w:rsidRDefault="009C2695" w:rsidP="00592776">
            <w:pPr>
              <w:spacing w:line="276" w:lineRule="auto"/>
              <w:jc w:val="center"/>
              <w:rPr>
                <w:rFonts w:ascii="Times New Roman" w:hAnsi="Times New Roman" w:cs="Times New Roman"/>
                <w:b/>
                <w:bCs/>
                <w:sz w:val="24"/>
                <w:szCs w:val="24"/>
              </w:rPr>
            </w:pPr>
            <w:r>
              <w:rPr>
                <w:rFonts w:ascii="Times New Roman" w:hAnsi="Times New Roman"/>
                <w:b/>
                <w:sz w:val="24"/>
              </w:rPr>
              <w:t>FRANZÖSISCHE REPUBLIK</w:t>
            </w:r>
          </w:p>
        </w:tc>
      </w:tr>
      <w:tr w:rsidR="009C2695" w:rsidRPr="00A857F7" w14:paraId="5FF23B28" w14:textId="77777777" w:rsidTr="009C2695">
        <w:trPr>
          <w:cantSplit/>
          <w:trHeight w:hRule="exact" w:val="113"/>
        </w:trPr>
        <w:tc>
          <w:tcPr>
            <w:tcW w:w="1526" w:type="dxa"/>
            <w:shd w:val="clear" w:color="auto" w:fill="FFFFFF"/>
          </w:tcPr>
          <w:p w14:paraId="23DDD3B0" w14:textId="77777777" w:rsidR="009C2695" w:rsidRPr="009C2695" w:rsidRDefault="009C2695" w:rsidP="00592776">
            <w:pPr>
              <w:spacing w:line="256" w:lineRule="auto"/>
              <w:rPr>
                <w:rFonts w:ascii="Times New Roman" w:eastAsia="Calibri" w:hAnsi="Times New Roman" w:cs="Times New Roman"/>
                <w:sz w:val="24"/>
                <w:szCs w:val="24"/>
              </w:rPr>
            </w:pPr>
          </w:p>
        </w:tc>
        <w:tc>
          <w:tcPr>
            <w:tcW w:w="968" w:type="dxa"/>
            <w:tcBorders>
              <w:top w:val="nil"/>
              <w:left w:val="nil"/>
              <w:bottom w:val="single" w:sz="2" w:space="0" w:color="000001"/>
              <w:right w:val="nil"/>
            </w:tcBorders>
            <w:shd w:val="clear" w:color="auto" w:fill="FFFFFF"/>
          </w:tcPr>
          <w:p w14:paraId="100ECF9F" w14:textId="77777777" w:rsidR="009C2695" w:rsidRPr="009C2695" w:rsidRDefault="009C2695" w:rsidP="00592776">
            <w:pPr>
              <w:spacing w:line="256" w:lineRule="auto"/>
              <w:rPr>
                <w:rFonts w:ascii="Times New Roman" w:eastAsia="Calibri" w:hAnsi="Times New Roman" w:cs="Times New Roman"/>
                <w:sz w:val="24"/>
                <w:szCs w:val="24"/>
              </w:rPr>
            </w:pPr>
          </w:p>
        </w:tc>
        <w:tc>
          <w:tcPr>
            <w:tcW w:w="1844" w:type="dxa"/>
            <w:shd w:val="clear" w:color="auto" w:fill="FFFFFF"/>
          </w:tcPr>
          <w:p w14:paraId="233FC195" w14:textId="77777777" w:rsidR="009C2695" w:rsidRPr="009C2695" w:rsidRDefault="009C2695" w:rsidP="00592776">
            <w:pPr>
              <w:spacing w:line="256" w:lineRule="auto"/>
              <w:rPr>
                <w:rFonts w:ascii="Times New Roman" w:eastAsia="Calibri" w:hAnsi="Times New Roman" w:cs="Times New Roman"/>
                <w:sz w:val="24"/>
                <w:szCs w:val="24"/>
              </w:rPr>
            </w:pPr>
          </w:p>
        </w:tc>
      </w:tr>
      <w:tr w:rsidR="009C2695" w:rsidRPr="00A857F7" w14:paraId="32FC57D0" w14:textId="77777777" w:rsidTr="009C2695">
        <w:trPr>
          <w:cantSplit/>
        </w:trPr>
        <w:tc>
          <w:tcPr>
            <w:tcW w:w="4338" w:type="dxa"/>
            <w:gridSpan w:val="3"/>
            <w:shd w:val="clear" w:color="auto" w:fill="FFFFFF"/>
            <w:hideMark/>
          </w:tcPr>
          <w:p w14:paraId="6AD4590D" w14:textId="77777777" w:rsidR="009C2695" w:rsidRPr="009C2695" w:rsidRDefault="009C2695" w:rsidP="00592776">
            <w:pPr>
              <w:widowControl w:val="0"/>
              <w:snapToGrid w:val="0"/>
              <w:spacing w:before="120" w:line="276" w:lineRule="auto"/>
              <w:ind w:hanging="57"/>
              <w:jc w:val="center"/>
              <w:rPr>
                <w:rFonts w:ascii="Times New Roman" w:eastAsia="Lucida Sans Unicode" w:hAnsi="Times New Roman" w:cs="Times New Roman"/>
                <w:sz w:val="24"/>
                <w:szCs w:val="24"/>
              </w:rPr>
            </w:pPr>
            <w:r>
              <w:rPr>
                <w:rFonts w:ascii="Times New Roman" w:hAnsi="Times New Roman"/>
                <w:sz w:val="24"/>
              </w:rPr>
              <w:t>Ministerium für ökologischen Wandel und territorialen Zusammenhalt</w:t>
            </w:r>
          </w:p>
          <w:p w14:paraId="6F693AA9" w14:textId="77777777" w:rsidR="009C2695" w:rsidRPr="009C2695" w:rsidRDefault="009C2695" w:rsidP="00592776">
            <w:pPr>
              <w:widowControl w:val="0"/>
              <w:snapToGrid w:val="0"/>
              <w:spacing w:before="120" w:line="276" w:lineRule="auto"/>
              <w:ind w:hanging="57"/>
              <w:jc w:val="center"/>
              <w:rPr>
                <w:rFonts w:ascii="Times New Roman" w:eastAsia="Lucida Sans Unicode" w:hAnsi="Times New Roman" w:cs="Times New Roman"/>
                <w:sz w:val="24"/>
                <w:szCs w:val="24"/>
              </w:rPr>
            </w:pPr>
            <w:r>
              <w:rPr>
                <w:rFonts w:ascii="Times New Roman" w:hAnsi="Times New Roman"/>
                <w:sz w:val="24"/>
              </w:rPr>
              <w:t>Ministerium für Gesundheit und Prävention</w:t>
            </w:r>
          </w:p>
        </w:tc>
      </w:tr>
      <w:tr w:rsidR="009C2695" w:rsidRPr="00A857F7" w14:paraId="649553EA" w14:textId="77777777" w:rsidTr="009C2695">
        <w:trPr>
          <w:cantSplit/>
          <w:trHeight w:hRule="exact" w:val="227"/>
        </w:trPr>
        <w:tc>
          <w:tcPr>
            <w:tcW w:w="1526" w:type="dxa"/>
            <w:shd w:val="clear" w:color="auto" w:fill="FFFFFF"/>
          </w:tcPr>
          <w:p w14:paraId="15C18821" w14:textId="77777777" w:rsidR="009C2695" w:rsidRPr="009C2695" w:rsidRDefault="009C2695" w:rsidP="00592776">
            <w:pPr>
              <w:spacing w:line="256" w:lineRule="auto"/>
              <w:rPr>
                <w:rFonts w:ascii="Times New Roman" w:eastAsia="Calibri" w:hAnsi="Times New Roman" w:cs="Times New Roman"/>
                <w:sz w:val="24"/>
                <w:szCs w:val="24"/>
              </w:rPr>
            </w:pPr>
          </w:p>
        </w:tc>
        <w:tc>
          <w:tcPr>
            <w:tcW w:w="968" w:type="dxa"/>
            <w:tcBorders>
              <w:top w:val="nil"/>
              <w:left w:val="nil"/>
              <w:bottom w:val="single" w:sz="2" w:space="0" w:color="000001"/>
              <w:right w:val="nil"/>
            </w:tcBorders>
            <w:shd w:val="clear" w:color="auto" w:fill="FFFFFF"/>
          </w:tcPr>
          <w:p w14:paraId="3C900AFE" w14:textId="77777777" w:rsidR="009C2695" w:rsidRPr="009C2695" w:rsidRDefault="009C2695" w:rsidP="00592776">
            <w:pPr>
              <w:spacing w:line="256" w:lineRule="auto"/>
              <w:rPr>
                <w:rFonts w:ascii="Times New Roman" w:eastAsia="Calibri" w:hAnsi="Times New Roman" w:cs="Times New Roman"/>
                <w:sz w:val="24"/>
                <w:szCs w:val="24"/>
              </w:rPr>
            </w:pPr>
          </w:p>
        </w:tc>
        <w:tc>
          <w:tcPr>
            <w:tcW w:w="1844" w:type="dxa"/>
            <w:shd w:val="clear" w:color="auto" w:fill="FFFFFF"/>
          </w:tcPr>
          <w:p w14:paraId="7D02842B" w14:textId="77777777" w:rsidR="009C2695" w:rsidRPr="009C2695" w:rsidRDefault="009C2695" w:rsidP="00592776">
            <w:pPr>
              <w:spacing w:line="256" w:lineRule="auto"/>
              <w:rPr>
                <w:rFonts w:ascii="Times New Roman" w:eastAsia="Calibri" w:hAnsi="Times New Roman" w:cs="Times New Roman"/>
                <w:sz w:val="24"/>
                <w:szCs w:val="24"/>
              </w:rPr>
            </w:pPr>
          </w:p>
        </w:tc>
      </w:tr>
    </w:tbl>
    <w:p w14:paraId="685A481D" w14:textId="66A6CF4E" w:rsidR="005C3CFF" w:rsidRPr="00E506B5" w:rsidRDefault="009C2695">
      <w:pPr>
        <w:pStyle w:val="SNNature"/>
        <w:rPr>
          <w:lang w:val="el-GR"/>
        </w:rPr>
      </w:pPr>
      <w:r>
        <w:t xml:space="preserve">Entwurf einer Verordnung </w:t>
      </w:r>
      <w:r w:rsidR="00E506B5" w:rsidRPr="00E506B5">
        <w:t>vom</w:t>
      </w:r>
    </w:p>
    <w:p w14:paraId="6A8D6A8E" w14:textId="5E6F0EEA" w:rsidR="005C3CFF" w:rsidRDefault="001F42AC">
      <w:pPr>
        <w:pStyle w:val="SNtitre"/>
      </w:pPr>
      <w:r>
        <w:t>die Bereitstellung von Informationen zur Identifizierung endokriner Disruptoren in einem Produkt mittels einer Anwendung</w:t>
      </w:r>
    </w:p>
    <w:p w14:paraId="4E3DCA9D" w14:textId="77777777" w:rsidR="005C3CFF" w:rsidRPr="00176A22" w:rsidRDefault="00B8106B">
      <w:pPr>
        <w:pStyle w:val="SNNORCentr"/>
      </w:pPr>
      <w:r>
        <w:t xml:space="preserve">NOR: </w:t>
      </w:r>
      <w:r>
        <w:rPr>
          <w:highlight w:val="yellow"/>
        </w:rPr>
        <w:t>XXXXXXXXXX</w:t>
      </w:r>
    </w:p>
    <w:p w14:paraId="3392BAA2" w14:textId="7BA809ED" w:rsidR="005C3CFF" w:rsidRPr="00DF11E0" w:rsidRDefault="00B8106B">
      <w:pPr>
        <w:spacing w:before="720" w:after="120"/>
        <w:ind w:firstLine="720"/>
        <w:jc w:val="both"/>
        <w:rPr>
          <w:rFonts w:ascii="Times New Roman" w:hAnsi="Times New Roman" w:cs="Times New Roman"/>
          <w:i/>
          <w:iCs/>
          <w:sz w:val="24"/>
          <w:szCs w:val="24"/>
        </w:rPr>
      </w:pPr>
      <w:r>
        <w:rPr>
          <w:rFonts w:ascii="Times New Roman" w:hAnsi="Times New Roman"/>
          <w:b/>
          <w:i/>
          <w:sz w:val="24"/>
        </w:rPr>
        <w:t>Zielgruppe:</w:t>
      </w:r>
      <w:r>
        <w:rPr>
          <w:rFonts w:ascii="Times New Roman" w:hAnsi="Times New Roman"/>
          <w:i/>
          <w:sz w:val="24"/>
        </w:rPr>
        <w:t xml:space="preserve"> Jede Person, die Produkte für Verbraucher in Verkehr bringt, die am Ende ihrer Herstellung Stoffe enthalten, die von der französischen Agentur für Lebensmittel, Umwelt und Arbeitsschutz (ANSES) als Stoffe mit nachgewiesenen, vermuteten oder in Verdacht stehenden endokrinenschädigenden Eigenschaften eingestuft werden </w:t>
      </w:r>
    </w:p>
    <w:p w14:paraId="1F0EAB46" w14:textId="166828CB" w:rsidR="005C3CFF" w:rsidRPr="00DF11E0" w:rsidRDefault="00B8106B">
      <w:pPr>
        <w:spacing w:before="120"/>
        <w:ind w:firstLine="720"/>
        <w:jc w:val="both"/>
        <w:rPr>
          <w:rFonts w:ascii="Times New Roman" w:hAnsi="Times New Roman" w:cs="Times New Roman"/>
          <w:i/>
          <w:iCs/>
          <w:sz w:val="24"/>
          <w:szCs w:val="24"/>
        </w:rPr>
      </w:pPr>
      <w:r>
        <w:rPr>
          <w:rFonts w:ascii="Times New Roman" w:hAnsi="Times New Roman"/>
          <w:b/>
          <w:i/>
          <w:sz w:val="24"/>
        </w:rPr>
        <w:t xml:space="preserve">Zweck: </w:t>
      </w:r>
      <w:r>
        <w:rPr>
          <w:rFonts w:ascii="Times New Roman" w:hAnsi="Times New Roman"/>
          <w:i/>
          <w:sz w:val="24"/>
        </w:rPr>
        <w:t>Diese Verordnung bezeichnet eine alternative Möglichkeit, die Öffentlichkeit über das Vorhandensein von Stoffen in Produkten zu informieren, die von der Agentur für Lebensmittel-, Umwelt- und Arbeitsschutz als geprüfte, vermutete oder in Verdacht stehende endokrinschädliche Eigenschaften eingestuft werden. Produkte sind Lebensmittel im Sinne von Artikel 2 der Verordnung (EG) Nr. 178/2002 und Stoffe, Zubereitungen und Erzeugnisse im Sinne von Artikel 3 der Verordnung (EU) Nr. 1907/2006 (im Folgenden „REACH“), mit Ausnahme von Arzneimitteln.</w:t>
      </w:r>
    </w:p>
    <w:p w14:paraId="10CD6EC7" w14:textId="59B95CC6" w:rsidR="005C3CFF" w:rsidRPr="00DF11E0" w:rsidRDefault="00B8106B">
      <w:pPr>
        <w:spacing w:before="120" w:after="120"/>
        <w:ind w:firstLine="720"/>
        <w:jc w:val="both"/>
        <w:rPr>
          <w:rFonts w:ascii="Times New Roman" w:hAnsi="Times New Roman" w:cs="Times New Roman"/>
          <w:i/>
          <w:iCs/>
          <w:sz w:val="24"/>
          <w:szCs w:val="24"/>
        </w:rPr>
      </w:pPr>
      <w:r>
        <w:rPr>
          <w:rFonts w:ascii="Times New Roman" w:hAnsi="Times New Roman"/>
          <w:b/>
          <w:i/>
          <w:sz w:val="24"/>
        </w:rPr>
        <w:t xml:space="preserve">Inkrafttreten: </w:t>
      </w:r>
      <w:r>
        <w:rPr>
          <w:rFonts w:ascii="Times New Roman" w:hAnsi="Times New Roman"/>
          <w:i/>
          <w:sz w:val="24"/>
        </w:rPr>
        <w:t>Der Text tritt am Tag nach seiner Veröffentlichung in Kraft.</w:t>
      </w:r>
    </w:p>
    <w:p w14:paraId="2E1650C3" w14:textId="77777777" w:rsidR="00486DD2" w:rsidRPr="00486DD2" w:rsidRDefault="00B8106B" w:rsidP="00486DD2">
      <w:pPr>
        <w:spacing w:after="120"/>
        <w:ind w:firstLine="708"/>
        <w:jc w:val="both"/>
        <w:rPr>
          <w:rFonts w:ascii="Times New Roman" w:hAnsi="Times New Roman" w:cs="Times New Roman"/>
          <w:i/>
          <w:iCs/>
          <w:sz w:val="24"/>
          <w:szCs w:val="24"/>
        </w:rPr>
      </w:pPr>
      <w:r>
        <w:rPr>
          <w:rFonts w:ascii="Times New Roman" w:hAnsi="Times New Roman"/>
          <w:b/>
          <w:i/>
          <w:sz w:val="24"/>
        </w:rPr>
        <w:t xml:space="preserve">Hinweis: </w:t>
      </w:r>
      <w:r>
        <w:rPr>
          <w:rFonts w:ascii="Times New Roman" w:hAnsi="Times New Roman"/>
          <w:i/>
          <w:sz w:val="24"/>
        </w:rPr>
        <w:t>Artikel 13-II des Gesetzes Nr. 2020-105 vom 10. Februar 2020 über die Bekämpfung von Abfällen und die Kreislaufwirtschaft (AGEC) sieht vor, dass jede Person, die Produkte für Verbraucher in Verkehr bringt, die Stoffe enthalten, deren endokrinschädigende Eigenschaften von der französischen Agentur für Lebensmittel, Umwelt und Arbeitsschutz (ANSES) als nachgewiesen oder vermutet eingestuft werden, „der Öffentlichkeit auf elektronischem Wege Informationen in einem offenen, leicht wiederverwendbaren und verwertbaren Format durch ein automatisiertes Verarbeitungssystem für jedes der betreffenden Produkte zur Verfügung stellen muss, um das Vorhandensein solcher Stoffe in diesen Produkten zu identifizieren“. Diese Verpflichtung gilt auch für bestimmte Kategorien von Produkten mit einem besonderen Expositionsrisiko für Stoffe, deren endokrinschädigende Eigenschaften ANSES vermutet.</w:t>
      </w:r>
    </w:p>
    <w:p w14:paraId="292508E8" w14:textId="7CB1F488" w:rsidR="00486DD2" w:rsidRPr="00486DD2" w:rsidRDefault="00486DD2" w:rsidP="00486DD2">
      <w:pPr>
        <w:spacing w:after="120"/>
        <w:jc w:val="both"/>
        <w:rPr>
          <w:rFonts w:ascii="Times New Roman" w:hAnsi="Times New Roman" w:cs="Times New Roman"/>
          <w:i/>
          <w:iCs/>
          <w:sz w:val="24"/>
          <w:szCs w:val="24"/>
        </w:rPr>
      </w:pPr>
      <w:r>
        <w:rPr>
          <w:rFonts w:ascii="Times New Roman" w:hAnsi="Times New Roman"/>
          <w:i/>
          <w:sz w:val="24"/>
        </w:rPr>
        <w:t xml:space="preserve">Diese Verpflichtung steht im Einklang mit den Zielen der Zweiten nationalen Strategie für endokrine Disruptoren (NSPE2). Ziel ist es, den Bürgern transparente Informationen über das Vorhandensein von Stoffen mit endokrinschädlichen Eigenschaften in Produkten im Sinne von </w:t>
      </w:r>
      <w:r>
        <w:rPr>
          <w:rFonts w:ascii="Times New Roman" w:hAnsi="Times New Roman"/>
          <w:i/>
          <w:sz w:val="24"/>
        </w:rPr>
        <w:lastRenderedPageBreak/>
        <w:t>Stoffen, Zubereitungen, Erzeugnissen (wie in der REACH-Verordnung definiert) und Lebensmitteln zur Verfügung zu stellen.</w:t>
      </w:r>
    </w:p>
    <w:p w14:paraId="252775FA" w14:textId="734F03C6" w:rsidR="00486DD2" w:rsidRPr="00486DD2" w:rsidRDefault="00486DD2" w:rsidP="00486DD2">
      <w:pPr>
        <w:spacing w:after="120"/>
        <w:jc w:val="both"/>
        <w:rPr>
          <w:rFonts w:ascii="Times New Roman" w:hAnsi="Times New Roman" w:cs="Times New Roman"/>
          <w:i/>
          <w:iCs/>
          <w:sz w:val="24"/>
          <w:szCs w:val="24"/>
        </w:rPr>
      </w:pPr>
      <w:r>
        <w:rPr>
          <w:rFonts w:ascii="Times New Roman" w:hAnsi="Times New Roman"/>
          <w:i/>
          <w:sz w:val="24"/>
        </w:rPr>
        <w:t>Sie gilt für die in Artikel R. 5232-19 des Code de la santé publique genannten Erzeugnisse, die für Verbraucher bestimmt sind. Die Bereitstellung dieser Informationen gilt für das gesamte Produkt und seine Primärverpackungen oder Verkaufsverpackungen im Sinne des Artikels R. 543-43 des Umweltgesetzbuchs.</w:t>
      </w:r>
    </w:p>
    <w:p w14:paraId="341F93AC" w14:textId="3950C71B" w:rsidR="005C3CFF" w:rsidRPr="00DF11E0" w:rsidRDefault="00486DD2" w:rsidP="00486DD2">
      <w:pPr>
        <w:spacing w:after="120"/>
        <w:jc w:val="both"/>
        <w:rPr>
          <w:rFonts w:ascii="Times New Roman" w:hAnsi="Times New Roman" w:cs="Times New Roman"/>
          <w:i/>
          <w:iCs/>
          <w:sz w:val="24"/>
          <w:szCs w:val="24"/>
        </w:rPr>
      </w:pPr>
      <w:r>
        <w:rPr>
          <w:rFonts w:ascii="Times New Roman" w:hAnsi="Times New Roman"/>
          <w:i/>
          <w:sz w:val="24"/>
        </w:rPr>
        <w:t xml:space="preserve"> Die Durchführungsbestimmungen zu dieser Rechtsvorschrift sind in den Artikeln R. 5232-19 bis R. 5232-22 des Code de la santé publique festgelegt. Artikel R. 5232-20 sieht vor, dass die in Artikel L. 5232-5 des Code de la santé publique vorgesehenen Informationen durch einen Antrag zugänglich gemacht werden können, der durch gemeinsame Verordnung der für Gesundheit und Umwelt zuständigen Minister bestimmt wird. Ein von der Europäischen Kommission im Rahmen des LIFE-Programms finanziertes Projekt hat zur Schaffung einer freiwillig aktualisierten Datenbank von Unternehmen über das Vorhandensein von besonders besorgniserregenden Stoffen in den Erzeugnissen im Sinne der REACH-Verordnung geführt. Frankreich ist sehr investiert in dieses Projekt, das eine der Vorzeigemaßnahmen des vierten nationalen Umweltgesundheitsplans ist, durch die Mobilisierung des Nationalen Instituts für industrielle Umwelt und Risiken (INERIS), das vom Umweltministerium unterstützt wird. Die mit dieser Datenbank verknüpfte App Scan4Chem ermöglicht es den Verbrauchern, die darin enthaltenen Informationen durch einfaches Einscannen von Produkt-Barcodes abzurufen. Daher bezeichnet diese Verordnung die Anwendung von Scan4Chem als eine mögliche Methode zur Bereitstellung von Informationen über das Vorhandensein besonders besorgniserregender Stoffe mit nachgewiesenen, vermuteten oder in Verdacht stehenden endokrinschädlichen Eigenschaften in den Erzeugnissen im Sinne der REACH-Verordnung.</w:t>
      </w:r>
    </w:p>
    <w:p w14:paraId="307C44DF" w14:textId="77777777" w:rsidR="007D346E" w:rsidRDefault="007D346E" w:rsidP="007D346E">
      <w:pPr>
        <w:pStyle w:val="SNObjet"/>
      </w:pPr>
    </w:p>
    <w:p w14:paraId="29758403" w14:textId="1C562954" w:rsidR="007D346E" w:rsidRDefault="007D346E" w:rsidP="007D346E">
      <w:pPr>
        <w:pStyle w:val="SNObjet"/>
        <w:ind w:firstLine="708"/>
      </w:pPr>
      <w:r>
        <w:t>Minister für ökologischen Wandel</w:t>
      </w:r>
      <w:r>
        <w:rPr>
          <w:color w:val="auto"/>
        </w:rPr>
        <w:t xml:space="preserve"> und territorialen Zusammenhalt;</w:t>
      </w:r>
      <w:r>
        <w:t xml:space="preserve"> und der Minister für Gesundheit</w:t>
      </w:r>
      <w:r>
        <w:rPr>
          <w:color w:val="auto"/>
        </w:rPr>
        <w:t xml:space="preserve"> und Prävention</w:t>
      </w:r>
    </w:p>
    <w:p w14:paraId="6A3F5D8D" w14:textId="55F6E79B" w:rsidR="007F3B43" w:rsidRDefault="007F3B43" w:rsidP="00FA067A">
      <w:pPr>
        <w:pStyle w:val="SNVisa"/>
        <w:rPr>
          <w:bCs/>
        </w:rPr>
      </w:pPr>
      <w:r>
        <w:t>Gestützt auf die Verordnung (EG) Nr. 178/2002 des Europäischen Parlaments und des Rates vom 28. Januar 2002 zur Festlegung der allgemeinen Grundsätze und Anforderungen des Lebensmittelrechts, zur Errichtung der Europäischen Behörde für Lebensmittelsicherheit und zur Festlegung von Verfahren zur Lebensmittelsicherheit;</w:t>
      </w:r>
    </w:p>
    <w:p w14:paraId="4EF37F21" w14:textId="7C201613" w:rsidR="00FA067A" w:rsidRDefault="00FA067A" w:rsidP="00FA067A">
      <w:pPr>
        <w:pStyle w:val="SNVisa"/>
        <w:rPr>
          <w:bCs/>
        </w:rPr>
      </w:pPr>
      <w:r>
        <w:t>Gestützt auf die Verordnung (EG) Nr. 1907/2006 des Europäischen Parlaments und des Rates vom 18. Dezember 2006 zur Registrierung, Bewertung, Zulassung und Beschränkung chemischer Stoffe (REACH), zur Schaffung einer Europäischen Chemikalienagentur, zur Änderung der Richtlinie 1999/45/EG und zur Aufhebung der Verordnung (EWG) Nr. 793/93 des Rates, der Verordnung (EG) Nr. 1488/94 der Kommission, der Richtlinie 76/769/EWG des Rates sowie der Richtlinien 91/155/EWG, 93/67/EWG, 93/105/EG und 2000/21/EG der Kommission;</w:t>
      </w:r>
    </w:p>
    <w:p w14:paraId="19B9958A" w14:textId="32FE6134" w:rsidR="00FA067A" w:rsidRPr="00AC5C8E" w:rsidRDefault="00FA067A" w:rsidP="00FA067A">
      <w:pPr>
        <w:pStyle w:val="SNVisa"/>
        <w:rPr>
          <w:shd w:val="clear" w:color="auto" w:fill="FFFFFF"/>
        </w:rPr>
      </w:pPr>
      <w:r>
        <w:t xml:space="preserve">Gestützt auf die Richtlinie (EU) 2015/1535 des Europäischen Parlaments und des Rates </w:t>
      </w:r>
      <w:r>
        <w:rPr>
          <w:shd w:val="clear" w:color="auto" w:fill="FFFFFF"/>
        </w:rPr>
        <w:t>vom 9. September 2015 über ein Informationsverfahren auf dem Gebiet der technischen Vorschriften und der Vorschriften für die Dienste der Informationsgesellschaft,</w:t>
      </w:r>
      <w:r>
        <w:t xml:space="preserve"> insbesondere auf die Notifizierung Nr. </w:t>
      </w:r>
      <w:r>
        <w:rPr>
          <w:highlight w:val="yellow"/>
        </w:rPr>
        <w:t>2023/XXX/F</w:t>
      </w:r>
      <w:r>
        <w:rPr>
          <w:shd w:val="clear" w:color="auto" w:fill="FFFFFF"/>
        </w:rPr>
        <w:t>;</w:t>
      </w:r>
    </w:p>
    <w:p w14:paraId="2E26C5F6" w14:textId="4A7F714F" w:rsidR="007D346E" w:rsidRPr="000A09CF" w:rsidRDefault="007D346E" w:rsidP="007D346E">
      <w:pPr>
        <w:pStyle w:val="SNVisa"/>
        <w:ind w:firstLine="708"/>
        <w:rPr>
          <w:bCs/>
        </w:rPr>
      </w:pPr>
      <w:r>
        <w:t xml:space="preserve">Unter Hinweis auf den </w:t>
      </w:r>
      <w:bookmarkStart w:id="0" w:name="__DdeLink__11050_299813634"/>
      <w:r>
        <w:t>Code de la santé publique, insbesondere auf Artikel L. 5</w:t>
      </w:r>
      <w:bookmarkEnd w:id="0"/>
      <w:r>
        <w:t>232-5 gemäß Artikel 13 des Gesetzes Nr. 2020-105 vom 10. Februar 2020 zur Abfallbekämpfung und zur Kreislaufwirtschaft sowie Artikel R. 5232-19 und R. 5232-20,</w:t>
      </w:r>
    </w:p>
    <w:p w14:paraId="73F91CAD" w14:textId="0009B092" w:rsidR="005C3CFF" w:rsidRPr="007C2FA5" w:rsidRDefault="00F92020" w:rsidP="005B289F">
      <w:pPr>
        <w:pStyle w:val="SNActe"/>
        <w:keepNext/>
        <w:keepLines/>
      </w:pPr>
      <w:r>
        <w:lastRenderedPageBreak/>
        <w:t>Erlässt Folgendes:</w:t>
      </w:r>
    </w:p>
    <w:p w14:paraId="36CE1980" w14:textId="77777777" w:rsidR="005C3CFF" w:rsidRPr="007C2FA5" w:rsidRDefault="00B8106B" w:rsidP="005B289F">
      <w:pPr>
        <w:pStyle w:val="SNArticle"/>
        <w:keepNext/>
        <w:keepLines/>
      </w:pPr>
      <w:r>
        <w:t>Artikel 1</w:t>
      </w:r>
    </w:p>
    <w:p w14:paraId="4674CDC4" w14:textId="69C1EB8F" w:rsidR="00213EBB" w:rsidRDefault="00213EBB" w:rsidP="005B289F">
      <w:pPr>
        <w:pStyle w:val="BodyText"/>
        <w:keepNext/>
        <w:keepLines/>
        <w:spacing w:after="0"/>
        <w:ind w:firstLine="708"/>
      </w:pPr>
    </w:p>
    <w:p w14:paraId="51E8E353" w14:textId="22D70482" w:rsidR="00D81C91" w:rsidRPr="00726CFC" w:rsidRDefault="00756EAD" w:rsidP="005B289F">
      <w:pPr>
        <w:pStyle w:val="BodyText"/>
        <w:keepNext/>
        <w:keepLines/>
        <w:spacing w:after="0"/>
      </w:pPr>
      <w:r>
        <w:t>Die in Artikel L. 5232-5 des Code de la Santé publique unter den Punkten I und II vorgesehenen Informationen können gemäß Artikel R. 5232-20 dieses Codes mittels der im Anhang aufgeführten Anträge zur Verfügung gestellt werden, sofern sie in französischer Sprache vorliegen und eine eindeutige Identifizierung der Erzeugnisse ermöglichen.</w:t>
      </w:r>
    </w:p>
    <w:p w14:paraId="0D812C4D" w14:textId="77777777" w:rsidR="005C3CFF" w:rsidRDefault="005C3CFF">
      <w:pPr>
        <w:pStyle w:val="BodyText"/>
        <w:spacing w:after="0"/>
      </w:pPr>
    </w:p>
    <w:p w14:paraId="54BA5A62" w14:textId="7B8C0752" w:rsidR="007D346E" w:rsidRDefault="007D346E" w:rsidP="007D346E">
      <w:pPr>
        <w:pStyle w:val="SNArticle"/>
      </w:pPr>
      <w:r>
        <w:t>Artikel 2</w:t>
      </w:r>
    </w:p>
    <w:p w14:paraId="0C2A36E0" w14:textId="77777777" w:rsidR="007D346E" w:rsidRDefault="007D346E" w:rsidP="007D346E">
      <w:pPr>
        <w:pStyle w:val="SNArticle"/>
        <w:jc w:val="both"/>
        <w:rPr>
          <w:b w:val="0"/>
        </w:rPr>
      </w:pPr>
      <w:r>
        <w:rPr>
          <w:b w:val="0"/>
        </w:rPr>
        <w:t xml:space="preserve">Die Bestimmungen dieser Verordnung treten am Tag nach ihrer Veröffentlichung in Kraft. </w:t>
      </w:r>
    </w:p>
    <w:p w14:paraId="4A87D79C" w14:textId="77777777" w:rsidR="007D346E" w:rsidRDefault="007D346E" w:rsidP="007D346E">
      <w:pPr>
        <w:pStyle w:val="SNArticle"/>
        <w:spacing w:after="0"/>
      </w:pPr>
    </w:p>
    <w:p w14:paraId="58676A44" w14:textId="5082B85E" w:rsidR="007D346E" w:rsidRDefault="007D346E" w:rsidP="007D346E">
      <w:pPr>
        <w:pStyle w:val="SNArticle"/>
      </w:pPr>
      <w:r>
        <w:t>Artikel 3</w:t>
      </w:r>
    </w:p>
    <w:p w14:paraId="12649071" w14:textId="77777777" w:rsidR="007D346E" w:rsidRDefault="007D346E" w:rsidP="007D346E">
      <w:pPr>
        <w:pStyle w:val="BodyText"/>
      </w:pPr>
      <w:r>
        <w:t xml:space="preserve">Diese Verordnung wird im </w:t>
      </w:r>
      <w:r>
        <w:rPr>
          <w:i/>
        </w:rPr>
        <w:t>Amtsblatt</w:t>
      </w:r>
      <w:r>
        <w:t xml:space="preserve"> der Französischen Republik veröffentlicht.</w:t>
      </w:r>
    </w:p>
    <w:p w14:paraId="4B860C2B" w14:textId="77777777" w:rsidR="005C3CFF" w:rsidRPr="00646164" w:rsidRDefault="005C3CFF">
      <w:pPr>
        <w:suppressAutoHyphens/>
        <w:spacing w:after="0" w:line="240" w:lineRule="auto"/>
        <w:ind w:firstLine="709"/>
        <w:jc w:val="both"/>
        <w:rPr>
          <w:rStyle w:val="Accentuationforte"/>
          <w:rFonts w:ascii="Times New Roman" w:hAnsi="Times New Roman"/>
          <w:b w:val="0"/>
          <w:bCs w:val="0"/>
          <w:sz w:val="24"/>
          <w:szCs w:val="24"/>
        </w:rPr>
      </w:pPr>
    </w:p>
    <w:p w14:paraId="708D98CE" w14:textId="77777777" w:rsidR="005C3CFF" w:rsidRPr="00646164" w:rsidRDefault="005C3CFF">
      <w:pPr>
        <w:pStyle w:val="BodyText"/>
      </w:pPr>
    </w:p>
    <w:p w14:paraId="032C06DC" w14:textId="1C3B454F" w:rsidR="007E33DE" w:rsidRDefault="00B8106B" w:rsidP="007D346E">
      <w:pPr>
        <w:pStyle w:val="SNDate"/>
      </w:pPr>
      <w:r>
        <w:t>Geschehen am</w:t>
      </w:r>
    </w:p>
    <w:p w14:paraId="28DE9DA6" w14:textId="7F52BAC0" w:rsidR="007D346E" w:rsidRDefault="007D346E" w:rsidP="007D346E">
      <w:pPr>
        <w:rPr>
          <w:lang w:eastAsia="fr-FR"/>
        </w:rPr>
      </w:pPr>
    </w:p>
    <w:p w14:paraId="7897D665" w14:textId="77777777" w:rsidR="007D346E" w:rsidRDefault="007D346E" w:rsidP="007D346E">
      <w:pPr>
        <w:pStyle w:val="SNSignatureGauche"/>
      </w:pPr>
      <w:r>
        <w:t>Minister für ökologischen Wandel und territorialen Zusammenhalt,</w:t>
      </w:r>
    </w:p>
    <w:p w14:paraId="7408E310" w14:textId="77777777" w:rsidR="007D346E" w:rsidRDefault="007D346E" w:rsidP="007D346E">
      <w:pPr>
        <w:pStyle w:val="SNSignatureDroite"/>
        <w:ind w:left="539" w:firstLine="0"/>
      </w:pPr>
      <w:r>
        <w:t>Für und im Namen des Ministers:</w:t>
      </w:r>
    </w:p>
    <w:p w14:paraId="13FBDF1E" w14:textId="77777777" w:rsidR="007D346E" w:rsidRDefault="007D346E" w:rsidP="007D346E">
      <w:pPr>
        <w:pStyle w:val="SNSignatureDroite"/>
        <w:ind w:left="539" w:firstLine="0"/>
      </w:pPr>
      <w:r>
        <w:t>Der Generaldirektor für Risikoprävention,</w:t>
      </w:r>
    </w:p>
    <w:p w14:paraId="40AB3094" w14:textId="77777777" w:rsidR="007D346E" w:rsidRDefault="007D346E" w:rsidP="007D346E">
      <w:pPr>
        <w:pStyle w:val="SNSignatureGauche"/>
      </w:pPr>
    </w:p>
    <w:p w14:paraId="02737DD4" w14:textId="77777777" w:rsidR="007D346E" w:rsidRDefault="007D346E" w:rsidP="007D346E">
      <w:pPr>
        <w:pStyle w:val="SNSignatureDroite"/>
        <w:ind w:left="539" w:firstLine="0"/>
      </w:pPr>
    </w:p>
    <w:p w14:paraId="23AEDC40" w14:textId="77777777" w:rsidR="007D346E" w:rsidRDefault="007D346E" w:rsidP="007D346E">
      <w:pPr>
        <w:pStyle w:val="SNSignatureGauche"/>
      </w:pPr>
    </w:p>
    <w:p w14:paraId="06443981" w14:textId="6033DABF" w:rsidR="007D346E" w:rsidRDefault="007D346E" w:rsidP="007D346E">
      <w:pPr>
        <w:pStyle w:val="SNSignatureDroite"/>
        <w:ind w:left="539" w:firstLine="0"/>
      </w:pPr>
      <w:r>
        <w:t>Cédric BOURILLET</w:t>
      </w:r>
    </w:p>
    <w:p w14:paraId="405BB365" w14:textId="18FDF3A6" w:rsidR="007D346E" w:rsidRDefault="007D346E" w:rsidP="007D346E">
      <w:pPr>
        <w:pStyle w:val="SNSignatureGauche"/>
        <w:rPr>
          <w:lang w:eastAsia="zh-CN"/>
        </w:rPr>
      </w:pPr>
    </w:p>
    <w:p w14:paraId="6178E57E" w14:textId="760909D5" w:rsidR="007D346E" w:rsidRDefault="007D346E" w:rsidP="007D346E">
      <w:pPr>
        <w:pStyle w:val="SNSignatureGauche"/>
        <w:rPr>
          <w:lang w:eastAsia="zh-CN"/>
        </w:rPr>
      </w:pPr>
    </w:p>
    <w:p w14:paraId="53CB2245" w14:textId="14F12444" w:rsidR="007D346E" w:rsidRDefault="007D346E" w:rsidP="007D346E">
      <w:pPr>
        <w:pStyle w:val="SNSignatureGauche"/>
        <w:rPr>
          <w:lang w:eastAsia="zh-CN"/>
        </w:rPr>
      </w:pPr>
    </w:p>
    <w:p w14:paraId="02090C7D" w14:textId="3030CB56" w:rsidR="007D346E" w:rsidRDefault="007D346E" w:rsidP="007D346E">
      <w:pPr>
        <w:pStyle w:val="SNSignatureGauche"/>
        <w:rPr>
          <w:lang w:eastAsia="zh-CN"/>
        </w:rPr>
      </w:pPr>
    </w:p>
    <w:p w14:paraId="5AF5775D" w14:textId="77777777" w:rsidR="007D346E" w:rsidRDefault="007D346E" w:rsidP="007D346E">
      <w:pPr>
        <w:pStyle w:val="SNSignatureGauche"/>
        <w:rPr>
          <w:lang w:eastAsia="zh-CN"/>
        </w:rPr>
      </w:pPr>
    </w:p>
    <w:p w14:paraId="7057BC9A" w14:textId="77777777" w:rsidR="007D346E" w:rsidRDefault="007D346E" w:rsidP="007D346E">
      <w:pPr>
        <w:pStyle w:val="SNSignatureGauche"/>
      </w:pPr>
      <w:r>
        <w:t>Der Minister für Gesundheit und Prävention,</w:t>
      </w:r>
    </w:p>
    <w:p w14:paraId="70EB520F" w14:textId="77777777" w:rsidR="007D346E" w:rsidRDefault="007D346E" w:rsidP="007D346E">
      <w:pPr>
        <w:pStyle w:val="SNSignatureGauche"/>
      </w:pPr>
      <w:r>
        <w:t>Für und im Namen des Ministers:</w:t>
      </w:r>
    </w:p>
    <w:p w14:paraId="0EB7FBDE" w14:textId="77777777" w:rsidR="007D346E" w:rsidRDefault="007D346E" w:rsidP="007D346E">
      <w:pPr>
        <w:pStyle w:val="SNSignatureGauche"/>
      </w:pPr>
      <w:r>
        <w:t>Der Generaldirektor für Gesundheit,</w:t>
      </w:r>
    </w:p>
    <w:p w14:paraId="43463536" w14:textId="77A0479C" w:rsidR="007D346E" w:rsidRDefault="007D346E" w:rsidP="007D346E">
      <w:pPr>
        <w:pStyle w:val="SNSignatureGauche"/>
      </w:pPr>
    </w:p>
    <w:p w14:paraId="5AE81818" w14:textId="77777777" w:rsidR="007D346E" w:rsidRDefault="007D346E" w:rsidP="007D346E">
      <w:pPr>
        <w:pStyle w:val="SNSignatureGauche"/>
      </w:pPr>
    </w:p>
    <w:p w14:paraId="3F61A872" w14:textId="77777777" w:rsidR="007D346E" w:rsidRDefault="007D346E" w:rsidP="007D346E">
      <w:pPr>
        <w:pStyle w:val="SNSignatureGauche"/>
      </w:pPr>
    </w:p>
    <w:p w14:paraId="2087E56C" w14:textId="77777777" w:rsidR="007D346E" w:rsidRDefault="007D346E" w:rsidP="007D346E">
      <w:pPr>
        <w:pStyle w:val="SNSignatureGauche"/>
      </w:pPr>
      <w:r>
        <w:t>Jérôme SALOMON</w:t>
      </w:r>
    </w:p>
    <w:p w14:paraId="65F3433B" w14:textId="77777777" w:rsidR="008375A2" w:rsidRDefault="008375A2" w:rsidP="007D346E">
      <w:pPr>
        <w:pStyle w:val="SNSignatureGauche"/>
      </w:pPr>
    </w:p>
    <w:p w14:paraId="2DF0F575" w14:textId="10055DF4" w:rsidR="00B1037F" w:rsidRDefault="00B1037F">
      <w:pPr>
        <w:spacing w:after="0" w:line="240" w:lineRule="auto"/>
        <w:rPr>
          <w:rFonts w:ascii="Times New Roman" w:hAnsi="Times New Roman" w:cs="Times New Roman"/>
          <w:color w:val="00000A"/>
          <w:sz w:val="24"/>
          <w:szCs w:val="24"/>
        </w:rPr>
      </w:pPr>
      <w:r>
        <w:br w:type="page"/>
      </w:r>
    </w:p>
    <w:p w14:paraId="0FC1DC2D" w14:textId="528A7B94" w:rsidR="00B1037F" w:rsidRDefault="00B1037F" w:rsidP="00B1037F">
      <w:pPr>
        <w:pStyle w:val="BodyText"/>
        <w:spacing w:after="0"/>
        <w:ind w:firstLine="708"/>
      </w:pPr>
    </w:p>
    <w:p w14:paraId="2A4D75F0" w14:textId="19B54DD5" w:rsidR="00CB3012" w:rsidRPr="00726CFC" w:rsidRDefault="00CB3012" w:rsidP="004853D9">
      <w:pPr>
        <w:pStyle w:val="BodyText"/>
        <w:spacing w:after="0"/>
        <w:jc w:val="center"/>
      </w:pPr>
      <w:r>
        <w:t>Anhang</w:t>
      </w:r>
    </w:p>
    <w:p w14:paraId="5DD01E45" w14:textId="783B4322" w:rsidR="004E36CB" w:rsidRPr="00726CFC" w:rsidRDefault="004E36CB" w:rsidP="004853D9">
      <w:pPr>
        <w:pStyle w:val="BodyText"/>
        <w:spacing w:after="0"/>
        <w:jc w:val="center"/>
      </w:pPr>
    </w:p>
    <w:p w14:paraId="25B3CC30" w14:textId="24C5A24E" w:rsidR="00D81C91" w:rsidRPr="00726CFC" w:rsidRDefault="00D81C91" w:rsidP="004853D9">
      <w:pPr>
        <w:pStyle w:val="BodyText"/>
        <w:spacing w:after="0"/>
        <w:jc w:val="center"/>
      </w:pPr>
      <w:r>
        <w:t>Liste der Anwendungen, die für die öffentliche Bereitstellung der in I und II von Artikel L. 5232-5 des Code de la santé publique vorhergesehenen Informationen gemäß Artikel R. 5232-20 des Code de la santé publique benannt wurden:</w:t>
      </w:r>
    </w:p>
    <w:p w14:paraId="50A015FA" w14:textId="56EFC66F" w:rsidR="00D81C91" w:rsidRPr="00726CFC" w:rsidRDefault="00D81C91" w:rsidP="00B1037F">
      <w:pPr>
        <w:pStyle w:val="BodyText"/>
        <w:spacing w:after="0"/>
        <w:ind w:firstLine="708"/>
      </w:pPr>
    </w:p>
    <w:tbl>
      <w:tblPr>
        <w:tblStyle w:val="TableGrid"/>
        <w:tblW w:w="0" w:type="auto"/>
        <w:tblLook w:val="04A0" w:firstRow="1" w:lastRow="0" w:firstColumn="1" w:lastColumn="0" w:noHBand="0" w:noVBand="1"/>
      </w:tblPr>
      <w:tblGrid>
        <w:gridCol w:w="9062"/>
      </w:tblGrid>
      <w:tr w:rsidR="00E61EFF" w:rsidRPr="00E61EFF" w14:paraId="2356862B" w14:textId="1A834148" w:rsidTr="00D81C91">
        <w:tc>
          <w:tcPr>
            <w:tcW w:w="9062" w:type="dxa"/>
          </w:tcPr>
          <w:p w14:paraId="70F93441" w14:textId="20EF61AF" w:rsidR="00D81C91" w:rsidRPr="00726CFC" w:rsidRDefault="00D81C91" w:rsidP="00B1037F">
            <w:pPr>
              <w:pStyle w:val="BodyText"/>
              <w:spacing w:after="0"/>
              <w:rPr>
                <w:b/>
              </w:rPr>
            </w:pPr>
            <w:r>
              <w:rPr>
                <w:b/>
              </w:rPr>
              <w:t>Name der App</w:t>
            </w:r>
          </w:p>
        </w:tc>
      </w:tr>
      <w:tr w:rsidR="00E61EFF" w:rsidRPr="00E61EFF" w14:paraId="66C7050E" w14:textId="16B754B7" w:rsidTr="00D81C91">
        <w:tc>
          <w:tcPr>
            <w:tcW w:w="9062" w:type="dxa"/>
          </w:tcPr>
          <w:p w14:paraId="4965F078" w14:textId="26D36430" w:rsidR="00D81C91" w:rsidRPr="00726CFC" w:rsidRDefault="00D81C91" w:rsidP="00B1037F">
            <w:pPr>
              <w:pStyle w:val="BodyText"/>
              <w:spacing w:after="0"/>
            </w:pPr>
            <w:r>
              <w:t>Scan4Chem</w:t>
            </w:r>
          </w:p>
        </w:tc>
      </w:tr>
    </w:tbl>
    <w:p w14:paraId="1FC04C90" w14:textId="19B7644C" w:rsidR="00D81C91" w:rsidRPr="00726CFC" w:rsidRDefault="00D81C91" w:rsidP="00B1037F">
      <w:pPr>
        <w:pStyle w:val="BodyText"/>
        <w:spacing w:after="0"/>
        <w:ind w:firstLine="708"/>
      </w:pPr>
    </w:p>
    <w:p w14:paraId="0D92619C" w14:textId="43B7563E" w:rsidR="00D81C91" w:rsidRDefault="00D81C91" w:rsidP="00B1037F">
      <w:pPr>
        <w:pStyle w:val="BodyText"/>
        <w:spacing w:after="0"/>
        <w:ind w:firstLine="708"/>
      </w:pPr>
    </w:p>
    <w:sectPr w:rsidR="00D81C91" w:rsidSect="004A622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C6523" w14:textId="77777777" w:rsidR="00563C1E" w:rsidRDefault="00563C1E">
      <w:pPr>
        <w:spacing w:after="0" w:line="240" w:lineRule="auto"/>
      </w:pPr>
      <w:r>
        <w:separator/>
      </w:r>
    </w:p>
  </w:endnote>
  <w:endnote w:type="continuationSeparator" w:id="0">
    <w:p w14:paraId="7D4781A2" w14:textId="77777777" w:rsidR="00563C1E" w:rsidRDefault="00563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5BE2E" w14:textId="77777777" w:rsidR="004853D9" w:rsidRDefault="004853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E312F" w14:textId="77777777" w:rsidR="004853D9" w:rsidRDefault="004853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90123" w14:textId="77777777" w:rsidR="004853D9" w:rsidRDefault="004853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19D38" w14:textId="77777777" w:rsidR="00563C1E" w:rsidRDefault="00563C1E">
      <w:pPr>
        <w:spacing w:after="0" w:line="240" w:lineRule="auto"/>
      </w:pPr>
      <w:r>
        <w:separator/>
      </w:r>
    </w:p>
  </w:footnote>
  <w:footnote w:type="continuationSeparator" w:id="0">
    <w:p w14:paraId="6FCCBCA0" w14:textId="77777777" w:rsidR="00563C1E" w:rsidRDefault="00563C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13BD6" w14:textId="58DDAB8F" w:rsidR="004853D9" w:rsidRDefault="00E506B5">
    <w:pPr>
      <w:pStyle w:val="Header"/>
    </w:pPr>
    <w:r>
      <w:pict w14:anchorId="562B5E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05110" o:spid="_x0000_s2052" type="#_x0000_t136" style="position:absolute;margin-left:0;margin-top:0;width:426.35pt;height:213.15pt;rotation:315;z-index:-251654144;mso-position-horizontal:center;mso-position-horizontal-relative:margin;mso-position-vertical:center;mso-position-vertical-relative:margin" o:allowincell="f" fillcolor="silver" stroked="f">
          <v:fill opacity=".5"/>
          <v:textpath style="font-family:&quot;Calibri&quot;;font-size:1pt" string="ENTWUR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0C979" w14:textId="0F307D94" w:rsidR="009334E2" w:rsidRDefault="00E506B5">
    <w:pPr>
      <w:pStyle w:val="Header"/>
    </w:pPr>
    <w:r>
      <w:pict w14:anchorId="3B3584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05111" o:spid="_x0000_s2053" type="#_x0000_t136" style="position:absolute;margin-left:0;margin-top:0;width:426.35pt;height:213.15pt;rotation:315;z-index:-251652096;mso-position-horizontal:center;mso-position-horizontal-relative:margin;mso-position-vertical:center;mso-position-vertical-relative:margin" o:allowincell="f" fillcolor="silver" stroked="f">
          <v:fill opacity=".5"/>
          <v:textpath style="font-family:&quot;Calibri&quot;;font-size:1pt" string="ENTWURF"/>
          <w10:wrap anchorx="margin" anchory="margin"/>
        </v:shape>
      </w:pict>
    </w:r>
    <w:r w:rsidR="005B289F">
      <w:rPr>
        <w:noProof/>
      </w:rPr>
      <mc:AlternateContent>
        <mc:Choice Requires="wps">
          <w:drawing>
            <wp:anchor distT="0" distB="0" distL="114300" distR="114300" simplePos="0" relativeHeight="251658240" behindDoc="0" locked="0" layoutInCell="1" allowOverlap="1" wp14:anchorId="4C793AC7" wp14:editId="0DE417EC">
              <wp:simplePos x="0" y="0"/>
              <wp:positionH relativeFrom="column">
                <wp:posOffset>0</wp:posOffset>
              </wp:positionH>
              <wp:positionV relativeFrom="paragraph">
                <wp:posOffset>0</wp:posOffset>
              </wp:positionV>
              <wp:extent cx="635000" cy="635000"/>
              <wp:effectExtent l="9525" t="9525" r="12700" b="12700"/>
              <wp:wrapNone/>
              <wp:docPr id="3" name="AutoShape 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1600"/>
                          <a:gd name="T1" fmla="*/ 0 h 21600"/>
                          <a:gd name="T2" fmla="*/ 548799456 w 21600"/>
                          <a:gd name="T3" fmla="*/ 0 h 21600"/>
                          <a:gd name="T4" fmla="*/ 0 w 21600"/>
                          <a:gd name="T5" fmla="*/ 548799456 h 21600"/>
                          <a:gd name="T6" fmla="*/ 548799456 w 21600"/>
                          <a:gd name="T7" fmla="*/ 548799456 h 2160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1600" h="21600">
                            <a:moveTo>
                              <a:pt x="0" y="0"/>
                            </a:moveTo>
                            <a:lnTo>
                              <a:pt x="21600" y="0"/>
                            </a:lnTo>
                          </a:path>
                          <a:path w="21600" h="21600">
                            <a:moveTo>
                              <a:pt x="0" y="2160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88E85" id="AutoShape 4" o:spid="_x0000_s1026"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" path="m,l21600,em,21600r21600,e">
              <v:stroke joinstyle="miter"/>
              <v:path o:connecttype="custom" o:connectlocs="0,0;2147483646,0;0,2147483646;2147483646,2147483646" o:connectangles="0,0,0,0"/>
              <o:lock v:ext="edit" selection="t"/>
            </v:shape>
          </w:pict>
        </mc:Fallback>
      </mc:AlternateContent>
    </w:r>
    <w:r w:rsidR="005B289F">
      <w:rPr>
        <w:noProof/>
      </w:rPr>
      <mc:AlternateContent>
        <mc:Choice Requires="wps">
          <w:drawing>
            <wp:anchor distT="0" distB="0" distL="114300" distR="114300" simplePos="0" relativeHeight="251657216" behindDoc="0" locked="0" layoutInCell="1" allowOverlap="1" wp14:anchorId="61D0C878" wp14:editId="1253CE9E">
              <wp:simplePos x="0" y="0"/>
              <wp:positionH relativeFrom="column">
                <wp:posOffset>0</wp:posOffset>
              </wp:positionH>
              <wp:positionV relativeFrom="paragraph">
                <wp:posOffset>0</wp:posOffset>
              </wp:positionV>
              <wp:extent cx="635000" cy="635000"/>
              <wp:effectExtent l="9525" t="9525" r="12700" b="12700"/>
              <wp:wrapNone/>
              <wp:docPr id="2" name="AutoShape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1600"/>
                          <a:gd name="T1" fmla="*/ 0 h 21600"/>
                          <a:gd name="T2" fmla="*/ 18667824 w 21600"/>
                          <a:gd name="T3" fmla="*/ 0 h 21600"/>
                          <a:gd name="T4" fmla="*/ 0 w 21600"/>
                          <a:gd name="T5" fmla="*/ 18667824 h 21600"/>
                          <a:gd name="T6" fmla="*/ 18667824 w 21600"/>
                          <a:gd name="T7" fmla="*/ 18667824 h 2160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1600" h="21600">
                            <a:moveTo>
                              <a:pt x="0" y="0"/>
                            </a:moveTo>
                            <a:lnTo>
                              <a:pt x="21600" y="0"/>
                            </a:lnTo>
                          </a:path>
                          <a:path w="21600" h="21600">
                            <a:moveTo>
                              <a:pt x="0" y="2160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BC02C" id="AutoShape 3"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" path="m,l21600,em,21600r21600,e">
              <v:stroke joinstyle="miter"/>
              <v:path o:connecttype="custom" o:connectlocs="0,0;548799456,0;0,548799456;548799456,548799456" o:connectangles="0,0,0,0"/>
              <o:lock v:ext="edit" selection="t"/>
            </v:shape>
          </w:pict>
        </mc:Fallback>
      </mc:AlternateContent>
    </w:r>
    <w:r w:rsidR="005B289F">
      <w:rPr>
        <w:noProof/>
      </w:rPr>
      <mc:AlternateContent>
        <mc:Choice Requires="wps">
          <w:drawing>
            <wp:anchor distT="0" distB="0" distL="114300" distR="114300" simplePos="0" relativeHeight="251656192" behindDoc="0" locked="0" layoutInCell="1" allowOverlap="1" wp14:anchorId="21A79E2E" wp14:editId="39FFE7F7">
              <wp:simplePos x="0" y="0"/>
              <wp:positionH relativeFrom="column">
                <wp:posOffset>0</wp:posOffset>
              </wp:positionH>
              <wp:positionV relativeFrom="paragraph">
                <wp:posOffset>0</wp:posOffset>
              </wp:positionV>
              <wp:extent cx="635000" cy="635000"/>
              <wp:effectExtent l="9525" t="9525" r="12700" b="12700"/>
              <wp:wrapNone/>
              <wp:docPr id="1" name="shapetype_13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1600"/>
                          <a:gd name="T1" fmla="*/ 0 h 21600"/>
                          <a:gd name="T2" fmla="*/ 635000 w 21600"/>
                          <a:gd name="T3" fmla="*/ 0 h 21600"/>
                          <a:gd name="T4" fmla="*/ 0 w 21600"/>
                          <a:gd name="T5" fmla="*/ 635000 h 21600"/>
                          <a:gd name="T6" fmla="*/ 635000 w 21600"/>
                          <a:gd name="T7" fmla="*/ 635000 h 2160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1600" h="21600">
                            <a:moveTo>
                              <a:pt x="0" y="0"/>
                            </a:moveTo>
                            <a:lnTo>
                              <a:pt x="21600" y="0"/>
                            </a:lnTo>
                          </a:path>
                          <a:path w="21600" h="21600">
                            <a:moveTo>
                              <a:pt x="0" y="2160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3741B" id="shapetype_136" o:spid="_x0000_s1026"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" path="m,l21600,em,21600r21600,e">
              <v:stroke joinstyle="miter"/>
              <v:path o:connecttype="custom" o:connectlocs="0,0;18667824,0;0,18667824;18667824,18667824" o:connectangles="0,0,0,0"/>
              <o:lock v:ext="edit" selection="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CC80C" w14:textId="3A97F358" w:rsidR="004853D9" w:rsidRDefault="00E506B5">
    <w:pPr>
      <w:pStyle w:val="Header"/>
    </w:pPr>
    <w:r>
      <w:pict w14:anchorId="5E2E8B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05109" o:spid="_x0000_s2051" type="#_x0000_t136" style="position:absolute;margin-left:0;margin-top:0;width:426.35pt;height:213.15pt;rotation:315;z-index:-251656192;mso-position-horizontal:center;mso-position-horizontal-relative:margin;mso-position-vertical:center;mso-position-vertical-relative:margin" o:allowincell="f" fillcolor="silver" stroked="f">
          <v:fill opacity=".5"/>
          <v:textpath style="font-family:&quot;Calibri&quot;;font-size:1pt" string="ENTWUR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E523B"/>
    <w:multiLevelType w:val="multilevel"/>
    <w:tmpl w:val="C476850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DAF5D1C"/>
    <w:multiLevelType w:val="hybridMultilevel"/>
    <w:tmpl w:val="DE40F72A"/>
    <w:lvl w:ilvl="0" w:tplc="3FDC2578">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60CD62BD"/>
    <w:multiLevelType w:val="multilevel"/>
    <w:tmpl w:val="61986348"/>
    <w:lvl w:ilvl="0">
      <w:start w:val="1"/>
      <w:numFmt w:val="bullet"/>
      <w:lvlText w:val="-"/>
      <w:lvlJc w:val="left"/>
      <w:pPr>
        <w:ind w:left="1068" w:hanging="360"/>
      </w:pPr>
      <w:rPr>
        <w:rFonts w:ascii="Times New Roman" w:hAnsi="Times New Roman" w:cs="Times New Roman"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num w:numId="1" w16cid:durableId="1598321170">
    <w:abstractNumId w:val="2"/>
  </w:num>
  <w:num w:numId="2" w16cid:durableId="427971591">
    <w:abstractNumId w:val="0"/>
  </w:num>
  <w:num w:numId="3" w16cid:durableId="1505853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CFF"/>
    <w:rsid w:val="00001828"/>
    <w:rsid w:val="00093D84"/>
    <w:rsid w:val="00097C62"/>
    <w:rsid w:val="000A7B23"/>
    <w:rsid w:val="000C4231"/>
    <w:rsid w:val="000E434B"/>
    <w:rsid w:val="000E60D5"/>
    <w:rsid w:val="000F291C"/>
    <w:rsid w:val="00115F86"/>
    <w:rsid w:val="00176A22"/>
    <w:rsid w:val="001B00EC"/>
    <w:rsid w:val="001E0F47"/>
    <w:rsid w:val="001F2CA7"/>
    <w:rsid w:val="001F42AC"/>
    <w:rsid w:val="001F4F6F"/>
    <w:rsid w:val="00213EBB"/>
    <w:rsid w:val="0025560A"/>
    <w:rsid w:val="002A2636"/>
    <w:rsid w:val="002A2F6F"/>
    <w:rsid w:val="002A6556"/>
    <w:rsid w:val="002B525C"/>
    <w:rsid w:val="002F207E"/>
    <w:rsid w:val="00395596"/>
    <w:rsid w:val="003A6706"/>
    <w:rsid w:val="003C100A"/>
    <w:rsid w:val="0042419E"/>
    <w:rsid w:val="004635A2"/>
    <w:rsid w:val="004853D9"/>
    <w:rsid w:val="00486DD2"/>
    <w:rsid w:val="004A622E"/>
    <w:rsid w:val="004E36CB"/>
    <w:rsid w:val="004F2858"/>
    <w:rsid w:val="00563C1E"/>
    <w:rsid w:val="005852D6"/>
    <w:rsid w:val="005B044B"/>
    <w:rsid w:val="005B289F"/>
    <w:rsid w:val="005C3CFF"/>
    <w:rsid w:val="005D1350"/>
    <w:rsid w:val="005F1592"/>
    <w:rsid w:val="00605C77"/>
    <w:rsid w:val="00623DE6"/>
    <w:rsid w:val="0062476C"/>
    <w:rsid w:val="00631556"/>
    <w:rsid w:val="00646164"/>
    <w:rsid w:val="0068723C"/>
    <w:rsid w:val="006B3944"/>
    <w:rsid w:val="006B6B73"/>
    <w:rsid w:val="006B6BF5"/>
    <w:rsid w:val="006E762D"/>
    <w:rsid w:val="00716136"/>
    <w:rsid w:val="00726CFC"/>
    <w:rsid w:val="007508FC"/>
    <w:rsid w:val="00751294"/>
    <w:rsid w:val="00756EAD"/>
    <w:rsid w:val="00761548"/>
    <w:rsid w:val="00774894"/>
    <w:rsid w:val="007C1F2F"/>
    <w:rsid w:val="007C2486"/>
    <w:rsid w:val="007C2FA5"/>
    <w:rsid w:val="007D346E"/>
    <w:rsid w:val="007E33DE"/>
    <w:rsid w:val="007E539E"/>
    <w:rsid w:val="007E7567"/>
    <w:rsid w:val="007F3B43"/>
    <w:rsid w:val="007F4495"/>
    <w:rsid w:val="00822E51"/>
    <w:rsid w:val="0082665B"/>
    <w:rsid w:val="008375A2"/>
    <w:rsid w:val="0087290D"/>
    <w:rsid w:val="008777F6"/>
    <w:rsid w:val="008932F1"/>
    <w:rsid w:val="008E0490"/>
    <w:rsid w:val="008F0D1B"/>
    <w:rsid w:val="0092595E"/>
    <w:rsid w:val="009329A3"/>
    <w:rsid w:val="009334E2"/>
    <w:rsid w:val="009761BA"/>
    <w:rsid w:val="009926D2"/>
    <w:rsid w:val="009C2695"/>
    <w:rsid w:val="009D1B93"/>
    <w:rsid w:val="009D6371"/>
    <w:rsid w:val="00A20BB0"/>
    <w:rsid w:val="00A34FEB"/>
    <w:rsid w:val="00A40310"/>
    <w:rsid w:val="00A43970"/>
    <w:rsid w:val="00A75350"/>
    <w:rsid w:val="00A85973"/>
    <w:rsid w:val="00AC201F"/>
    <w:rsid w:val="00AC7D4F"/>
    <w:rsid w:val="00B02D2F"/>
    <w:rsid w:val="00B1037F"/>
    <w:rsid w:val="00B6771C"/>
    <w:rsid w:val="00B80A07"/>
    <w:rsid w:val="00B8106B"/>
    <w:rsid w:val="00BA7F96"/>
    <w:rsid w:val="00BC0155"/>
    <w:rsid w:val="00BC4BCE"/>
    <w:rsid w:val="00C057BC"/>
    <w:rsid w:val="00C17BBA"/>
    <w:rsid w:val="00C57297"/>
    <w:rsid w:val="00C84F23"/>
    <w:rsid w:val="00CA2467"/>
    <w:rsid w:val="00CB3012"/>
    <w:rsid w:val="00CB61EF"/>
    <w:rsid w:val="00CD2D5F"/>
    <w:rsid w:val="00D21849"/>
    <w:rsid w:val="00D501FA"/>
    <w:rsid w:val="00D60460"/>
    <w:rsid w:val="00D726ED"/>
    <w:rsid w:val="00D745B3"/>
    <w:rsid w:val="00D81C91"/>
    <w:rsid w:val="00D85ECB"/>
    <w:rsid w:val="00DB044A"/>
    <w:rsid w:val="00DD0857"/>
    <w:rsid w:val="00DF00AF"/>
    <w:rsid w:val="00DF11E0"/>
    <w:rsid w:val="00E506B5"/>
    <w:rsid w:val="00E61837"/>
    <w:rsid w:val="00E61EFF"/>
    <w:rsid w:val="00E90A59"/>
    <w:rsid w:val="00E95D8C"/>
    <w:rsid w:val="00EA1CD5"/>
    <w:rsid w:val="00EB057C"/>
    <w:rsid w:val="00EB6569"/>
    <w:rsid w:val="00EB7F23"/>
    <w:rsid w:val="00ED0489"/>
    <w:rsid w:val="00ED414C"/>
    <w:rsid w:val="00F1656B"/>
    <w:rsid w:val="00F20EB5"/>
    <w:rsid w:val="00F434A3"/>
    <w:rsid w:val="00F51871"/>
    <w:rsid w:val="00F6703C"/>
    <w:rsid w:val="00F817B6"/>
    <w:rsid w:val="00F854A3"/>
    <w:rsid w:val="00F92020"/>
    <w:rsid w:val="00FA067A"/>
    <w:rsid w:val="00FB3114"/>
    <w:rsid w:val="00FC27A9"/>
    <w:rsid w:val="00FD539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4A8F5131"/>
  <w15:docId w15:val="{3B5A41C3-809D-4D67-A933-3FCB7D33D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C9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B75557"/>
    <w:rPr>
      <w:rFonts w:ascii="Segoe UI" w:hAnsi="Segoe UI" w:cs="Segoe UI"/>
      <w:sz w:val="18"/>
      <w:szCs w:val="18"/>
    </w:rPr>
  </w:style>
  <w:style w:type="character" w:styleId="CommentReference">
    <w:name w:val="annotation reference"/>
    <w:basedOn w:val="DefaultParagraphFont"/>
    <w:uiPriority w:val="99"/>
    <w:semiHidden/>
    <w:unhideWhenUsed/>
    <w:qFormat/>
    <w:rsid w:val="009D549D"/>
    <w:rPr>
      <w:sz w:val="16"/>
      <w:szCs w:val="16"/>
    </w:rPr>
  </w:style>
  <w:style w:type="character" w:customStyle="1" w:styleId="CommentTextChar">
    <w:name w:val="Comment Text Char"/>
    <w:basedOn w:val="DefaultParagraphFont"/>
    <w:link w:val="CommentText"/>
    <w:uiPriority w:val="99"/>
    <w:semiHidden/>
    <w:qFormat/>
    <w:rsid w:val="009D549D"/>
    <w:rPr>
      <w:sz w:val="20"/>
      <w:szCs w:val="20"/>
    </w:rPr>
  </w:style>
  <w:style w:type="character" w:customStyle="1" w:styleId="CommentSubjectChar">
    <w:name w:val="Comment Subject Char"/>
    <w:basedOn w:val="CommentTextChar"/>
    <w:link w:val="CommentSubject"/>
    <w:uiPriority w:val="99"/>
    <w:semiHidden/>
    <w:qFormat/>
    <w:rsid w:val="009D549D"/>
    <w:rPr>
      <w:b/>
      <w:bCs/>
      <w:sz w:val="20"/>
      <w:szCs w:val="20"/>
    </w:rPr>
  </w:style>
  <w:style w:type="character" w:customStyle="1" w:styleId="LienInternet">
    <w:name w:val="Lien Internet"/>
    <w:basedOn w:val="DefaultParagraphFont"/>
    <w:uiPriority w:val="99"/>
    <w:unhideWhenUsed/>
    <w:rsid w:val="00C641CC"/>
    <w:rPr>
      <w:color w:val="0000FF"/>
      <w:u w:val="single"/>
    </w:rPr>
  </w:style>
  <w:style w:type="character" w:customStyle="1" w:styleId="BodyTextChar">
    <w:name w:val="Body Text Char"/>
    <w:basedOn w:val="DefaultParagraphFont"/>
    <w:link w:val="BodyText"/>
    <w:qFormat/>
    <w:rsid w:val="00BF56AE"/>
    <w:rPr>
      <w:rFonts w:ascii="Times New Roman" w:eastAsia="Times New Roman" w:hAnsi="Times New Roman" w:cs="Times New Roman"/>
      <w:sz w:val="24"/>
      <w:szCs w:val="24"/>
      <w:lang w:eastAsia="fr-FR"/>
    </w:rPr>
  </w:style>
  <w:style w:type="character" w:customStyle="1" w:styleId="SNDateCar">
    <w:name w:val="SNDate Car"/>
    <w:link w:val="SNDate"/>
    <w:qFormat/>
    <w:rsid w:val="007D346E"/>
    <w:rPr>
      <w:rFonts w:ascii="Times New Roman" w:eastAsia="Times New Roman" w:hAnsi="Times New Roman" w:cs="Times New Roman"/>
      <w:sz w:val="24"/>
      <w:szCs w:val="24"/>
      <w:lang w:eastAsia="fr-FR"/>
    </w:rPr>
  </w:style>
  <w:style w:type="character" w:customStyle="1" w:styleId="SNTimbreCar">
    <w:name w:val="SNTimbre Car"/>
    <w:link w:val="SNTimbre"/>
    <w:qFormat/>
    <w:rsid w:val="00BF56AE"/>
    <w:rPr>
      <w:rFonts w:ascii="Times New Roman" w:eastAsia="Lucida Sans Unicode" w:hAnsi="Times New Roman" w:cs="Times New Roman"/>
      <w:sz w:val="24"/>
      <w:szCs w:val="24"/>
      <w:lang w:eastAsia="fr-FR"/>
    </w:rPr>
  </w:style>
  <w:style w:type="character" w:customStyle="1" w:styleId="En-tteCar">
    <w:name w:val="En-tête Car"/>
    <w:basedOn w:val="DefaultParagraphFont"/>
    <w:uiPriority w:val="99"/>
    <w:qFormat/>
    <w:rsid w:val="00C43AFA"/>
  </w:style>
  <w:style w:type="character" w:customStyle="1" w:styleId="FooterChar">
    <w:name w:val="Footer Char"/>
    <w:basedOn w:val="DefaultParagraphFont"/>
    <w:link w:val="Footer"/>
    <w:uiPriority w:val="99"/>
    <w:qFormat/>
    <w:rsid w:val="00C43AFA"/>
  </w:style>
  <w:style w:type="character" w:customStyle="1" w:styleId="FootnoteTextChar">
    <w:name w:val="Footnote Text Char"/>
    <w:basedOn w:val="DefaultParagraphFont"/>
    <w:link w:val="FootnoteText"/>
    <w:uiPriority w:val="99"/>
    <w:semiHidden/>
    <w:qFormat/>
    <w:rsid w:val="00C64AF7"/>
    <w:rPr>
      <w:sz w:val="20"/>
      <w:szCs w:val="20"/>
    </w:rPr>
  </w:style>
  <w:style w:type="character" w:styleId="FootnoteReference">
    <w:name w:val="footnote reference"/>
    <w:basedOn w:val="DefaultParagraphFont"/>
    <w:uiPriority w:val="99"/>
    <w:semiHidden/>
    <w:unhideWhenUsed/>
    <w:qFormat/>
    <w:rsid w:val="00C64AF7"/>
    <w:rPr>
      <w:vertAlign w:val="superscript"/>
    </w:rPr>
  </w:style>
  <w:style w:type="character" w:customStyle="1" w:styleId="Accentuationforte">
    <w:name w:val="Accentuation forte"/>
    <w:qFormat/>
    <w:rsid w:val="001236D3"/>
    <w:rPr>
      <w:b/>
      <w:bCs/>
    </w:rPr>
  </w:style>
  <w:style w:type="character" w:customStyle="1" w:styleId="ListLabel1">
    <w:name w:val="ListLabel 1"/>
    <w:qFormat/>
    <w:rsid w:val="004A622E"/>
    <w:rPr>
      <w:rFonts w:eastAsia="Calibri" w:cs="Times New Roman"/>
    </w:rPr>
  </w:style>
  <w:style w:type="character" w:customStyle="1" w:styleId="ListLabel2">
    <w:name w:val="ListLabel 2"/>
    <w:qFormat/>
    <w:rsid w:val="004A622E"/>
    <w:rPr>
      <w:rFonts w:cs="Courier New"/>
    </w:rPr>
  </w:style>
  <w:style w:type="character" w:customStyle="1" w:styleId="ListLabel3">
    <w:name w:val="ListLabel 3"/>
    <w:qFormat/>
    <w:rsid w:val="004A622E"/>
    <w:rPr>
      <w:rFonts w:cs="Courier New"/>
    </w:rPr>
  </w:style>
  <w:style w:type="character" w:customStyle="1" w:styleId="ListLabel4">
    <w:name w:val="ListLabel 4"/>
    <w:qFormat/>
    <w:rsid w:val="004A622E"/>
    <w:rPr>
      <w:rFonts w:cs="Courier New"/>
    </w:rPr>
  </w:style>
  <w:style w:type="paragraph" w:styleId="Title">
    <w:name w:val="Title"/>
    <w:basedOn w:val="Normal"/>
    <w:next w:val="BodyText"/>
    <w:qFormat/>
    <w:rsid w:val="004A622E"/>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BF56AE"/>
    <w:pPr>
      <w:spacing w:after="120" w:line="240" w:lineRule="auto"/>
      <w:jc w:val="both"/>
    </w:pPr>
    <w:rPr>
      <w:rFonts w:ascii="Times New Roman" w:eastAsia="Times New Roman" w:hAnsi="Times New Roman" w:cs="Times New Roman"/>
      <w:sz w:val="24"/>
      <w:szCs w:val="24"/>
      <w:lang w:eastAsia="fr-FR"/>
    </w:rPr>
  </w:style>
  <w:style w:type="paragraph" w:styleId="List">
    <w:name w:val="List"/>
    <w:basedOn w:val="BodyText"/>
    <w:rsid w:val="004A622E"/>
    <w:rPr>
      <w:rFonts w:cs="Lucida Sans"/>
    </w:rPr>
  </w:style>
  <w:style w:type="paragraph" w:styleId="Caption">
    <w:name w:val="caption"/>
    <w:basedOn w:val="Normal"/>
    <w:qFormat/>
    <w:rsid w:val="004A622E"/>
    <w:pPr>
      <w:suppressLineNumbers/>
      <w:spacing w:before="120" w:after="120"/>
    </w:pPr>
    <w:rPr>
      <w:rFonts w:cs="Lucida Sans"/>
      <w:i/>
      <w:iCs/>
      <w:sz w:val="24"/>
      <w:szCs w:val="24"/>
    </w:rPr>
  </w:style>
  <w:style w:type="paragraph" w:customStyle="1" w:styleId="Index">
    <w:name w:val="Index"/>
    <w:basedOn w:val="Normal"/>
    <w:qFormat/>
    <w:rsid w:val="004A622E"/>
    <w:pPr>
      <w:suppressLineNumbers/>
    </w:pPr>
    <w:rPr>
      <w:rFonts w:cs="Lucida Sans"/>
    </w:rPr>
  </w:style>
  <w:style w:type="paragraph" w:styleId="BalloonText">
    <w:name w:val="Balloon Text"/>
    <w:basedOn w:val="Normal"/>
    <w:link w:val="BalloonTextChar"/>
    <w:uiPriority w:val="99"/>
    <w:semiHidden/>
    <w:unhideWhenUsed/>
    <w:qFormat/>
    <w:rsid w:val="00B75557"/>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9D549D"/>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9D549D"/>
    <w:rPr>
      <w:b/>
      <w:bCs/>
    </w:rPr>
  </w:style>
  <w:style w:type="paragraph" w:customStyle="1" w:styleId="SNDate">
    <w:name w:val="SNDate"/>
    <w:basedOn w:val="Normal"/>
    <w:next w:val="Normal"/>
    <w:link w:val="SNDateCar"/>
    <w:autoRedefine/>
    <w:qFormat/>
    <w:rsid w:val="007D346E"/>
    <w:pPr>
      <w:spacing w:after="0" w:line="240" w:lineRule="auto"/>
      <w:ind w:firstLine="567"/>
    </w:pPr>
    <w:rPr>
      <w:rFonts w:ascii="Times New Roman" w:eastAsia="Times New Roman" w:hAnsi="Times New Roman" w:cs="Times New Roman"/>
      <w:sz w:val="24"/>
      <w:szCs w:val="24"/>
      <w:lang w:eastAsia="fr-FR"/>
    </w:rPr>
  </w:style>
  <w:style w:type="paragraph" w:customStyle="1" w:styleId="SNREPUBLIQUE">
    <w:name w:val="SNREPUBLIQUE"/>
    <w:basedOn w:val="Normal"/>
    <w:qFormat/>
    <w:rsid w:val="00BF56AE"/>
    <w:pPr>
      <w:spacing w:after="0" w:line="240" w:lineRule="auto"/>
      <w:jc w:val="center"/>
    </w:pPr>
    <w:rPr>
      <w:rFonts w:ascii="Times New Roman" w:eastAsia="Times New Roman" w:hAnsi="Times New Roman" w:cs="Times New Roman"/>
      <w:b/>
      <w:bCs/>
      <w:sz w:val="24"/>
      <w:szCs w:val="20"/>
      <w:lang w:eastAsia="fr-FR"/>
    </w:rPr>
  </w:style>
  <w:style w:type="paragraph" w:customStyle="1" w:styleId="SNConsultation">
    <w:name w:val="SNConsultation"/>
    <w:basedOn w:val="Normal"/>
    <w:autoRedefine/>
    <w:qFormat/>
    <w:rsid w:val="00BF56AE"/>
    <w:pPr>
      <w:widowControl w:val="0"/>
      <w:suppressAutoHyphens/>
      <w:spacing w:before="120" w:after="120" w:line="240" w:lineRule="auto"/>
      <w:ind w:firstLine="709"/>
      <w:jc w:val="both"/>
    </w:pPr>
    <w:rPr>
      <w:rFonts w:ascii="Times New Roman" w:eastAsia="Lucida Sans Unicode" w:hAnsi="Times New Roman" w:cs="Times New Roman"/>
      <w:sz w:val="24"/>
      <w:szCs w:val="24"/>
      <w:lang w:eastAsia="fr-FR"/>
    </w:rPr>
  </w:style>
  <w:style w:type="paragraph" w:customStyle="1" w:styleId="SNNature">
    <w:name w:val="SNNature"/>
    <w:basedOn w:val="Normal"/>
    <w:autoRedefine/>
    <w:qFormat/>
    <w:rsid w:val="00BF56AE"/>
    <w:pPr>
      <w:widowControl w:val="0"/>
      <w:suppressLineNumbers/>
      <w:suppressAutoHyphens/>
      <w:spacing w:before="720" w:after="120" w:line="240" w:lineRule="auto"/>
      <w:jc w:val="center"/>
    </w:pPr>
    <w:rPr>
      <w:rFonts w:ascii="Times New Roman" w:eastAsia="Lucida Sans Unicode" w:hAnsi="Times New Roman" w:cs="Times New Roman"/>
      <w:b/>
      <w:bCs/>
      <w:sz w:val="24"/>
      <w:szCs w:val="24"/>
      <w:lang w:eastAsia="fr-FR"/>
    </w:rPr>
  </w:style>
  <w:style w:type="paragraph" w:customStyle="1" w:styleId="SNtitre">
    <w:name w:val="SNtitre"/>
    <w:basedOn w:val="Normal"/>
    <w:autoRedefine/>
    <w:qFormat/>
    <w:rsid w:val="00BF56AE"/>
    <w:pPr>
      <w:widowControl w:val="0"/>
      <w:suppressLineNumbers/>
      <w:suppressAutoHyphens/>
      <w:spacing w:after="360" w:line="240" w:lineRule="auto"/>
      <w:jc w:val="center"/>
    </w:pPr>
    <w:rPr>
      <w:rFonts w:ascii="Times New Roman" w:eastAsia="Lucida Sans Unicode" w:hAnsi="Times New Roman" w:cs="Times New Roman"/>
      <w:b/>
      <w:sz w:val="24"/>
      <w:szCs w:val="24"/>
      <w:lang w:eastAsia="fr-FR"/>
    </w:rPr>
  </w:style>
  <w:style w:type="paragraph" w:customStyle="1" w:styleId="SNNORCentr">
    <w:name w:val="SNNOR+Centré"/>
    <w:qFormat/>
    <w:rsid w:val="00BF56AE"/>
    <w:pPr>
      <w:jc w:val="center"/>
    </w:pPr>
    <w:rPr>
      <w:rFonts w:ascii="Times New Roman" w:eastAsia="Times New Roman" w:hAnsi="Times New Roman" w:cs="Times New Roman"/>
      <w:bCs/>
      <w:sz w:val="24"/>
      <w:szCs w:val="20"/>
      <w:lang w:eastAsia="fr-FR"/>
    </w:rPr>
  </w:style>
  <w:style w:type="paragraph" w:customStyle="1" w:styleId="SNAutorit">
    <w:name w:val="SNAutorité"/>
    <w:basedOn w:val="Normal"/>
    <w:autoRedefine/>
    <w:qFormat/>
    <w:rsid w:val="00BF56AE"/>
    <w:pPr>
      <w:spacing w:before="720" w:after="240" w:line="240" w:lineRule="auto"/>
      <w:ind w:firstLine="720"/>
    </w:pPr>
    <w:rPr>
      <w:rFonts w:ascii="Times New Roman" w:eastAsia="Times New Roman" w:hAnsi="Times New Roman" w:cs="Times New Roman"/>
      <w:b/>
      <w:sz w:val="24"/>
      <w:szCs w:val="24"/>
      <w:lang w:eastAsia="fr-FR"/>
    </w:rPr>
  </w:style>
  <w:style w:type="paragraph" w:customStyle="1" w:styleId="SNTimbre">
    <w:name w:val="SNTimbre"/>
    <w:basedOn w:val="Normal"/>
    <w:link w:val="SNTimbreCar"/>
    <w:autoRedefine/>
    <w:qFormat/>
    <w:rsid w:val="00BF56AE"/>
    <w:pPr>
      <w:widowControl w:val="0"/>
      <w:suppressAutoHyphens/>
      <w:snapToGrid w:val="0"/>
      <w:spacing w:before="120" w:after="0" w:line="240" w:lineRule="auto"/>
      <w:jc w:val="center"/>
    </w:pPr>
    <w:rPr>
      <w:rFonts w:ascii="Times New Roman" w:eastAsia="Lucida Sans Unicode" w:hAnsi="Times New Roman" w:cs="Times New Roman"/>
      <w:sz w:val="24"/>
      <w:szCs w:val="24"/>
      <w:lang w:eastAsia="fr-FR"/>
    </w:rPr>
  </w:style>
  <w:style w:type="paragraph" w:customStyle="1" w:styleId="SNRapport">
    <w:name w:val="SNRapport"/>
    <w:basedOn w:val="Normal"/>
    <w:autoRedefine/>
    <w:qFormat/>
    <w:rsid w:val="00BF56AE"/>
    <w:pPr>
      <w:spacing w:before="240" w:after="120" w:line="240" w:lineRule="auto"/>
      <w:ind w:firstLine="720"/>
    </w:pPr>
    <w:rPr>
      <w:rFonts w:ascii="Times New Roman" w:eastAsia="Times New Roman" w:hAnsi="Times New Roman" w:cs="Times New Roman"/>
      <w:sz w:val="24"/>
      <w:szCs w:val="24"/>
      <w:lang w:eastAsia="fr-FR"/>
    </w:rPr>
  </w:style>
  <w:style w:type="paragraph" w:customStyle="1" w:styleId="SNVisa">
    <w:name w:val="SNVisa"/>
    <w:basedOn w:val="Normal"/>
    <w:autoRedefine/>
    <w:qFormat/>
    <w:rsid w:val="00BF56AE"/>
    <w:pPr>
      <w:spacing w:before="120" w:after="120" w:line="240" w:lineRule="auto"/>
      <w:ind w:firstLine="720"/>
      <w:jc w:val="both"/>
    </w:pPr>
    <w:rPr>
      <w:rFonts w:ascii="Times New Roman" w:eastAsia="Times New Roman" w:hAnsi="Times New Roman" w:cs="Times New Roman"/>
      <w:sz w:val="24"/>
      <w:szCs w:val="24"/>
      <w:lang w:eastAsia="fr-FR"/>
    </w:rPr>
  </w:style>
  <w:style w:type="paragraph" w:styleId="Header">
    <w:name w:val="header"/>
    <w:basedOn w:val="Normal"/>
    <w:uiPriority w:val="99"/>
    <w:unhideWhenUsed/>
    <w:rsid w:val="00C43AFA"/>
    <w:pPr>
      <w:tabs>
        <w:tab w:val="center" w:pos="4536"/>
        <w:tab w:val="right" w:pos="9072"/>
      </w:tabs>
      <w:spacing w:after="0" w:line="240" w:lineRule="auto"/>
    </w:pPr>
  </w:style>
  <w:style w:type="paragraph" w:styleId="Footer">
    <w:name w:val="footer"/>
    <w:basedOn w:val="Normal"/>
    <w:link w:val="FooterChar"/>
    <w:uiPriority w:val="99"/>
    <w:unhideWhenUsed/>
    <w:rsid w:val="00C43AFA"/>
    <w:pPr>
      <w:tabs>
        <w:tab w:val="center" w:pos="4536"/>
        <w:tab w:val="right" w:pos="9072"/>
      </w:tabs>
      <w:spacing w:after="0" w:line="240" w:lineRule="auto"/>
    </w:pPr>
  </w:style>
  <w:style w:type="paragraph" w:styleId="FootnoteText">
    <w:name w:val="footnote text"/>
    <w:basedOn w:val="Normal"/>
    <w:link w:val="FootnoteTextChar"/>
    <w:uiPriority w:val="99"/>
    <w:semiHidden/>
    <w:unhideWhenUsed/>
    <w:qFormat/>
    <w:rsid w:val="00C64AF7"/>
    <w:pPr>
      <w:spacing w:after="0" w:line="240" w:lineRule="auto"/>
    </w:pPr>
    <w:rPr>
      <w:sz w:val="20"/>
      <w:szCs w:val="20"/>
    </w:rPr>
  </w:style>
  <w:style w:type="paragraph" w:customStyle="1" w:styleId="SNSignatureGauche">
    <w:name w:val="SNSignatureGauche"/>
    <w:basedOn w:val="Normal"/>
    <w:autoRedefine/>
    <w:qFormat/>
    <w:rsid w:val="007D346E"/>
    <w:pPr>
      <w:spacing w:after="0" w:line="276" w:lineRule="auto"/>
      <w:ind w:left="539"/>
    </w:pPr>
    <w:rPr>
      <w:rFonts w:ascii="Times New Roman" w:hAnsi="Times New Roman" w:cs="Times New Roman"/>
      <w:color w:val="00000A"/>
      <w:sz w:val="24"/>
      <w:szCs w:val="24"/>
    </w:rPr>
  </w:style>
  <w:style w:type="paragraph" w:customStyle="1" w:styleId="SNActe">
    <w:name w:val="SNActe"/>
    <w:basedOn w:val="Normal"/>
    <w:autoRedefine/>
    <w:qFormat/>
    <w:rsid w:val="007C2FA5"/>
    <w:pPr>
      <w:spacing w:before="480" w:after="360" w:line="276" w:lineRule="auto"/>
      <w:jc w:val="center"/>
    </w:pPr>
    <w:rPr>
      <w:rFonts w:ascii="Times New Roman" w:hAnsi="Times New Roman" w:cs="Times New Roman"/>
      <w:b/>
      <w:color w:val="00000A"/>
      <w:sz w:val="24"/>
      <w:szCs w:val="24"/>
    </w:rPr>
  </w:style>
  <w:style w:type="paragraph" w:customStyle="1" w:styleId="SNArticle">
    <w:name w:val="SNArticle"/>
    <w:basedOn w:val="Normal"/>
    <w:autoRedefine/>
    <w:qFormat/>
    <w:rsid w:val="007C2FA5"/>
    <w:pPr>
      <w:spacing w:before="240" w:after="240" w:line="276" w:lineRule="auto"/>
      <w:jc w:val="center"/>
    </w:pPr>
    <w:rPr>
      <w:rFonts w:ascii="Times New Roman" w:hAnsi="Times New Roman" w:cs="Times New Roman"/>
      <w:b/>
      <w:color w:val="00000A"/>
      <w:sz w:val="24"/>
      <w:szCs w:val="24"/>
    </w:rPr>
  </w:style>
  <w:style w:type="table" w:styleId="TableGrid">
    <w:name w:val="Table Grid"/>
    <w:basedOn w:val="TableNormal"/>
    <w:uiPriority w:val="39"/>
    <w:rsid w:val="00B10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E539E"/>
    <w:rPr>
      <w:color w:val="0000FF"/>
      <w:u w:val="single"/>
    </w:rPr>
  </w:style>
  <w:style w:type="paragraph" w:customStyle="1" w:styleId="SNObjet">
    <w:name w:val="SNObjet"/>
    <w:basedOn w:val="Normal"/>
    <w:qFormat/>
    <w:rsid w:val="007D346E"/>
    <w:pPr>
      <w:widowControl w:val="0"/>
      <w:suppressLineNumbers/>
      <w:suppressAutoHyphens/>
      <w:spacing w:after="119" w:line="240" w:lineRule="auto"/>
      <w:jc w:val="both"/>
    </w:pPr>
    <w:rPr>
      <w:rFonts w:ascii="Times New Roman" w:eastAsia="Lucida Sans Unicode" w:hAnsi="Times New Roman" w:cs="Times New Roman"/>
      <w:b/>
      <w:color w:val="00000A"/>
      <w:sz w:val="24"/>
      <w:szCs w:val="24"/>
      <w:lang w:eastAsia="zh-CN"/>
    </w:rPr>
  </w:style>
  <w:style w:type="paragraph" w:customStyle="1" w:styleId="SNSignatureDroite">
    <w:name w:val="SNSignatureDroite"/>
    <w:basedOn w:val="Normal"/>
    <w:next w:val="SNSignatureGauche"/>
    <w:qFormat/>
    <w:rsid w:val="007D346E"/>
    <w:pPr>
      <w:suppressAutoHyphens/>
      <w:spacing w:after="0" w:line="240" w:lineRule="auto"/>
      <w:ind w:firstLine="567"/>
    </w:pPr>
    <w:rPr>
      <w:rFonts w:ascii="Times New Roman" w:eastAsia="Times New Roman" w:hAnsi="Times New Roman" w:cs="Times New Roman"/>
      <w:color w:val="00000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784D7-B858-441B-97B7-1070A3BB3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1039</Words>
  <Characters>5927</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LEMAITRE Cécile</dc:creator>
  <cp:lastModifiedBy>Liana Brili</cp:lastModifiedBy>
  <cp:revision>5</cp:revision>
  <dcterms:created xsi:type="dcterms:W3CDTF">2023-02-28T15:40:00Z</dcterms:created>
  <dcterms:modified xsi:type="dcterms:W3CDTF">2023-03-28T07:47:00Z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MTES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