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C1B3" w14:textId="77777777" w:rsidR="002A2857" w:rsidRDefault="002A2857" w:rsidP="002A2857">
      <w:r>
        <w:t>Decree No 2021-1004 of 29 July 2021 on the energy and environmental performance requirements of buildings in metropolitan France</w:t>
      </w:r>
    </w:p>
    <w:p w14:paraId="40C1A839" w14:textId="77777777" w:rsidR="002A2857" w:rsidRDefault="002A2857" w:rsidP="002A2857">
      <w:r>
        <w:t>Last update of the data in this text: 01 August 2021</w:t>
      </w:r>
    </w:p>
    <w:p w14:paraId="605F7563" w14:textId="77777777" w:rsidR="002A2857" w:rsidRDefault="002A2857" w:rsidP="002A2857"/>
    <w:p w14:paraId="49273945" w14:textId="77777777" w:rsidR="002A2857" w:rsidRDefault="002A2857" w:rsidP="002A2857">
      <w:r>
        <w:t>NOR: LOGL2107361D</w:t>
      </w:r>
    </w:p>
    <w:p w14:paraId="00CCF1E6" w14:textId="77777777" w:rsidR="002A2857" w:rsidRDefault="002A2857" w:rsidP="002A2857"/>
    <w:p w14:paraId="5168B243" w14:textId="77777777" w:rsidR="002A2857" w:rsidRDefault="002A2857" w:rsidP="002A2857">
      <w:r>
        <w:t>JORF No 0176 of 31 July 2021</w:t>
      </w:r>
    </w:p>
    <w:p w14:paraId="388B868A" w14:textId="77777777" w:rsidR="002A2857" w:rsidRDefault="002A2857" w:rsidP="002A2857"/>
    <w:p w14:paraId="5BB52509" w14:textId="77777777" w:rsidR="002A2857" w:rsidRDefault="002A2857" w:rsidP="002A2857">
      <w:r>
        <w:t>Annex</w:t>
      </w:r>
    </w:p>
    <w:p w14:paraId="4F5AC05B" w14:textId="77777777" w:rsidR="002A2857" w:rsidRDefault="002A2857" w:rsidP="002A2857"/>
    <w:p w14:paraId="67924716" w14:textId="77777777" w:rsidR="002A2857" w:rsidRDefault="002A2857" w:rsidP="002A2857">
      <w:r>
        <w:t>The Prime Minister,</w:t>
      </w:r>
    </w:p>
    <w:p w14:paraId="71BE03A3" w14:textId="77777777" w:rsidR="002A2857" w:rsidRDefault="002A2857" w:rsidP="002A2857">
      <w:proofErr w:type="gramStart"/>
      <w:r>
        <w:t>On the basis of</w:t>
      </w:r>
      <w:proofErr w:type="gramEnd"/>
      <w:r>
        <w:t xml:space="preserve"> the report by the Minister for the Ecological Transition,</w:t>
      </w:r>
    </w:p>
    <w:p w14:paraId="219E6C98" w14:textId="77777777" w:rsidR="002A2857" w:rsidRDefault="002A2857" w:rsidP="002A2857">
      <w:r>
        <w:t>Having regard to Directive 2010/31/EC of the European Parliament and of the Council of 19 May 2010 on the energy performance of buildings, as amended by Directive 2018/844 of the European Parliament and of the Council of 30 May 2018, in particular Article 3 thereof;</w:t>
      </w:r>
    </w:p>
    <w:p w14:paraId="55B8B7BE" w14:textId="77777777" w:rsidR="002A2857" w:rsidRDefault="002A2857" w:rsidP="002A2857">
      <w:r>
        <w:t>Having regard to Directive (EU) 2015/1535 of the European Parliament and of the Council of 9 September 2015 laying down a procedure for the provision of information in the field of technical regulations and of rules on Information Society services (codified text);</w:t>
      </w:r>
    </w:p>
    <w:p w14:paraId="2A6DDA87" w14:textId="77777777" w:rsidR="002A2857" w:rsidRDefault="002A2857" w:rsidP="002A2857">
      <w:r>
        <w:t>Having regard to the Civil Code, in particular Article 1787 thereof;</w:t>
      </w:r>
    </w:p>
    <w:p w14:paraId="5365331A" w14:textId="77777777" w:rsidR="002A2857" w:rsidRDefault="002A2857" w:rsidP="002A2857">
      <w:r>
        <w:t>Having regard to Decree No 97-34 of 15 January 1997 amended, on decentralisation of individual administrative decisions;</w:t>
      </w:r>
    </w:p>
    <w:p w14:paraId="6C663FEA" w14:textId="77777777" w:rsidR="002A2857" w:rsidRDefault="002A2857" w:rsidP="002A2857">
      <w:r>
        <w:t xml:space="preserve">Having regard to the Construction and Housing Code, in particular Articles L. 171-1, L. 126-27, L. 181-1, L. 231-1 and L. 232-1 </w:t>
      </w:r>
      <w:proofErr w:type="gramStart"/>
      <w:r>
        <w:t>thereof;</w:t>
      </w:r>
      <w:proofErr w:type="gramEnd"/>
    </w:p>
    <w:p w14:paraId="29AEDB30" w14:textId="77777777" w:rsidR="002A2857" w:rsidRDefault="002A2857" w:rsidP="002A2857">
      <w:r>
        <w:t xml:space="preserve">Having regard to the Town Planning Code, in particular Article L. 462-1, R.* 421-2 and R.* 421-5 </w:t>
      </w:r>
      <w:proofErr w:type="gramStart"/>
      <w:r>
        <w:t>thereof;</w:t>
      </w:r>
      <w:proofErr w:type="gramEnd"/>
    </w:p>
    <w:p w14:paraId="341B788F" w14:textId="77777777" w:rsidR="002A2857" w:rsidRDefault="002A2857" w:rsidP="002A2857">
      <w:r>
        <w:t>Having regard to the opinion of the Higher Energy Council (CSE), dated 25 March 2021;</w:t>
      </w:r>
    </w:p>
    <w:p w14:paraId="1CECE1AA" w14:textId="77777777" w:rsidR="002A2857" w:rsidRDefault="002A2857" w:rsidP="002A2857">
      <w:r>
        <w:t>Having regard to the opinion of the Higher Council on Construction and Energy Efficiency (CSCEE), dated 13 April 2021;</w:t>
      </w:r>
    </w:p>
    <w:p w14:paraId="4699F6D2" w14:textId="77777777" w:rsidR="002A2857" w:rsidRDefault="002A2857" w:rsidP="002A2857">
      <w:r>
        <w:t>Having regard to the opinions of the National Standards Assessment Council of 1 April and 6 May 2021;</w:t>
      </w:r>
    </w:p>
    <w:p w14:paraId="1B9EBBBF" w14:textId="77777777" w:rsidR="002A2857" w:rsidRDefault="002A2857" w:rsidP="002A2857">
      <w:r>
        <w:t>Having regard to the referral letter from the Assembly of Martinique, dated 26 March 2021;</w:t>
      </w:r>
    </w:p>
    <w:p w14:paraId="33953F9E" w14:textId="77777777" w:rsidR="002A2857" w:rsidRDefault="002A2857" w:rsidP="002A2857">
      <w:r>
        <w:t>Having regard to the referral letter from the Departmental Council of Reunion Island, dated 26 March 2021;</w:t>
      </w:r>
    </w:p>
    <w:p w14:paraId="7FB650D5" w14:textId="77777777" w:rsidR="002A2857" w:rsidRDefault="002A2857" w:rsidP="002A2857">
      <w:r>
        <w:t>Having regard to the referral letter from the Regional Council of Reunion Island, dated 26 March 2021;</w:t>
      </w:r>
    </w:p>
    <w:p w14:paraId="104803AD" w14:textId="77777777" w:rsidR="002A2857" w:rsidRDefault="002A2857" w:rsidP="002A2857">
      <w:r>
        <w:lastRenderedPageBreak/>
        <w:t>Having regard to the referral letter from the Departmental Council of Mayotte, dated 26 March 2021;</w:t>
      </w:r>
    </w:p>
    <w:p w14:paraId="35C1C6E9" w14:textId="77777777" w:rsidR="002A2857" w:rsidRDefault="002A2857" w:rsidP="002A2857">
      <w:r>
        <w:t>Having regard to the referral letter from the Departmental Council of Guadeloupe, dated 29 March 2021;</w:t>
      </w:r>
    </w:p>
    <w:p w14:paraId="65F8A1EC" w14:textId="77777777" w:rsidR="002A2857" w:rsidRDefault="002A2857" w:rsidP="002A2857">
      <w:r>
        <w:t>Having regard to the referral letter from the Regional Council of Guadeloupe, dated 29 March 2021;</w:t>
      </w:r>
    </w:p>
    <w:p w14:paraId="0E68CD4E" w14:textId="77777777" w:rsidR="002A2857" w:rsidRDefault="002A2857" w:rsidP="002A2857">
      <w:r>
        <w:t>Having regard to the referral letter from the Assembly of French Guiana, dated 12 April 2021;</w:t>
      </w:r>
    </w:p>
    <w:p w14:paraId="6598D265" w14:textId="77777777" w:rsidR="002A2857" w:rsidRDefault="002A2857" w:rsidP="002A2857">
      <w:r>
        <w:t>Having regard to notification No 2020/790/F sent to the European Commission on 14 December 2020 and the latter’s reply of 15 June 2021,</w:t>
      </w:r>
      <w:r>
        <w:br/>
        <w:t>Hereby orders:</w:t>
      </w:r>
    </w:p>
    <w:p w14:paraId="32CC5B36" w14:textId="77777777" w:rsidR="002A2857" w:rsidRDefault="002A2857" w:rsidP="002A2857">
      <w:r>
        <w:t>Having regard to the observations made during the public consultation carried out from 23 March to 13 April 2021, pursuant to Article L. 123-19-1 of the Environmental Code;</w:t>
      </w:r>
    </w:p>
    <w:p w14:paraId="64D3FD62" w14:textId="77777777" w:rsidR="002A2857" w:rsidRDefault="002A2857" w:rsidP="002A2857">
      <w:r>
        <w:t>Having heard the Council of State (public works division),</w:t>
      </w:r>
    </w:p>
    <w:p w14:paraId="33AC7F7B" w14:textId="77777777" w:rsidR="002A2857" w:rsidRDefault="002A2857" w:rsidP="002A2857">
      <w:r>
        <w:t>Hereby decrees:</w:t>
      </w:r>
    </w:p>
    <w:p w14:paraId="7BA35437" w14:textId="77777777" w:rsidR="002A2857" w:rsidRDefault="002A2857" w:rsidP="002A2857"/>
    <w:p w14:paraId="43E2CD92" w14:textId="77777777" w:rsidR="002A2857" w:rsidRDefault="002A2857" w:rsidP="002A2857">
      <w:r>
        <w:t>Article 1</w:t>
      </w:r>
    </w:p>
    <w:p w14:paraId="6EF54329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521E7607" w14:textId="77777777" w:rsidR="002A2857" w:rsidRDefault="002A2857" w:rsidP="002A2857"/>
    <w:p w14:paraId="75A2C760" w14:textId="77777777" w:rsidR="002A2857" w:rsidRDefault="002A2857" w:rsidP="002A2857">
      <w:r>
        <w:t>Article 2</w:t>
      </w:r>
    </w:p>
    <w:p w14:paraId="00C7B01B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07BBA399" w14:textId="77777777" w:rsidR="002A2857" w:rsidRDefault="002A2857" w:rsidP="002A2857"/>
    <w:p w14:paraId="447FE95E" w14:textId="77777777" w:rsidR="002A2857" w:rsidRDefault="002A2857" w:rsidP="002A2857">
      <w:r>
        <w:t>Article 3</w:t>
      </w:r>
    </w:p>
    <w:p w14:paraId="7A2896BF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022C0C96" w14:textId="77777777" w:rsidR="002A2857" w:rsidRDefault="002A2857" w:rsidP="002A2857"/>
    <w:p w14:paraId="6EEB78E2" w14:textId="77777777" w:rsidR="002A2857" w:rsidRDefault="002A2857" w:rsidP="002A2857">
      <w:r>
        <w:t>Annex</w:t>
      </w:r>
    </w:p>
    <w:p w14:paraId="5A895E41" w14:textId="77777777" w:rsidR="002A2857" w:rsidRDefault="002A2857" w:rsidP="002A2857">
      <w:r>
        <w:t>Article</w:t>
      </w:r>
    </w:p>
    <w:p w14:paraId="62F1C099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6F769761" w14:textId="77777777" w:rsidR="002A2857" w:rsidRDefault="002A2857" w:rsidP="002A2857"/>
    <w:p w14:paraId="339A505C" w14:textId="77777777" w:rsidR="002A2857" w:rsidRDefault="002A2857" w:rsidP="002A2857">
      <w:r>
        <w:t>Chapter I: Definitions</w:t>
      </w:r>
    </w:p>
    <w:p w14:paraId="4209B775" w14:textId="77777777" w:rsidR="002A2857" w:rsidRDefault="002A2857" w:rsidP="002A2857">
      <w:r>
        <w:t>Article</w:t>
      </w:r>
    </w:p>
    <w:p w14:paraId="09CFDBC6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062EED5C" w14:textId="77777777" w:rsidR="002A2857" w:rsidRDefault="002A2857" w:rsidP="002A2857"/>
    <w:p w14:paraId="51549F43" w14:textId="77777777" w:rsidR="002A2857" w:rsidRDefault="002A2857" w:rsidP="002A2857">
      <w:r>
        <w:t>Chapter II: Expressions of minimum results to be achieved</w:t>
      </w:r>
    </w:p>
    <w:p w14:paraId="366EBA10" w14:textId="77777777" w:rsidR="002A2857" w:rsidRDefault="002A2857" w:rsidP="002A2857">
      <w:r>
        <w:t>Article</w:t>
      </w:r>
    </w:p>
    <w:p w14:paraId="50E4C0CB" w14:textId="77777777" w:rsidR="002A2857" w:rsidRDefault="002A2857" w:rsidP="002A2857">
      <w:proofErr w:type="gramStart"/>
      <w:r>
        <w:lastRenderedPageBreak/>
        <w:t>in the course of</w:t>
      </w:r>
      <w:proofErr w:type="gramEnd"/>
      <w:r>
        <w:t xml:space="preserve"> treatment</w:t>
      </w:r>
    </w:p>
    <w:p w14:paraId="72C5026F" w14:textId="77777777" w:rsidR="002A2857" w:rsidRDefault="002A2857" w:rsidP="002A2857"/>
    <w:p w14:paraId="0AFB6299" w14:textId="77777777" w:rsidR="002A2857" w:rsidRDefault="002A2857" w:rsidP="002A2857">
      <w:r>
        <w:t>Chapter III: Values of associated modulation requirements and coefficients</w:t>
      </w:r>
    </w:p>
    <w:p w14:paraId="69024E3D" w14:textId="77777777" w:rsidR="002A2857" w:rsidRDefault="002A2857" w:rsidP="002A2857">
      <w:r>
        <w:t>Article</w:t>
      </w:r>
    </w:p>
    <w:p w14:paraId="18805F04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0FC9E2AA" w14:textId="77777777" w:rsidR="002A2857" w:rsidRDefault="002A2857" w:rsidP="002A2857"/>
    <w:p w14:paraId="4F094ECD" w14:textId="77777777" w:rsidR="002A2857" w:rsidRDefault="002A2857" w:rsidP="002A2857">
      <w:r>
        <w:t>Chapter IV: Definition of climate zones</w:t>
      </w:r>
    </w:p>
    <w:p w14:paraId="3320ED68" w14:textId="77777777" w:rsidR="002A2857" w:rsidRDefault="002A2857" w:rsidP="002A2857">
      <w:r>
        <w:t>Article</w:t>
      </w:r>
    </w:p>
    <w:p w14:paraId="11408DF1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74922440" w14:textId="77777777" w:rsidR="002A2857" w:rsidRDefault="002A2857" w:rsidP="002A2857"/>
    <w:p w14:paraId="258592F4" w14:textId="77777777" w:rsidR="002A2857" w:rsidRDefault="002A2857" w:rsidP="002A2857">
      <w:r>
        <w:t>Chapter V: Definition of noise zones and categories of external stresses</w:t>
      </w:r>
    </w:p>
    <w:p w14:paraId="10635D1B" w14:textId="77777777" w:rsidR="002A2857" w:rsidRDefault="002A2857" w:rsidP="002A2857">
      <w:r>
        <w:t>Part I: Definition of noise zones</w:t>
      </w:r>
    </w:p>
    <w:p w14:paraId="4EF78CB4" w14:textId="77777777" w:rsidR="002A2857" w:rsidRDefault="002A2857" w:rsidP="002A2857">
      <w:r>
        <w:t>Article</w:t>
      </w:r>
    </w:p>
    <w:p w14:paraId="09DDC291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1B7DDABE" w14:textId="77777777" w:rsidR="002A2857" w:rsidRDefault="002A2857" w:rsidP="002A2857"/>
    <w:p w14:paraId="463D68FD" w14:textId="7768928F" w:rsidR="002A2857" w:rsidRDefault="002A2857" w:rsidP="002A2857">
      <w:r>
        <w:t>Part II</w:t>
      </w:r>
      <w:r w:rsidR="00D64F1E">
        <w:t>:</w:t>
      </w:r>
      <w:r>
        <w:t xml:space="preserve"> Definition of external constraint categories</w:t>
      </w:r>
    </w:p>
    <w:p w14:paraId="3CF19411" w14:textId="77777777" w:rsidR="002A2857" w:rsidRDefault="002A2857" w:rsidP="002A2857">
      <w:r>
        <w:t>Article</w:t>
      </w:r>
    </w:p>
    <w:p w14:paraId="1ACA2812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586FF07C" w14:textId="77777777" w:rsidR="002A2857" w:rsidRDefault="002A2857" w:rsidP="002A2857"/>
    <w:p w14:paraId="5969BCDB" w14:textId="77777777" w:rsidR="002A2857" w:rsidRDefault="002A2857" w:rsidP="002A2857">
      <w:r>
        <w:t>Chapter VI: Definition of components</w:t>
      </w:r>
    </w:p>
    <w:p w14:paraId="487F0868" w14:textId="77777777" w:rsidR="002A2857" w:rsidRDefault="002A2857" w:rsidP="002A2857">
      <w:r>
        <w:t>Article</w:t>
      </w:r>
    </w:p>
    <w:p w14:paraId="4C72585E" w14:textId="77777777" w:rsidR="002A2857" w:rsidRDefault="002A2857" w:rsidP="002A2857">
      <w:proofErr w:type="gramStart"/>
      <w:r>
        <w:t>in the course of</w:t>
      </w:r>
      <w:proofErr w:type="gramEnd"/>
      <w:r>
        <w:t xml:space="preserve"> treatment</w:t>
      </w:r>
    </w:p>
    <w:p w14:paraId="59B4FF24" w14:textId="77777777" w:rsidR="002A2857" w:rsidRDefault="002A2857" w:rsidP="002A2857"/>
    <w:p w14:paraId="0FACDEA0" w14:textId="77777777" w:rsidR="002A2857" w:rsidRDefault="002A2857" w:rsidP="002A2857"/>
    <w:p w14:paraId="75E54BBB" w14:textId="77777777" w:rsidR="002A2857" w:rsidRDefault="002A2857" w:rsidP="002A2857">
      <w:r>
        <w:t>Dated 29 July 2021.</w:t>
      </w:r>
    </w:p>
    <w:p w14:paraId="78973A31" w14:textId="77777777" w:rsidR="002A2857" w:rsidRDefault="002A2857" w:rsidP="002A2857"/>
    <w:p w14:paraId="5CA07457" w14:textId="77777777" w:rsidR="002A2857" w:rsidRDefault="002A2857" w:rsidP="002A2857"/>
    <w:p w14:paraId="129C2844" w14:textId="77777777" w:rsidR="002A2857" w:rsidRDefault="002A2857" w:rsidP="002A2857">
      <w:r>
        <w:t xml:space="preserve">Jean </w:t>
      </w:r>
      <w:proofErr w:type="spellStart"/>
      <w:r>
        <w:t>Castex</w:t>
      </w:r>
      <w:proofErr w:type="spellEnd"/>
    </w:p>
    <w:p w14:paraId="0BC17972" w14:textId="77777777" w:rsidR="002A2857" w:rsidRDefault="002A2857" w:rsidP="002A2857">
      <w:r>
        <w:t>By the Prime Minister:</w:t>
      </w:r>
    </w:p>
    <w:p w14:paraId="185CBB7F" w14:textId="77777777" w:rsidR="002A2857" w:rsidRDefault="002A2857" w:rsidP="002A2857"/>
    <w:p w14:paraId="3891A9A4" w14:textId="77777777" w:rsidR="002A2857" w:rsidRDefault="002A2857" w:rsidP="002A2857"/>
    <w:p w14:paraId="4725BC63" w14:textId="77777777" w:rsidR="002A2857" w:rsidRDefault="002A2857" w:rsidP="002A2857">
      <w:r>
        <w:lastRenderedPageBreak/>
        <w:t>The Minister Delegate to the Minister of Ecological Transition, in charge of Housing,</w:t>
      </w:r>
    </w:p>
    <w:p w14:paraId="0DB90A91" w14:textId="77777777" w:rsidR="002A2857" w:rsidRDefault="002A2857" w:rsidP="002A2857">
      <w:r>
        <w:t xml:space="preserve">Emmanuelle </w:t>
      </w:r>
      <w:proofErr w:type="spellStart"/>
      <w:r>
        <w:t>Wargon</w:t>
      </w:r>
      <w:proofErr w:type="spellEnd"/>
    </w:p>
    <w:p w14:paraId="0ED72609" w14:textId="77777777" w:rsidR="002A2857" w:rsidRDefault="002A2857" w:rsidP="002A2857"/>
    <w:p w14:paraId="6EDAD413" w14:textId="77777777" w:rsidR="002A2857" w:rsidRDefault="002A2857" w:rsidP="002A2857"/>
    <w:p w14:paraId="5C06CE91" w14:textId="77777777" w:rsidR="002A2857" w:rsidRDefault="002A2857" w:rsidP="002A2857">
      <w:r>
        <w:t>The Minister for the Ecological Transition,</w:t>
      </w:r>
    </w:p>
    <w:p w14:paraId="0C2F7FA6" w14:textId="611586CA" w:rsidR="002A2857" w:rsidRDefault="002A2857" w:rsidP="002A2857">
      <w:r>
        <w:t xml:space="preserve">Barbara </w:t>
      </w:r>
      <w:proofErr w:type="spellStart"/>
      <w:r w:rsidR="00027A6B">
        <w:t>Pompili</w:t>
      </w:r>
      <w:proofErr w:type="spellEnd"/>
    </w:p>
    <w:p w14:paraId="1540B728" w14:textId="77777777" w:rsidR="002A2857" w:rsidRDefault="002A2857" w:rsidP="002A2857"/>
    <w:p w14:paraId="6EBF47AE" w14:textId="77777777" w:rsidR="002A2857" w:rsidRDefault="002A2857" w:rsidP="002A2857"/>
    <w:p w14:paraId="3B2DC95C" w14:textId="77777777" w:rsidR="002A2857" w:rsidRDefault="002A2857" w:rsidP="002A2857">
      <w:r>
        <w:t>The Minister for Overseas France,</w:t>
      </w:r>
    </w:p>
    <w:p w14:paraId="66929EAB" w14:textId="77777777" w:rsidR="00BD4673" w:rsidRDefault="002A2857" w:rsidP="002A2857">
      <w:r>
        <w:t xml:space="preserve">Sébastien </w:t>
      </w:r>
      <w:proofErr w:type="spellStart"/>
      <w:r>
        <w:t>Lecornu</w:t>
      </w:r>
      <w:proofErr w:type="spellEnd"/>
    </w:p>
    <w:sectPr w:rsidR="00BD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57"/>
    <w:rsid w:val="00027A6B"/>
    <w:rsid w:val="002A2857"/>
    <w:rsid w:val="00BD4673"/>
    <w:rsid w:val="00D64F1E"/>
    <w:rsid w:val="00F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E79"/>
  <w15:chartTrackingRefBased/>
  <w15:docId w15:val="{CEBAEBE9-CC13-4087-9B09-A885867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3173</Characters>
  <Application>Microsoft Office Word</Application>
  <DocSecurity>0</DocSecurity>
  <Lines>109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Čarija</cp:lastModifiedBy>
  <cp:revision>2</cp:revision>
  <dcterms:created xsi:type="dcterms:W3CDTF">2022-02-23T11:08:00Z</dcterms:created>
  <dcterms:modified xsi:type="dcterms:W3CDTF">2022-02-23T11:08:00Z</dcterms:modified>
</cp:coreProperties>
</file>