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EC16A" w14:textId="77777777" w:rsidR="005B7E44" w:rsidRDefault="005B7E44" w:rsidP="00051FC2">
      <w:pPr>
        <w:widowControl w:val="0"/>
        <w:autoSpaceDE w:val="0"/>
        <w:autoSpaceDN w:val="0"/>
        <w:adjustRightInd w:val="0"/>
        <w:jc w:val="center"/>
        <w:rPr>
          <w:rFonts w:ascii="Arial" w:hAnsi="Arial" w:cs="Arial"/>
          <w:b/>
          <w:lang w:val="es-ES"/>
        </w:rPr>
      </w:pPr>
    </w:p>
    <w:p w14:paraId="01FCC074" w14:textId="77777777" w:rsidR="00890615" w:rsidRPr="00607C86" w:rsidRDefault="00890615" w:rsidP="00051FC2">
      <w:pPr>
        <w:widowControl w:val="0"/>
        <w:autoSpaceDE w:val="0"/>
        <w:autoSpaceDN w:val="0"/>
        <w:adjustRightInd w:val="0"/>
        <w:jc w:val="center"/>
        <w:rPr>
          <w:rFonts w:ascii="Arial" w:hAnsi="Arial" w:cs="Arial"/>
          <w:b/>
          <w:lang w:val="es-ES"/>
        </w:rPr>
      </w:pPr>
      <w:r w:rsidRPr="00607C86">
        <w:rPr>
          <w:rFonts w:ascii="Arial" w:hAnsi="Arial" w:cs="Arial"/>
          <w:b/>
          <w:lang w:val="es-ES"/>
        </w:rPr>
        <w:t>ALEGACIONES</w:t>
      </w:r>
    </w:p>
    <w:p w14:paraId="586FDC5C" w14:textId="77777777" w:rsidR="00890615" w:rsidRPr="00607C86" w:rsidRDefault="00890615" w:rsidP="00051FC2">
      <w:pPr>
        <w:widowControl w:val="0"/>
        <w:autoSpaceDE w:val="0"/>
        <w:autoSpaceDN w:val="0"/>
        <w:adjustRightInd w:val="0"/>
        <w:jc w:val="center"/>
        <w:rPr>
          <w:rFonts w:ascii="Arial" w:hAnsi="Arial" w:cs="Arial"/>
          <w:b/>
          <w:lang w:val="es-ES"/>
        </w:rPr>
      </w:pPr>
      <w:r w:rsidRPr="00607C86">
        <w:rPr>
          <w:rFonts w:ascii="Arial" w:hAnsi="Arial" w:cs="Arial"/>
          <w:b/>
          <w:lang w:val="es-ES"/>
        </w:rPr>
        <w:t>DE LA ASOCIACIÓN ESPAÑOLA DEL VINAGRE</w:t>
      </w:r>
    </w:p>
    <w:p w14:paraId="5665946F" w14:textId="77777777" w:rsidR="00890615" w:rsidRPr="00607C86" w:rsidRDefault="00890615" w:rsidP="00051FC2">
      <w:pPr>
        <w:widowControl w:val="0"/>
        <w:autoSpaceDE w:val="0"/>
        <w:autoSpaceDN w:val="0"/>
        <w:adjustRightInd w:val="0"/>
        <w:jc w:val="center"/>
        <w:rPr>
          <w:rFonts w:ascii="Arial" w:hAnsi="Arial" w:cs="Arial"/>
          <w:b/>
          <w:lang w:val="es-ES"/>
        </w:rPr>
      </w:pPr>
      <w:r w:rsidRPr="00607C86">
        <w:rPr>
          <w:rFonts w:ascii="Arial" w:hAnsi="Arial" w:cs="Arial"/>
          <w:b/>
          <w:lang w:val="es-ES"/>
        </w:rPr>
        <w:t>Y DE LA ASOCIACIÓN EMPRESARIAL DE VINAGRES DE JEREZ</w:t>
      </w:r>
    </w:p>
    <w:p w14:paraId="11FC3D18" w14:textId="77777777" w:rsidR="00890615" w:rsidRPr="00607C86" w:rsidRDefault="00890615" w:rsidP="00051FC2">
      <w:pPr>
        <w:widowControl w:val="0"/>
        <w:autoSpaceDE w:val="0"/>
        <w:autoSpaceDN w:val="0"/>
        <w:adjustRightInd w:val="0"/>
        <w:jc w:val="center"/>
        <w:rPr>
          <w:rFonts w:ascii="Arial" w:hAnsi="Arial" w:cs="Arial"/>
          <w:b/>
          <w:lang w:val="es-ES"/>
        </w:rPr>
      </w:pPr>
      <w:r w:rsidRPr="00607C86">
        <w:rPr>
          <w:rFonts w:ascii="Arial" w:hAnsi="Arial" w:cs="Arial"/>
          <w:b/>
          <w:lang w:val="es-ES"/>
        </w:rPr>
        <w:t xml:space="preserve">AL PROYECTO DEL REAL DECRETO XX/XXX </w:t>
      </w:r>
    </w:p>
    <w:p w14:paraId="14C0823C" w14:textId="77777777" w:rsidR="00890615" w:rsidRPr="00607C86" w:rsidRDefault="00890615" w:rsidP="00051FC2">
      <w:pPr>
        <w:widowControl w:val="0"/>
        <w:autoSpaceDE w:val="0"/>
        <w:autoSpaceDN w:val="0"/>
        <w:adjustRightInd w:val="0"/>
        <w:jc w:val="center"/>
        <w:rPr>
          <w:rFonts w:ascii="Arial" w:hAnsi="Arial" w:cs="Arial"/>
          <w:b/>
          <w:lang w:val="es-ES"/>
        </w:rPr>
      </w:pPr>
      <w:r w:rsidRPr="00607C86">
        <w:rPr>
          <w:rFonts w:ascii="Arial" w:hAnsi="Arial" w:cs="Arial"/>
          <w:b/>
          <w:lang w:val="es-ES"/>
        </w:rPr>
        <w:t xml:space="preserve">SOBRE COADYUVANTES TECNOLÓGICOS </w:t>
      </w:r>
    </w:p>
    <w:p w14:paraId="3850FA56" w14:textId="77777777" w:rsidR="00890615" w:rsidRPr="00607C86" w:rsidRDefault="00890615" w:rsidP="00051FC2">
      <w:pPr>
        <w:widowControl w:val="0"/>
        <w:autoSpaceDE w:val="0"/>
        <w:autoSpaceDN w:val="0"/>
        <w:adjustRightInd w:val="0"/>
        <w:jc w:val="center"/>
        <w:rPr>
          <w:rFonts w:ascii="Arial" w:hAnsi="Arial" w:cs="Arial"/>
          <w:b/>
          <w:lang w:val="es-ES"/>
        </w:rPr>
      </w:pPr>
    </w:p>
    <w:p w14:paraId="15A0741C" w14:textId="77777777" w:rsidR="00890615" w:rsidRPr="00607C86" w:rsidRDefault="00890615" w:rsidP="00051FC2">
      <w:pPr>
        <w:widowControl w:val="0"/>
        <w:autoSpaceDE w:val="0"/>
        <w:autoSpaceDN w:val="0"/>
        <w:adjustRightInd w:val="0"/>
        <w:jc w:val="center"/>
        <w:rPr>
          <w:rFonts w:ascii="Arial" w:hAnsi="Arial" w:cs="Arial"/>
          <w:b/>
          <w:lang w:val="es-ES"/>
        </w:rPr>
      </w:pPr>
      <w:r w:rsidRPr="00607C86">
        <w:rPr>
          <w:rFonts w:ascii="Arial" w:hAnsi="Arial" w:cs="Arial"/>
          <w:b/>
          <w:lang w:val="es-ES"/>
        </w:rPr>
        <w:t>ANTE LA COMISIÓN EUROPEA</w:t>
      </w:r>
    </w:p>
    <w:p w14:paraId="479318DC" w14:textId="67ECC4F7" w:rsidR="00890615" w:rsidRDefault="005B7E44" w:rsidP="00051FC2">
      <w:pPr>
        <w:widowControl w:val="0"/>
        <w:autoSpaceDE w:val="0"/>
        <w:autoSpaceDN w:val="0"/>
        <w:adjustRightInd w:val="0"/>
        <w:jc w:val="center"/>
        <w:rPr>
          <w:rFonts w:ascii="Arial" w:hAnsi="Arial" w:cs="Arial"/>
          <w:b/>
          <w:lang w:val="es-ES"/>
        </w:rPr>
      </w:pPr>
      <w:r>
        <w:rPr>
          <w:rFonts w:ascii="Arial" w:hAnsi="Arial" w:cs="Arial"/>
          <w:b/>
          <w:lang w:val="es-ES"/>
        </w:rPr>
        <w:t>DIRECTIVA (UE) 2015/1535</w:t>
      </w:r>
    </w:p>
    <w:p w14:paraId="6ADEF6B9" w14:textId="097865DE" w:rsidR="00417215" w:rsidRPr="00607C86" w:rsidRDefault="00417215" w:rsidP="00051FC2">
      <w:pPr>
        <w:widowControl w:val="0"/>
        <w:autoSpaceDE w:val="0"/>
        <w:autoSpaceDN w:val="0"/>
        <w:adjustRightInd w:val="0"/>
        <w:jc w:val="center"/>
        <w:rPr>
          <w:rFonts w:ascii="Arial" w:hAnsi="Arial" w:cs="Arial"/>
          <w:b/>
          <w:lang w:val="es-ES"/>
        </w:rPr>
      </w:pPr>
      <w:r>
        <w:rPr>
          <w:rFonts w:ascii="Arial" w:hAnsi="Arial" w:cs="Arial"/>
          <w:b/>
          <w:lang w:val="es-ES"/>
        </w:rPr>
        <w:t>CONTRIBUCIÓN A</w:t>
      </w:r>
    </w:p>
    <w:p w14:paraId="712D7CB8" w14:textId="77777777" w:rsidR="00890615" w:rsidRPr="00607C86" w:rsidRDefault="00890615" w:rsidP="00051FC2">
      <w:pPr>
        <w:widowControl w:val="0"/>
        <w:autoSpaceDE w:val="0"/>
        <w:autoSpaceDN w:val="0"/>
        <w:adjustRightInd w:val="0"/>
        <w:jc w:val="center"/>
        <w:rPr>
          <w:rFonts w:ascii="Arial" w:hAnsi="Arial" w:cs="Arial"/>
          <w:b/>
          <w:lang w:val="es-ES"/>
        </w:rPr>
      </w:pPr>
      <w:r w:rsidRPr="00607C86">
        <w:rPr>
          <w:rFonts w:ascii="Arial" w:hAnsi="Arial" w:cs="Arial"/>
          <w:b/>
          <w:lang w:val="es-ES"/>
        </w:rPr>
        <w:t xml:space="preserve"> Adyuvantes Tecnológicos en Alimentos</w:t>
      </w:r>
    </w:p>
    <w:p w14:paraId="7916A603" w14:textId="77777777" w:rsidR="00890615" w:rsidRPr="00607C86" w:rsidRDefault="00890615" w:rsidP="00051FC2">
      <w:pPr>
        <w:widowControl w:val="0"/>
        <w:autoSpaceDE w:val="0"/>
        <w:autoSpaceDN w:val="0"/>
        <w:adjustRightInd w:val="0"/>
        <w:jc w:val="center"/>
        <w:rPr>
          <w:rFonts w:ascii="Arial" w:hAnsi="Arial" w:cs="Arial"/>
          <w:b/>
          <w:lang w:val="es-ES"/>
        </w:rPr>
      </w:pPr>
      <w:r w:rsidRPr="00607C86">
        <w:rPr>
          <w:rFonts w:ascii="Arial" w:hAnsi="Arial" w:cs="Arial"/>
          <w:b/>
          <w:lang w:val="es-ES"/>
        </w:rPr>
        <w:t>número notificación 2023/0114/E</w:t>
      </w:r>
    </w:p>
    <w:p w14:paraId="74EBB500" w14:textId="77777777" w:rsidR="00890615" w:rsidRPr="00607C86" w:rsidRDefault="00890615" w:rsidP="00051FC2">
      <w:pPr>
        <w:widowControl w:val="0"/>
        <w:autoSpaceDE w:val="0"/>
        <w:autoSpaceDN w:val="0"/>
        <w:adjustRightInd w:val="0"/>
        <w:jc w:val="both"/>
        <w:rPr>
          <w:rFonts w:ascii="Arial" w:hAnsi="Arial" w:cs="Arial"/>
          <w:lang w:val="es-ES"/>
        </w:rPr>
      </w:pPr>
    </w:p>
    <w:p w14:paraId="118BC135" w14:textId="77777777" w:rsidR="00890615" w:rsidRPr="00607C86" w:rsidRDefault="00890615" w:rsidP="00051FC2">
      <w:pPr>
        <w:widowControl w:val="0"/>
        <w:autoSpaceDE w:val="0"/>
        <w:autoSpaceDN w:val="0"/>
        <w:adjustRightInd w:val="0"/>
        <w:jc w:val="both"/>
        <w:rPr>
          <w:rFonts w:ascii="Arial" w:hAnsi="Arial" w:cs="Arial"/>
          <w:lang w:val="es-ES"/>
        </w:rPr>
      </w:pPr>
    </w:p>
    <w:p w14:paraId="397FB9A3" w14:textId="36050F7F" w:rsidR="00890615" w:rsidRPr="00607C86" w:rsidRDefault="00890615" w:rsidP="00051FC2">
      <w:pPr>
        <w:widowControl w:val="0"/>
        <w:autoSpaceDE w:val="0"/>
        <w:autoSpaceDN w:val="0"/>
        <w:adjustRightInd w:val="0"/>
        <w:jc w:val="both"/>
        <w:rPr>
          <w:rFonts w:ascii="Arial" w:hAnsi="Arial" w:cs="Arial"/>
          <w:b/>
          <w:lang w:val="es-ES"/>
        </w:rPr>
      </w:pPr>
      <w:r w:rsidRPr="00607C86">
        <w:rPr>
          <w:rFonts w:ascii="Arial" w:hAnsi="Arial" w:cs="Arial"/>
          <w:lang w:val="es-ES"/>
        </w:rPr>
        <w:tab/>
      </w:r>
      <w:r>
        <w:rPr>
          <w:rFonts w:ascii="Arial" w:hAnsi="Arial" w:cs="Arial"/>
          <w:lang w:val="es-ES"/>
        </w:rPr>
        <w:tab/>
      </w:r>
      <w:r w:rsidR="005B7E44">
        <w:rPr>
          <w:rFonts w:ascii="Arial" w:hAnsi="Arial" w:cs="Arial"/>
          <w:lang w:val="es-ES"/>
        </w:rPr>
        <w:tab/>
      </w:r>
      <w:r w:rsidRPr="00607C86">
        <w:rPr>
          <w:rFonts w:ascii="Arial" w:hAnsi="Arial" w:cs="Arial"/>
          <w:lang w:val="es-ES"/>
        </w:rPr>
        <w:t xml:space="preserve">La </w:t>
      </w:r>
      <w:r w:rsidRPr="00607C86">
        <w:rPr>
          <w:rFonts w:ascii="Arial" w:hAnsi="Arial" w:cs="Arial"/>
          <w:b/>
          <w:lang w:val="es-ES"/>
        </w:rPr>
        <w:t xml:space="preserve">ASOCIACIÓN ESPAÑOLA DEL VINAGRE </w:t>
      </w:r>
      <w:r w:rsidRPr="00607C86">
        <w:rPr>
          <w:rFonts w:ascii="Arial" w:hAnsi="Arial" w:cs="Arial"/>
          <w:lang w:val="es-ES"/>
        </w:rPr>
        <w:t>(AEVIN) con  CIF G58042037, asociación nacion</w:t>
      </w:r>
      <w:r w:rsidR="005B7E44">
        <w:rPr>
          <w:rFonts w:ascii="Arial" w:hAnsi="Arial" w:cs="Arial"/>
          <w:lang w:val="es-ES"/>
        </w:rPr>
        <w:t xml:space="preserve">al representativa del sector, y </w:t>
      </w:r>
      <w:r w:rsidRPr="00607C86">
        <w:rPr>
          <w:rFonts w:ascii="Arial" w:hAnsi="Arial" w:cs="Arial"/>
          <w:lang w:val="es-ES"/>
        </w:rPr>
        <w:t xml:space="preserve">la </w:t>
      </w:r>
      <w:r w:rsidRPr="00607C86">
        <w:rPr>
          <w:rFonts w:ascii="Arial" w:hAnsi="Arial" w:cs="Arial"/>
          <w:b/>
          <w:lang w:val="es-ES"/>
        </w:rPr>
        <w:t>ASOCIACIÓN EMPRESARIAL VINAGRES DE JEREZ</w:t>
      </w:r>
      <w:r w:rsidRPr="00607C86">
        <w:rPr>
          <w:rFonts w:ascii="Arial" w:hAnsi="Arial" w:cs="Arial"/>
          <w:lang w:val="es-ES"/>
        </w:rPr>
        <w:t xml:space="preserve"> (ASEVIJEREZ) con CIF G-11931284, asociación representativa del sector </w:t>
      </w:r>
      <w:r w:rsidR="005B7E44">
        <w:rPr>
          <w:rFonts w:ascii="Arial" w:hAnsi="Arial" w:cs="Arial"/>
          <w:lang w:val="es-ES"/>
        </w:rPr>
        <w:t>de</w:t>
      </w:r>
      <w:r w:rsidRPr="00607C86">
        <w:rPr>
          <w:rFonts w:ascii="Arial" w:hAnsi="Arial" w:cs="Arial"/>
          <w:lang w:val="es-ES"/>
        </w:rPr>
        <w:t xml:space="preserve"> la Denominación de Origen Protegida Vinagre de Jerez, actuando en nombre </w:t>
      </w:r>
      <w:r w:rsidR="005B7E44">
        <w:rPr>
          <w:rFonts w:ascii="Arial" w:hAnsi="Arial" w:cs="Arial"/>
          <w:lang w:val="es-ES"/>
        </w:rPr>
        <w:t xml:space="preserve">y representación </w:t>
      </w:r>
      <w:r w:rsidRPr="00607C86">
        <w:rPr>
          <w:rFonts w:ascii="Arial" w:hAnsi="Arial" w:cs="Arial"/>
          <w:lang w:val="es-ES"/>
        </w:rPr>
        <w:t>de ambas entidades</w:t>
      </w:r>
      <w:r w:rsidR="005B7E44">
        <w:rPr>
          <w:rFonts w:ascii="Arial" w:hAnsi="Arial" w:cs="Arial"/>
          <w:lang w:val="es-ES"/>
        </w:rPr>
        <w:t>,</w:t>
      </w:r>
      <w:r w:rsidRPr="00607C86">
        <w:rPr>
          <w:rFonts w:ascii="Arial" w:hAnsi="Arial" w:cs="Arial"/>
          <w:lang w:val="es-ES"/>
        </w:rPr>
        <w:t xml:space="preserve"> en su calidad de Secretaria General, </w:t>
      </w:r>
      <w:r w:rsidRPr="00607C86">
        <w:rPr>
          <w:rFonts w:ascii="Arial" w:hAnsi="Arial" w:cs="Arial"/>
          <w:b/>
          <w:lang w:val="es-ES"/>
        </w:rPr>
        <w:t>Dª Vanesa Calvo Ruiz-Valdepeñas</w:t>
      </w:r>
      <w:r w:rsidR="005B7E44">
        <w:rPr>
          <w:rFonts w:ascii="Arial" w:hAnsi="Arial" w:cs="Arial"/>
          <w:lang w:val="es-ES"/>
        </w:rPr>
        <w:t xml:space="preserve"> con DNI 02908238-A, </w:t>
      </w:r>
      <w:r w:rsidRPr="00607C86">
        <w:rPr>
          <w:rFonts w:ascii="Arial" w:hAnsi="Arial" w:cs="Arial"/>
          <w:lang w:val="es-ES"/>
        </w:rPr>
        <w:t xml:space="preserve">domicilio de notificaciones en la calle Hilarión Eslava, 34, 28015 Madrid, y correo-e: </w:t>
      </w:r>
      <w:hyperlink r:id="rId7" w:history="1">
        <w:r w:rsidRPr="00607C86">
          <w:rPr>
            <w:rStyle w:val="Hipervnculo"/>
            <w:rFonts w:ascii="Arial" w:hAnsi="Arial" w:cs="Arial"/>
            <w:lang w:val="es-ES"/>
          </w:rPr>
          <w:t>secretaria@aevin.es</w:t>
        </w:r>
      </w:hyperlink>
      <w:r w:rsidRPr="00607C86">
        <w:rPr>
          <w:rFonts w:ascii="Arial" w:hAnsi="Arial" w:cs="Arial"/>
          <w:lang w:val="es-ES"/>
        </w:rPr>
        <w:t xml:space="preserve">, ante la Comisión Europea y Autoridades </w:t>
      </w:r>
      <w:r w:rsidR="005B7E44">
        <w:rPr>
          <w:rFonts w:ascii="Arial" w:hAnsi="Arial" w:cs="Arial"/>
          <w:lang w:val="es-ES"/>
        </w:rPr>
        <w:t xml:space="preserve">Españolas y </w:t>
      </w:r>
      <w:r w:rsidRPr="00607C86">
        <w:rPr>
          <w:rFonts w:ascii="Arial" w:hAnsi="Arial" w:cs="Arial"/>
          <w:lang w:val="es-ES"/>
        </w:rPr>
        <w:t xml:space="preserve">de los Estados Miembros, </w:t>
      </w:r>
      <w:r w:rsidRPr="00607C86">
        <w:rPr>
          <w:rFonts w:ascii="Arial" w:hAnsi="Arial" w:cs="Arial"/>
          <w:b/>
          <w:lang w:val="es-ES"/>
        </w:rPr>
        <w:t>DICE:</w:t>
      </w:r>
    </w:p>
    <w:p w14:paraId="74018292" w14:textId="77777777" w:rsidR="00890615" w:rsidRPr="00607C86" w:rsidRDefault="00890615" w:rsidP="00051FC2">
      <w:pPr>
        <w:widowControl w:val="0"/>
        <w:autoSpaceDE w:val="0"/>
        <w:autoSpaceDN w:val="0"/>
        <w:adjustRightInd w:val="0"/>
        <w:jc w:val="both"/>
        <w:rPr>
          <w:rFonts w:ascii="Arial" w:hAnsi="Arial" w:cs="Arial"/>
          <w:lang w:val="es-ES"/>
        </w:rPr>
      </w:pPr>
    </w:p>
    <w:p w14:paraId="78FB0B81" w14:textId="5E49F5AA" w:rsidR="00890615" w:rsidRPr="00607C86" w:rsidRDefault="00890615" w:rsidP="00051FC2">
      <w:pPr>
        <w:widowControl w:val="0"/>
        <w:autoSpaceDE w:val="0"/>
        <w:autoSpaceDN w:val="0"/>
        <w:adjustRightInd w:val="0"/>
        <w:jc w:val="both"/>
        <w:rPr>
          <w:rFonts w:ascii="Arial" w:hAnsi="Arial" w:cs="Arial"/>
          <w:lang w:val="es-ES"/>
        </w:rPr>
      </w:pPr>
      <w:r w:rsidRPr="00607C86">
        <w:rPr>
          <w:rFonts w:ascii="Arial" w:hAnsi="Arial" w:cs="Arial"/>
          <w:lang w:val="es-ES"/>
        </w:rPr>
        <w:tab/>
        <w:t>1. Que, se ha tenido conocimiento del &lt;&lt;</w:t>
      </w:r>
      <w:r w:rsidRPr="00607C86">
        <w:rPr>
          <w:rFonts w:ascii="Arial" w:hAnsi="Arial" w:cs="Arial"/>
          <w:i/>
          <w:iCs/>
          <w:lang w:val="es-ES"/>
        </w:rPr>
        <w:t>Proyecto del Real Decreto sobre Coadyuvantes Tecnológicos utilizados en los procesos de elaboración y obtención de alimentos</w:t>
      </w:r>
      <w:r w:rsidRPr="00607C86">
        <w:rPr>
          <w:rFonts w:ascii="Arial" w:hAnsi="Arial" w:cs="Arial"/>
          <w:lang w:val="es-ES"/>
        </w:rPr>
        <w:t xml:space="preserve">&gt;&gt; remitido por las Autoridades Españolas ante la Comisión Europea para su </w:t>
      </w:r>
      <w:r w:rsidRPr="001B3626">
        <w:rPr>
          <w:rFonts w:ascii="Arial" w:hAnsi="Arial" w:cs="Arial"/>
          <w:b/>
          <w:lang w:val="es-ES"/>
        </w:rPr>
        <w:t>tramitación conforme a la Directiva (UE) 2015/1535</w:t>
      </w:r>
      <w:r w:rsidRPr="00607C86">
        <w:rPr>
          <w:rFonts w:ascii="Arial" w:hAnsi="Arial" w:cs="Arial"/>
          <w:lang w:val="es-ES"/>
        </w:rPr>
        <w:t xml:space="preserve">, con la denominación </w:t>
      </w:r>
      <w:r w:rsidRPr="00607C86">
        <w:rPr>
          <w:rFonts w:ascii="Arial" w:hAnsi="Arial" w:cs="Arial"/>
          <w:b/>
          <w:lang w:val="es-ES"/>
        </w:rPr>
        <w:t>Adyuvantes Tecnológicos en Alimentos número notificación 2023/0114/E,</w:t>
      </w:r>
      <w:r w:rsidRPr="00607C86">
        <w:rPr>
          <w:rFonts w:ascii="Arial" w:hAnsi="Arial" w:cs="Arial"/>
          <w:lang w:val="es-ES"/>
        </w:rPr>
        <w:t xml:space="preserve"> fecha de recepción 17/03/2023 y fin de la parada 19/06/2023. </w:t>
      </w:r>
    </w:p>
    <w:p w14:paraId="51F5466E" w14:textId="77777777" w:rsidR="00890615" w:rsidRPr="00607C86" w:rsidRDefault="00890615" w:rsidP="00051FC2">
      <w:pPr>
        <w:widowControl w:val="0"/>
        <w:autoSpaceDE w:val="0"/>
        <w:autoSpaceDN w:val="0"/>
        <w:adjustRightInd w:val="0"/>
        <w:jc w:val="both"/>
        <w:rPr>
          <w:rFonts w:ascii="Arial" w:hAnsi="Arial" w:cs="Arial"/>
          <w:lang w:val="es-ES"/>
        </w:rPr>
      </w:pPr>
    </w:p>
    <w:p w14:paraId="6B9D1CDA" w14:textId="4033372E" w:rsidR="00EB272E" w:rsidRDefault="00890615" w:rsidP="00051FC2">
      <w:pPr>
        <w:widowControl w:val="0"/>
        <w:autoSpaceDE w:val="0"/>
        <w:autoSpaceDN w:val="0"/>
        <w:adjustRightInd w:val="0"/>
        <w:jc w:val="both"/>
        <w:rPr>
          <w:rFonts w:ascii="Arial" w:hAnsi="Arial" w:cs="Arial"/>
          <w:lang w:val="es-ES"/>
        </w:rPr>
      </w:pPr>
      <w:r w:rsidRPr="00607C86">
        <w:rPr>
          <w:rFonts w:ascii="Arial" w:hAnsi="Arial" w:cs="Arial"/>
          <w:lang w:val="es-ES"/>
        </w:rPr>
        <w:tab/>
        <w:t xml:space="preserve">2. Que, hasta el día 25-05-23 los archivos del </w:t>
      </w:r>
      <w:r w:rsidRPr="00B15E32">
        <w:rPr>
          <w:rFonts w:ascii="Arial" w:hAnsi="Arial" w:cs="Arial"/>
          <w:i/>
          <w:lang w:val="es-ES"/>
        </w:rPr>
        <w:t>Proyecto del Texto (N-2023-0114-000-EN.docx)</w:t>
      </w:r>
      <w:r w:rsidRPr="00607C86">
        <w:rPr>
          <w:rFonts w:ascii="Arial" w:hAnsi="Arial" w:cs="Arial"/>
          <w:lang w:val="es-ES"/>
        </w:rPr>
        <w:t xml:space="preserve"> y </w:t>
      </w:r>
      <w:r>
        <w:rPr>
          <w:rFonts w:ascii="Arial" w:hAnsi="Arial" w:cs="Arial"/>
          <w:lang w:val="es-ES"/>
        </w:rPr>
        <w:t xml:space="preserve">el </w:t>
      </w:r>
      <w:r w:rsidRPr="00607C86">
        <w:rPr>
          <w:rFonts w:ascii="Arial" w:hAnsi="Arial" w:cs="Arial"/>
          <w:lang w:val="es-ES"/>
        </w:rPr>
        <w:t xml:space="preserve">de la </w:t>
      </w:r>
      <w:r w:rsidRPr="00B15E32">
        <w:rPr>
          <w:rFonts w:ascii="Arial" w:hAnsi="Arial" w:cs="Arial"/>
          <w:i/>
          <w:lang w:val="es-ES"/>
        </w:rPr>
        <w:t>Evaluación del Impacto (I-2023-0114-000-ES.docx</w:t>
      </w:r>
      <w:r w:rsidRPr="00607C86">
        <w:rPr>
          <w:rFonts w:ascii="Arial" w:hAnsi="Arial" w:cs="Arial"/>
          <w:lang w:val="es-ES"/>
        </w:rPr>
        <w:t xml:space="preserve">), </w:t>
      </w:r>
      <w:r>
        <w:rPr>
          <w:rFonts w:ascii="Arial" w:hAnsi="Arial" w:cs="Arial"/>
          <w:lang w:val="es-ES"/>
        </w:rPr>
        <w:t xml:space="preserve">no eran accesibles </w:t>
      </w:r>
      <w:r w:rsidR="00B15E32">
        <w:rPr>
          <w:rFonts w:ascii="Arial" w:hAnsi="Arial" w:cs="Arial"/>
          <w:lang w:val="es-ES"/>
        </w:rPr>
        <w:t xml:space="preserve">por </w:t>
      </w:r>
      <w:r w:rsidR="00B15E32" w:rsidRPr="00607C86">
        <w:rPr>
          <w:rFonts w:ascii="Arial" w:hAnsi="Arial" w:cs="Arial"/>
          <w:lang w:val="es-ES"/>
        </w:rPr>
        <w:t xml:space="preserve">error </w:t>
      </w:r>
      <w:r w:rsidR="00B15E32">
        <w:rPr>
          <w:rFonts w:ascii="Arial" w:hAnsi="Arial" w:cs="Arial"/>
          <w:lang w:val="es-ES"/>
        </w:rPr>
        <w:t xml:space="preserve">que impedía su descarga </w:t>
      </w:r>
      <w:r>
        <w:rPr>
          <w:rFonts w:ascii="Arial" w:hAnsi="Arial" w:cs="Arial"/>
          <w:lang w:val="es-ES"/>
        </w:rPr>
        <w:t xml:space="preserve">en </w:t>
      </w:r>
      <w:r w:rsidRPr="00607C86">
        <w:rPr>
          <w:rFonts w:ascii="Arial" w:hAnsi="Arial" w:cs="Arial"/>
          <w:lang w:val="es-ES"/>
        </w:rPr>
        <w:t>la página electrónica de la Comisión Europea</w:t>
      </w:r>
      <w:r>
        <w:rPr>
          <w:rFonts w:ascii="Arial" w:hAnsi="Arial" w:cs="Arial"/>
          <w:lang w:val="es-ES"/>
        </w:rPr>
        <w:t xml:space="preserve">, </w:t>
      </w:r>
      <w:r w:rsidR="00903128">
        <w:rPr>
          <w:rFonts w:ascii="Arial" w:hAnsi="Arial" w:cs="Arial"/>
          <w:lang w:val="es-ES"/>
        </w:rPr>
        <w:t xml:space="preserve">según nos han informado por </w:t>
      </w:r>
      <w:r w:rsidRPr="00607C86">
        <w:rPr>
          <w:rFonts w:ascii="Arial" w:hAnsi="Arial" w:cs="Arial"/>
          <w:lang w:val="es-ES"/>
        </w:rPr>
        <w:t>trabajos de migració</w:t>
      </w:r>
      <w:r w:rsidR="00740CAF">
        <w:rPr>
          <w:rFonts w:ascii="Arial" w:hAnsi="Arial" w:cs="Arial"/>
          <w:lang w:val="es-ES"/>
        </w:rPr>
        <w:t xml:space="preserve">n a una nueva sede electrónica. </w:t>
      </w:r>
      <w:r w:rsidR="00EB272E">
        <w:rPr>
          <w:rFonts w:ascii="Arial" w:hAnsi="Arial" w:cs="Arial"/>
          <w:lang w:val="es-ES"/>
        </w:rPr>
        <w:t xml:space="preserve">Localización de </w:t>
      </w:r>
      <w:r w:rsidR="008D5CA7">
        <w:rPr>
          <w:rFonts w:ascii="Arial" w:hAnsi="Arial" w:cs="Arial"/>
          <w:lang w:val="es-ES"/>
        </w:rPr>
        <w:t>los archivos:</w:t>
      </w:r>
    </w:p>
    <w:p w14:paraId="499BB976" w14:textId="04918386" w:rsidR="00890615" w:rsidRDefault="00000000" w:rsidP="00051FC2">
      <w:pPr>
        <w:widowControl w:val="0"/>
        <w:autoSpaceDE w:val="0"/>
        <w:autoSpaceDN w:val="0"/>
        <w:adjustRightInd w:val="0"/>
        <w:jc w:val="both"/>
        <w:rPr>
          <w:rFonts w:ascii="Arial" w:hAnsi="Arial" w:cs="Arial"/>
          <w:lang w:val="es-ES"/>
        </w:rPr>
      </w:pPr>
      <w:hyperlink r:id="rId8" w:history="1">
        <w:r w:rsidR="00EB272E" w:rsidRPr="005B482E">
          <w:rPr>
            <w:rStyle w:val="Hipervnculo"/>
            <w:rFonts w:ascii="Arial" w:hAnsi="Arial" w:cs="Arial"/>
            <w:lang w:val="es-ES"/>
          </w:rPr>
          <w:t>https://technical-regulation-information-system.ec.europa.eu/en/notification/23295</w:t>
        </w:r>
      </w:hyperlink>
    </w:p>
    <w:p w14:paraId="7626B2FD" w14:textId="77777777" w:rsidR="00890615" w:rsidRPr="00607C86" w:rsidRDefault="00890615" w:rsidP="00051FC2">
      <w:pPr>
        <w:widowControl w:val="0"/>
        <w:autoSpaceDE w:val="0"/>
        <w:autoSpaceDN w:val="0"/>
        <w:adjustRightInd w:val="0"/>
        <w:jc w:val="both"/>
        <w:rPr>
          <w:rFonts w:ascii="Arial" w:hAnsi="Arial" w:cs="Arial"/>
          <w:lang w:val="es-ES"/>
        </w:rPr>
      </w:pPr>
    </w:p>
    <w:p w14:paraId="45AD8CEB" w14:textId="3EBED73E" w:rsidR="00890615" w:rsidRPr="00740CAF" w:rsidRDefault="00890615" w:rsidP="00051FC2">
      <w:pPr>
        <w:widowControl w:val="0"/>
        <w:autoSpaceDE w:val="0"/>
        <w:autoSpaceDN w:val="0"/>
        <w:adjustRightInd w:val="0"/>
        <w:jc w:val="both"/>
        <w:rPr>
          <w:rFonts w:ascii="Arial" w:hAnsi="Arial" w:cs="Arial"/>
        </w:rPr>
      </w:pPr>
      <w:r w:rsidRPr="00607C86">
        <w:rPr>
          <w:rFonts w:ascii="Arial" w:hAnsi="Arial" w:cs="Arial"/>
          <w:lang w:val="es-ES"/>
        </w:rPr>
        <w:tab/>
        <w:t xml:space="preserve">3. Que, </w:t>
      </w:r>
      <w:r>
        <w:rPr>
          <w:rFonts w:ascii="Arial" w:hAnsi="Arial" w:cs="Arial"/>
          <w:lang w:val="es-ES"/>
        </w:rPr>
        <w:t xml:space="preserve">el sector español del vinagre ha advertido </w:t>
      </w:r>
      <w:r w:rsidRPr="00607C86">
        <w:rPr>
          <w:rFonts w:ascii="Arial" w:hAnsi="Arial" w:cs="Arial"/>
          <w:lang w:val="es-ES"/>
        </w:rPr>
        <w:t xml:space="preserve">con gran preocupación, </w:t>
      </w:r>
      <w:r w:rsidR="00903128" w:rsidRPr="00607C86">
        <w:rPr>
          <w:rFonts w:ascii="Arial" w:hAnsi="Arial" w:cs="Arial"/>
          <w:lang w:val="es-ES"/>
        </w:rPr>
        <w:t xml:space="preserve">en el archivo </w:t>
      </w:r>
      <w:r w:rsidR="00903128">
        <w:rPr>
          <w:rFonts w:ascii="Arial" w:hAnsi="Arial" w:cs="Arial"/>
          <w:lang w:val="es-ES"/>
        </w:rPr>
        <w:t xml:space="preserve">del </w:t>
      </w:r>
      <w:r w:rsidR="00903128" w:rsidRPr="00607C86">
        <w:rPr>
          <w:rFonts w:ascii="Arial" w:hAnsi="Arial" w:cs="Arial"/>
          <w:lang w:val="es-ES"/>
        </w:rPr>
        <w:t>Proyecto del Real Decreto</w:t>
      </w:r>
      <w:r w:rsidR="00903128" w:rsidRPr="00607C86">
        <w:rPr>
          <w:rFonts w:ascii="Arial" w:hAnsi="Arial" w:cs="Arial"/>
          <w:b/>
        </w:rPr>
        <w:t xml:space="preserve"> </w:t>
      </w:r>
      <w:r w:rsidR="00740CAF" w:rsidRPr="00607C86">
        <w:rPr>
          <w:rFonts w:ascii="Arial" w:hAnsi="Arial" w:cs="Arial"/>
          <w:lang w:val="es-ES"/>
        </w:rPr>
        <w:t>(N-2023-0114-000-EN.docx) (</w:t>
      </w:r>
      <w:r w:rsidR="00740CAF" w:rsidRPr="00607C86">
        <w:rPr>
          <w:rFonts w:ascii="Arial" w:hAnsi="Arial" w:cs="Arial"/>
        </w:rPr>
        <w:t>DRAFT ROYAL DECREE ON PROCESSING AIDS USED IN FOOD PROCESSING AND PRODUCTION PROCESSES)</w:t>
      </w:r>
      <w:r w:rsidR="00740CAF">
        <w:rPr>
          <w:rFonts w:ascii="Arial" w:hAnsi="Arial" w:cs="Arial"/>
        </w:rPr>
        <w:t xml:space="preserve"> </w:t>
      </w:r>
      <w:r w:rsidRPr="00607C86">
        <w:rPr>
          <w:rFonts w:ascii="Arial" w:hAnsi="Arial" w:cs="Arial"/>
          <w:b/>
        </w:rPr>
        <w:t xml:space="preserve">la ausencia injustificada de </w:t>
      </w:r>
      <w:r>
        <w:rPr>
          <w:rFonts w:ascii="Arial" w:hAnsi="Arial" w:cs="Arial"/>
          <w:b/>
        </w:rPr>
        <w:t xml:space="preserve">la bentonita y enzimas </w:t>
      </w:r>
      <w:r w:rsidRPr="001B3626">
        <w:rPr>
          <w:rFonts w:ascii="Arial" w:hAnsi="Arial" w:cs="Arial"/>
        </w:rPr>
        <w:t>que son</w:t>
      </w:r>
      <w:r>
        <w:rPr>
          <w:rFonts w:ascii="Arial" w:hAnsi="Arial" w:cs="Arial"/>
          <w:b/>
        </w:rPr>
        <w:t xml:space="preserve"> </w:t>
      </w:r>
      <w:r w:rsidRPr="00740CAF">
        <w:rPr>
          <w:rFonts w:ascii="Arial" w:hAnsi="Arial" w:cs="Arial"/>
        </w:rPr>
        <w:t>coadyuvantes esenciales</w:t>
      </w:r>
      <w:r w:rsidR="00740CAF" w:rsidRPr="00740CAF">
        <w:rPr>
          <w:rFonts w:ascii="Arial" w:hAnsi="Arial" w:cs="Arial"/>
        </w:rPr>
        <w:t xml:space="preserve"> en la elaboración del vinagre</w:t>
      </w:r>
      <w:r w:rsidR="00903128" w:rsidRPr="00740CAF">
        <w:rPr>
          <w:rFonts w:ascii="Arial" w:hAnsi="Arial" w:cs="Arial"/>
        </w:rPr>
        <w:t xml:space="preserve">, </w:t>
      </w:r>
      <w:r w:rsidR="00740CAF" w:rsidRPr="00740CAF">
        <w:rPr>
          <w:rFonts w:ascii="Arial" w:hAnsi="Arial" w:cs="Arial"/>
        </w:rPr>
        <w:t xml:space="preserve">conformes a la </w:t>
      </w:r>
      <w:r w:rsidR="00740CAF">
        <w:rPr>
          <w:rFonts w:ascii="Arial" w:hAnsi="Arial" w:cs="Arial"/>
        </w:rPr>
        <w:t xml:space="preserve">seguridad alimentaria, </w:t>
      </w:r>
      <w:r w:rsidR="00740CAF" w:rsidRPr="00740CAF">
        <w:rPr>
          <w:rFonts w:ascii="Arial" w:hAnsi="Arial" w:cs="Arial"/>
        </w:rPr>
        <w:t>de uso reconocido en la legislación española desde hace más de cincuenta años y en los Reglamentos de la Unión Europea</w:t>
      </w:r>
      <w:r w:rsidRPr="00740CAF">
        <w:rPr>
          <w:rFonts w:ascii="Arial" w:hAnsi="Arial" w:cs="Arial"/>
        </w:rPr>
        <w:t>.</w:t>
      </w:r>
    </w:p>
    <w:p w14:paraId="2E03FAB3" w14:textId="77777777" w:rsidR="00890615" w:rsidRDefault="00890615" w:rsidP="00051FC2">
      <w:pPr>
        <w:widowControl w:val="0"/>
        <w:autoSpaceDE w:val="0"/>
        <w:autoSpaceDN w:val="0"/>
        <w:adjustRightInd w:val="0"/>
        <w:jc w:val="both"/>
        <w:rPr>
          <w:rFonts w:ascii="Arial" w:hAnsi="Arial" w:cs="Arial"/>
          <w:lang w:val="es-ES"/>
        </w:rPr>
      </w:pPr>
    </w:p>
    <w:p w14:paraId="2DFF2EA8" w14:textId="77777777" w:rsidR="00051FC2" w:rsidRDefault="00051FC2" w:rsidP="00051FC2">
      <w:pPr>
        <w:widowControl w:val="0"/>
        <w:autoSpaceDE w:val="0"/>
        <w:autoSpaceDN w:val="0"/>
        <w:adjustRightInd w:val="0"/>
        <w:jc w:val="both"/>
        <w:rPr>
          <w:rFonts w:ascii="Arial" w:hAnsi="Arial" w:cs="Arial"/>
          <w:lang w:val="es-ES"/>
        </w:rPr>
      </w:pPr>
    </w:p>
    <w:p w14:paraId="6DBB50A5" w14:textId="77777777" w:rsidR="00051FC2" w:rsidRPr="00607C86" w:rsidRDefault="00051FC2" w:rsidP="00051FC2">
      <w:pPr>
        <w:widowControl w:val="0"/>
        <w:autoSpaceDE w:val="0"/>
        <w:autoSpaceDN w:val="0"/>
        <w:adjustRightInd w:val="0"/>
        <w:jc w:val="both"/>
        <w:rPr>
          <w:rFonts w:ascii="Arial" w:hAnsi="Arial" w:cs="Arial"/>
          <w:lang w:val="es-ES"/>
        </w:rPr>
      </w:pPr>
    </w:p>
    <w:p w14:paraId="73B0D8F3" w14:textId="55463E81" w:rsidR="006F5195" w:rsidRDefault="00890615" w:rsidP="00051FC2">
      <w:pPr>
        <w:widowControl w:val="0"/>
        <w:autoSpaceDE w:val="0"/>
        <w:autoSpaceDN w:val="0"/>
        <w:adjustRightInd w:val="0"/>
        <w:jc w:val="both"/>
        <w:rPr>
          <w:rFonts w:ascii="Arial" w:hAnsi="Arial" w:cs="Arial"/>
          <w:lang w:val="es-ES"/>
        </w:rPr>
      </w:pPr>
      <w:r w:rsidRPr="00607C86">
        <w:rPr>
          <w:rFonts w:ascii="Arial" w:hAnsi="Arial" w:cs="Arial"/>
          <w:lang w:val="es-ES"/>
        </w:rPr>
        <w:lastRenderedPageBreak/>
        <w:tab/>
        <w:t xml:space="preserve">4. Que, la </w:t>
      </w:r>
      <w:r w:rsidRPr="00890615">
        <w:rPr>
          <w:rFonts w:ascii="Arial" w:hAnsi="Arial" w:cs="Arial"/>
          <w:lang w:val="es-ES"/>
        </w:rPr>
        <w:t xml:space="preserve">Asociación Española del Vinagre (AEVIN) en su Escrito de Alegaciones-Observaciones al </w:t>
      </w:r>
      <w:r w:rsidRPr="00B06DFA">
        <w:rPr>
          <w:rFonts w:ascii="Arial" w:hAnsi="Arial" w:cs="Arial"/>
          <w:i/>
          <w:lang w:val="es-ES"/>
        </w:rPr>
        <w:t>Proyecto de Real Decreto</w:t>
      </w:r>
      <w:r>
        <w:rPr>
          <w:rFonts w:ascii="Arial" w:hAnsi="Arial" w:cs="Arial"/>
          <w:i/>
          <w:lang w:val="es-ES"/>
        </w:rPr>
        <w:t xml:space="preserve"> </w:t>
      </w:r>
      <w:r w:rsidRPr="00890615">
        <w:rPr>
          <w:rFonts w:ascii="Arial" w:hAnsi="Arial" w:cs="Arial"/>
          <w:lang w:val="es-ES"/>
        </w:rPr>
        <w:t>de 3 de febrero de 2023</w:t>
      </w:r>
      <w:r w:rsidRPr="00607C86">
        <w:rPr>
          <w:rFonts w:ascii="Arial" w:hAnsi="Arial" w:cs="Arial"/>
          <w:lang w:val="es-ES"/>
        </w:rPr>
        <w:t xml:space="preserve"> ante las Autoridades Españolas en el trámite de </w:t>
      </w:r>
      <w:r w:rsidRPr="00607C86">
        <w:rPr>
          <w:rFonts w:ascii="Arial" w:hAnsi="Arial" w:cs="Arial"/>
          <w:i/>
          <w:lang w:val="es-ES"/>
        </w:rPr>
        <w:t>Audiencia e Información pública</w:t>
      </w:r>
      <w:r w:rsidRPr="00607C86">
        <w:rPr>
          <w:rFonts w:ascii="Arial" w:hAnsi="Arial" w:cs="Arial"/>
          <w:lang w:val="es-ES"/>
        </w:rPr>
        <w:t>,</w:t>
      </w:r>
      <w:r w:rsidR="00DE0200">
        <w:rPr>
          <w:rFonts w:ascii="Arial" w:hAnsi="Arial" w:cs="Arial"/>
          <w:lang w:val="es-ES"/>
        </w:rPr>
        <w:t xml:space="preserve"> que consta en el expediente admi</w:t>
      </w:r>
      <w:r w:rsidR="00F843C1">
        <w:rPr>
          <w:rFonts w:ascii="Arial" w:hAnsi="Arial" w:cs="Arial"/>
          <w:lang w:val="es-ES"/>
        </w:rPr>
        <w:t>nis</w:t>
      </w:r>
      <w:r w:rsidR="00DE0200">
        <w:rPr>
          <w:rFonts w:ascii="Arial" w:hAnsi="Arial" w:cs="Arial"/>
          <w:lang w:val="es-ES"/>
        </w:rPr>
        <w:t xml:space="preserve">trativo y dejamos señalado, </w:t>
      </w:r>
      <w:r w:rsidR="00F843C1">
        <w:rPr>
          <w:rFonts w:ascii="Arial" w:hAnsi="Arial" w:cs="Arial"/>
          <w:lang w:val="es-ES"/>
        </w:rPr>
        <w:t xml:space="preserve">que </w:t>
      </w:r>
      <w:r w:rsidR="006F5195">
        <w:rPr>
          <w:rFonts w:ascii="Arial" w:hAnsi="Arial" w:cs="Arial"/>
          <w:lang w:val="es-ES"/>
        </w:rPr>
        <w:t xml:space="preserve">reiteraba lo ya manifestado en su Escrito de </w:t>
      </w:r>
      <w:r w:rsidR="00EB55EA">
        <w:rPr>
          <w:rFonts w:ascii="Arial" w:hAnsi="Arial" w:cs="Arial"/>
          <w:lang w:val="es-ES"/>
        </w:rPr>
        <w:t xml:space="preserve">marzo de </w:t>
      </w:r>
      <w:r w:rsidR="006F5195">
        <w:rPr>
          <w:rFonts w:ascii="Arial" w:hAnsi="Arial" w:cs="Arial"/>
          <w:lang w:val="es-ES"/>
        </w:rPr>
        <w:t xml:space="preserve">2017, comunicó que la </w:t>
      </w:r>
      <w:r w:rsidR="006F5195">
        <w:rPr>
          <w:rFonts w:ascii="Arial" w:hAnsi="Arial" w:cs="Arial"/>
          <w:b/>
        </w:rPr>
        <w:t xml:space="preserve">bentonita y enzimas son coadyuvantes </w:t>
      </w:r>
      <w:r w:rsidR="007B4A98" w:rsidRPr="00607C86">
        <w:rPr>
          <w:rFonts w:ascii="Arial" w:hAnsi="Arial" w:cs="Arial"/>
          <w:b/>
          <w:lang w:val="es-ES"/>
        </w:rPr>
        <w:t>tecnológicos</w:t>
      </w:r>
      <w:r w:rsidR="007B4A98">
        <w:rPr>
          <w:rFonts w:ascii="Arial" w:hAnsi="Arial" w:cs="Arial"/>
          <w:b/>
        </w:rPr>
        <w:t xml:space="preserve"> </w:t>
      </w:r>
      <w:r w:rsidR="006F5195">
        <w:rPr>
          <w:rFonts w:ascii="Arial" w:hAnsi="Arial" w:cs="Arial"/>
          <w:b/>
        </w:rPr>
        <w:t xml:space="preserve">necesarios </w:t>
      </w:r>
      <w:r w:rsidR="00B24064">
        <w:rPr>
          <w:rFonts w:ascii="Arial" w:hAnsi="Arial" w:cs="Arial"/>
          <w:b/>
        </w:rPr>
        <w:t xml:space="preserve">para la elaboración del vinagre </w:t>
      </w:r>
      <w:r w:rsidR="006F5195">
        <w:rPr>
          <w:rFonts w:ascii="Arial" w:hAnsi="Arial" w:cs="Arial"/>
          <w:lang w:val="es-ES"/>
        </w:rPr>
        <w:t>de conformidad a</w:t>
      </w:r>
      <w:r w:rsidR="00F843C1">
        <w:rPr>
          <w:rFonts w:ascii="Arial" w:hAnsi="Arial" w:cs="Arial"/>
          <w:lang w:val="es-ES"/>
        </w:rPr>
        <w:t>l</w:t>
      </w:r>
      <w:r w:rsidR="006F5195">
        <w:rPr>
          <w:rFonts w:ascii="Arial" w:hAnsi="Arial" w:cs="Arial"/>
          <w:lang w:val="es-ES"/>
        </w:rPr>
        <w:t xml:space="preserve"> </w:t>
      </w:r>
      <w:r w:rsidR="006F5195" w:rsidRPr="006F5195">
        <w:rPr>
          <w:rFonts w:ascii="Arial" w:hAnsi="Arial" w:cs="Arial"/>
          <w:i/>
          <w:lang w:val="es-ES"/>
        </w:rPr>
        <w:t>Real Decreto 661/2012, de 13 de abril, por el que se establece la norma de calidad para la elaboración y comercialización de los vinagres</w:t>
      </w:r>
      <w:r w:rsidR="006F5195" w:rsidRPr="006F5195">
        <w:rPr>
          <w:rFonts w:ascii="Arial" w:hAnsi="Arial" w:cs="Arial"/>
          <w:lang w:val="es-ES"/>
        </w:rPr>
        <w:t>,</w:t>
      </w:r>
      <w:r>
        <w:rPr>
          <w:rFonts w:ascii="Arial" w:hAnsi="Arial" w:cs="Arial"/>
          <w:lang w:val="es-ES"/>
        </w:rPr>
        <w:t xml:space="preserve"> </w:t>
      </w:r>
      <w:r w:rsidR="006F5195" w:rsidRPr="006F5195">
        <w:rPr>
          <w:rFonts w:ascii="Arial" w:hAnsi="Arial" w:cs="Arial"/>
          <w:b/>
        </w:rPr>
        <w:t>y deb</w:t>
      </w:r>
      <w:r w:rsidR="00F843C1">
        <w:rPr>
          <w:rFonts w:ascii="Arial" w:hAnsi="Arial" w:cs="Arial"/>
          <w:b/>
        </w:rPr>
        <w:t>erían co</w:t>
      </w:r>
      <w:r w:rsidR="006F5195" w:rsidRPr="006F5195">
        <w:rPr>
          <w:rFonts w:ascii="Arial" w:hAnsi="Arial" w:cs="Arial"/>
          <w:b/>
        </w:rPr>
        <w:t xml:space="preserve">nstar </w:t>
      </w:r>
      <w:r w:rsidRPr="006F5195">
        <w:rPr>
          <w:rFonts w:ascii="Arial" w:hAnsi="Arial" w:cs="Arial"/>
          <w:b/>
        </w:rPr>
        <w:t>en el</w:t>
      </w:r>
      <w:r>
        <w:rPr>
          <w:rFonts w:ascii="Arial" w:hAnsi="Arial" w:cs="Arial"/>
          <w:b/>
        </w:rPr>
        <w:t xml:space="preserve"> </w:t>
      </w:r>
      <w:r w:rsidRPr="00607C86">
        <w:rPr>
          <w:rFonts w:ascii="Arial" w:hAnsi="Arial" w:cs="Arial"/>
          <w:b/>
          <w:lang w:val="es-ES"/>
        </w:rPr>
        <w:t xml:space="preserve">Anexo I-parte B del listado de los coadyuvantes tecnológicos para el vinagre </w:t>
      </w:r>
      <w:r w:rsidR="006F5195">
        <w:rPr>
          <w:rFonts w:ascii="Arial" w:hAnsi="Arial" w:cs="Arial"/>
          <w:b/>
          <w:lang w:val="es-ES"/>
        </w:rPr>
        <w:t xml:space="preserve">del Proyecto en curso. </w:t>
      </w:r>
      <w:r w:rsidR="006F5195" w:rsidRPr="006F5195">
        <w:rPr>
          <w:rFonts w:ascii="Arial" w:hAnsi="Arial" w:cs="Arial"/>
          <w:lang w:val="es-ES"/>
        </w:rPr>
        <w:t xml:space="preserve">Se </w:t>
      </w:r>
      <w:r w:rsidRPr="006F5195">
        <w:rPr>
          <w:rFonts w:ascii="Arial" w:hAnsi="Arial" w:cs="Arial"/>
          <w:lang w:val="es-ES"/>
        </w:rPr>
        <w:t>extrae a continuación</w:t>
      </w:r>
      <w:r w:rsidRPr="00607C86">
        <w:rPr>
          <w:rFonts w:ascii="Arial" w:hAnsi="Arial" w:cs="Arial"/>
          <w:lang w:val="es-ES"/>
        </w:rPr>
        <w:t>.</w:t>
      </w:r>
    </w:p>
    <w:p w14:paraId="730EBA4B" w14:textId="77777777" w:rsidR="00051FC2" w:rsidRPr="00607C86" w:rsidRDefault="00051FC2" w:rsidP="00051FC2">
      <w:pPr>
        <w:widowControl w:val="0"/>
        <w:autoSpaceDE w:val="0"/>
        <w:autoSpaceDN w:val="0"/>
        <w:adjustRightInd w:val="0"/>
        <w:jc w:val="both"/>
        <w:rPr>
          <w:rFonts w:ascii="Arial" w:hAnsi="Arial" w:cs="Arial"/>
          <w:lang w:val="es-ES"/>
        </w:rPr>
      </w:pPr>
    </w:p>
    <w:p w14:paraId="6FD71E97" w14:textId="77777777" w:rsidR="00890615" w:rsidRPr="00607C86" w:rsidRDefault="00890615" w:rsidP="00051FC2">
      <w:pPr>
        <w:widowControl w:val="0"/>
        <w:autoSpaceDE w:val="0"/>
        <w:autoSpaceDN w:val="0"/>
        <w:adjustRightInd w:val="0"/>
        <w:jc w:val="both"/>
        <w:rPr>
          <w:rFonts w:ascii="Arial" w:hAnsi="Arial" w:cs="Arial"/>
          <w:lang w:val="es-ES"/>
        </w:rPr>
      </w:pPr>
      <w:r w:rsidRPr="00607C86">
        <w:rPr>
          <w:rFonts w:ascii="Arial" w:hAnsi="Arial" w:cs="Arial"/>
          <w:noProof/>
          <w:lang w:val="es-ES"/>
        </w:rPr>
        <w:drawing>
          <wp:inline distT="0" distB="0" distL="0" distR="0" wp14:anchorId="333C3C73" wp14:editId="28E7E597">
            <wp:extent cx="5396230" cy="698336"/>
            <wp:effectExtent l="0" t="0" r="0" b="0"/>
            <wp:docPr id="5" name="Imagen 5" descr="Macintosh HD:Users:JMC:Desktop:Captura de pantalla 2023-06-05 a la(s) 13.28.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MC:Desktop:Captura de pantalla 2023-06-05 a la(s) 13.28.5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6230" cy="698336"/>
                    </a:xfrm>
                    <a:prstGeom prst="rect">
                      <a:avLst/>
                    </a:prstGeom>
                    <a:noFill/>
                    <a:ln>
                      <a:noFill/>
                    </a:ln>
                  </pic:spPr>
                </pic:pic>
              </a:graphicData>
            </a:graphic>
          </wp:inline>
        </w:drawing>
      </w:r>
    </w:p>
    <w:p w14:paraId="2ABD7228" w14:textId="77777777" w:rsidR="00890615" w:rsidRPr="00607C86" w:rsidRDefault="00890615" w:rsidP="00051FC2">
      <w:pPr>
        <w:widowControl w:val="0"/>
        <w:autoSpaceDE w:val="0"/>
        <w:autoSpaceDN w:val="0"/>
        <w:adjustRightInd w:val="0"/>
        <w:jc w:val="both"/>
        <w:rPr>
          <w:rFonts w:ascii="Arial" w:hAnsi="Arial" w:cs="Arial"/>
          <w:lang w:val="es-ES"/>
        </w:rPr>
      </w:pPr>
      <w:r w:rsidRPr="00607C86">
        <w:rPr>
          <w:rFonts w:ascii="Arial" w:hAnsi="Arial" w:cs="Arial"/>
          <w:noProof/>
          <w:lang w:val="es-ES"/>
        </w:rPr>
        <w:drawing>
          <wp:inline distT="0" distB="0" distL="0" distR="0" wp14:anchorId="635F9537" wp14:editId="64EC4422">
            <wp:extent cx="5396230" cy="278717"/>
            <wp:effectExtent l="0" t="0" r="0" b="1270"/>
            <wp:docPr id="6" name="Imagen 6" descr="Macintosh HD:Users:JMC:Desktop:Captura de pantalla 2023-06-05 a la(s) 13.29.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MC:Desktop:Captura de pantalla 2023-06-05 a la(s) 13.29.3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6230" cy="278717"/>
                    </a:xfrm>
                    <a:prstGeom prst="rect">
                      <a:avLst/>
                    </a:prstGeom>
                    <a:noFill/>
                    <a:ln>
                      <a:noFill/>
                    </a:ln>
                  </pic:spPr>
                </pic:pic>
              </a:graphicData>
            </a:graphic>
          </wp:inline>
        </w:drawing>
      </w:r>
    </w:p>
    <w:p w14:paraId="2A962E53" w14:textId="4611AAC0" w:rsidR="00890615" w:rsidRDefault="00890615" w:rsidP="00051FC2">
      <w:pPr>
        <w:widowControl w:val="0"/>
        <w:autoSpaceDE w:val="0"/>
        <w:autoSpaceDN w:val="0"/>
        <w:adjustRightInd w:val="0"/>
        <w:jc w:val="both"/>
        <w:rPr>
          <w:rFonts w:ascii="Arial" w:hAnsi="Arial" w:cs="Arial"/>
          <w:lang w:val="es-ES"/>
        </w:rPr>
      </w:pPr>
    </w:p>
    <w:p w14:paraId="096544BE" w14:textId="77777777" w:rsidR="00051FC2" w:rsidRPr="00607C86" w:rsidRDefault="00051FC2" w:rsidP="00051FC2">
      <w:pPr>
        <w:widowControl w:val="0"/>
        <w:autoSpaceDE w:val="0"/>
        <w:autoSpaceDN w:val="0"/>
        <w:adjustRightInd w:val="0"/>
        <w:jc w:val="both"/>
        <w:rPr>
          <w:rFonts w:ascii="Arial" w:hAnsi="Arial" w:cs="Arial"/>
          <w:lang w:val="es-ES"/>
        </w:rPr>
      </w:pPr>
    </w:p>
    <w:p w14:paraId="513EFD9E" w14:textId="58ADD84E" w:rsidR="00890615" w:rsidRDefault="00890615" w:rsidP="00051FC2">
      <w:pPr>
        <w:widowControl w:val="0"/>
        <w:autoSpaceDE w:val="0"/>
        <w:autoSpaceDN w:val="0"/>
        <w:adjustRightInd w:val="0"/>
        <w:jc w:val="both"/>
        <w:rPr>
          <w:rFonts w:ascii="Arial" w:hAnsi="Arial" w:cs="Arial"/>
          <w:lang w:val="es-ES"/>
        </w:rPr>
      </w:pPr>
      <w:r w:rsidRPr="00607C86">
        <w:rPr>
          <w:rFonts w:ascii="Arial" w:hAnsi="Arial" w:cs="Arial"/>
          <w:lang w:val="es-ES"/>
        </w:rPr>
        <w:tab/>
        <w:t xml:space="preserve">5. Que, </w:t>
      </w:r>
      <w:r w:rsidR="00740CAF">
        <w:rPr>
          <w:rFonts w:ascii="Arial" w:hAnsi="Arial" w:cs="Arial"/>
          <w:lang w:val="es-ES"/>
        </w:rPr>
        <w:t>a</w:t>
      </w:r>
      <w:r w:rsidR="00913BF2">
        <w:rPr>
          <w:rFonts w:ascii="Arial" w:hAnsi="Arial" w:cs="Arial"/>
          <w:lang w:val="es-ES"/>
        </w:rPr>
        <w:t xml:space="preserve">sí la situación, </w:t>
      </w:r>
      <w:r w:rsidR="00B24064" w:rsidRPr="00996D19">
        <w:rPr>
          <w:rFonts w:ascii="Arial" w:hAnsi="Arial" w:cs="Arial"/>
          <w:b/>
          <w:lang w:val="es-ES"/>
        </w:rPr>
        <w:t xml:space="preserve">si </w:t>
      </w:r>
      <w:r w:rsidR="00996D19" w:rsidRPr="00996D19">
        <w:rPr>
          <w:rFonts w:ascii="Arial" w:hAnsi="Arial" w:cs="Arial"/>
          <w:b/>
          <w:lang w:val="es-ES"/>
        </w:rPr>
        <w:t xml:space="preserve">no se incorporase la </w:t>
      </w:r>
      <w:r w:rsidR="00996D19" w:rsidRPr="00996D19">
        <w:rPr>
          <w:rFonts w:ascii="Arial" w:hAnsi="Arial" w:cs="Arial"/>
          <w:b/>
        </w:rPr>
        <w:t xml:space="preserve">bentonita y enzimas </w:t>
      </w:r>
      <w:r w:rsidR="00996D19" w:rsidRPr="00996D19">
        <w:rPr>
          <w:rFonts w:ascii="Arial" w:hAnsi="Arial" w:cs="Arial"/>
          <w:b/>
          <w:lang w:val="es-ES"/>
        </w:rPr>
        <w:t>para el vinagre en el Anexo I-parte B del Proyecto de Real Decreto</w:t>
      </w:r>
      <w:r w:rsidR="00996D19">
        <w:rPr>
          <w:rFonts w:ascii="Arial" w:hAnsi="Arial" w:cs="Arial"/>
          <w:lang w:val="es-ES"/>
        </w:rPr>
        <w:t xml:space="preserve">, </w:t>
      </w:r>
      <w:r w:rsidR="00996D19" w:rsidRPr="00B24064">
        <w:rPr>
          <w:rFonts w:ascii="Arial" w:hAnsi="Arial" w:cs="Arial"/>
          <w:lang w:val="es-ES"/>
        </w:rPr>
        <w:t>listado de los coadyuvantes tecnológicos</w:t>
      </w:r>
      <w:r w:rsidR="00996D19">
        <w:rPr>
          <w:rFonts w:ascii="Arial" w:hAnsi="Arial" w:cs="Arial"/>
          <w:lang w:val="es-ES"/>
        </w:rPr>
        <w:t xml:space="preserve">, </w:t>
      </w:r>
      <w:r w:rsidRPr="00607C86">
        <w:rPr>
          <w:rFonts w:ascii="Arial" w:hAnsi="Arial" w:cs="Arial"/>
          <w:lang w:val="es-ES"/>
        </w:rPr>
        <w:t>que en su día</w:t>
      </w:r>
      <w:r w:rsidR="00913BF2">
        <w:rPr>
          <w:rFonts w:ascii="Arial" w:hAnsi="Arial" w:cs="Arial"/>
          <w:lang w:val="es-ES"/>
        </w:rPr>
        <w:t xml:space="preserve"> regirá</w:t>
      </w:r>
      <w:r>
        <w:rPr>
          <w:rFonts w:ascii="Arial" w:hAnsi="Arial" w:cs="Arial"/>
          <w:lang w:val="es-ES"/>
        </w:rPr>
        <w:t xml:space="preserve"> </w:t>
      </w:r>
      <w:r w:rsidR="00913BF2">
        <w:rPr>
          <w:rFonts w:ascii="Arial" w:hAnsi="Arial" w:cs="Arial"/>
          <w:lang w:val="es-ES"/>
        </w:rPr>
        <w:t>sólo en España,</w:t>
      </w:r>
      <w:r w:rsidR="00996D19">
        <w:rPr>
          <w:rFonts w:ascii="Arial" w:hAnsi="Arial" w:cs="Arial"/>
          <w:lang w:val="es-ES"/>
        </w:rPr>
        <w:t xml:space="preserve"> </w:t>
      </w:r>
      <w:r>
        <w:rPr>
          <w:rFonts w:ascii="Arial" w:hAnsi="Arial" w:cs="Arial"/>
          <w:lang w:val="es-ES"/>
        </w:rPr>
        <w:t xml:space="preserve">se puede </w:t>
      </w:r>
      <w:r w:rsidRPr="00607C86">
        <w:rPr>
          <w:rFonts w:ascii="Arial" w:hAnsi="Arial" w:cs="Arial"/>
          <w:lang w:val="es-ES"/>
        </w:rPr>
        <w:t xml:space="preserve">afirmar sin dudar </w:t>
      </w:r>
      <w:r>
        <w:rPr>
          <w:rFonts w:ascii="Arial" w:hAnsi="Arial" w:cs="Arial"/>
          <w:lang w:val="es-ES"/>
        </w:rPr>
        <w:t xml:space="preserve">que </w:t>
      </w:r>
      <w:r w:rsidRPr="00996D19">
        <w:rPr>
          <w:rFonts w:ascii="Arial" w:hAnsi="Arial" w:cs="Arial"/>
          <w:b/>
          <w:lang w:val="es-ES"/>
        </w:rPr>
        <w:t>perjudicará tan seria y gravemente a los elaboradores que</w:t>
      </w:r>
      <w:r w:rsidRPr="00607C86">
        <w:rPr>
          <w:rFonts w:ascii="Arial" w:hAnsi="Arial" w:cs="Arial"/>
          <w:lang w:val="es-ES"/>
        </w:rPr>
        <w:t xml:space="preserve"> </w:t>
      </w:r>
      <w:r w:rsidRPr="00913BF2">
        <w:rPr>
          <w:rFonts w:ascii="Arial" w:hAnsi="Arial" w:cs="Arial"/>
          <w:b/>
          <w:lang w:val="es-ES"/>
        </w:rPr>
        <w:t xml:space="preserve">su impacto real comprometería la continuidad </w:t>
      </w:r>
      <w:r w:rsidR="00913BF2" w:rsidRPr="00913BF2">
        <w:rPr>
          <w:rFonts w:ascii="Arial" w:hAnsi="Arial" w:cs="Arial"/>
          <w:b/>
          <w:lang w:val="es-ES"/>
        </w:rPr>
        <w:t>del sector del vinagre español</w:t>
      </w:r>
      <w:r w:rsidR="00913BF2">
        <w:rPr>
          <w:rFonts w:ascii="Arial" w:hAnsi="Arial" w:cs="Arial"/>
          <w:b/>
          <w:lang w:val="es-ES"/>
        </w:rPr>
        <w:t>.</w:t>
      </w:r>
      <w:r w:rsidR="00913BF2">
        <w:rPr>
          <w:rFonts w:ascii="Arial" w:hAnsi="Arial" w:cs="Arial"/>
          <w:lang w:val="es-ES"/>
        </w:rPr>
        <w:t xml:space="preserve"> La &lt;</w:t>
      </w:r>
      <w:r w:rsidR="00913BF2" w:rsidRPr="00913BF2">
        <w:rPr>
          <w:rFonts w:ascii="Arial" w:hAnsi="Arial" w:cs="Arial"/>
          <w:i/>
          <w:lang w:val="es-ES"/>
        </w:rPr>
        <w:t>Disposición adicional única</w:t>
      </w:r>
      <w:r w:rsidR="00913BF2">
        <w:rPr>
          <w:rFonts w:ascii="Arial" w:hAnsi="Arial" w:cs="Arial"/>
          <w:lang w:val="es-ES"/>
        </w:rPr>
        <w:t>&gt; que recoge el Proyecto la &lt;</w:t>
      </w:r>
      <w:r w:rsidR="00913BF2" w:rsidRPr="00935A71">
        <w:rPr>
          <w:rFonts w:ascii="Arial" w:hAnsi="Arial" w:cs="Arial"/>
          <w:i/>
          <w:lang w:val="es-ES"/>
        </w:rPr>
        <w:t>Cláusula de reconocimiento mutuo</w:t>
      </w:r>
      <w:r w:rsidR="00913BF2">
        <w:rPr>
          <w:rFonts w:ascii="Arial" w:hAnsi="Arial" w:cs="Arial"/>
          <w:lang w:val="es-ES"/>
        </w:rPr>
        <w:t>&gt; permitirá a todos los operadores de vinagre europeos y de terceros Estados situar en el mercado</w:t>
      </w:r>
      <w:r w:rsidR="00740CAF" w:rsidRPr="00740CAF">
        <w:rPr>
          <w:rFonts w:ascii="Arial" w:hAnsi="Arial" w:cs="Arial"/>
          <w:lang w:val="es-ES"/>
        </w:rPr>
        <w:t xml:space="preserve"> </w:t>
      </w:r>
      <w:r w:rsidR="00740CAF">
        <w:rPr>
          <w:rFonts w:ascii="Arial" w:hAnsi="Arial" w:cs="Arial"/>
          <w:lang w:val="es-ES"/>
        </w:rPr>
        <w:t xml:space="preserve">sus productos con tales </w:t>
      </w:r>
      <w:proofErr w:type="spellStart"/>
      <w:r w:rsidR="00740CAF">
        <w:rPr>
          <w:rFonts w:ascii="Arial" w:hAnsi="Arial" w:cs="Arial"/>
          <w:lang w:val="es-ES"/>
        </w:rPr>
        <w:t>clarificantes</w:t>
      </w:r>
      <w:proofErr w:type="spellEnd"/>
      <w:r w:rsidR="00740CAF">
        <w:rPr>
          <w:rFonts w:ascii="Arial" w:hAnsi="Arial" w:cs="Arial"/>
          <w:lang w:val="es-ES"/>
        </w:rPr>
        <w:t xml:space="preserve"> </w:t>
      </w:r>
      <w:r w:rsidR="00913BF2">
        <w:rPr>
          <w:rFonts w:ascii="Arial" w:hAnsi="Arial" w:cs="Arial"/>
          <w:lang w:val="es-ES"/>
        </w:rPr>
        <w:t>sin posibilidad de competencia para el operador español</w:t>
      </w:r>
      <w:r w:rsidR="00740CAF">
        <w:rPr>
          <w:rFonts w:ascii="Arial" w:hAnsi="Arial" w:cs="Arial"/>
          <w:lang w:val="es-ES"/>
        </w:rPr>
        <w:t xml:space="preserve"> ante e</w:t>
      </w:r>
      <w:r w:rsidR="00913BF2">
        <w:rPr>
          <w:rFonts w:ascii="Arial" w:hAnsi="Arial" w:cs="Arial"/>
          <w:lang w:val="es-ES"/>
        </w:rPr>
        <w:t>l consumidor final como a</w:t>
      </w:r>
      <w:r w:rsidR="00740CAF">
        <w:rPr>
          <w:rFonts w:ascii="Arial" w:hAnsi="Arial" w:cs="Arial"/>
          <w:lang w:val="es-ES"/>
        </w:rPr>
        <w:t>nte</w:t>
      </w:r>
      <w:r w:rsidR="00913BF2">
        <w:rPr>
          <w:rFonts w:ascii="Arial" w:hAnsi="Arial" w:cs="Arial"/>
          <w:lang w:val="es-ES"/>
        </w:rPr>
        <w:t xml:space="preserve"> las industrias que se proveen de vinagre, dentro y fuera de España.</w:t>
      </w:r>
    </w:p>
    <w:p w14:paraId="78946D16" w14:textId="77777777" w:rsidR="00890615" w:rsidRDefault="00890615" w:rsidP="00051FC2">
      <w:pPr>
        <w:widowControl w:val="0"/>
        <w:autoSpaceDE w:val="0"/>
        <w:autoSpaceDN w:val="0"/>
        <w:adjustRightInd w:val="0"/>
        <w:jc w:val="both"/>
        <w:rPr>
          <w:rFonts w:ascii="Arial" w:hAnsi="Arial" w:cs="Arial"/>
          <w:lang w:val="es-ES"/>
        </w:rPr>
      </w:pPr>
    </w:p>
    <w:p w14:paraId="7129EB43" w14:textId="28E06758" w:rsidR="00890615" w:rsidRDefault="00740CAF" w:rsidP="00051FC2">
      <w:pPr>
        <w:jc w:val="both"/>
        <w:rPr>
          <w:rFonts w:ascii="Arial" w:hAnsi="Arial" w:cs="Arial"/>
          <w:b/>
        </w:rPr>
      </w:pPr>
      <w:r>
        <w:rPr>
          <w:rFonts w:ascii="Arial" w:hAnsi="Arial" w:cs="Arial"/>
          <w:lang w:val="es-ES"/>
        </w:rPr>
        <w:tab/>
        <w:t>6</w:t>
      </w:r>
      <w:r w:rsidR="00890615">
        <w:rPr>
          <w:rFonts w:ascii="Arial" w:hAnsi="Arial" w:cs="Arial"/>
          <w:lang w:val="es-ES"/>
        </w:rPr>
        <w:t xml:space="preserve">. </w:t>
      </w:r>
      <w:r w:rsidR="00890615" w:rsidRPr="004968E4">
        <w:rPr>
          <w:rFonts w:ascii="Arial" w:hAnsi="Arial" w:cs="Arial"/>
          <w:b/>
          <w:lang w:val="es-ES"/>
        </w:rPr>
        <w:t xml:space="preserve">La incorporación </w:t>
      </w:r>
      <w:r w:rsidR="00877D48" w:rsidRPr="004968E4">
        <w:rPr>
          <w:rFonts w:ascii="Arial" w:hAnsi="Arial" w:cs="Arial"/>
          <w:b/>
        </w:rPr>
        <w:t>de la bentonita</w:t>
      </w:r>
      <w:r w:rsidR="00877D48">
        <w:rPr>
          <w:rFonts w:ascii="Arial" w:hAnsi="Arial" w:cs="Arial"/>
          <w:b/>
        </w:rPr>
        <w:t xml:space="preserve"> y enzimas</w:t>
      </w:r>
      <w:r w:rsidR="00877D48" w:rsidRPr="00903128">
        <w:rPr>
          <w:rFonts w:ascii="Arial" w:hAnsi="Arial" w:cs="Arial"/>
          <w:lang w:val="es-ES"/>
        </w:rPr>
        <w:t xml:space="preserve"> </w:t>
      </w:r>
      <w:r w:rsidR="003C58AE">
        <w:rPr>
          <w:rFonts w:ascii="Arial" w:hAnsi="Arial" w:cs="Arial"/>
        </w:rPr>
        <w:t>para el</w:t>
      </w:r>
      <w:r w:rsidR="003C58AE" w:rsidRPr="00890615">
        <w:rPr>
          <w:rFonts w:ascii="Arial" w:hAnsi="Arial" w:cs="Arial"/>
        </w:rPr>
        <w:t xml:space="preserve"> vinagre</w:t>
      </w:r>
      <w:r w:rsidR="003C58AE" w:rsidRPr="00903128">
        <w:rPr>
          <w:rFonts w:ascii="Arial" w:hAnsi="Arial" w:cs="Arial"/>
          <w:lang w:val="es-ES"/>
        </w:rPr>
        <w:t xml:space="preserve"> </w:t>
      </w:r>
      <w:r w:rsidR="003C58AE">
        <w:rPr>
          <w:rFonts w:ascii="Arial" w:hAnsi="Arial" w:cs="Arial"/>
          <w:lang w:val="es-ES"/>
        </w:rPr>
        <w:t xml:space="preserve">en el </w:t>
      </w:r>
      <w:r w:rsidR="00890615" w:rsidRPr="00903128">
        <w:rPr>
          <w:rFonts w:ascii="Arial" w:hAnsi="Arial" w:cs="Arial"/>
          <w:lang w:val="es-ES"/>
        </w:rPr>
        <w:t xml:space="preserve"> </w:t>
      </w:r>
      <w:r w:rsidR="00213087" w:rsidRPr="00903128">
        <w:rPr>
          <w:rFonts w:ascii="Arial" w:hAnsi="Arial" w:cs="Arial"/>
          <w:lang w:val="es-ES"/>
        </w:rPr>
        <w:t>&lt;</w:t>
      </w:r>
      <w:r w:rsidR="00890615" w:rsidRPr="003C58AE">
        <w:rPr>
          <w:rFonts w:ascii="Arial" w:hAnsi="Arial" w:cs="Arial"/>
          <w:i/>
          <w:lang w:val="es-ES"/>
        </w:rPr>
        <w:t>Proyecto de Real Decreto</w:t>
      </w:r>
      <w:r w:rsidR="003C58AE" w:rsidRPr="003C58AE">
        <w:rPr>
          <w:rFonts w:ascii="Arial" w:hAnsi="Arial" w:cs="Arial"/>
          <w:i/>
        </w:rPr>
        <w:t xml:space="preserve"> de coadyuvantes tecnológicos</w:t>
      </w:r>
      <w:r w:rsidR="00213087" w:rsidRPr="00903128">
        <w:rPr>
          <w:rFonts w:ascii="Arial" w:hAnsi="Arial" w:cs="Arial"/>
          <w:lang w:val="es-ES"/>
        </w:rPr>
        <w:t>&gt;</w:t>
      </w:r>
      <w:r w:rsidR="00890615" w:rsidRPr="004968E4">
        <w:rPr>
          <w:rFonts w:ascii="Arial" w:hAnsi="Arial" w:cs="Arial"/>
          <w:b/>
          <w:lang w:val="es-ES"/>
        </w:rPr>
        <w:t xml:space="preserve"> </w:t>
      </w:r>
      <w:r w:rsidR="00877D48" w:rsidRPr="00877D48">
        <w:rPr>
          <w:rFonts w:ascii="Arial" w:hAnsi="Arial" w:cs="Arial"/>
        </w:rPr>
        <w:t>que es una innovación legislativa</w:t>
      </w:r>
      <w:r w:rsidR="00877D48">
        <w:rPr>
          <w:rFonts w:ascii="Arial" w:hAnsi="Arial" w:cs="Arial"/>
          <w:b/>
        </w:rPr>
        <w:t xml:space="preserve"> </w:t>
      </w:r>
      <w:r w:rsidR="003C58AE">
        <w:rPr>
          <w:rFonts w:ascii="Arial" w:hAnsi="Arial" w:cs="Arial"/>
        </w:rPr>
        <w:t>en el ordenamiento jurídico e</w:t>
      </w:r>
      <w:r w:rsidR="00877D48">
        <w:rPr>
          <w:rFonts w:ascii="Arial" w:hAnsi="Arial" w:cs="Arial"/>
        </w:rPr>
        <w:t>spañol</w:t>
      </w:r>
      <w:r w:rsidR="00890615" w:rsidRPr="00890615">
        <w:rPr>
          <w:rFonts w:ascii="Arial" w:hAnsi="Arial" w:cs="Arial"/>
        </w:rPr>
        <w:t>,</w:t>
      </w:r>
      <w:r w:rsidR="00890615">
        <w:rPr>
          <w:rFonts w:ascii="Arial" w:hAnsi="Arial" w:cs="Arial"/>
          <w:b/>
        </w:rPr>
        <w:t xml:space="preserve"> no supondría ningún cambio significativo</w:t>
      </w:r>
      <w:r w:rsidR="00A14D0E">
        <w:rPr>
          <w:rFonts w:ascii="Arial" w:hAnsi="Arial" w:cs="Arial"/>
          <w:b/>
        </w:rPr>
        <w:t xml:space="preserve"> en su </w:t>
      </w:r>
      <w:r w:rsidR="003C58AE">
        <w:rPr>
          <w:rFonts w:ascii="Arial" w:hAnsi="Arial" w:cs="Arial"/>
          <w:b/>
        </w:rPr>
        <w:t xml:space="preserve">tramitación procesal </w:t>
      </w:r>
      <w:r w:rsidR="005D05BF">
        <w:rPr>
          <w:rFonts w:ascii="Arial" w:hAnsi="Arial" w:cs="Arial"/>
          <w:b/>
        </w:rPr>
        <w:t>legislativa</w:t>
      </w:r>
      <w:r w:rsidR="00890615">
        <w:rPr>
          <w:rFonts w:ascii="Arial" w:hAnsi="Arial" w:cs="Arial"/>
          <w:b/>
        </w:rPr>
        <w:t>, de conformidad al artículo 5.1.3 de la Directiva (UE)</w:t>
      </w:r>
      <w:r w:rsidR="00903128">
        <w:rPr>
          <w:rFonts w:ascii="Arial" w:hAnsi="Arial" w:cs="Arial"/>
          <w:b/>
        </w:rPr>
        <w:t xml:space="preserve"> 2015/1535, </w:t>
      </w:r>
      <w:r w:rsidR="00903128" w:rsidRPr="00816554">
        <w:rPr>
          <w:rFonts w:ascii="Arial" w:hAnsi="Arial" w:cs="Arial"/>
        </w:rPr>
        <w:t xml:space="preserve">al resultar que tales coadyuvantes tecnológicos </w:t>
      </w:r>
      <w:r w:rsidR="00A14D0E" w:rsidRPr="00816554">
        <w:rPr>
          <w:rFonts w:ascii="Arial" w:hAnsi="Arial" w:cs="Arial"/>
        </w:rPr>
        <w:t>par</w:t>
      </w:r>
      <w:r w:rsidR="00A14D0E">
        <w:rPr>
          <w:rFonts w:ascii="Arial" w:hAnsi="Arial" w:cs="Arial"/>
        </w:rPr>
        <w:t xml:space="preserve">a el vinagre están reconocidos </w:t>
      </w:r>
      <w:r w:rsidR="003C58AE">
        <w:rPr>
          <w:rFonts w:ascii="Arial" w:hAnsi="Arial" w:cs="Arial"/>
        </w:rPr>
        <w:t xml:space="preserve">legislativamente </w:t>
      </w:r>
      <w:r w:rsidR="00A14D0E">
        <w:rPr>
          <w:rFonts w:ascii="Arial" w:hAnsi="Arial" w:cs="Arial"/>
        </w:rPr>
        <w:t xml:space="preserve">en España </w:t>
      </w:r>
      <w:r w:rsidR="00A14D0E" w:rsidRPr="00816554">
        <w:rPr>
          <w:rFonts w:ascii="Arial" w:hAnsi="Arial" w:cs="Arial"/>
        </w:rPr>
        <w:t>desde hace 50 años</w:t>
      </w:r>
      <w:r w:rsidR="00A14D0E">
        <w:rPr>
          <w:rFonts w:ascii="Arial" w:hAnsi="Arial" w:cs="Arial"/>
        </w:rPr>
        <w:t xml:space="preserve">, previstos en los Reglamentos Europeos y su uso en España y </w:t>
      </w:r>
      <w:r w:rsidR="00E2181D">
        <w:rPr>
          <w:rFonts w:ascii="Arial" w:hAnsi="Arial" w:cs="Arial"/>
        </w:rPr>
        <w:t xml:space="preserve">en </w:t>
      </w:r>
      <w:r w:rsidR="00A14D0E">
        <w:rPr>
          <w:rFonts w:ascii="Arial" w:hAnsi="Arial" w:cs="Arial"/>
        </w:rPr>
        <w:t>todo el sector europeo e internacional es conocido y manifiesto desde principios del siglo XX, con expresa comunicación por EFSA de su seguridad alimentaria.</w:t>
      </w:r>
    </w:p>
    <w:p w14:paraId="52C1B7CE" w14:textId="77777777" w:rsidR="000F09F7" w:rsidRDefault="000F09F7" w:rsidP="00051FC2">
      <w:pPr>
        <w:widowControl w:val="0"/>
        <w:autoSpaceDE w:val="0"/>
        <w:autoSpaceDN w:val="0"/>
        <w:adjustRightInd w:val="0"/>
        <w:jc w:val="both"/>
        <w:rPr>
          <w:rFonts w:ascii="Arial" w:hAnsi="Arial" w:cs="Arial"/>
          <w:lang w:val="es-ES"/>
        </w:rPr>
      </w:pPr>
    </w:p>
    <w:p w14:paraId="78459CDF" w14:textId="77777777" w:rsidR="00051FC2" w:rsidRDefault="00051FC2" w:rsidP="00051FC2">
      <w:pPr>
        <w:widowControl w:val="0"/>
        <w:autoSpaceDE w:val="0"/>
        <w:autoSpaceDN w:val="0"/>
        <w:adjustRightInd w:val="0"/>
        <w:jc w:val="both"/>
        <w:rPr>
          <w:rFonts w:ascii="Arial" w:hAnsi="Arial" w:cs="Arial"/>
          <w:lang w:val="es-ES"/>
        </w:rPr>
      </w:pPr>
    </w:p>
    <w:p w14:paraId="12884EAF" w14:textId="77777777" w:rsidR="00051FC2" w:rsidRDefault="00051FC2" w:rsidP="00051FC2">
      <w:pPr>
        <w:widowControl w:val="0"/>
        <w:autoSpaceDE w:val="0"/>
        <w:autoSpaceDN w:val="0"/>
        <w:adjustRightInd w:val="0"/>
        <w:jc w:val="both"/>
        <w:rPr>
          <w:rFonts w:ascii="Arial" w:hAnsi="Arial" w:cs="Arial"/>
          <w:lang w:val="es-ES"/>
        </w:rPr>
      </w:pPr>
    </w:p>
    <w:p w14:paraId="202CF933" w14:textId="77777777" w:rsidR="00051FC2" w:rsidRDefault="00051FC2" w:rsidP="00051FC2">
      <w:pPr>
        <w:widowControl w:val="0"/>
        <w:autoSpaceDE w:val="0"/>
        <w:autoSpaceDN w:val="0"/>
        <w:adjustRightInd w:val="0"/>
        <w:jc w:val="both"/>
        <w:rPr>
          <w:rFonts w:ascii="Arial" w:hAnsi="Arial" w:cs="Arial"/>
          <w:lang w:val="es-ES"/>
        </w:rPr>
      </w:pPr>
    </w:p>
    <w:p w14:paraId="06105538" w14:textId="77777777" w:rsidR="00051FC2" w:rsidRDefault="00051FC2" w:rsidP="00051FC2">
      <w:pPr>
        <w:widowControl w:val="0"/>
        <w:autoSpaceDE w:val="0"/>
        <w:autoSpaceDN w:val="0"/>
        <w:adjustRightInd w:val="0"/>
        <w:jc w:val="both"/>
        <w:rPr>
          <w:rFonts w:ascii="Arial" w:hAnsi="Arial" w:cs="Arial"/>
          <w:lang w:val="es-ES"/>
        </w:rPr>
      </w:pPr>
    </w:p>
    <w:p w14:paraId="51E16A4B" w14:textId="77777777" w:rsidR="00051FC2" w:rsidRDefault="00051FC2" w:rsidP="00051FC2">
      <w:pPr>
        <w:widowControl w:val="0"/>
        <w:autoSpaceDE w:val="0"/>
        <w:autoSpaceDN w:val="0"/>
        <w:adjustRightInd w:val="0"/>
        <w:jc w:val="both"/>
        <w:rPr>
          <w:rFonts w:ascii="Arial" w:hAnsi="Arial" w:cs="Arial"/>
          <w:lang w:val="es-ES"/>
        </w:rPr>
      </w:pPr>
    </w:p>
    <w:p w14:paraId="3594064D" w14:textId="77777777" w:rsidR="00051FC2" w:rsidRDefault="00051FC2" w:rsidP="00051FC2">
      <w:pPr>
        <w:widowControl w:val="0"/>
        <w:autoSpaceDE w:val="0"/>
        <w:autoSpaceDN w:val="0"/>
        <w:adjustRightInd w:val="0"/>
        <w:jc w:val="both"/>
        <w:rPr>
          <w:rFonts w:ascii="Arial" w:hAnsi="Arial" w:cs="Arial"/>
          <w:lang w:val="es-ES"/>
        </w:rPr>
      </w:pPr>
    </w:p>
    <w:p w14:paraId="65CDE551" w14:textId="77777777" w:rsidR="00051FC2" w:rsidRDefault="00051FC2" w:rsidP="00051FC2">
      <w:pPr>
        <w:widowControl w:val="0"/>
        <w:autoSpaceDE w:val="0"/>
        <w:autoSpaceDN w:val="0"/>
        <w:adjustRightInd w:val="0"/>
        <w:jc w:val="both"/>
        <w:rPr>
          <w:rFonts w:ascii="Arial" w:hAnsi="Arial" w:cs="Arial"/>
          <w:lang w:val="es-ES"/>
        </w:rPr>
      </w:pPr>
    </w:p>
    <w:p w14:paraId="408A12AD" w14:textId="26E35109" w:rsidR="002153CA" w:rsidRDefault="00890615" w:rsidP="00051FC2">
      <w:pPr>
        <w:widowControl w:val="0"/>
        <w:autoSpaceDE w:val="0"/>
        <w:autoSpaceDN w:val="0"/>
        <w:adjustRightInd w:val="0"/>
        <w:jc w:val="both"/>
        <w:rPr>
          <w:rFonts w:ascii="Arial" w:hAnsi="Arial" w:cs="Arial"/>
          <w:lang w:val="es-ES"/>
        </w:rPr>
      </w:pPr>
      <w:r>
        <w:rPr>
          <w:rFonts w:ascii="Arial" w:hAnsi="Arial" w:cs="Arial"/>
          <w:lang w:val="es-ES"/>
        </w:rPr>
        <w:lastRenderedPageBreak/>
        <w:tab/>
        <w:t xml:space="preserve">Y lo anterior, por </w:t>
      </w:r>
      <w:r w:rsidRPr="00607C86">
        <w:rPr>
          <w:rFonts w:ascii="Arial" w:hAnsi="Arial" w:cs="Arial"/>
          <w:lang w:val="es-ES"/>
        </w:rPr>
        <w:t>los siguientes</w:t>
      </w:r>
      <w:r>
        <w:rPr>
          <w:rFonts w:ascii="Arial" w:hAnsi="Arial" w:cs="Arial"/>
          <w:lang w:val="es-ES"/>
        </w:rPr>
        <w:t>,</w:t>
      </w:r>
    </w:p>
    <w:p w14:paraId="6CB5291C" w14:textId="77777777" w:rsidR="000F09F7" w:rsidRDefault="000F09F7" w:rsidP="00051FC2">
      <w:pPr>
        <w:widowControl w:val="0"/>
        <w:autoSpaceDE w:val="0"/>
        <w:autoSpaceDN w:val="0"/>
        <w:adjustRightInd w:val="0"/>
        <w:jc w:val="both"/>
        <w:rPr>
          <w:rFonts w:ascii="Arial" w:hAnsi="Arial" w:cs="Arial"/>
          <w:lang w:val="es-ES"/>
        </w:rPr>
      </w:pPr>
    </w:p>
    <w:p w14:paraId="552CF93E" w14:textId="77777777" w:rsidR="00890615" w:rsidRPr="00BB1C02" w:rsidRDefault="00890615" w:rsidP="00051FC2">
      <w:pPr>
        <w:widowControl w:val="0"/>
        <w:autoSpaceDE w:val="0"/>
        <w:autoSpaceDN w:val="0"/>
        <w:adjustRightInd w:val="0"/>
        <w:jc w:val="center"/>
        <w:rPr>
          <w:rFonts w:ascii="Arial" w:hAnsi="Arial" w:cs="Arial"/>
          <w:b/>
          <w:lang w:val="es-ES"/>
        </w:rPr>
      </w:pPr>
      <w:r w:rsidRPr="00607C86">
        <w:rPr>
          <w:rFonts w:ascii="Arial" w:hAnsi="Arial" w:cs="Arial"/>
          <w:b/>
          <w:lang w:val="es-ES"/>
        </w:rPr>
        <w:t>MOTIVOS</w:t>
      </w:r>
    </w:p>
    <w:p w14:paraId="3962A1AE" w14:textId="77777777" w:rsidR="00890615" w:rsidRPr="00607C86" w:rsidRDefault="00890615" w:rsidP="00051FC2">
      <w:pPr>
        <w:widowControl w:val="0"/>
        <w:autoSpaceDE w:val="0"/>
        <w:autoSpaceDN w:val="0"/>
        <w:adjustRightInd w:val="0"/>
        <w:jc w:val="both"/>
        <w:rPr>
          <w:rFonts w:ascii="Arial" w:hAnsi="Arial" w:cs="Arial"/>
          <w:lang w:val="es-ES"/>
        </w:rPr>
      </w:pPr>
    </w:p>
    <w:p w14:paraId="17E1681B" w14:textId="2F18590A" w:rsidR="00890615" w:rsidRDefault="00890615" w:rsidP="00051FC2">
      <w:pPr>
        <w:widowControl w:val="0"/>
        <w:autoSpaceDE w:val="0"/>
        <w:autoSpaceDN w:val="0"/>
        <w:adjustRightInd w:val="0"/>
        <w:jc w:val="both"/>
        <w:rPr>
          <w:rFonts w:ascii="Arial" w:hAnsi="Arial" w:cs="Arial"/>
          <w:b/>
          <w:lang w:val="es-ES"/>
        </w:rPr>
      </w:pPr>
      <w:r>
        <w:rPr>
          <w:rFonts w:ascii="Arial" w:hAnsi="Arial" w:cs="Arial"/>
          <w:b/>
          <w:lang w:val="es-ES"/>
        </w:rPr>
        <w:tab/>
        <w:t xml:space="preserve">PRIMERO: BENTONITA Y ENZIMAS AUTORIZADAS </w:t>
      </w:r>
      <w:r w:rsidR="003C58AE">
        <w:rPr>
          <w:rFonts w:ascii="Arial" w:hAnsi="Arial" w:cs="Arial"/>
          <w:b/>
          <w:lang w:val="es-ES"/>
        </w:rPr>
        <w:t xml:space="preserve">PARA LOS </w:t>
      </w:r>
      <w:r>
        <w:rPr>
          <w:rFonts w:ascii="Arial" w:hAnsi="Arial" w:cs="Arial"/>
          <w:b/>
          <w:lang w:val="es-ES"/>
        </w:rPr>
        <w:t xml:space="preserve">ALIMENTOS DEL </w:t>
      </w:r>
      <w:r w:rsidRPr="003C58AE">
        <w:rPr>
          <w:rFonts w:ascii="Arial" w:hAnsi="Arial" w:cs="Arial"/>
          <w:b/>
          <w:i/>
          <w:lang w:val="es-ES"/>
        </w:rPr>
        <w:t>PROYECTO DE REAL DECRETO</w:t>
      </w:r>
      <w:r>
        <w:rPr>
          <w:rFonts w:ascii="Arial" w:hAnsi="Arial" w:cs="Arial"/>
          <w:b/>
          <w:lang w:val="es-ES"/>
        </w:rPr>
        <w:t xml:space="preserve"> QUE SON MATERIA PRIMA DEL VINAGRE.</w:t>
      </w:r>
    </w:p>
    <w:p w14:paraId="3D6389C2" w14:textId="77777777" w:rsidR="00890615" w:rsidRDefault="00890615" w:rsidP="00051FC2">
      <w:pPr>
        <w:widowControl w:val="0"/>
        <w:autoSpaceDE w:val="0"/>
        <w:autoSpaceDN w:val="0"/>
        <w:adjustRightInd w:val="0"/>
        <w:jc w:val="both"/>
        <w:rPr>
          <w:rFonts w:ascii="Arial" w:hAnsi="Arial" w:cs="Arial"/>
          <w:b/>
          <w:lang w:val="es-ES"/>
        </w:rPr>
      </w:pPr>
    </w:p>
    <w:p w14:paraId="17655096" w14:textId="772AE4E2" w:rsidR="00890615" w:rsidRDefault="00890615" w:rsidP="00051FC2">
      <w:pPr>
        <w:widowControl w:val="0"/>
        <w:autoSpaceDE w:val="0"/>
        <w:autoSpaceDN w:val="0"/>
        <w:adjustRightInd w:val="0"/>
        <w:jc w:val="both"/>
        <w:rPr>
          <w:rFonts w:ascii="Helvetica" w:hAnsi="Helvetica" w:cs="Helvetica"/>
          <w:i/>
          <w:iCs/>
          <w:lang w:val="es-ES"/>
        </w:rPr>
      </w:pPr>
      <w:r>
        <w:rPr>
          <w:rFonts w:ascii="Arial" w:hAnsi="Arial" w:cs="Arial"/>
          <w:b/>
          <w:lang w:val="es-ES"/>
        </w:rPr>
        <w:tab/>
      </w:r>
      <w:r>
        <w:rPr>
          <w:rFonts w:ascii="Arial" w:hAnsi="Arial" w:cs="Arial"/>
          <w:lang w:val="es-ES"/>
        </w:rPr>
        <w:t xml:space="preserve">1º.1 Que, el </w:t>
      </w:r>
      <w:r w:rsidRPr="00727D43">
        <w:rPr>
          <w:rFonts w:ascii="Arial" w:hAnsi="Arial" w:cs="Arial"/>
          <w:i/>
          <w:lang w:val="es-ES"/>
        </w:rPr>
        <w:t>&lt;Proyecto de Real Decreto</w:t>
      </w:r>
      <w:r>
        <w:rPr>
          <w:rFonts w:ascii="Arial" w:hAnsi="Arial" w:cs="Arial"/>
          <w:lang w:val="es-ES"/>
        </w:rPr>
        <w:t>&gt;</w:t>
      </w:r>
      <w:r>
        <w:rPr>
          <w:rFonts w:ascii="Helvetica" w:hAnsi="Helvetica" w:cs="Helvetica"/>
          <w:lang w:val="es-ES"/>
        </w:rPr>
        <w:t xml:space="preserve"> en su Exposición de Motivos dice que se trata de una norma básica de coadyuvantes tecnológicos, con carácter preferente y supletorio, de recopilación y regulación por la dispersión en la legislación alimentaria, con salvedad específica </w:t>
      </w:r>
      <w:r w:rsidR="00A34400">
        <w:rPr>
          <w:rFonts w:ascii="Helvetica" w:hAnsi="Helvetica" w:cs="Helvetica"/>
          <w:lang w:val="es-ES"/>
        </w:rPr>
        <w:t xml:space="preserve">de </w:t>
      </w:r>
      <w:r w:rsidR="003C58AE">
        <w:rPr>
          <w:rFonts w:ascii="Helvetica" w:hAnsi="Helvetica" w:cs="Helvetica"/>
          <w:lang w:val="es-ES"/>
        </w:rPr>
        <w:t xml:space="preserve">aplicación a </w:t>
      </w:r>
      <w:r>
        <w:rPr>
          <w:rFonts w:ascii="Helvetica" w:hAnsi="Helvetica" w:cs="Helvetica"/>
          <w:lang w:val="es-ES"/>
        </w:rPr>
        <w:t>determinados alimentos</w:t>
      </w:r>
      <w:r w:rsidR="003C58AE">
        <w:rPr>
          <w:rFonts w:ascii="Helvetica" w:hAnsi="Helvetica" w:cs="Helvetica"/>
          <w:lang w:val="es-ES"/>
        </w:rPr>
        <w:t xml:space="preserve"> que excluye</w:t>
      </w:r>
      <w:r>
        <w:rPr>
          <w:rFonts w:ascii="Helvetica" w:hAnsi="Helvetica" w:cs="Helvetica"/>
          <w:lang w:val="es-ES"/>
        </w:rPr>
        <w:t xml:space="preserve">. En relación con el vinagre, lo recoge en el listado de alimentos (Anexo I, parte A), determina los </w:t>
      </w:r>
      <w:proofErr w:type="gramStart"/>
      <w:r>
        <w:rPr>
          <w:rFonts w:ascii="Helvetica" w:hAnsi="Helvetica" w:cs="Helvetica"/>
          <w:lang w:val="es-ES"/>
        </w:rPr>
        <w:t>coadyuvante tecnológicos</w:t>
      </w:r>
      <w:proofErr w:type="gramEnd"/>
      <w:r>
        <w:rPr>
          <w:rFonts w:ascii="Helvetica" w:hAnsi="Helvetica" w:cs="Helvetica"/>
          <w:lang w:val="es-ES"/>
        </w:rPr>
        <w:t xml:space="preserve"> autorizados (Anexo I, parte B) señalando su condición de uso/función y cantidad residual. En su ámbito competencial señala las normas afectadas y específicamente la </w:t>
      </w:r>
      <w:r>
        <w:rPr>
          <w:rFonts w:ascii="Helvetica" w:hAnsi="Helvetica" w:cs="Helvetica"/>
          <w:i/>
          <w:iCs/>
          <w:lang w:val="es-ES"/>
        </w:rPr>
        <w:t>Disposición derogatoria única</w:t>
      </w:r>
      <w:r>
        <w:rPr>
          <w:rFonts w:ascii="Helvetica" w:hAnsi="Helvetica" w:cs="Helvetica"/>
          <w:lang w:val="es-ES"/>
        </w:rPr>
        <w:t xml:space="preserve"> dice:</w:t>
      </w:r>
      <w:r>
        <w:rPr>
          <w:rFonts w:ascii="Helvetica" w:hAnsi="Helvetica" w:cs="Helvetica"/>
          <w:i/>
          <w:iCs/>
          <w:lang w:val="es-ES"/>
        </w:rPr>
        <w:t xml:space="preserve"> &lt;&lt; 7. Artículo 4, apartado 5, del Real Decreto 661/2012, de 13 de abril, por el que se establece la norma de calidad para la elaboración y la comercialización de los vinagres. &gt;&gt;</w:t>
      </w:r>
    </w:p>
    <w:p w14:paraId="6A658C39" w14:textId="77777777" w:rsidR="002153CA" w:rsidRPr="002153CA" w:rsidRDefault="002153CA" w:rsidP="00051FC2">
      <w:pPr>
        <w:widowControl w:val="0"/>
        <w:autoSpaceDE w:val="0"/>
        <w:autoSpaceDN w:val="0"/>
        <w:adjustRightInd w:val="0"/>
        <w:jc w:val="both"/>
        <w:rPr>
          <w:rFonts w:ascii="Helvetica" w:hAnsi="Helvetica" w:cs="Helvetica"/>
          <w:lang w:val="es-ES"/>
        </w:rPr>
      </w:pPr>
    </w:p>
    <w:p w14:paraId="24D13EB8" w14:textId="1AE0CD5C" w:rsidR="00890615" w:rsidRDefault="00890615" w:rsidP="00051FC2">
      <w:pPr>
        <w:widowControl w:val="0"/>
        <w:autoSpaceDE w:val="0"/>
        <w:autoSpaceDN w:val="0"/>
        <w:adjustRightInd w:val="0"/>
        <w:jc w:val="both"/>
        <w:rPr>
          <w:rFonts w:ascii="Arial" w:hAnsi="Arial" w:cs="Arial"/>
          <w:lang w:val="es-ES"/>
        </w:rPr>
      </w:pPr>
      <w:r>
        <w:rPr>
          <w:rFonts w:ascii="Arial" w:hAnsi="Arial" w:cs="Arial"/>
          <w:lang w:val="es-ES"/>
        </w:rPr>
        <w:tab/>
        <w:t>1º.2 Que</w:t>
      </w:r>
      <w:r w:rsidR="00F04915">
        <w:rPr>
          <w:rFonts w:ascii="Arial" w:hAnsi="Arial" w:cs="Arial"/>
          <w:lang w:val="es-ES"/>
        </w:rPr>
        <w:t>,</w:t>
      </w:r>
      <w:r>
        <w:rPr>
          <w:rFonts w:ascii="Arial" w:hAnsi="Arial" w:cs="Arial"/>
          <w:lang w:val="es-ES"/>
        </w:rPr>
        <w:t xml:space="preserve"> lo</w:t>
      </w:r>
      <w:r w:rsidR="00A34400">
        <w:rPr>
          <w:rFonts w:ascii="Arial" w:hAnsi="Arial" w:cs="Arial"/>
          <w:lang w:val="es-ES"/>
        </w:rPr>
        <w:t xml:space="preserve">s coadyuvantes tecnológicos, </w:t>
      </w:r>
      <w:r w:rsidRPr="00A34400">
        <w:rPr>
          <w:rFonts w:ascii="Arial" w:hAnsi="Arial" w:cs="Arial"/>
          <w:b/>
          <w:lang w:val="es-ES"/>
        </w:rPr>
        <w:t xml:space="preserve">bentonita </w:t>
      </w:r>
      <w:r w:rsidR="00A34400" w:rsidRPr="00A34400">
        <w:rPr>
          <w:rFonts w:ascii="Arial" w:hAnsi="Arial" w:cs="Arial"/>
          <w:b/>
          <w:lang w:val="es-ES"/>
        </w:rPr>
        <w:t>y enzimas</w:t>
      </w:r>
      <w:r w:rsidR="00E310CF">
        <w:rPr>
          <w:rFonts w:ascii="Arial" w:hAnsi="Arial" w:cs="Arial"/>
          <w:b/>
          <w:lang w:val="es-ES"/>
        </w:rPr>
        <w:t>,</w:t>
      </w:r>
      <w:r w:rsidR="00A34400" w:rsidRPr="00A34400">
        <w:rPr>
          <w:rFonts w:ascii="Arial" w:hAnsi="Arial" w:cs="Arial"/>
          <w:b/>
          <w:lang w:val="es-ES"/>
        </w:rPr>
        <w:t xml:space="preserve"> </w:t>
      </w:r>
      <w:r w:rsidRPr="00A34400">
        <w:rPr>
          <w:rFonts w:ascii="Arial" w:hAnsi="Arial" w:cs="Arial"/>
          <w:b/>
          <w:lang w:val="es-ES"/>
        </w:rPr>
        <w:t>que cumple</w:t>
      </w:r>
      <w:r w:rsidR="00A34400" w:rsidRPr="00A34400">
        <w:rPr>
          <w:rFonts w:ascii="Arial" w:hAnsi="Arial" w:cs="Arial"/>
          <w:b/>
          <w:lang w:val="es-ES"/>
        </w:rPr>
        <w:t>n</w:t>
      </w:r>
      <w:r w:rsidRPr="00A34400">
        <w:rPr>
          <w:rFonts w:ascii="Arial" w:hAnsi="Arial" w:cs="Arial"/>
          <w:b/>
          <w:lang w:val="es-ES"/>
        </w:rPr>
        <w:t xml:space="preserve"> funciones/uso </w:t>
      </w:r>
      <w:r w:rsidR="00A34400" w:rsidRPr="00A34400">
        <w:rPr>
          <w:rFonts w:ascii="Arial" w:hAnsi="Arial" w:cs="Arial"/>
          <w:b/>
          <w:lang w:val="es-ES"/>
        </w:rPr>
        <w:t xml:space="preserve">de </w:t>
      </w:r>
      <w:proofErr w:type="spellStart"/>
      <w:r w:rsidR="00A34400" w:rsidRPr="00A34400">
        <w:rPr>
          <w:rFonts w:ascii="Arial" w:hAnsi="Arial" w:cs="Arial"/>
          <w:b/>
          <w:lang w:val="es-ES"/>
        </w:rPr>
        <w:t>clarificante</w:t>
      </w:r>
      <w:proofErr w:type="spellEnd"/>
      <w:r w:rsidR="00A34400" w:rsidRPr="00A34400">
        <w:rPr>
          <w:rFonts w:ascii="Arial" w:hAnsi="Arial" w:cs="Arial"/>
          <w:b/>
          <w:lang w:val="es-ES"/>
        </w:rPr>
        <w:t xml:space="preserve"> </w:t>
      </w:r>
      <w:proofErr w:type="gramStart"/>
      <w:r w:rsidR="00A34400" w:rsidRPr="00A34400">
        <w:rPr>
          <w:rFonts w:ascii="Arial" w:hAnsi="Arial" w:cs="Arial"/>
          <w:b/>
          <w:lang w:val="es-ES"/>
        </w:rPr>
        <w:t>para  la</w:t>
      </w:r>
      <w:proofErr w:type="gramEnd"/>
      <w:r w:rsidR="00A34400" w:rsidRPr="00A34400">
        <w:rPr>
          <w:rFonts w:ascii="Arial" w:hAnsi="Arial" w:cs="Arial"/>
          <w:b/>
          <w:lang w:val="es-ES"/>
        </w:rPr>
        <w:t xml:space="preserve"> elaboración del vinagre</w:t>
      </w:r>
      <w:r w:rsidR="00A34400">
        <w:rPr>
          <w:rFonts w:ascii="Arial" w:hAnsi="Arial" w:cs="Arial"/>
          <w:b/>
          <w:lang w:val="es-ES"/>
        </w:rPr>
        <w:t>,</w:t>
      </w:r>
      <w:r w:rsidR="00A34400">
        <w:rPr>
          <w:rFonts w:ascii="Arial" w:hAnsi="Arial" w:cs="Arial"/>
          <w:lang w:val="es-ES"/>
        </w:rPr>
        <w:t xml:space="preserve"> </w:t>
      </w:r>
      <w:r>
        <w:rPr>
          <w:rFonts w:ascii="Arial" w:hAnsi="Arial" w:cs="Arial"/>
          <w:lang w:val="es-ES"/>
        </w:rPr>
        <w:t>aparecen recogidos en el &lt;</w:t>
      </w:r>
      <w:r w:rsidRPr="00607C86">
        <w:rPr>
          <w:rFonts w:ascii="Arial" w:hAnsi="Arial" w:cs="Arial"/>
          <w:i/>
          <w:iCs/>
          <w:lang w:val="es-ES"/>
        </w:rPr>
        <w:t>Proyecto del Real Decreto sobre Coadyuvantes Tecnológicos utilizados en los procesos de elaboración y obtención de alimentos</w:t>
      </w:r>
      <w:r>
        <w:rPr>
          <w:rFonts w:ascii="Arial" w:hAnsi="Arial" w:cs="Arial"/>
          <w:i/>
          <w:iCs/>
          <w:lang w:val="es-ES"/>
        </w:rPr>
        <w:t xml:space="preserve">&gt; </w:t>
      </w:r>
      <w:r w:rsidRPr="00B006FF">
        <w:rPr>
          <w:rFonts w:ascii="Arial" w:hAnsi="Arial" w:cs="Arial"/>
          <w:iCs/>
          <w:lang w:val="es-ES"/>
        </w:rPr>
        <w:t xml:space="preserve">conforme al </w:t>
      </w:r>
      <w:r w:rsidRPr="00B006FF">
        <w:rPr>
          <w:rFonts w:ascii="Arial" w:hAnsi="Arial" w:cs="Arial"/>
          <w:lang w:val="es-ES"/>
        </w:rPr>
        <w:t>archivo</w:t>
      </w:r>
      <w:r w:rsidRPr="00607C86">
        <w:rPr>
          <w:rFonts w:ascii="Arial" w:hAnsi="Arial" w:cs="Arial"/>
          <w:lang w:val="es-ES"/>
        </w:rPr>
        <w:t xml:space="preserve"> del Proyecto del Texto </w:t>
      </w:r>
      <w:r>
        <w:rPr>
          <w:rFonts w:ascii="Arial" w:hAnsi="Arial" w:cs="Arial"/>
          <w:lang w:val="es-ES"/>
        </w:rPr>
        <w:t>(N-2023-0114-000-EN.docx) para los siguientes grupos de alimentos recogidos en la Parte A del Anexo I:</w:t>
      </w:r>
    </w:p>
    <w:p w14:paraId="0A5FE37A" w14:textId="77777777" w:rsidR="00890615" w:rsidRDefault="00890615" w:rsidP="00051FC2">
      <w:pPr>
        <w:widowControl w:val="0"/>
        <w:autoSpaceDE w:val="0"/>
        <w:autoSpaceDN w:val="0"/>
        <w:adjustRightInd w:val="0"/>
        <w:jc w:val="both"/>
        <w:rPr>
          <w:rFonts w:ascii="Arial" w:hAnsi="Arial" w:cs="Arial"/>
          <w:lang w:val="es-ES"/>
        </w:rPr>
      </w:pPr>
    </w:p>
    <w:p w14:paraId="1BA66F80" w14:textId="77777777" w:rsidR="00890615" w:rsidRDefault="00890615" w:rsidP="00051FC2">
      <w:pPr>
        <w:widowControl w:val="0"/>
        <w:autoSpaceDE w:val="0"/>
        <w:autoSpaceDN w:val="0"/>
        <w:adjustRightInd w:val="0"/>
        <w:jc w:val="both"/>
        <w:rPr>
          <w:rFonts w:ascii="Arial" w:hAnsi="Arial" w:cs="Arial"/>
          <w:lang w:val="es-ES"/>
        </w:rPr>
      </w:pPr>
      <w:r>
        <w:rPr>
          <w:rFonts w:ascii="Arial" w:hAnsi="Arial" w:cs="Arial"/>
          <w:lang w:val="es-ES"/>
        </w:rPr>
        <w:t>Bentonita:</w:t>
      </w:r>
    </w:p>
    <w:p w14:paraId="5B105378" w14:textId="58D02F13" w:rsidR="00890615" w:rsidRPr="00653DC6" w:rsidRDefault="00653DC6" w:rsidP="00051FC2">
      <w:pPr>
        <w:ind w:left="426"/>
        <w:rPr>
          <w:rFonts w:ascii="Arial" w:eastAsia="Times New Roman" w:hAnsi="Arial" w:cs="Arial"/>
          <w:color w:val="000000"/>
          <w:lang w:val="es-ES"/>
        </w:rPr>
      </w:pPr>
      <w:r w:rsidRPr="00653DC6">
        <w:rPr>
          <w:rFonts w:ascii="Arial" w:eastAsia="Times New Roman" w:hAnsi="Arial" w:cs="Times New Roman"/>
          <w:color w:val="000000"/>
          <w:lang w:val="es-ES"/>
        </w:rPr>
        <w:t>1-</w:t>
      </w:r>
      <w:r w:rsidR="00890615" w:rsidRPr="00653DC6">
        <w:rPr>
          <w:rFonts w:ascii="Arial" w:eastAsia="Times New Roman" w:hAnsi="Arial" w:cs="Arial"/>
          <w:color w:val="000000"/>
          <w:lang w:val="es-ES"/>
        </w:rPr>
        <w:t>Aguardientes compuestos, licores, aperitivos sin vino base, y otras bebidas derivadas de alcoholes naturales.</w:t>
      </w:r>
    </w:p>
    <w:p w14:paraId="1C5F17DC" w14:textId="77777777" w:rsidR="00890615" w:rsidRPr="00653DC6" w:rsidRDefault="00890615" w:rsidP="00051FC2">
      <w:pPr>
        <w:ind w:left="426"/>
        <w:rPr>
          <w:rFonts w:ascii="Arial" w:eastAsia="Times New Roman" w:hAnsi="Arial" w:cs="Arial"/>
          <w:color w:val="000000"/>
          <w:lang w:val="es-ES"/>
        </w:rPr>
      </w:pPr>
      <w:r w:rsidRPr="00653DC6">
        <w:rPr>
          <w:rFonts w:ascii="Arial" w:eastAsia="Times New Roman" w:hAnsi="Arial" w:cs="Arial"/>
          <w:color w:val="000000"/>
          <w:lang w:val="es-ES"/>
        </w:rPr>
        <w:t>2-Azúcares-Sólo permitido en jarabes.</w:t>
      </w:r>
    </w:p>
    <w:p w14:paraId="072310AB" w14:textId="77777777" w:rsidR="00890615" w:rsidRPr="00653DC6" w:rsidRDefault="00890615" w:rsidP="00051FC2">
      <w:pPr>
        <w:ind w:left="426"/>
        <w:rPr>
          <w:rFonts w:ascii="Arial" w:eastAsia="Times New Roman" w:hAnsi="Arial" w:cs="Arial"/>
          <w:color w:val="000000"/>
          <w:lang w:val="es-ES"/>
        </w:rPr>
      </w:pPr>
      <w:r w:rsidRPr="00653DC6">
        <w:rPr>
          <w:rFonts w:ascii="Arial" w:eastAsia="Times New Roman" w:hAnsi="Arial" w:cs="Arial"/>
          <w:color w:val="000000"/>
          <w:lang w:val="es-ES"/>
        </w:rPr>
        <w:t>3-Bebidas refrescantes.</w:t>
      </w:r>
    </w:p>
    <w:p w14:paraId="67431702" w14:textId="77777777" w:rsidR="00890615" w:rsidRPr="00653DC6" w:rsidRDefault="00890615" w:rsidP="00051FC2">
      <w:pPr>
        <w:ind w:left="426"/>
        <w:rPr>
          <w:rFonts w:ascii="Arial" w:eastAsia="Times New Roman" w:hAnsi="Arial" w:cs="Arial"/>
          <w:color w:val="000000"/>
          <w:lang w:val="es-ES"/>
        </w:rPr>
      </w:pPr>
      <w:r w:rsidRPr="00653DC6">
        <w:rPr>
          <w:rFonts w:ascii="Arial" w:eastAsia="Times New Roman" w:hAnsi="Arial" w:cs="Arial"/>
          <w:color w:val="000000"/>
          <w:lang w:val="es-ES"/>
        </w:rPr>
        <w:t>4-Sidra natural.</w:t>
      </w:r>
    </w:p>
    <w:p w14:paraId="13D68BFC" w14:textId="77777777" w:rsidR="00890615" w:rsidRPr="00653DC6" w:rsidRDefault="00890615" w:rsidP="00051FC2">
      <w:pPr>
        <w:ind w:left="426"/>
        <w:rPr>
          <w:rFonts w:ascii="Arial" w:eastAsia="Times New Roman" w:hAnsi="Arial" w:cs="Arial"/>
          <w:color w:val="000000"/>
          <w:lang w:val="es-ES"/>
        </w:rPr>
      </w:pPr>
      <w:r w:rsidRPr="00653DC6">
        <w:rPr>
          <w:rFonts w:ascii="Arial" w:eastAsia="Times New Roman" w:hAnsi="Arial" w:cs="Arial"/>
          <w:color w:val="000000"/>
          <w:lang w:val="es-ES"/>
        </w:rPr>
        <w:t>5-Zumos de frutas y otros productos similares.</w:t>
      </w:r>
    </w:p>
    <w:p w14:paraId="28C4F760" w14:textId="77777777" w:rsidR="00890615" w:rsidRPr="00653DC6" w:rsidRDefault="00890615" w:rsidP="00051FC2">
      <w:pPr>
        <w:ind w:left="426"/>
        <w:rPr>
          <w:rFonts w:ascii="Arial" w:eastAsia="Times New Roman" w:hAnsi="Arial" w:cs="Arial"/>
          <w:color w:val="000000"/>
          <w:lang w:val="es-ES"/>
        </w:rPr>
      </w:pPr>
      <w:r w:rsidRPr="00653DC6">
        <w:rPr>
          <w:rFonts w:ascii="Arial" w:eastAsia="Times New Roman" w:hAnsi="Arial" w:cs="Arial"/>
          <w:color w:val="000000"/>
          <w:lang w:val="es-ES"/>
        </w:rPr>
        <w:t>6-Zumo-Sólo permitido en otros zumos.</w:t>
      </w:r>
    </w:p>
    <w:p w14:paraId="2752D387" w14:textId="77777777" w:rsidR="00890615" w:rsidRPr="00BB1C02" w:rsidRDefault="00890615" w:rsidP="00051FC2">
      <w:pPr>
        <w:rPr>
          <w:rFonts w:ascii="Arial" w:eastAsia="Times New Roman" w:hAnsi="Arial" w:cs="Arial"/>
          <w:color w:val="000000"/>
          <w:lang w:val="es-ES"/>
        </w:rPr>
      </w:pPr>
    </w:p>
    <w:p w14:paraId="2F89979E" w14:textId="77777777" w:rsidR="00890615" w:rsidRPr="00BB1C02" w:rsidRDefault="00890615" w:rsidP="00051FC2">
      <w:pPr>
        <w:rPr>
          <w:rFonts w:ascii="Arial" w:eastAsia="Times New Roman" w:hAnsi="Arial" w:cs="Arial"/>
          <w:color w:val="000000"/>
          <w:lang w:val="es-ES"/>
        </w:rPr>
      </w:pPr>
      <w:r w:rsidRPr="00BB1C02">
        <w:rPr>
          <w:rFonts w:ascii="Arial" w:eastAsia="Times New Roman" w:hAnsi="Arial" w:cs="Arial"/>
          <w:color w:val="000000"/>
          <w:lang w:val="es-ES"/>
        </w:rPr>
        <w:t>Enzimas:</w:t>
      </w:r>
    </w:p>
    <w:p w14:paraId="2139F361" w14:textId="77777777" w:rsidR="00615F38" w:rsidRDefault="00890615" w:rsidP="00051FC2">
      <w:pPr>
        <w:tabs>
          <w:tab w:val="left" w:pos="-142"/>
        </w:tabs>
        <w:ind w:left="426"/>
        <w:rPr>
          <w:rFonts w:ascii="Arial" w:eastAsia="Times New Roman" w:hAnsi="Arial" w:cs="Arial"/>
          <w:color w:val="000000"/>
          <w:lang w:val="es-ES"/>
        </w:rPr>
      </w:pPr>
      <w:r w:rsidRPr="00BB1C02">
        <w:rPr>
          <w:rFonts w:ascii="Arial" w:eastAsia="Times New Roman" w:hAnsi="Arial" w:cs="Arial"/>
          <w:color w:val="000000"/>
          <w:lang w:val="es-ES"/>
        </w:rPr>
        <w:t xml:space="preserve">1-Aguardientes compuestos, licores, aperitivos sin vino base, y otras bebidas derivadas de alcoholes naturales.  </w:t>
      </w:r>
    </w:p>
    <w:p w14:paraId="4C8A5D5E" w14:textId="473A9B64" w:rsidR="00890615" w:rsidRPr="00BB1C02" w:rsidRDefault="00890615" w:rsidP="00051FC2">
      <w:pPr>
        <w:tabs>
          <w:tab w:val="left" w:pos="-142"/>
        </w:tabs>
        <w:ind w:left="426"/>
        <w:rPr>
          <w:rFonts w:ascii="Arial" w:eastAsia="Times New Roman" w:hAnsi="Arial" w:cs="Arial"/>
          <w:color w:val="000000"/>
          <w:lang w:val="es-ES"/>
        </w:rPr>
      </w:pPr>
      <w:r w:rsidRPr="00BB1C02">
        <w:rPr>
          <w:rFonts w:ascii="Arial" w:eastAsia="Times New Roman" w:hAnsi="Arial" w:cs="Arial"/>
          <w:color w:val="000000"/>
          <w:lang w:val="es-ES"/>
        </w:rPr>
        <w:t>Sin concretar.</w:t>
      </w:r>
    </w:p>
    <w:p w14:paraId="732CB83C" w14:textId="77777777" w:rsidR="00890615" w:rsidRPr="00BB1C02" w:rsidRDefault="00890615" w:rsidP="00051FC2">
      <w:pPr>
        <w:tabs>
          <w:tab w:val="left" w:pos="-142"/>
        </w:tabs>
        <w:ind w:left="426"/>
        <w:rPr>
          <w:rFonts w:ascii="Arial" w:eastAsia="Times New Roman" w:hAnsi="Arial" w:cs="Arial"/>
          <w:color w:val="000000"/>
          <w:lang w:val="es-ES"/>
        </w:rPr>
      </w:pPr>
      <w:r w:rsidRPr="00BB1C02">
        <w:rPr>
          <w:rFonts w:ascii="Arial" w:eastAsia="Times New Roman" w:hAnsi="Arial" w:cs="Arial"/>
          <w:color w:val="000000"/>
          <w:lang w:val="es-ES"/>
        </w:rPr>
        <w:t>2-Azúcares-sólo permitido en "otros azúcares"</w:t>
      </w:r>
    </w:p>
    <w:p w14:paraId="15A4D4E1" w14:textId="77777777" w:rsidR="00890615" w:rsidRPr="00BB1C02" w:rsidRDefault="00890615" w:rsidP="00051FC2">
      <w:pPr>
        <w:tabs>
          <w:tab w:val="left" w:pos="-142"/>
        </w:tabs>
        <w:ind w:left="426"/>
        <w:rPr>
          <w:rFonts w:ascii="Arial" w:eastAsia="Times New Roman" w:hAnsi="Arial" w:cs="Arial"/>
          <w:color w:val="000000"/>
          <w:lang w:val="es-ES"/>
        </w:rPr>
      </w:pPr>
      <w:r w:rsidRPr="00BB1C02">
        <w:rPr>
          <w:rFonts w:ascii="Arial" w:eastAsia="Times New Roman" w:hAnsi="Arial" w:cs="Arial"/>
          <w:color w:val="000000"/>
          <w:lang w:val="es-ES"/>
        </w:rPr>
        <w:t>Alfa-amilasa</w:t>
      </w:r>
    </w:p>
    <w:p w14:paraId="6F87719C" w14:textId="77777777" w:rsidR="00890615" w:rsidRPr="00BB1C02" w:rsidRDefault="00890615" w:rsidP="00051FC2">
      <w:pPr>
        <w:tabs>
          <w:tab w:val="left" w:pos="-142"/>
        </w:tabs>
        <w:ind w:left="426"/>
        <w:rPr>
          <w:rFonts w:ascii="Arial" w:eastAsia="Times New Roman" w:hAnsi="Arial" w:cs="Arial"/>
          <w:color w:val="000000"/>
          <w:lang w:val="es-ES"/>
        </w:rPr>
      </w:pPr>
      <w:r w:rsidRPr="00BB1C02">
        <w:rPr>
          <w:rFonts w:ascii="Arial" w:eastAsia="Times New Roman" w:hAnsi="Arial" w:cs="Arial"/>
          <w:color w:val="000000"/>
          <w:lang w:val="es-ES"/>
        </w:rPr>
        <w:t>Beta-amilasa</w:t>
      </w:r>
    </w:p>
    <w:p w14:paraId="3A1E5E84" w14:textId="77777777" w:rsidR="00890615" w:rsidRPr="00BB1C02" w:rsidRDefault="00890615" w:rsidP="00051FC2">
      <w:pPr>
        <w:tabs>
          <w:tab w:val="left" w:pos="-142"/>
        </w:tabs>
        <w:ind w:left="426"/>
        <w:rPr>
          <w:rFonts w:ascii="Arial" w:eastAsia="Times New Roman" w:hAnsi="Arial" w:cs="Arial"/>
          <w:color w:val="000000"/>
          <w:lang w:val="es-ES"/>
        </w:rPr>
      </w:pPr>
      <w:proofErr w:type="spellStart"/>
      <w:r>
        <w:rPr>
          <w:rFonts w:ascii="Arial" w:eastAsia="Times New Roman" w:hAnsi="Arial" w:cs="Arial"/>
          <w:color w:val="000000"/>
          <w:lang w:val="es-ES"/>
        </w:rPr>
        <w:t>G</w:t>
      </w:r>
      <w:r w:rsidRPr="00BB1C02">
        <w:rPr>
          <w:rFonts w:ascii="Arial" w:eastAsia="Times New Roman" w:hAnsi="Arial" w:cs="Arial"/>
          <w:color w:val="000000"/>
          <w:lang w:val="es-ES"/>
        </w:rPr>
        <w:t>luco</w:t>
      </w:r>
      <w:proofErr w:type="spellEnd"/>
      <w:r w:rsidRPr="00BB1C02">
        <w:rPr>
          <w:rFonts w:ascii="Arial" w:eastAsia="Times New Roman" w:hAnsi="Arial" w:cs="Arial"/>
          <w:color w:val="000000"/>
          <w:lang w:val="es-ES"/>
        </w:rPr>
        <w:t>-amilasa</w:t>
      </w:r>
    </w:p>
    <w:p w14:paraId="3A1CB6B6" w14:textId="77777777" w:rsidR="00890615" w:rsidRPr="00BB1C02" w:rsidRDefault="00890615" w:rsidP="00051FC2">
      <w:pPr>
        <w:tabs>
          <w:tab w:val="left" w:pos="-142"/>
        </w:tabs>
        <w:ind w:left="426"/>
        <w:rPr>
          <w:rFonts w:ascii="Arial" w:eastAsia="Times New Roman" w:hAnsi="Arial" w:cs="Arial"/>
          <w:color w:val="000000"/>
          <w:lang w:val="es-ES"/>
        </w:rPr>
      </w:pPr>
      <w:r w:rsidRPr="00BB1C02">
        <w:rPr>
          <w:rFonts w:ascii="Arial" w:eastAsia="Times New Roman" w:hAnsi="Arial" w:cs="Arial"/>
          <w:color w:val="000000"/>
          <w:lang w:val="es-ES"/>
        </w:rPr>
        <w:t>Isomerasa</w:t>
      </w:r>
    </w:p>
    <w:p w14:paraId="7A9A25E7" w14:textId="77777777" w:rsidR="00890615" w:rsidRPr="00BB1C02" w:rsidRDefault="00890615" w:rsidP="00051FC2">
      <w:pPr>
        <w:tabs>
          <w:tab w:val="left" w:pos="-142"/>
        </w:tabs>
        <w:ind w:left="426"/>
        <w:rPr>
          <w:rFonts w:ascii="Arial" w:eastAsia="Times New Roman" w:hAnsi="Arial" w:cs="Arial"/>
          <w:color w:val="000000"/>
          <w:lang w:val="es-ES"/>
        </w:rPr>
      </w:pPr>
      <w:proofErr w:type="spellStart"/>
      <w:r w:rsidRPr="00BB1C02">
        <w:rPr>
          <w:rFonts w:ascii="Arial" w:eastAsia="Times New Roman" w:hAnsi="Arial" w:cs="Arial"/>
          <w:color w:val="000000"/>
          <w:lang w:val="es-ES"/>
        </w:rPr>
        <w:t>Pullulanasa</w:t>
      </w:r>
      <w:proofErr w:type="spellEnd"/>
    </w:p>
    <w:p w14:paraId="06ACFB31" w14:textId="77777777" w:rsidR="00890615" w:rsidRPr="00BB1C02" w:rsidRDefault="00890615" w:rsidP="00051FC2">
      <w:pPr>
        <w:tabs>
          <w:tab w:val="left" w:pos="-142"/>
        </w:tabs>
        <w:ind w:left="426"/>
        <w:rPr>
          <w:rFonts w:ascii="Arial" w:eastAsia="Times New Roman" w:hAnsi="Arial" w:cs="Arial"/>
          <w:color w:val="000000"/>
          <w:lang w:val="es-ES"/>
        </w:rPr>
      </w:pPr>
      <w:r w:rsidRPr="00BB1C02">
        <w:rPr>
          <w:rFonts w:ascii="Arial" w:eastAsia="Times New Roman" w:hAnsi="Arial" w:cs="Arial"/>
          <w:color w:val="000000"/>
          <w:lang w:val="es-ES"/>
        </w:rPr>
        <w:t>Extractos de malta</w:t>
      </w:r>
    </w:p>
    <w:p w14:paraId="352D4C69" w14:textId="77777777" w:rsidR="00890615" w:rsidRPr="00BB1C02" w:rsidRDefault="00890615" w:rsidP="00051FC2">
      <w:pPr>
        <w:tabs>
          <w:tab w:val="left" w:pos="-142"/>
        </w:tabs>
        <w:ind w:left="426"/>
        <w:rPr>
          <w:rFonts w:ascii="Arial" w:eastAsia="Times New Roman" w:hAnsi="Arial" w:cs="Arial"/>
          <w:color w:val="000000"/>
          <w:lang w:val="es-ES"/>
        </w:rPr>
      </w:pPr>
      <w:r w:rsidRPr="00BB1C02">
        <w:rPr>
          <w:rFonts w:ascii="Arial" w:eastAsia="Times New Roman" w:hAnsi="Arial" w:cs="Arial"/>
          <w:color w:val="000000"/>
          <w:lang w:val="es-ES"/>
        </w:rPr>
        <w:lastRenderedPageBreak/>
        <w:t>3-Azúcares invertidos:</w:t>
      </w:r>
    </w:p>
    <w:p w14:paraId="25D9282B" w14:textId="77777777" w:rsidR="00890615" w:rsidRPr="00BB1C02" w:rsidRDefault="00890615" w:rsidP="00051FC2">
      <w:pPr>
        <w:tabs>
          <w:tab w:val="left" w:pos="-142"/>
        </w:tabs>
        <w:ind w:left="426"/>
        <w:rPr>
          <w:rFonts w:ascii="Arial" w:eastAsia="Times New Roman" w:hAnsi="Arial" w:cs="Arial"/>
          <w:color w:val="000000"/>
          <w:lang w:val="es-ES"/>
        </w:rPr>
      </w:pPr>
      <w:r w:rsidRPr="00BB1C02">
        <w:rPr>
          <w:rFonts w:ascii="Arial" w:eastAsia="Times New Roman" w:hAnsi="Arial" w:cs="Arial"/>
          <w:color w:val="000000"/>
          <w:lang w:val="es-ES"/>
        </w:rPr>
        <w:t>Invertasa</w:t>
      </w:r>
    </w:p>
    <w:p w14:paraId="16E6D32A" w14:textId="77777777" w:rsidR="00890615" w:rsidRPr="00BB1C02" w:rsidRDefault="00890615" w:rsidP="00051FC2">
      <w:pPr>
        <w:tabs>
          <w:tab w:val="left" w:pos="-142"/>
        </w:tabs>
        <w:ind w:left="426"/>
        <w:rPr>
          <w:rFonts w:ascii="Arial" w:eastAsia="Times New Roman" w:hAnsi="Arial" w:cs="Arial"/>
          <w:color w:val="000000"/>
          <w:lang w:val="es-ES"/>
        </w:rPr>
      </w:pPr>
      <w:r w:rsidRPr="00BB1C02">
        <w:rPr>
          <w:rFonts w:ascii="Arial" w:eastAsia="Times New Roman" w:hAnsi="Arial" w:cs="Arial"/>
          <w:color w:val="000000"/>
          <w:lang w:val="es-ES"/>
        </w:rPr>
        <w:t>4- Horchata de chufa:</w:t>
      </w:r>
    </w:p>
    <w:p w14:paraId="303FA80F" w14:textId="77777777" w:rsidR="00890615" w:rsidRPr="00BB1C02" w:rsidRDefault="00890615" w:rsidP="00051FC2">
      <w:pPr>
        <w:tabs>
          <w:tab w:val="left" w:pos="-142"/>
        </w:tabs>
        <w:ind w:left="426"/>
        <w:rPr>
          <w:rFonts w:ascii="Arial" w:eastAsia="Times New Roman" w:hAnsi="Arial" w:cs="Arial"/>
          <w:color w:val="000000"/>
          <w:lang w:val="es-ES"/>
        </w:rPr>
      </w:pPr>
      <w:r w:rsidRPr="00BB1C02">
        <w:rPr>
          <w:rFonts w:ascii="Arial" w:eastAsia="Times New Roman" w:hAnsi="Arial" w:cs="Arial"/>
          <w:color w:val="000000"/>
          <w:lang w:val="es-ES"/>
        </w:rPr>
        <w:t xml:space="preserve">Enzimas </w:t>
      </w:r>
      <w:proofErr w:type="spellStart"/>
      <w:r w:rsidRPr="00BB1C02">
        <w:rPr>
          <w:rFonts w:ascii="Arial" w:eastAsia="Times New Roman" w:hAnsi="Arial" w:cs="Arial"/>
          <w:color w:val="000000"/>
          <w:lang w:val="es-ES"/>
        </w:rPr>
        <w:t>Amiololíticas</w:t>
      </w:r>
      <w:proofErr w:type="spellEnd"/>
    </w:p>
    <w:p w14:paraId="151F0AF6" w14:textId="77777777" w:rsidR="00890615" w:rsidRPr="00BB1C02" w:rsidRDefault="00890615" w:rsidP="00051FC2">
      <w:pPr>
        <w:tabs>
          <w:tab w:val="left" w:pos="-142"/>
        </w:tabs>
        <w:ind w:left="426"/>
        <w:rPr>
          <w:rFonts w:ascii="Arial" w:eastAsia="Times New Roman" w:hAnsi="Arial" w:cs="Arial"/>
          <w:color w:val="000000"/>
          <w:lang w:val="es-ES"/>
        </w:rPr>
      </w:pPr>
      <w:r w:rsidRPr="00BB1C02">
        <w:rPr>
          <w:rFonts w:ascii="Arial" w:eastAsia="Times New Roman" w:hAnsi="Arial" w:cs="Arial"/>
          <w:color w:val="000000"/>
          <w:lang w:val="es-ES"/>
        </w:rPr>
        <w:t>5-Pan y panes especiales y para Productos de confitería:</w:t>
      </w:r>
    </w:p>
    <w:p w14:paraId="62F44C18" w14:textId="77777777" w:rsidR="00890615" w:rsidRPr="00BB1C02" w:rsidRDefault="00890615" w:rsidP="00051FC2">
      <w:pPr>
        <w:tabs>
          <w:tab w:val="left" w:pos="-142"/>
        </w:tabs>
        <w:ind w:left="426"/>
        <w:rPr>
          <w:rFonts w:ascii="Arial" w:eastAsia="Times New Roman" w:hAnsi="Arial" w:cs="Arial"/>
          <w:color w:val="000000"/>
          <w:lang w:val="es-ES"/>
        </w:rPr>
      </w:pPr>
      <w:r w:rsidRPr="00BB1C02">
        <w:rPr>
          <w:rFonts w:ascii="Arial" w:eastAsia="Times New Roman" w:hAnsi="Arial" w:cs="Arial"/>
          <w:color w:val="000000"/>
          <w:lang w:val="es-ES"/>
        </w:rPr>
        <w:t>Amilasas</w:t>
      </w:r>
    </w:p>
    <w:p w14:paraId="51180E8F" w14:textId="77777777" w:rsidR="00890615" w:rsidRPr="00BB1C02" w:rsidRDefault="00890615" w:rsidP="00051FC2">
      <w:pPr>
        <w:tabs>
          <w:tab w:val="left" w:pos="-142"/>
        </w:tabs>
        <w:ind w:left="426"/>
        <w:rPr>
          <w:rFonts w:ascii="Arial" w:eastAsia="Times New Roman" w:hAnsi="Arial" w:cs="Arial"/>
          <w:color w:val="000000"/>
          <w:lang w:val="es-ES"/>
        </w:rPr>
      </w:pPr>
      <w:r w:rsidRPr="00BB1C02">
        <w:rPr>
          <w:rFonts w:ascii="Arial" w:eastAsia="Times New Roman" w:hAnsi="Arial" w:cs="Arial"/>
          <w:color w:val="000000"/>
          <w:lang w:val="es-ES"/>
        </w:rPr>
        <w:t>Amilasa fúngica</w:t>
      </w:r>
    </w:p>
    <w:p w14:paraId="22F355A0" w14:textId="77777777" w:rsidR="00890615" w:rsidRPr="00BB1C02" w:rsidRDefault="00890615" w:rsidP="00051FC2">
      <w:pPr>
        <w:tabs>
          <w:tab w:val="left" w:pos="-142"/>
        </w:tabs>
        <w:ind w:left="426"/>
        <w:rPr>
          <w:rFonts w:ascii="Arial" w:eastAsia="Times New Roman" w:hAnsi="Arial" w:cs="Arial"/>
          <w:color w:val="000000"/>
          <w:lang w:val="es-ES"/>
        </w:rPr>
      </w:pPr>
      <w:r w:rsidRPr="00BB1C02">
        <w:rPr>
          <w:rFonts w:ascii="Arial" w:eastAsia="Times New Roman" w:hAnsi="Arial" w:cs="Arial"/>
          <w:color w:val="000000"/>
          <w:lang w:val="es-ES"/>
        </w:rPr>
        <w:t>Proteasas</w:t>
      </w:r>
    </w:p>
    <w:p w14:paraId="6C288E26" w14:textId="77777777" w:rsidR="00890615" w:rsidRPr="00BB1C02" w:rsidRDefault="00890615" w:rsidP="00051FC2">
      <w:pPr>
        <w:tabs>
          <w:tab w:val="left" w:pos="-142"/>
        </w:tabs>
        <w:ind w:left="426"/>
        <w:rPr>
          <w:rFonts w:ascii="Arial" w:eastAsia="Times New Roman" w:hAnsi="Arial" w:cs="Arial"/>
          <w:color w:val="000000"/>
          <w:lang w:val="es-ES"/>
        </w:rPr>
      </w:pPr>
      <w:proofErr w:type="spellStart"/>
      <w:r w:rsidRPr="00BB1C02">
        <w:rPr>
          <w:rFonts w:ascii="Arial" w:eastAsia="Times New Roman" w:hAnsi="Arial" w:cs="Arial"/>
          <w:color w:val="000000"/>
          <w:lang w:val="es-ES"/>
        </w:rPr>
        <w:t>Glucoxidasas</w:t>
      </w:r>
      <w:proofErr w:type="spellEnd"/>
    </w:p>
    <w:p w14:paraId="6AE23C64" w14:textId="77777777" w:rsidR="00890615" w:rsidRPr="00BB1C02" w:rsidRDefault="00890615" w:rsidP="00051FC2">
      <w:pPr>
        <w:tabs>
          <w:tab w:val="left" w:pos="-142"/>
        </w:tabs>
        <w:ind w:left="426"/>
        <w:rPr>
          <w:rFonts w:ascii="Arial" w:eastAsia="Times New Roman" w:hAnsi="Arial" w:cs="Arial"/>
          <w:color w:val="000000"/>
          <w:lang w:val="es-ES"/>
        </w:rPr>
      </w:pPr>
      <w:proofErr w:type="spellStart"/>
      <w:r w:rsidRPr="00BB1C02">
        <w:rPr>
          <w:rFonts w:ascii="Arial" w:eastAsia="Times New Roman" w:hAnsi="Arial" w:cs="Arial"/>
          <w:color w:val="000000"/>
          <w:lang w:val="es-ES"/>
        </w:rPr>
        <w:t>Pentosanasas</w:t>
      </w:r>
      <w:proofErr w:type="spellEnd"/>
    </w:p>
    <w:p w14:paraId="0433BA73" w14:textId="77777777" w:rsidR="00890615" w:rsidRPr="00BB1C02" w:rsidRDefault="00890615" w:rsidP="00051FC2">
      <w:pPr>
        <w:tabs>
          <w:tab w:val="left" w:pos="-142"/>
        </w:tabs>
        <w:ind w:left="426"/>
        <w:rPr>
          <w:rFonts w:ascii="Arial" w:eastAsia="Times New Roman" w:hAnsi="Arial" w:cs="Arial"/>
          <w:color w:val="000000"/>
          <w:lang w:val="es-ES"/>
        </w:rPr>
      </w:pPr>
      <w:r w:rsidRPr="00BB1C02">
        <w:rPr>
          <w:rFonts w:ascii="Arial" w:eastAsia="Times New Roman" w:hAnsi="Arial" w:cs="Arial"/>
          <w:color w:val="000000"/>
          <w:lang w:val="es-ES"/>
        </w:rPr>
        <w:t>Invertasas</w:t>
      </w:r>
    </w:p>
    <w:p w14:paraId="4F847377" w14:textId="77777777" w:rsidR="00890615" w:rsidRPr="00BB1C02" w:rsidRDefault="00890615" w:rsidP="00051FC2">
      <w:pPr>
        <w:tabs>
          <w:tab w:val="left" w:pos="-142"/>
        </w:tabs>
        <w:ind w:left="426"/>
        <w:rPr>
          <w:rFonts w:ascii="Arial" w:eastAsia="Times New Roman" w:hAnsi="Arial" w:cs="Arial"/>
          <w:color w:val="000000"/>
          <w:lang w:val="es-ES"/>
        </w:rPr>
      </w:pPr>
      <w:r w:rsidRPr="00BB1C02">
        <w:rPr>
          <w:rFonts w:ascii="Arial" w:eastAsia="Times New Roman" w:hAnsi="Arial" w:cs="Arial"/>
          <w:color w:val="000000"/>
          <w:lang w:val="es-ES"/>
        </w:rPr>
        <w:t>6-Sidra-sólo permitido para mosto de sidra:</w:t>
      </w:r>
    </w:p>
    <w:p w14:paraId="274E8415" w14:textId="77777777" w:rsidR="00890615" w:rsidRPr="00BB1C02" w:rsidRDefault="00890615" w:rsidP="00051FC2">
      <w:pPr>
        <w:tabs>
          <w:tab w:val="left" w:pos="-142"/>
        </w:tabs>
        <w:ind w:left="426"/>
        <w:rPr>
          <w:rFonts w:ascii="Arial" w:eastAsia="Times New Roman" w:hAnsi="Arial" w:cs="Arial"/>
          <w:color w:val="000000"/>
          <w:lang w:val="es-ES"/>
        </w:rPr>
      </w:pPr>
      <w:r w:rsidRPr="00BB1C02">
        <w:rPr>
          <w:rFonts w:ascii="Arial" w:eastAsia="Times New Roman" w:hAnsi="Arial" w:cs="Arial"/>
          <w:color w:val="000000"/>
          <w:lang w:val="es-ES"/>
        </w:rPr>
        <w:t xml:space="preserve">Preparados enzimáticos </w:t>
      </w:r>
      <w:proofErr w:type="spellStart"/>
      <w:r w:rsidRPr="00BB1C02">
        <w:rPr>
          <w:rFonts w:ascii="Arial" w:eastAsia="Times New Roman" w:hAnsi="Arial" w:cs="Arial"/>
          <w:color w:val="000000"/>
          <w:lang w:val="es-ES"/>
        </w:rPr>
        <w:t>pectoliticos</w:t>
      </w:r>
      <w:proofErr w:type="spellEnd"/>
    </w:p>
    <w:p w14:paraId="0A2DEA08" w14:textId="77777777" w:rsidR="00890615" w:rsidRPr="00BB1C02" w:rsidRDefault="00890615" w:rsidP="00051FC2">
      <w:pPr>
        <w:tabs>
          <w:tab w:val="left" w:pos="-142"/>
        </w:tabs>
        <w:ind w:left="426"/>
        <w:rPr>
          <w:rFonts w:ascii="Arial" w:eastAsia="Times New Roman" w:hAnsi="Arial" w:cs="Arial"/>
          <w:color w:val="000000"/>
          <w:lang w:val="es-ES"/>
        </w:rPr>
      </w:pPr>
      <w:r w:rsidRPr="00BB1C02">
        <w:rPr>
          <w:rFonts w:ascii="Arial" w:eastAsia="Times New Roman" w:hAnsi="Arial" w:cs="Arial"/>
          <w:color w:val="000000"/>
          <w:lang w:val="es-ES"/>
        </w:rPr>
        <w:t>7-Zumo-Sólo permitido en otros zumos: </w:t>
      </w:r>
    </w:p>
    <w:p w14:paraId="1E77E490" w14:textId="77777777" w:rsidR="00890615" w:rsidRPr="00BB1C02" w:rsidRDefault="00890615" w:rsidP="00051FC2">
      <w:pPr>
        <w:tabs>
          <w:tab w:val="left" w:pos="-142"/>
        </w:tabs>
        <w:ind w:left="426"/>
        <w:rPr>
          <w:rFonts w:ascii="Arial" w:eastAsia="Times New Roman" w:hAnsi="Arial" w:cs="Arial"/>
          <w:color w:val="000000"/>
          <w:lang w:val="es-ES"/>
        </w:rPr>
      </w:pPr>
      <w:r w:rsidRPr="00BB1C02">
        <w:rPr>
          <w:rFonts w:ascii="Arial" w:eastAsia="Times New Roman" w:hAnsi="Arial" w:cs="Arial"/>
          <w:color w:val="000000"/>
          <w:lang w:val="es-ES"/>
        </w:rPr>
        <w:t>Amilasas</w:t>
      </w:r>
    </w:p>
    <w:p w14:paraId="78882FDE" w14:textId="77777777" w:rsidR="00890615" w:rsidRPr="00BB1C02" w:rsidRDefault="00890615" w:rsidP="00051FC2">
      <w:pPr>
        <w:tabs>
          <w:tab w:val="left" w:pos="-142"/>
        </w:tabs>
        <w:ind w:left="426"/>
        <w:rPr>
          <w:rFonts w:ascii="Arial" w:eastAsia="Times New Roman" w:hAnsi="Arial" w:cs="Arial"/>
          <w:color w:val="000000"/>
          <w:lang w:val="es-ES"/>
        </w:rPr>
      </w:pPr>
      <w:r w:rsidRPr="00BB1C02">
        <w:rPr>
          <w:rFonts w:ascii="Arial" w:eastAsia="Times New Roman" w:hAnsi="Arial" w:cs="Arial"/>
          <w:color w:val="000000"/>
          <w:lang w:val="es-ES"/>
        </w:rPr>
        <w:t>Pectinasas</w:t>
      </w:r>
    </w:p>
    <w:p w14:paraId="1BA14366" w14:textId="77777777" w:rsidR="00890615" w:rsidRPr="00BB1C02" w:rsidRDefault="00890615" w:rsidP="00051FC2">
      <w:pPr>
        <w:tabs>
          <w:tab w:val="left" w:pos="-142"/>
        </w:tabs>
        <w:ind w:left="426"/>
        <w:rPr>
          <w:rFonts w:ascii="Arial" w:eastAsia="Times New Roman" w:hAnsi="Arial" w:cs="Arial"/>
          <w:color w:val="000000"/>
          <w:lang w:val="es-ES"/>
        </w:rPr>
      </w:pPr>
      <w:r w:rsidRPr="00BB1C02">
        <w:rPr>
          <w:rFonts w:ascii="Arial" w:eastAsia="Times New Roman" w:hAnsi="Arial" w:cs="Arial"/>
          <w:color w:val="000000"/>
          <w:lang w:val="es-ES"/>
        </w:rPr>
        <w:t>Proteasas</w:t>
      </w:r>
    </w:p>
    <w:p w14:paraId="14A35B53" w14:textId="77777777" w:rsidR="00890615" w:rsidRPr="00BB1C02" w:rsidRDefault="00890615" w:rsidP="00051FC2">
      <w:pPr>
        <w:tabs>
          <w:tab w:val="left" w:pos="-142"/>
        </w:tabs>
        <w:ind w:left="426"/>
        <w:rPr>
          <w:rFonts w:ascii="Arial" w:eastAsia="Times New Roman" w:hAnsi="Arial" w:cs="Arial"/>
          <w:color w:val="000000"/>
          <w:lang w:val="es-ES"/>
        </w:rPr>
      </w:pPr>
      <w:r w:rsidRPr="00BB1C02">
        <w:rPr>
          <w:rFonts w:ascii="Arial" w:eastAsia="Times New Roman" w:hAnsi="Arial" w:cs="Arial"/>
          <w:color w:val="000000"/>
          <w:lang w:val="es-ES"/>
        </w:rPr>
        <w:t>8-Zumos de frutas y otros productos similares:</w:t>
      </w:r>
    </w:p>
    <w:p w14:paraId="59F34CA0" w14:textId="77777777" w:rsidR="00890615" w:rsidRPr="00BB1C02" w:rsidRDefault="00890615" w:rsidP="00051FC2">
      <w:pPr>
        <w:tabs>
          <w:tab w:val="left" w:pos="-142"/>
        </w:tabs>
        <w:ind w:left="426"/>
        <w:rPr>
          <w:rFonts w:ascii="Arial" w:eastAsia="Times New Roman" w:hAnsi="Arial" w:cs="Arial"/>
          <w:color w:val="000000"/>
          <w:lang w:val="es-ES"/>
        </w:rPr>
      </w:pPr>
      <w:r w:rsidRPr="00BB1C02">
        <w:rPr>
          <w:rFonts w:ascii="Arial" w:eastAsia="Times New Roman" w:hAnsi="Arial" w:cs="Arial"/>
          <w:color w:val="000000"/>
          <w:lang w:val="es-ES"/>
        </w:rPr>
        <w:t>Proteasas</w:t>
      </w:r>
    </w:p>
    <w:p w14:paraId="65CF8F48" w14:textId="77777777" w:rsidR="00890615" w:rsidRPr="00BB1C02" w:rsidRDefault="00890615" w:rsidP="00051FC2">
      <w:pPr>
        <w:tabs>
          <w:tab w:val="left" w:pos="-142"/>
        </w:tabs>
        <w:ind w:left="426"/>
        <w:rPr>
          <w:rFonts w:ascii="Arial" w:eastAsia="Times New Roman" w:hAnsi="Arial" w:cs="Arial"/>
          <w:color w:val="000000"/>
          <w:lang w:val="es-ES"/>
        </w:rPr>
      </w:pPr>
      <w:r w:rsidRPr="00BB1C02">
        <w:rPr>
          <w:rFonts w:ascii="Arial" w:eastAsia="Times New Roman" w:hAnsi="Arial" w:cs="Arial"/>
          <w:color w:val="000000"/>
          <w:lang w:val="es-ES"/>
        </w:rPr>
        <w:t>Pectinasas</w:t>
      </w:r>
    </w:p>
    <w:p w14:paraId="66B8B258" w14:textId="77777777" w:rsidR="00890615" w:rsidRPr="00BB1C02" w:rsidRDefault="00890615" w:rsidP="00051FC2">
      <w:pPr>
        <w:tabs>
          <w:tab w:val="left" w:pos="-142"/>
        </w:tabs>
        <w:ind w:left="426"/>
        <w:rPr>
          <w:rFonts w:ascii="Arial" w:eastAsia="Times New Roman" w:hAnsi="Arial" w:cs="Arial"/>
          <w:color w:val="000000"/>
          <w:lang w:val="es-ES"/>
        </w:rPr>
      </w:pPr>
      <w:r w:rsidRPr="00BB1C02">
        <w:rPr>
          <w:rFonts w:ascii="Arial" w:eastAsia="Times New Roman" w:hAnsi="Arial" w:cs="Arial"/>
          <w:color w:val="000000"/>
          <w:lang w:val="es-ES"/>
        </w:rPr>
        <w:t>9-Cerveza:</w:t>
      </w:r>
    </w:p>
    <w:p w14:paraId="569EB71B" w14:textId="77777777" w:rsidR="00890615" w:rsidRPr="00BB1C02" w:rsidRDefault="00890615" w:rsidP="00051FC2">
      <w:pPr>
        <w:tabs>
          <w:tab w:val="left" w:pos="-142"/>
        </w:tabs>
        <w:ind w:left="426"/>
        <w:rPr>
          <w:rFonts w:ascii="Arial" w:eastAsia="Times New Roman" w:hAnsi="Arial" w:cs="Arial"/>
          <w:color w:val="000000"/>
          <w:lang w:val="es-ES"/>
        </w:rPr>
      </w:pPr>
      <w:r w:rsidRPr="00BB1C02">
        <w:rPr>
          <w:rFonts w:ascii="Arial" w:eastAsia="Times New Roman" w:hAnsi="Arial" w:cs="Arial"/>
          <w:color w:val="000000"/>
          <w:lang w:val="es-ES"/>
        </w:rPr>
        <w:t xml:space="preserve">Preparados enzimáticos </w:t>
      </w:r>
      <w:proofErr w:type="spellStart"/>
      <w:r w:rsidRPr="00BB1C02">
        <w:rPr>
          <w:rFonts w:ascii="Arial" w:eastAsia="Times New Roman" w:hAnsi="Arial" w:cs="Arial"/>
          <w:color w:val="000000"/>
          <w:lang w:val="es-ES"/>
        </w:rPr>
        <w:t>amiloliticos</w:t>
      </w:r>
      <w:proofErr w:type="spellEnd"/>
    </w:p>
    <w:p w14:paraId="21E3582F" w14:textId="446BC5D3" w:rsidR="00890615" w:rsidRDefault="00890615" w:rsidP="00051FC2">
      <w:pPr>
        <w:tabs>
          <w:tab w:val="left" w:pos="-142"/>
        </w:tabs>
        <w:ind w:left="426"/>
        <w:rPr>
          <w:rFonts w:ascii="Arial" w:eastAsia="Times New Roman" w:hAnsi="Arial" w:cs="Arial"/>
          <w:color w:val="000000"/>
          <w:lang w:val="es-ES"/>
        </w:rPr>
      </w:pPr>
      <w:r w:rsidRPr="00BB1C02">
        <w:rPr>
          <w:rFonts w:ascii="Arial" w:eastAsia="Times New Roman" w:hAnsi="Arial" w:cs="Arial"/>
          <w:color w:val="000000"/>
          <w:lang w:val="es-ES"/>
        </w:rPr>
        <w:t xml:space="preserve">Preparados enzimáticos </w:t>
      </w:r>
      <w:r w:rsidR="00F04915">
        <w:rPr>
          <w:rFonts w:ascii="Arial" w:eastAsia="Times New Roman" w:hAnsi="Arial" w:cs="Arial"/>
          <w:color w:val="000000"/>
          <w:lang w:val="es-ES"/>
        </w:rPr>
        <w:t>proteolíticos</w:t>
      </w:r>
    </w:p>
    <w:p w14:paraId="7CF6F7C0" w14:textId="77777777" w:rsidR="000F09F7" w:rsidRPr="00BB1C02" w:rsidRDefault="000F09F7" w:rsidP="00051FC2">
      <w:pPr>
        <w:rPr>
          <w:rFonts w:ascii="Arial" w:eastAsia="Times New Roman" w:hAnsi="Arial" w:cs="Arial"/>
          <w:color w:val="000000"/>
          <w:lang w:val="es-ES"/>
        </w:rPr>
      </w:pPr>
    </w:p>
    <w:p w14:paraId="1F4267EF" w14:textId="25984C30" w:rsidR="00890615" w:rsidRPr="004B086F" w:rsidRDefault="001276C9" w:rsidP="00051FC2">
      <w:pPr>
        <w:jc w:val="both"/>
        <w:rPr>
          <w:rFonts w:ascii="Arial" w:hAnsi="Arial" w:cs="Arial"/>
          <w:lang w:val="es-ES"/>
        </w:rPr>
      </w:pPr>
      <w:r>
        <w:rPr>
          <w:rFonts w:ascii="Arial" w:hAnsi="Arial" w:cs="Arial"/>
          <w:lang w:val="es-ES"/>
        </w:rPr>
        <w:tab/>
        <w:t xml:space="preserve">1º.3 Que, </w:t>
      </w:r>
      <w:r w:rsidR="00890615">
        <w:rPr>
          <w:rFonts w:ascii="Arial" w:hAnsi="Arial" w:cs="Arial"/>
          <w:lang w:val="es-ES"/>
        </w:rPr>
        <w:t xml:space="preserve">el </w:t>
      </w:r>
      <w:r w:rsidR="00890615" w:rsidRPr="004E51E4">
        <w:rPr>
          <w:rFonts w:ascii="Arial" w:hAnsi="Arial" w:cs="Arial"/>
          <w:b/>
          <w:i/>
          <w:lang w:val="es-ES"/>
        </w:rPr>
        <w:t>Real Decreto 661/2012, de 13 de abril, por el que se establece la norma de calidad para la elaboración y comercialización de</w:t>
      </w:r>
      <w:r w:rsidR="00890615">
        <w:rPr>
          <w:rFonts w:ascii="Arial" w:hAnsi="Arial" w:cs="Arial"/>
          <w:b/>
          <w:i/>
          <w:lang w:val="es-ES"/>
        </w:rPr>
        <w:t xml:space="preserve"> los </w:t>
      </w:r>
      <w:r w:rsidR="00890615" w:rsidRPr="004E51E4">
        <w:rPr>
          <w:rFonts w:ascii="Arial" w:hAnsi="Arial" w:cs="Arial"/>
          <w:b/>
          <w:i/>
          <w:lang w:val="es-ES"/>
        </w:rPr>
        <w:t>vinagre</w:t>
      </w:r>
      <w:r w:rsidR="00890615">
        <w:rPr>
          <w:rFonts w:ascii="Arial" w:hAnsi="Arial" w:cs="Arial"/>
          <w:b/>
          <w:i/>
          <w:lang w:val="es-ES"/>
        </w:rPr>
        <w:t>s</w:t>
      </w:r>
      <w:r w:rsidR="00890615">
        <w:rPr>
          <w:rFonts w:ascii="Arial" w:hAnsi="Arial" w:cs="Arial"/>
          <w:lang w:val="es-ES"/>
        </w:rPr>
        <w:t xml:space="preserve">, en sus &lt;Definiciones&gt; el artículo 3.1 dice: </w:t>
      </w:r>
      <w:r w:rsidR="00890615" w:rsidRPr="006E73DA">
        <w:rPr>
          <w:rFonts w:ascii="Arial" w:hAnsi="Arial" w:cs="Arial"/>
          <w:lang w:val="es-ES"/>
        </w:rPr>
        <w:t>&lt;</w:t>
      </w:r>
      <w:r w:rsidR="00890615" w:rsidRPr="00006850">
        <w:rPr>
          <w:rFonts w:ascii="Arial" w:eastAsia="Times New Roman" w:hAnsi="Arial" w:cs="Arial"/>
          <w:i/>
          <w:color w:val="000000"/>
          <w:u w:val="single"/>
          <w:shd w:val="clear" w:color="auto" w:fill="FFFFFF"/>
          <w:lang w:val="es-ES"/>
        </w:rPr>
        <w:t>Vinagre</w:t>
      </w:r>
      <w:r w:rsidR="00890615" w:rsidRPr="006E73DA">
        <w:rPr>
          <w:rFonts w:ascii="Arial" w:eastAsia="Times New Roman" w:hAnsi="Arial" w:cs="Arial"/>
          <w:i/>
          <w:color w:val="000000"/>
          <w:shd w:val="clear" w:color="auto" w:fill="FFFFFF"/>
          <w:lang w:val="es-ES"/>
        </w:rPr>
        <w:t xml:space="preserve">: Es el líquido apto para el consumo humano resultante de la doble fermentación alcohólica y acética </w:t>
      </w:r>
      <w:r w:rsidR="00890615" w:rsidRPr="006E73DA">
        <w:rPr>
          <w:rFonts w:ascii="Arial" w:eastAsia="Times New Roman" w:hAnsi="Arial" w:cs="Arial"/>
          <w:i/>
          <w:color w:val="000000"/>
          <w:u w:val="single"/>
          <w:shd w:val="clear" w:color="auto" w:fill="FFFFFF"/>
          <w:lang w:val="es-ES"/>
        </w:rPr>
        <w:t>de productos de origen agrario</w:t>
      </w:r>
      <w:r w:rsidR="00890615" w:rsidRPr="006E73DA">
        <w:rPr>
          <w:rFonts w:ascii="Arial" w:eastAsia="Times New Roman" w:hAnsi="Arial" w:cs="Arial"/>
          <w:i/>
          <w:color w:val="000000"/>
          <w:shd w:val="clear" w:color="auto" w:fill="FFFFFF"/>
          <w:lang w:val="es-ES"/>
        </w:rPr>
        <w:t>.</w:t>
      </w:r>
      <w:r w:rsidR="00890615">
        <w:rPr>
          <w:rFonts w:ascii="Arial" w:eastAsia="Times New Roman" w:hAnsi="Arial" w:cs="Arial"/>
          <w:color w:val="000000"/>
          <w:shd w:val="clear" w:color="auto" w:fill="FFFFFF"/>
          <w:lang w:val="es-ES"/>
        </w:rPr>
        <w:t xml:space="preserve">&gt; </w:t>
      </w:r>
    </w:p>
    <w:p w14:paraId="5199EF99" w14:textId="455FFD71" w:rsidR="00890615" w:rsidRDefault="00E2181D" w:rsidP="00051FC2">
      <w:pPr>
        <w:rPr>
          <w:rFonts w:ascii="Arial" w:eastAsia="Times New Roman" w:hAnsi="Arial" w:cs="Arial"/>
          <w:color w:val="000000"/>
          <w:shd w:val="clear" w:color="auto" w:fill="FFFFFF"/>
          <w:lang w:val="es-ES"/>
        </w:rPr>
      </w:pPr>
      <w:r>
        <w:rPr>
          <w:rFonts w:ascii="Arial" w:eastAsia="Times New Roman" w:hAnsi="Arial" w:cs="Arial"/>
          <w:color w:val="000000"/>
          <w:shd w:val="clear" w:color="auto" w:fill="FFFFFF"/>
          <w:lang w:val="es-ES"/>
        </w:rPr>
        <w:t>Localizador:</w:t>
      </w:r>
      <w:r w:rsidR="00F43EFB">
        <w:rPr>
          <w:rFonts w:ascii="Arial" w:eastAsia="Times New Roman" w:hAnsi="Arial" w:cs="Arial"/>
          <w:color w:val="000000"/>
          <w:shd w:val="clear" w:color="auto" w:fill="FFFFFF"/>
          <w:lang w:val="es-ES"/>
        </w:rPr>
        <w:t xml:space="preserve"> </w:t>
      </w:r>
      <w:hyperlink r:id="rId11" w:history="1">
        <w:r w:rsidR="00F43EFB" w:rsidRPr="005B482E">
          <w:rPr>
            <w:rStyle w:val="Hipervnculo"/>
            <w:rFonts w:ascii="Arial" w:eastAsia="Times New Roman" w:hAnsi="Arial" w:cs="Arial"/>
            <w:shd w:val="clear" w:color="auto" w:fill="FFFFFF"/>
            <w:lang w:val="es-ES"/>
          </w:rPr>
          <w:t>https://www.boe.es/buscar/act.php?id=BOE-A-2012-5529</w:t>
        </w:r>
      </w:hyperlink>
    </w:p>
    <w:p w14:paraId="43E9563D" w14:textId="77777777" w:rsidR="00E2181D" w:rsidRDefault="00E2181D" w:rsidP="00051FC2">
      <w:pPr>
        <w:rPr>
          <w:rFonts w:ascii="Arial" w:eastAsia="Times New Roman" w:hAnsi="Arial" w:cs="Arial"/>
          <w:color w:val="000000"/>
          <w:shd w:val="clear" w:color="auto" w:fill="FFFFFF"/>
          <w:lang w:val="es-ES"/>
        </w:rPr>
      </w:pPr>
    </w:p>
    <w:p w14:paraId="1989AE21" w14:textId="77777777" w:rsidR="00890615" w:rsidRDefault="00890615" w:rsidP="00051FC2">
      <w:pPr>
        <w:rPr>
          <w:rFonts w:ascii="Arial" w:eastAsia="Times New Roman" w:hAnsi="Arial" w:cs="Arial"/>
          <w:color w:val="000000"/>
          <w:shd w:val="clear" w:color="auto" w:fill="FFFFFF"/>
          <w:lang w:val="es-ES"/>
        </w:rPr>
      </w:pPr>
      <w:r>
        <w:rPr>
          <w:rFonts w:ascii="Arial" w:eastAsia="Times New Roman" w:hAnsi="Arial" w:cs="Arial"/>
          <w:color w:val="000000"/>
          <w:shd w:val="clear" w:color="auto" w:fill="FFFFFF"/>
          <w:lang w:val="es-ES"/>
        </w:rPr>
        <w:t>En el mismo artículo 3, apartados 4 a 12, detalla de forma:</w:t>
      </w:r>
    </w:p>
    <w:p w14:paraId="51E9F0E5" w14:textId="77777777" w:rsidR="00890615" w:rsidRDefault="00890615" w:rsidP="00051FC2">
      <w:pPr>
        <w:ind w:left="709"/>
        <w:rPr>
          <w:rFonts w:ascii="Arial" w:eastAsia="Times New Roman" w:hAnsi="Arial" w:cs="Arial"/>
          <w:color w:val="000000"/>
          <w:shd w:val="clear" w:color="auto" w:fill="FFFFFF"/>
          <w:lang w:val="es-ES"/>
        </w:rPr>
      </w:pPr>
      <w:r>
        <w:rPr>
          <w:rFonts w:ascii="Arial" w:eastAsia="Times New Roman" w:hAnsi="Arial" w:cs="Arial"/>
          <w:color w:val="000000"/>
          <w:shd w:val="clear" w:color="auto" w:fill="FFFFFF"/>
          <w:lang w:val="es-ES"/>
        </w:rPr>
        <w:t>-3.4 Vinagre de frutas o de bayas.</w:t>
      </w:r>
    </w:p>
    <w:p w14:paraId="16CB50EB" w14:textId="77777777" w:rsidR="00890615" w:rsidRDefault="00890615" w:rsidP="00051FC2">
      <w:pPr>
        <w:ind w:left="709"/>
        <w:rPr>
          <w:rFonts w:ascii="Arial" w:eastAsia="Times New Roman" w:hAnsi="Arial" w:cs="Arial"/>
          <w:color w:val="000000"/>
          <w:shd w:val="clear" w:color="auto" w:fill="FFFFFF"/>
          <w:lang w:val="es-ES"/>
        </w:rPr>
      </w:pPr>
      <w:r>
        <w:rPr>
          <w:rFonts w:ascii="Arial" w:eastAsia="Times New Roman" w:hAnsi="Arial" w:cs="Arial"/>
          <w:color w:val="000000"/>
          <w:shd w:val="clear" w:color="auto" w:fill="FFFFFF"/>
          <w:lang w:val="es-ES"/>
        </w:rPr>
        <w:t>-3.5 Vinagre de sidra.</w:t>
      </w:r>
    </w:p>
    <w:p w14:paraId="10EC050A" w14:textId="77777777" w:rsidR="00890615" w:rsidRDefault="00890615" w:rsidP="00051FC2">
      <w:pPr>
        <w:ind w:left="709"/>
        <w:rPr>
          <w:rFonts w:ascii="Arial" w:eastAsia="Times New Roman" w:hAnsi="Arial" w:cs="Arial"/>
          <w:color w:val="000000"/>
          <w:shd w:val="clear" w:color="auto" w:fill="FFFFFF"/>
          <w:lang w:val="es-ES"/>
        </w:rPr>
      </w:pPr>
      <w:r>
        <w:rPr>
          <w:rFonts w:ascii="Arial" w:eastAsia="Times New Roman" w:hAnsi="Arial" w:cs="Arial"/>
          <w:color w:val="000000"/>
          <w:shd w:val="clear" w:color="auto" w:fill="FFFFFF"/>
          <w:lang w:val="es-ES"/>
        </w:rPr>
        <w:t>-3.6 Vinagre de alcohol.</w:t>
      </w:r>
    </w:p>
    <w:p w14:paraId="498A16EA" w14:textId="77777777" w:rsidR="00890615" w:rsidRDefault="00890615" w:rsidP="00051FC2">
      <w:pPr>
        <w:ind w:left="709"/>
        <w:rPr>
          <w:rFonts w:ascii="Arial" w:eastAsia="Times New Roman" w:hAnsi="Arial" w:cs="Arial"/>
          <w:color w:val="000000"/>
          <w:shd w:val="clear" w:color="auto" w:fill="FFFFFF"/>
          <w:lang w:val="es-ES"/>
        </w:rPr>
      </w:pPr>
      <w:r>
        <w:rPr>
          <w:rFonts w:ascii="Arial" w:eastAsia="Times New Roman" w:hAnsi="Arial" w:cs="Arial"/>
          <w:color w:val="000000"/>
          <w:shd w:val="clear" w:color="auto" w:fill="FFFFFF"/>
          <w:lang w:val="es-ES"/>
        </w:rPr>
        <w:t>-3.7 Vinagre de cereales.</w:t>
      </w:r>
    </w:p>
    <w:p w14:paraId="519DF762" w14:textId="77777777" w:rsidR="00890615" w:rsidRDefault="00890615" w:rsidP="00051FC2">
      <w:pPr>
        <w:ind w:left="709"/>
        <w:rPr>
          <w:rFonts w:ascii="Arial" w:eastAsia="Times New Roman" w:hAnsi="Arial" w:cs="Arial"/>
          <w:color w:val="000000"/>
          <w:shd w:val="clear" w:color="auto" w:fill="FFFFFF"/>
          <w:lang w:val="es-ES"/>
        </w:rPr>
      </w:pPr>
      <w:r>
        <w:rPr>
          <w:rFonts w:ascii="Arial" w:eastAsia="Times New Roman" w:hAnsi="Arial" w:cs="Arial"/>
          <w:color w:val="000000"/>
          <w:shd w:val="clear" w:color="auto" w:fill="FFFFFF"/>
          <w:lang w:val="es-ES"/>
        </w:rPr>
        <w:t>-3.8 Vinagre de malta.</w:t>
      </w:r>
    </w:p>
    <w:p w14:paraId="3428456A" w14:textId="77777777" w:rsidR="00890615" w:rsidRDefault="00890615" w:rsidP="00051FC2">
      <w:pPr>
        <w:ind w:left="709"/>
        <w:rPr>
          <w:rFonts w:ascii="Arial" w:eastAsia="Times New Roman" w:hAnsi="Arial" w:cs="Arial"/>
          <w:color w:val="000000"/>
          <w:shd w:val="clear" w:color="auto" w:fill="FFFFFF"/>
          <w:lang w:val="es-ES"/>
        </w:rPr>
      </w:pPr>
      <w:r>
        <w:rPr>
          <w:rFonts w:ascii="Arial" w:eastAsia="Times New Roman" w:hAnsi="Arial" w:cs="Arial"/>
          <w:color w:val="000000"/>
          <w:shd w:val="clear" w:color="auto" w:fill="FFFFFF"/>
          <w:lang w:val="es-ES"/>
        </w:rPr>
        <w:t>-3.9 Vinagre de malta destilado.</w:t>
      </w:r>
    </w:p>
    <w:p w14:paraId="07FBD30C" w14:textId="77777777" w:rsidR="00890615" w:rsidRDefault="00890615" w:rsidP="00051FC2">
      <w:pPr>
        <w:ind w:left="709"/>
        <w:rPr>
          <w:rFonts w:ascii="Arial" w:eastAsia="Times New Roman" w:hAnsi="Arial" w:cs="Arial"/>
          <w:color w:val="000000"/>
          <w:shd w:val="clear" w:color="auto" w:fill="FFFFFF"/>
          <w:lang w:val="es-ES"/>
        </w:rPr>
      </w:pPr>
      <w:r>
        <w:rPr>
          <w:rFonts w:ascii="Arial" w:eastAsia="Times New Roman" w:hAnsi="Arial" w:cs="Arial"/>
          <w:color w:val="000000"/>
          <w:shd w:val="clear" w:color="auto" w:fill="FFFFFF"/>
          <w:lang w:val="es-ES"/>
        </w:rPr>
        <w:t>-3.10 Vinagre balsámico: mosto de uva y sus variedades.</w:t>
      </w:r>
    </w:p>
    <w:p w14:paraId="62DC172C" w14:textId="77777777" w:rsidR="00890615" w:rsidRDefault="00890615" w:rsidP="00051FC2">
      <w:pPr>
        <w:ind w:left="709"/>
        <w:rPr>
          <w:rFonts w:ascii="Arial" w:eastAsia="Times New Roman" w:hAnsi="Arial" w:cs="Arial"/>
          <w:color w:val="000000"/>
          <w:shd w:val="clear" w:color="auto" w:fill="FFFFFF"/>
          <w:lang w:val="es-ES"/>
        </w:rPr>
      </w:pPr>
      <w:r>
        <w:rPr>
          <w:rFonts w:ascii="Arial" w:eastAsia="Times New Roman" w:hAnsi="Arial" w:cs="Arial"/>
          <w:color w:val="000000"/>
          <w:shd w:val="clear" w:color="auto" w:fill="FFFFFF"/>
          <w:lang w:val="es-ES"/>
        </w:rPr>
        <w:t>-3.11 Vinagre balsámico de sidra: zumo concentrado de manzana.</w:t>
      </w:r>
    </w:p>
    <w:p w14:paraId="3071EC72" w14:textId="77777777" w:rsidR="00890615" w:rsidRPr="006E73DA" w:rsidRDefault="00890615" w:rsidP="00051FC2">
      <w:pPr>
        <w:ind w:left="709"/>
        <w:rPr>
          <w:rFonts w:ascii="Times" w:eastAsia="Times New Roman" w:hAnsi="Times" w:cs="Times New Roman"/>
          <w:sz w:val="20"/>
          <w:szCs w:val="20"/>
          <w:lang w:val="es-ES"/>
        </w:rPr>
      </w:pPr>
      <w:r>
        <w:rPr>
          <w:rFonts w:ascii="Arial" w:eastAsia="Times New Roman" w:hAnsi="Arial" w:cs="Arial"/>
          <w:color w:val="000000"/>
          <w:shd w:val="clear" w:color="auto" w:fill="FFFFFF"/>
          <w:lang w:val="es-ES"/>
        </w:rPr>
        <w:t xml:space="preserve">-3.12 Otros vinagres: obtenidos </w:t>
      </w:r>
      <w:r w:rsidRPr="00D00472">
        <w:rPr>
          <w:rFonts w:ascii="Arial" w:eastAsia="Times New Roman" w:hAnsi="Arial" w:cs="Arial"/>
          <w:color w:val="000000"/>
          <w:u w:val="single"/>
          <w:shd w:val="clear" w:color="auto" w:fill="FFFFFF"/>
          <w:lang w:val="es-ES"/>
        </w:rPr>
        <w:t>a partir de productos agrícolas no contemplados en los anteriores apartados</w:t>
      </w:r>
      <w:r>
        <w:rPr>
          <w:rFonts w:ascii="Arial" w:eastAsia="Times New Roman" w:hAnsi="Arial" w:cs="Arial"/>
          <w:color w:val="000000"/>
          <w:shd w:val="clear" w:color="auto" w:fill="FFFFFF"/>
          <w:lang w:val="es-ES"/>
        </w:rPr>
        <w:t>, por doble fermentación.</w:t>
      </w:r>
    </w:p>
    <w:p w14:paraId="1D8895C0" w14:textId="77777777" w:rsidR="00890615" w:rsidRPr="004E51E4" w:rsidRDefault="00890615" w:rsidP="00051FC2">
      <w:pPr>
        <w:widowControl w:val="0"/>
        <w:autoSpaceDE w:val="0"/>
        <w:autoSpaceDN w:val="0"/>
        <w:adjustRightInd w:val="0"/>
        <w:jc w:val="both"/>
        <w:rPr>
          <w:rFonts w:ascii="Arial" w:hAnsi="Arial" w:cs="Arial"/>
          <w:lang w:val="es-ES"/>
        </w:rPr>
      </w:pPr>
    </w:p>
    <w:p w14:paraId="1BE5B367" w14:textId="77777777" w:rsidR="00890615" w:rsidRDefault="00890615" w:rsidP="00051FC2">
      <w:pPr>
        <w:widowControl w:val="0"/>
        <w:autoSpaceDE w:val="0"/>
        <w:autoSpaceDN w:val="0"/>
        <w:adjustRightInd w:val="0"/>
        <w:jc w:val="both"/>
        <w:rPr>
          <w:rFonts w:ascii="Arial" w:hAnsi="Arial" w:cs="Arial"/>
          <w:lang w:val="es-ES"/>
        </w:rPr>
      </w:pPr>
    </w:p>
    <w:p w14:paraId="4FB80188" w14:textId="77777777" w:rsidR="00051FC2" w:rsidRDefault="00051FC2" w:rsidP="00051FC2">
      <w:pPr>
        <w:widowControl w:val="0"/>
        <w:autoSpaceDE w:val="0"/>
        <w:autoSpaceDN w:val="0"/>
        <w:adjustRightInd w:val="0"/>
        <w:jc w:val="both"/>
        <w:rPr>
          <w:rFonts w:ascii="Arial" w:hAnsi="Arial" w:cs="Arial"/>
          <w:lang w:val="es-ES"/>
        </w:rPr>
      </w:pPr>
    </w:p>
    <w:p w14:paraId="1573AB4D" w14:textId="77777777" w:rsidR="00051FC2" w:rsidRDefault="00051FC2" w:rsidP="00051FC2">
      <w:pPr>
        <w:widowControl w:val="0"/>
        <w:autoSpaceDE w:val="0"/>
        <w:autoSpaceDN w:val="0"/>
        <w:adjustRightInd w:val="0"/>
        <w:jc w:val="both"/>
        <w:rPr>
          <w:rFonts w:ascii="Arial" w:hAnsi="Arial" w:cs="Arial"/>
          <w:lang w:val="es-ES"/>
        </w:rPr>
      </w:pPr>
    </w:p>
    <w:p w14:paraId="5FD664C1" w14:textId="77777777" w:rsidR="00051FC2" w:rsidRDefault="00051FC2" w:rsidP="00051FC2">
      <w:pPr>
        <w:widowControl w:val="0"/>
        <w:autoSpaceDE w:val="0"/>
        <w:autoSpaceDN w:val="0"/>
        <w:adjustRightInd w:val="0"/>
        <w:jc w:val="both"/>
        <w:rPr>
          <w:rFonts w:ascii="Arial" w:hAnsi="Arial" w:cs="Arial"/>
          <w:lang w:val="es-ES"/>
        </w:rPr>
      </w:pPr>
    </w:p>
    <w:p w14:paraId="545F024A" w14:textId="77777777" w:rsidR="00051FC2" w:rsidRDefault="00051FC2" w:rsidP="00051FC2">
      <w:pPr>
        <w:widowControl w:val="0"/>
        <w:autoSpaceDE w:val="0"/>
        <w:autoSpaceDN w:val="0"/>
        <w:adjustRightInd w:val="0"/>
        <w:jc w:val="both"/>
        <w:rPr>
          <w:rFonts w:ascii="Arial" w:hAnsi="Arial" w:cs="Arial"/>
          <w:lang w:val="es-ES"/>
        </w:rPr>
      </w:pPr>
    </w:p>
    <w:p w14:paraId="5620494A" w14:textId="51552430" w:rsidR="00890615" w:rsidRDefault="00890615" w:rsidP="00051FC2">
      <w:pPr>
        <w:widowControl w:val="0"/>
        <w:autoSpaceDE w:val="0"/>
        <w:autoSpaceDN w:val="0"/>
        <w:adjustRightInd w:val="0"/>
        <w:jc w:val="both"/>
        <w:rPr>
          <w:rFonts w:ascii="Arial" w:hAnsi="Arial" w:cs="Arial"/>
          <w:lang w:val="es-ES"/>
        </w:rPr>
      </w:pPr>
      <w:r>
        <w:rPr>
          <w:rFonts w:ascii="Arial" w:hAnsi="Arial" w:cs="Arial"/>
          <w:lang w:val="es-ES"/>
        </w:rPr>
        <w:lastRenderedPageBreak/>
        <w:tab/>
        <w:t xml:space="preserve">1º.4 Así las cosas, resultaría </w:t>
      </w:r>
      <w:proofErr w:type="gramStart"/>
      <w:r>
        <w:rPr>
          <w:rFonts w:ascii="Arial" w:hAnsi="Arial" w:cs="Arial"/>
          <w:lang w:val="es-ES"/>
        </w:rPr>
        <w:t>que</w:t>
      </w:r>
      <w:proofErr w:type="gramEnd"/>
      <w:r>
        <w:rPr>
          <w:rFonts w:ascii="Arial" w:hAnsi="Arial" w:cs="Arial"/>
          <w:lang w:val="es-ES"/>
        </w:rPr>
        <w:t xml:space="preserve"> por la vía de una nueva regulación en España de coadyuvantes tecnológicos, la Norma de Calidad española del Vinagre</w:t>
      </w:r>
      <w:r w:rsidR="00892A4B">
        <w:rPr>
          <w:rFonts w:ascii="Arial" w:hAnsi="Arial" w:cs="Arial"/>
          <w:lang w:val="es-ES"/>
        </w:rPr>
        <w:t xml:space="preserve"> de 2012, q</w:t>
      </w:r>
      <w:r>
        <w:rPr>
          <w:rFonts w:ascii="Arial" w:hAnsi="Arial" w:cs="Arial"/>
          <w:lang w:val="es-ES"/>
        </w:rPr>
        <w:t>ue es ejemplo en su materia para muchos Estados Miembros</w:t>
      </w:r>
      <w:r w:rsidR="003C58AE">
        <w:rPr>
          <w:rFonts w:ascii="Arial" w:hAnsi="Arial" w:cs="Arial"/>
          <w:lang w:val="es-ES"/>
        </w:rPr>
        <w:t xml:space="preserve"> y terceros Estados</w:t>
      </w:r>
      <w:r>
        <w:rPr>
          <w:rFonts w:ascii="Arial" w:hAnsi="Arial" w:cs="Arial"/>
          <w:lang w:val="es-ES"/>
        </w:rPr>
        <w:t xml:space="preserve">, resultaría vaciada de contenido del propio producto de base para elaborar vinagre. Esto es, </w:t>
      </w:r>
      <w:r w:rsidRPr="004B086F">
        <w:rPr>
          <w:rFonts w:ascii="Arial" w:hAnsi="Arial" w:cs="Arial"/>
          <w:b/>
          <w:lang w:val="es-ES"/>
        </w:rPr>
        <w:t xml:space="preserve">no se podría utilizar </w:t>
      </w:r>
      <w:r w:rsidR="00EE6AD4" w:rsidRPr="004B086F">
        <w:rPr>
          <w:rFonts w:ascii="Arial" w:hAnsi="Arial" w:cs="Arial"/>
          <w:b/>
          <w:lang w:val="es-ES"/>
        </w:rPr>
        <w:t xml:space="preserve">para el vinagre </w:t>
      </w:r>
      <w:r w:rsidRPr="004B086F">
        <w:rPr>
          <w:rFonts w:ascii="Arial" w:hAnsi="Arial" w:cs="Arial"/>
          <w:b/>
          <w:lang w:val="es-ES"/>
        </w:rPr>
        <w:t xml:space="preserve">ninguna </w:t>
      </w:r>
      <w:r w:rsidR="00892A4B">
        <w:rPr>
          <w:rFonts w:ascii="Arial" w:hAnsi="Arial" w:cs="Arial"/>
          <w:b/>
          <w:lang w:val="es-ES"/>
        </w:rPr>
        <w:t>materia prima</w:t>
      </w:r>
      <w:r w:rsidRPr="004B086F">
        <w:rPr>
          <w:rFonts w:ascii="Arial" w:hAnsi="Arial" w:cs="Arial"/>
          <w:b/>
          <w:lang w:val="es-ES"/>
        </w:rPr>
        <w:t xml:space="preserve"> </w:t>
      </w:r>
      <w:r w:rsidR="00EE6AD4">
        <w:rPr>
          <w:rFonts w:ascii="Arial" w:hAnsi="Arial" w:cs="Arial"/>
          <w:b/>
          <w:lang w:val="es-ES"/>
        </w:rPr>
        <w:t>que</w:t>
      </w:r>
      <w:r w:rsidRPr="004B086F">
        <w:rPr>
          <w:rFonts w:ascii="Arial" w:hAnsi="Arial" w:cs="Arial"/>
          <w:b/>
          <w:lang w:val="es-ES"/>
        </w:rPr>
        <w:t xml:space="preserve"> coincide</w:t>
      </w:r>
      <w:r w:rsidR="00892A4B">
        <w:rPr>
          <w:rFonts w:ascii="Arial" w:hAnsi="Arial" w:cs="Arial"/>
          <w:b/>
          <w:lang w:val="es-ES"/>
        </w:rPr>
        <w:t xml:space="preserve"> y </w:t>
      </w:r>
      <w:r w:rsidRPr="004B086F">
        <w:rPr>
          <w:rFonts w:ascii="Arial" w:hAnsi="Arial" w:cs="Arial"/>
          <w:b/>
          <w:lang w:val="es-ES"/>
        </w:rPr>
        <w:t xml:space="preserve">ampliamente </w:t>
      </w:r>
      <w:r w:rsidR="005619E0">
        <w:rPr>
          <w:rFonts w:ascii="Arial" w:hAnsi="Arial" w:cs="Arial"/>
          <w:b/>
          <w:lang w:val="es-ES"/>
        </w:rPr>
        <w:t xml:space="preserve">con </w:t>
      </w:r>
      <w:r w:rsidRPr="004B086F">
        <w:rPr>
          <w:rFonts w:ascii="Arial" w:hAnsi="Arial" w:cs="Arial"/>
          <w:b/>
          <w:lang w:val="es-ES"/>
        </w:rPr>
        <w:t>el listado de los alimentos previstos en el actual Proyecto de Real Decreto</w:t>
      </w:r>
      <w:r>
        <w:rPr>
          <w:rFonts w:ascii="Arial" w:hAnsi="Arial" w:cs="Arial"/>
          <w:lang w:val="es-ES"/>
        </w:rPr>
        <w:t xml:space="preserve"> </w:t>
      </w:r>
      <w:r w:rsidRPr="00C266DA">
        <w:rPr>
          <w:rFonts w:ascii="Arial" w:hAnsi="Arial" w:cs="Arial"/>
          <w:lang w:val="es-ES"/>
        </w:rPr>
        <w:t xml:space="preserve">a los que sí se les reconoce la utilización de bentonita y enzimas. </w:t>
      </w:r>
      <w:r w:rsidRPr="00C266DA">
        <w:rPr>
          <w:rFonts w:ascii="Arial" w:hAnsi="Arial" w:cs="Arial"/>
          <w:b/>
          <w:lang w:val="es-ES"/>
        </w:rPr>
        <w:t>La trazabilidad de la producción imposibilitaría el suministro de tales materias primas para el vinagre</w:t>
      </w:r>
      <w:r>
        <w:rPr>
          <w:rFonts w:ascii="Arial" w:hAnsi="Arial" w:cs="Arial"/>
          <w:lang w:val="es-ES"/>
        </w:rPr>
        <w:t>.</w:t>
      </w:r>
    </w:p>
    <w:p w14:paraId="2FA871AD" w14:textId="77777777" w:rsidR="00890615" w:rsidRPr="00051FC2" w:rsidRDefault="00890615" w:rsidP="00051FC2">
      <w:pPr>
        <w:widowControl w:val="0"/>
        <w:autoSpaceDE w:val="0"/>
        <w:autoSpaceDN w:val="0"/>
        <w:adjustRightInd w:val="0"/>
        <w:jc w:val="both"/>
        <w:rPr>
          <w:rFonts w:ascii="Arial" w:hAnsi="Arial" w:cs="Arial"/>
          <w:sz w:val="12"/>
          <w:szCs w:val="12"/>
          <w:lang w:val="es-ES"/>
        </w:rPr>
      </w:pPr>
    </w:p>
    <w:p w14:paraId="00C89A4B" w14:textId="5BE7A89F" w:rsidR="00C266DA" w:rsidRDefault="00890615" w:rsidP="00051FC2">
      <w:pPr>
        <w:widowControl w:val="0"/>
        <w:autoSpaceDE w:val="0"/>
        <w:autoSpaceDN w:val="0"/>
        <w:adjustRightInd w:val="0"/>
        <w:jc w:val="both"/>
        <w:rPr>
          <w:rFonts w:ascii="Arial" w:hAnsi="Arial" w:cs="Arial"/>
          <w:lang w:val="es-ES"/>
        </w:rPr>
      </w:pPr>
      <w:r>
        <w:rPr>
          <w:rFonts w:ascii="Arial" w:hAnsi="Arial" w:cs="Arial"/>
          <w:lang w:val="es-ES"/>
        </w:rPr>
        <w:tab/>
        <w:t xml:space="preserve">1º.5 Respecto de las características del vinagre su base ácida guarda similitud con los grupos de alimentos del Proyecto de Real Decreto, </w:t>
      </w:r>
      <w:r w:rsidR="001623C0">
        <w:rPr>
          <w:rFonts w:ascii="Arial" w:hAnsi="Arial" w:cs="Arial"/>
          <w:lang w:val="es-ES"/>
        </w:rPr>
        <w:t xml:space="preserve">como en los grupos de alimentos de zumos, especialmente los cítricos, y las sidras naturales, </w:t>
      </w:r>
      <w:r>
        <w:rPr>
          <w:rFonts w:ascii="Arial" w:hAnsi="Arial" w:cs="Arial"/>
          <w:lang w:val="es-ES"/>
        </w:rPr>
        <w:t xml:space="preserve">sin que exista literatura científica de duda sobre la seguridad de estos coadyuvantes tecnológicos en los criterios de identidad, pureza y uso que normativamente se establecen, con esos alimentos ni con el vinagre. El propio </w:t>
      </w:r>
      <w:r w:rsidRPr="001C6979">
        <w:rPr>
          <w:rFonts w:ascii="Arial" w:hAnsi="Arial" w:cs="Arial"/>
          <w:i/>
          <w:lang w:val="es-ES"/>
        </w:rPr>
        <w:t>Proyecto de Real Decreto</w:t>
      </w:r>
      <w:r>
        <w:rPr>
          <w:rFonts w:ascii="Arial" w:hAnsi="Arial" w:cs="Arial"/>
          <w:lang w:val="es-ES"/>
        </w:rPr>
        <w:t xml:space="preserve"> recoge expresamente los criterios e identidad y pureza de la bentonita. Más adelante nos referiremos a los propios estudios de EFSA.</w:t>
      </w:r>
    </w:p>
    <w:p w14:paraId="3128F406" w14:textId="77777777" w:rsidR="00730CCC" w:rsidRPr="00051FC2" w:rsidRDefault="00730CCC" w:rsidP="00051FC2">
      <w:pPr>
        <w:widowControl w:val="0"/>
        <w:autoSpaceDE w:val="0"/>
        <w:autoSpaceDN w:val="0"/>
        <w:adjustRightInd w:val="0"/>
        <w:jc w:val="both"/>
        <w:rPr>
          <w:rFonts w:ascii="Arial" w:hAnsi="Arial" w:cs="Arial"/>
          <w:sz w:val="12"/>
          <w:szCs w:val="12"/>
          <w:lang w:val="es-ES"/>
        </w:rPr>
      </w:pPr>
    </w:p>
    <w:p w14:paraId="55EF4BAD" w14:textId="77777777" w:rsidR="00890615" w:rsidRPr="003E500B" w:rsidRDefault="00890615" w:rsidP="00051FC2">
      <w:pPr>
        <w:widowControl w:val="0"/>
        <w:autoSpaceDE w:val="0"/>
        <w:autoSpaceDN w:val="0"/>
        <w:adjustRightInd w:val="0"/>
        <w:jc w:val="both"/>
        <w:rPr>
          <w:rFonts w:ascii="Arial" w:hAnsi="Arial" w:cs="Arial"/>
          <w:b/>
          <w:lang w:val="es-ES"/>
        </w:rPr>
      </w:pPr>
      <w:r>
        <w:rPr>
          <w:rFonts w:ascii="Arial" w:hAnsi="Arial" w:cs="Arial"/>
          <w:lang w:val="es-ES"/>
        </w:rPr>
        <w:tab/>
      </w:r>
      <w:r w:rsidRPr="003E500B">
        <w:rPr>
          <w:rFonts w:ascii="Arial" w:hAnsi="Arial" w:cs="Arial"/>
          <w:b/>
          <w:lang w:val="es-ES"/>
        </w:rPr>
        <w:t>SEGUNDO: VINAGRE DE VINO Y</w:t>
      </w:r>
      <w:r>
        <w:rPr>
          <w:rFonts w:ascii="Arial" w:hAnsi="Arial" w:cs="Arial"/>
          <w:b/>
          <w:lang w:val="es-ES"/>
        </w:rPr>
        <w:t xml:space="preserve"> PRÁCTICAS ENOLÓGICAS DE </w:t>
      </w:r>
      <w:r w:rsidRPr="003E500B">
        <w:rPr>
          <w:rFonts w:ascii="Arial" w:hAnsi="Arial" w:cs="Arial"/>
          <w:b/>
          <w:lang w:val="es-ES"/>
        </w:rPr>
        <w:t xml:space="preserve">LA ORGANIZACIÓN INTERNACIONAL DE LA VIÑA Y EL VINO (OIV) RECONOCIDAS POR EL REGLAMENTO (UE) </w:t>
      </w:r>
      <w:proofErr w:type="spellStart"/>
      <w:r w:rsidRPr="003E500B">
        <w:rPr>
          <w:rFonts w:ascii="Arial" w:hAnsi="Arial" w:cs="Arial"/>
          <w:b/>
          <w:lang w:val="es-ES"/>
        </w:rPr>
        <w:t>Nº</w:t>
      </w:r>
      <w:proofErr w:type="spellEnd"/>
      <w:r w:rsidRPr="003E500B">
        <w:rPr>
          <w:rFonts w:ascii="Arial" w:hAnsi="Arial" w:cs="Arial"/>
          <w:b/>
          <w:lang w:val="es-ES"/>
        </w:rPr>
        <w:t xml:space="preserve"> 1308/2013 Y </w:t>
      </w:r>
      <w:r>
        <w:rPr>
          <w:rFonts w:ascii="Arial" w:hAnsi="Arial" w:cs="Arial"/>
          <w:b/>
          <w:lang w:val="es-ES"/>
        </w:rPr>
        <w:t xml:space="preserve">EL </w:t>
      </w:r>
      <w:r w:rsidRPr="003E500B">
        <w:rPr>
          <w:rFonts w:ascii="Arial" w:hAnsi="Arial" w:cs="Arial"/>
          <w:b/>
          <w:lang w:val="es-ES"/>
        </w:rPr>
        <w:t xml:space="preserve">REGLAMENTO DELEGADO </w:t>
      </w:r>
      <w:proofErr w:type="spellStart"/>
      <w:r w:rsidRPr="003E500B">
        <w:rPr>
          <w:rFonts w:ascii="Arial" w:hAnsi="Arial" w:cs="Arial"/>
          <w:b/>
          <w:lang w:val="es-ES"/>
        </w:rPr>
        <w:t>Nº</w:t>
      </w:r>
      <w:proofErr w:type="spellEnd"/>
      <w:r w:rsidRPr="003E500B">
        <w:rPr>
          <w:rFonts w:ascii="Arial" w:hAnsi="Arial" w:cs="Arial"/>
          <w:b/>
          <w:lang w:val="es-ES"/>
        </w:rPr>
        <w:t xml:space="preserve"> 2019/934.</w:t>
      </w:r>
    </w:p>
    <w:p w14:paraId="58371A37" w14:textId="77777777" w:rsidR="00890615" w:rsidRDefault="00890615" w:rsidP="00051FC2">
      <w:pPr>
        <w:widowControl w:val="0"/>
        <w:autoSpaceDE w:val="0"/>
        <w:autoSpaceDN w:val="0"/>
        <w:adjustRightInd w:val="0"/>
        <w:jc w:val="both"/>
        <w:rPr>
          <w:rFonts w:ascii="Arial" w:hAnsi="Arial" w:cs="Arial"/>
          <w:lang w:val="es-ES"/>
        </w:rPr>
      </w:pPr>
    </w:p>
    <w:p w14:paraId="54F59F2C" w14:textId="77777777" w:rsidR="00890615" w:rsidRDefault="00890615" w:rsidP="00051FC2">
      <w:pPr>
        <w:widowControl w:val="0"/>
        <w:autoSpaceDE w:val="0"/>
        <w:autoSpaceDN w:val="0"/>
        <w:adjustRightInd w:val="0"/>
        <w:jc w:val="both"/>
        <w:rPr>
          <w:rFonts w:ascii="Arial" w:eastAsia="Times New Roman" w:hAnsi="Arial" w:cs="Arial"/>
          <w:color w:val="000000"/>
          <w:lang w:val="es-ES"/>
        </w:rPr>
      </w:pPr>
      <w:r>
        <w:rPr>
          <w:rFonts w:ascii="Arial" w:hAnsi="Arial" w:cs="Arial"/>
          <w:lang w:val="es-ES"/>
        </w:rPr>
        <w:tab/>
        <w:t>2º.1 El &lt;</w:t>
      </w:r>
      <w:r w:rsidRPr="000B054C">
        <w:rPr>
          <w:rFonts w:ascii="Arial" w:hAnsi="Arial" w:cs="Arial"/>
          <w:b/>
          <w:i/>
          <w:iCs/>
          <w:lang w:val="es-ES"/>
        </w:rPr>
        <w:t>Proyecto del Real Decreto sobre Coadyuvantes Tecnológicos utilizados en los procesos de elaboración y obtención de alimentos</w:t>
      </w:r>
      <w:r>
        <w:rPr>
          <w:rFonts w:ascii="Arial" w:hAnsi="Arial" w:cs="Arial"/>
          <w:i/>
          <w:iCs/>
          <w:lang w:val="es-ES"/>
        </w:rPr>
        <w:t xml:space="preserve">&gt; </w:t>
      </w:r>
      <w:r w:rsidRPr="00B006FF">
        <w:rPr>
          <w:rFonts w:ascii="Arial" w:hAnsi="Arial" w:cs="Arial"/>
          <w:iCs/>
          <w:lang w:val="es-ES"/>
        </w:rPr>
        <w:t xml:space="preserve">conforme al </w:t>
      </w:r>
      <w:r w:rsidRPr="00B006FF">
        <w:rPr>
          <w:rFonts w:ascii="Arial" w:hAnsi="Arial" w:cs="Arial"/>
          <w:lang w:val="es-ES"/>
        </w:rPr>
        <w:t>archivo</w:t>
      </w:r>
      <w:r w:rsidRPr="00607C86">
        <w:rPr>
          <w:rFonts w:ascii="Arial" w:hAnsi="Arial" w:cs="Arial"/>
          <w:lang w:val="es-ES"/>
        </w:rPr>
        <w:t xml:space="preserve"> del Proyecto del Texto </w:t>
      </w:r>
      <w:r>
        <w:rPr>
          <w:rFonts w:ascii="Arial" w:hAnsi="Arial" w:cs="Arial"/>
          <w:lang w:val="es-ES"/>
        </w:rPr>
        <w:t xml:space="preserve">(N-2023-0114-000-EN.docx) </w:t>
      </w:r>
      <w:r w:rsidRPr="000B054C">
        <w:rPr>
          <w:rFonts w:ascii="Arial" w:hAnsi="Arial" w:cs="Arial"/>
          <w:b/>
          <w:lang w:val="es-ES"/>
        </w:rPr>
        <w:t>no hace ninguna referencia al vino ni al mosto vitivinícola</w:t>
      </w:r>
      <w:r>
        <w:rPr>
          <w:rFonts w:ascii="Arial" w:hAnsi="Arial" w:cs="Arial"/>
          <w:lang w:val="es-ES"/>
        </w:rPr>
        <w:t>. Y, en uno de los grupos de alimentos de la parte A del Anexo I, expresamente señala &lt;</w:t>
      </w:r>
      <w:r w:rsidRPr="00B86D2C">
        <w:rPr>
          <w:rFonts w:ascii="Arial" w:eastAsia="Times New Roman" w:hAnsi="Arial" w:cs="Arial"/>
          <w:i/>
          <w:color w:val="000000"/>
          <w:lang w:val="es-ES"/>
        </w:rPr>
        <w:t xml:space="preserve">Aguardientes compuestos, licores, aperitivos </w:t>
      </w:r>
      <w:r w:rsidRPr="00B86D2C">
        <w:rPr>
          <w:rFonts w:ascii="Arial" w:eastAsia="Times New Roman" w:hAnsi="Arial" w:cs="Arial"/>
          <w:i/>
          <w:color w:val="000000"/>
          <w:u w:val="single"/>
          <w:lang w:val="es-ES"/>
        </w:rPr>
        <w:t>sin vino base</w:t>
      </w:r>
      <w:r w:rsidRPr="00B86D2C">
        <w:rPr>
          <w:rFonts w:ascii="Arial" w:eastAsia="Times New Roman" w:hAnsi="Arial" w:cs="Arial"/>
          <w:i/>
          <w:color w:val="000000"/>
          <w:lang w:val="es-ES"/>
        </w:rPr>
        <w:t>, y otras bebidas derivadas de alcoholes naturales.</w:t>
      </w:r>
      <w:r>
        <w:rPr>
          <w:rFonts w:ascii="Arial" w:eastAsia="Times New Roman" w:hAnsi="Arial" w:cs="Arial"/>
          <w:color w:val="000000"/>
          <w:lang w:val="es-ES"/>
        </w:rPr>
        <w:t>&gt;</w:t>
      </w:r>
    </w:p>
    <w:p w14:paraId="6DE84A1A" w14:textId="77777777" w:rsidR="00890615" w:rsidRDefault="00890615" w:rsidP="00051FC2">
      <w:pPr>
        <w:widowControl w:val="0"/>
        <w:autoSpaceDE w:val="0"/>
        <w:autoSpaceDN w:val="0"/>
        <w:adjustRightInd w:val="0"/>
        <w:jc w:val="both"/>
        <w:rPr>
          <w:rFonts w:ascii="Arial" w:eastAsia="Times New Roman" w:hAnsi="Arial" w:cs="Arial"/>
          <w:color w:val="000000"/>
          <w:lang w:val="es-ES"/>
        </w:rPr>
      </w:pPr>
    </w:p>
    <w:p w14:paraId="036FAF9A" w14:textId="77777777" w:rsidR="00890615" w:rsidRPr="00A85EDB" w:rsidRDefault="00890615" w:rsidP="00051FC2">
      <w:pPr>
        <w:jc w:val="both"/>
        <w:rPr>
          <w:rFonts w:ascii="Arial" w:eastAsia="Times New Roman" w:hAnsi="Arial" w:cs="Arial"/>
          <w:lang w:val="es-ES"/>
        </w:rPr>
      </w:pPr>
      <w:r>
        <w:rPr>
          <w:rFonts w:ascii="Arial" w:eastAsia="Times New Roman" w:hAnsi="Arial" w:cs="Arial"/>
          <w:color w:val="000000"/>
          <w:lang w:val="es-ES"/>
        </w:rPr>
        <w:tab/>
      </w:r>
      <w:r w:rsidRPr="00A85EDB">
        <w:rPr>
          <w:rFonts w:ascii="Arial" w:eastAsia="Times New Roman" w:hAnsi="Arial" w:cs="Arial"/>
          <w:color w:val="000000"/>
          <w:lang w:val="es-ES"/>
        </w:rPr>
        <w:t xml:space="preserve">2º.2 De esta manera, </w:t>
      </w:r>
      <w:r>
        <w:rPr>
          <w:rFonts w:ascii="Arial" w:eastAsia="Times New Roman" w:hAnsi="Arial" w:cs="Arial"/>
          <w:color w:val="000000"/>
          <w:lang w:val="es-ES"/>
        </w:rPr>
        <w:t xml:space="preserve">el </w:t>
      </w:r>
      <w:r w:rsidRPr="00607C86">
        <w:rPr>
          <w:rFonts w:ascii="Arial" w:hAnsi="Arial" w:cs="Arial"/>
          <w:i/>
          <w:iCs/>
          <w:lang w:val="es-ES"/>
        </w:rPr>
        <w:t xml:space="preserve">Proyecto del Real Decreto sobre Coadyuvantes Tecnológicos </w:t>
      </w:r>
      <w:r w:rsidRPr="00A85EDB">
        <w:rPr>
          <w:rFonts w:ascii="Arial" w:eastAsia="Times New Roman" w:hAnsi="Arial" w:cs="Arial"/>
          <w:color w:val="000000"/>
          <w:lang w:val="es-ES"/>
        </w:rPr>
        <w:t xml:space="preserve">respetaría el </w:t>
      </w:r>
      <w:r w:rsidRPr="00FE733E">
        <w:rPr>
          <w:rFonts w:ascii="Arial" w:eastAsia="Times New Roman" w:hAnsi="Arial" w:cs="Arial"/>
          <w:b/>
          <w:color w:val="000000"/>
          <w:lang w:val="es-ES"/>
        </w:rPr>
        <w:t>principio de jerarquía normativa</w:t>
      </w:r>
      <w:r w:rsidRPr="00A85EDB">
        <w:rPr>
          <w:rFonts w:ascii="Arial" w:eastAsia="Times New Roman" w:hAnsi="Arial" w:cs="Arial"/>
          <w:color w:val="000000"/>
          <w:lang w:val="es-ES"/>
        </w:rPr>
        <w:t xml:space="preserve"> </w:t>
      </w:r>
      <w:r>
        <w:rPr>
          <w:rFonts w:ascii="Arial" w:eastAsia="Times New Roman" w:hAnsi="Arial" w:cs="Arial"/>
          <w:color w:val="000000"/>
          <w:lang w:val="es-ES"/>
        </w:rPr>
        <w:t xml:space="preserve">ante el </w:t>
      </w:r>
      <w:r w:rsidRPr="00FE733E">
        <w:rPr>
          <w:rFonts w:ascii="Arial" w:eastAsia="Times New Roman" w:hAnsi="Arial" w:cs="Arial"/>
          <w:b/>
          <w:color w:val="000000"/>
        </w:rPr>
        <w:t xml:space="preserve">Reglamento UE </w:t>
      </w:r>
      <w:proofErr w:type="spellStart"/>
      <w:r w:rsidRPr="00FE733E">
        <w:rPr>
          <w:rFonts w:ascii="Arial" w:eastAsia="Times New Roman" w:hAnsi="Arial" w:cs="Arial"/>
          <w:b/>
          <w:color w:val="000000"/>
        </w:rPr>
        <w:t>nº</w:t>
      </w:r>
      <w:proofErr w:type="spellEnd"/>
      <w:r w:rsidRPr="00FE733E">
        <w:rPr>
          <w:rFonts w:ascii="Arial" w:eastAsia="Times New Roman" w:hAnsi="Arial" w:cs="Arial"/>
          <w:b/>
          <w:color w:val="000000"/>
        </w:rPr>
        <w:t xml:space="preserve"> 1308/2013 del Parlamento Europeo y del Consejo,</w:t>
      </w:r>
      <w:r w:rsidRPr="00FE733E">
        <w:rPr>
          <w:rFonts w:ascii="Arial" w:eastAsia="Times New Roman" w:hAnsi="Arial" w:cs="Arial"/>
          <w:color w:val="000000"/>
        </w:rPr>
        <w:t xml:space="preserve"> de 17.12.2013, </w:t>
      </w:r>
      <w:r w:rsidRPr="00FE733E">
        <w:rPr>
          <w:rFonts w:ascii="Arial" w:eastAsia="Times New Roman" w:hAnsi="Arial" w:cs="Arial"/>
          <w:bCs/>
          <w:color w:val="333333"/>
          <w:shd w:val="clear" w:color="auto" w:fill="FFFFFF"/>
          <w:lang w:val="es-ES"/>
        </w:rPr>
        <w:t>por el que se crea la organización común de mercados de los productos</w:t>
      </w:r>
      <w:r w:rsidRPr="00A85EDB">
        <w:rPr>
          <w:rFonts w:ascii="Arial" w:eastAsia="Times New Roman" w:hAnsi="Arial" w:cs="Arial"/>
          <w:b/>
          <w:bCs/>
          <w:color w:val="333333"/>
          <w:shd w:val="clear" w:color="auto" w:fill="FFFFFF"/>
          <w:lang w:val="es-ES"/>
        </w:rPr>
        <w:t xml:space="preserve"> </w:t>
      </w:r>
      <w:r w:rsidRPr="00FE733E">
        <w:rPr>
          <w:rFonts w:ascii="Arial" w:eastAsia="Times New Roman" w:hAnsi="Arial" w:cs="Arial"/>
          <w:bCs/>
          <w:color w:val="333333"/>
          <w:shd w:val="clear" w:color="auto" w:fill="FFFFFF"/>
          <w:lang w:val="es-ES"/>
        </w:rPr>
        <w:t>agrarios</w:t>
      </w:r>
      <w:r w:rsidRPr="00A85EDB">
        <w:rPr>
          <w:rFonts w:ascii="Arial" w:eastAsia="Times New Roman" w:hAnsi="Arial" w:cs="Arial"/>
          <w:b/>
          <w:bCs/>
          <w:color w:val="333333"/>
          <w:shd w:val="clear" w:color="auto" w:fill="FFFFFF"/>
          <w:lang w:val="es-ES"/>
        </w:rPr>
        <w:t xml:space="preserve"> </w:t>
      </w:r>
      <w:r w:rsidRPr="00A85EDB">
        <w:rPr>
          <w:rFonts w:ascii="Arial" w:eastAsia="Times New Roman" w:hAnsi="Arial" w:cs="Arial"/>
          <w:bCs/>
          <w:color w:val="333333"/>
          <w:shd w:val="clear" w:color="auto" w:fill="FFFFFF"/>
          <w:lang w:val="es-ES"/>
        </w:rPr>
        <w:t>y por el que se derogan los Reglamentos (CEE) n</w:t>
      </w:r>
      <w:r w:rsidRPr="00A85EDB">
        <w:rPr>
          <w:rFonts w:ascii="Arial" w:eastAsia="Times New Roman" w:hAnsi="Arial" w:cs="Arial"/>
          <w:bCs/>
          <w:color w:val="333333"/>
          <w:shd w:val="clear" w:color="auto" w:fill="FFFFFF"/>
          <w:vertAlign w:val="superscript"/>
          <w:lang w:val="es-ES"/>
        </w:rPr>
        <w:t>o</w:t>
      </w:r>
      <w:r w:rsidRPr="00A85EDB">
        <w:rPr>
          <w:rFonts w:ascii="Arial" w:eastAsia="Times New Roman" w:hAnsi="Arial" w:cs="Arial"/>
          <w:bCs/>
          <w:color w:val="333333"/>
          <w:shd w:val="clear" w:color="auto" w:fill="FFFFFF"/>
          <w:lang w:val="es-ES"/>
        </w:rPr>
        <w:t> 922/72, (CEE) n</w:t>
      </w:r>
      <w:r w:rsidRPr="00A85EDB">
        <w:rPr>
          <w:rFonts w:ascii="Arial" w:eastAsia="Times New Roman" w:hAnsi="Arial" w:cs="Arial"/>
          <w:bCs/>
          <w:color w:val="333333"/>
          <w:shd w:val="clear" w:color="auto" w:fill="FFFFFF"/>
          <w:vertAlign w:val="superscript"/>
          <w:lang w:val="es-ES"/>
        </w:rPr>
        <w:t>o</w:t>
      </w:r>
      <w:r w:rsidRPr="00A85EDB">
        <w:rPr>
          <w:rFonts w:ascii="Arial" w:eastAsia="Times New Roman" w:hAnsi="Arial" w:cs="Arial"/>
          <w:bCs/>
          <w:color w:val="333333"/>
          <w:shd w:val="clear" w:color="auto" w:fill="FFFFFF"/>
          <w:lang w:val="es-ES"/>
        </w:rPr>
        <w:t> 234/79, (CE) n</w:t>
      </w:r>
      <w:r w:rsidRPr="00A85EDB">
        <w:rPr>
          <w:rFonts w:ascii="Arial" w:eastAsia="Times New Roman" w:hAnsi="Arial" w:cs="Arial"/>
          <w:bCs/>
          <w:color w:val="333333"/>
          <w:shd w:val="clear" w:color="auto" w:fill="FFFFFF"/>
          <w:vertAlign w:val="superscript"/>
          <w:lang w:val="es-ES"/>
        </w:rPr>
        <w:t>o</w:t>
      </w:r>
      <w:r w:rsidRPr="00A85EDB">
        <w:rPr>
          <w:rFonts w:ascii="Arial" w:eastAsia="Times New Roman" w:hAnsi="Arial" w:cs="Arial"/>
          <w:bCs/>
          <w:color w:val="333333"/>
          <w:shd w:val="clear" w:color="auto" w:fill="FFFFFF"/>
          <w:lang w:val="es-ES"/>
        </w:rPr>
        <w:t> 1037/2001 y (CE) n</w:t>
      </w:r>
      <w:r w:rsidRPr="00A85EDB">
        <w:rPr>
          <w:rFonts w:ascii="Arial" w:eastAsia="Times New Roman" w:hAnsi="Arial" w:cs="Arial"/>
          <w:bCs/>
          <w:color w:val="333333"/>
          <w:shd w:val="clear" w:color="auto" w:fill="FFFFFF"/>
          <w:vertAlign w:val="superscript"/>
          <w:lang w:val="es-ES"/>
        </w:rPr>
        <w:t>o</w:t>
      </w:r>
      <w:r w:rsidRPr="00A85EDB">
        <w:rPr>
          <w:rFonts w:ascii="Arial" w:eastAsia="Times New Roman" w:hAnsi="Arial" w:cs="Arial"/>
          <w:bCs/>
          <w:color w:val="333333"/>
          <w:shd w:val="clear" w:color="auto" w:fill="FFFFFF"/>
          <w:lang w:val="es-ES"/>
        </w:rPr>
        <w:t> 1234/2007</w:t>
      </w:r>
      <w:r>
        <w:rPr>
          <w:rFonts w:ascii="Arial" w:eastAsia="Times New Roman" w:hAnsi="Arial" w:cs="Arial"/>
          <w:bCs/>
          <w:color w:val="333333"/>
          <w:shd w:val="clear" w:color="auto" w:fill="FFFFFF"/>
          <w:lang w:val="es-ES"/>
        </w:rPr>
        <w:t>.</w:t>
      </w:r>
    </w:p>
    <w:p w14:paraId="6EB046A3" w14:textId="77777777" w:rsidR="00890615" w:rsidRDefault="00890615" w:rsidP="00051FC2">
      <w:pPr>
        <w:widowControl w:val="0"/>
        <w:autoSpaceDE w:val="0"/>
        <w:autoSpaceDN w:val="0"/>
        <w:adjustRightInd w:val="0"/>
        <w:jc w:val="both"/>
        <w:rPr>
          <w:rFonts w:ascii="Arial" w:hAnsi="Arial" w:cs="Arial"/>
          <w:lang w:val="es-ES"/>
        </w:rPr>
      </w:pPr>
    </w:p>
    <w:p w14:paraId="75179830" w14:textId="2BC38CE5" w:rsidR="00051FC2" w:rsidRDefault="00890615" w:rsidP="00051FC2">
      <w:pPr>
        <w:jc w:val="both"/>
        <w:rPr>
          <w:rFonts w:ascii="Arial" w:eastAsia="Times New Roman" w:hAnsi="Arial" w:cs="Arial"/>
          <w:color w:val="000000"/>
          <w:lang w:val="es-ES"/>
        </w:rPr>
      </w:pPr>
      <w:r>
        <w:rPr>
          <w:rFonts w:ascii="Arial" w:eastAsia="Times New Roman" w:hAnsi="Arial" w:cs="Arial"/>
          <w:color w:val="000000"/>
          <w:lang w:val="es-ES"/>
        </w:rPr>
        <w:tab/>
      </w:r>
      <w:r w:rsidRPr="00A85EDB">
        <w:rPr>
          <w:rFonts w:ascii="Arial" w:eastAsia="Times New Roman" w:hAnsi="Arial" w:cs="Arial"/>
          <w:color w:val="000000"/>
          <w:lang w:val="es-ES"/>
        </w:rPr>
        <w:t>E</w:t>
      </w:r>
      <w:r w:rsidR="000B054C">
        <w:rPr>
          <w:rFonts w:ascii="Arial" w:eastAsia="Times New Roman" w:hAnsi="Arial" w:cs="Arial"/>
          <w:color w:val="000000"/>
          <w:lang w:val="es-ES"/>
        </w:rPr>
        <w:t>ste</w:t>
      </w:r>
      <w:r w:rsidRPr="00A85EDB">
        <w:rPr>
          <w:rFonts w:ascii="Arial" w:eastAsia="Times New Roman" w:hAnsi="Arial" w:cs="Arial"/>
          <w:color w:val="000000"/>
          <w:lang w:val="es-ES"/>
        </w:rPr>
        <w:t xml:space="preserve"> Reglamento UE </w:t>
      </w:r>
      <w:proofErr w:type="spellStart"/>
      <w:r w:rsidRPr="00A85EDB">
        <w:rPr>
          <w:rFonts w:ascii="Arial" w:eastAsia="Times New Roman" w:hAnsi="Arial" w:cs="Arial"/>
          <w:color w:val="000000"/>
          <w:lang w:val="es-ES"/>
        </w:rPr>
        <w:t>nº</w:t>
      </w:r>
      <w:proofErr w:type="spellEnd"/>
      <w:r w:rsidRPr="00A85EDB">
        <w:rPr>
          <w:rFonts w:ascii="Arial" w:eastAsia="Times New Roman" w:hAnsi="Arial" w:cs="Arial"/>
          <w:color w:val="000000"/>
          <w:lang w:val="es-ES"/>
        </w:rPr>
        <w:t xml:space="preserve"> 1308/2013</w:t>
      </w:r>
      <w:r w:rsidR="000B054C">
        <w:rPr>
          <w:rFonts w:ascii="Arial" w:eastAsia="Times New Roman" w:hAnsi="Arial" w:cs="Arial"/>
          <w:color w:val="000000"/>
          <w:lang w:val="es-ES"/>
        </w:rPr>
        <w:t xml:space="preserve">, que </w:t>
      </w:r>
      <w:r w:rsidRPr="00A85EDB">
        <w:rPr>
          <w:rFonts w:ascii="Arial" w:eastAsia="Times New Roman" w:hAnsi="Arial" w:cs="Arial"/>
          <w:color w:val="000000"/>
          <w:lang w:val="es-ES"/>
        </w:rPr>
        <w:t>establece la organización común de merc</w:t>
      </w:r>
      <w:r w:rsidR="000B054C">
        <w:rPr>
          <w:rFonts w:ascii="Arial" w:eastAsia="Times New Roman" w:hAnsi="Arial" w:cs="Arial"/>
          <w:color w:val="000000"/>
          <w:lang w:val="es-ES"/>
        </w:rPr>
        <w:t xml:space="preserve">ados de los productos agrarios, </w:t>
      </w:r>
      <w:r w:rsidRPr="00A85EDB">
        <w:rPr>
          <w:rFonts w:ascii="Arial" w:eastAsia="Times New Roman" w:hAnsi="Arial" w:cs="Arial"/>
          <w:color w:val="000000"/>
          <w:lang w:val="es-ES"/>
        </w:rPr>
        <w:t xml:space="preserve">comprende todos los productos enumerados en el anexo I de los Tratados, salvo los productos </w:t>
      </w:r>
      <w:r>
        <w:rPr>
          <w:rFonts w:ascii="Arial" w:eastAsia="Times New Roman" w:hAnsi="Arial" w:cs="Arial"/>
          <w:color w:val="000000"/>
          <w:lang w:val="es-ES"/>
        </w:rPr>
        <w:t>de la pesca y de la acuicultura. E</w:t>
      </w:r>
      <w:r w:rsidRPr="00A85EDB">
        <w:rPr>
          <w:rFonts w:ascii="Arial" w:eastAsia="Times New Roman" w:hAnsi="Arial" w:cs="Arial"/>
          <w:color w:val="000000"/>
          <w:lang w:val="es-ES"/>
        </w:rPr>
        <w:t xml:space="preserve">n su artículo </w:t>
      </w:r>
      <w:proofErr w:type="spellStart"/>
      <w:r w:rsidRPr="00A85EDB">
        <w:rPr>
          <w:rFonts w:ascii="Arial" w:eastAsia="Times New Roman" w:hAnsi="Arial" w:cs="Arial"/>
          <w:color w:val="000000"/>
          <w:lang w:val="es-ES"/>
        </w:rPr>
        <w:t>nº</w:t>
      </w:r>
      <w:proofErr w:type="spellEnd"/>
      <w:r w:rsidRPr="00A85EDB">
        <w:rPr>
          <w:rFonts w:ascii="Arial" w:eastAsia="Times New Roman" w:hAnsi="Arial" w:cs="Arial"/>
          <w:color w:val="000000"/>
          <w:lang w:val="es-ES"/>
        </w:rPr>
        <w:t xml:space="preserve"> 80.3.a</w:t>
      </w:r>
      <w:proofErr w:type="gramStart"/>
      <w:r w:rsidRPr="00A85EDB">
        <w:rPr>
          <w:rFonts w:ascii="Arial" w:eastAsia="Times New Roman" w:hAnsi="Arial" w:cs="Arial"/>
          <w:color w:val="000000"/>
          <w:lang w:val="es-ES"/>
        </w:rPr>
        <w:t>)  dedicado</w:t>
      </w:r>
      <w:proofErr w:type="gramEnd"/>
      <w:r w:rsidRPr="00A85EDB">
        <w:rPr>
          <w:rFonts w:ascii="Arial" w:eastAsia="Times New Roman" w:hAnsi="Arial" w:cs="Arial"/>
          <w:color w:val="000000"/>
          <w:lang w:val="es-ES"/>
        </w:rPr>
        <w:t xml:space="preserve"> a las prácticas enológicas </w:t>
      </w:r>
      <w:r>
        <w:rPr>
          <w:rFonts w:ascii="Arial" w:eastAsia="Times New Roman" w:hAnsi="Arial" w:cs="Arial"/>
          <w:color w:val="000000"/>
          <w:lang w:val="es-ES"/>
        </w:rPr>
        <w:t>dice</w:t>
      </w:r>
      <w:r w:rsidRPr="00A85EDB">
        <w:rPr>
          <w:rFonts w:ascii="Arial" w:eastAsia="Times New Roman" w:hAnsi="Arial" w:cs="Arial"/>
          <w:color w:val="000000"/>
          <w:lang w:val="es-ES"/>
        </w:rPr>
        <w:t>: </w:t>
      </w:r>
    </w:p>
    <w:p w14:paraId="535E7CCF" w14:textId="77777777" w:rsidR="00051FC2" w:rsidRDefault="00051FC2" w:rsidP="00051FC2">
      <w:pPr>
        <w:jc w:val="both"/>
        <w:rPr>
          <w:rFonts w:ascii="Arial" w:eastAsia="Times New Roman" w:hAnsi="Arial" w:cs="Arial"/>
          <w:color w:val="000000"/>
          <w:lang w:val="es-ES"/>
        </w:rPr>
      </w:pPr>
    </w:p>
    <w:p w14:paraId="769A69FE" w14:textId="77777777" w:rsidR="00890615" w:rsidRPr="00A85EDB" w:rsidRDefault="00890615" w:rsidP="00051FC2">
      <w:pPr>
        <w:ind w:left="709"/>
        <w:jc w:val="both"/>
        <w:rPr>
          <w:rFonts w:ascii="Arial" w:eastAsia="Times New Roman" w:hAnsi="Arial" w:cs="Arial"/>
          <w:i/>
          <w:lang w:val="es-ES"/>
        </w:rPr>
      </w:pPr>
      <w:r w:rsidRPr="00A85EDB">
        <w:rPr>
          <w:rFonts w:ascii="Arial" w:eastAsia="Times New Roman" w:hAnsi="Arial" w:cs="Arial"/>
          <w:lang w:val="es-ES"/>
        </w:rPr>
        <w:t>&lt;</w:t>
      </w:r>
      <w:r w:rsidRPr="00A85EDB">
        <w:rPr>
          <w:rFonts w:ascii="Arial" w:eastAsia="Times New Roman" w:hAnsi="Arial" w:cs="Arial"/>
          <w:i/>
          <w:lang w:val="es-ES"/>
        </w:rPr>
        <w:t>3</w:t>
      </w:r>
      <w:r w:rsidRPr="00A85EDB">
        <w:rPr>
          <w:rFonts w:ascii="Arial" w:eastAsia="Times New Roman" w:hAnsi="Arial" w:cs="Arial"/>
          <w:i/>
          <w:iCs/>
          <w:lang w:val="es-ES"/>
        </w:rPr>
        <w:t xml:space="preserve">. Cuando autorice las prácticas enológicas a que se refiere el artículo 75, apartado 3, letra g), </w:t>
      </w:r>
      <w:r w:rsidRPr="004559E0">
        <w:rPr>
          <w:rFonts w:ascii="Arial" w:eastAsia="Times New Roman" w:hAnsi="Arial" w:cs="Arial"/>
          <w:b/>
          <w:i/>
          <w:iCs/>
          <w:u w:val="single"/>
          <w:lang w:val="es-ES"/>
        </w:rPr>
        <w:t>la Comisión</w:t>
      </w:r>
      <w:r w:rsidRPr="00A85EDB">
        <w:rPr>
          <w:rFonts w:ascii="Arial" w:eastAsia="Times New Roman" w:hAnsi="Arial" w:cs="Arial"/>
          <w:i/>
          <w:iCs/>
          <w:lang w:val="es-ES"/>
        </w:rPr>
        <w:t>:</w:t>
      </w:r>
    </w:p>
    <w:p w14:paraId="05D90623" w14:textId="4C4A8F76" w:rsidR="00890615" w:rsidRPr="00051FC2" w:rsidRDefault="00890615" w:rsidP="00051FC2">
      <w:pPr>
        <w:ind w:left="1276"/>
        <w:jc w:val="both"/>
        <w:rPr>
          <w:rFonts w:ascii="Arial" w:eastAsia="Times New Roman" w:hAnsi="Arial" w:cs="Arial"/>
          <w:i/>
          <w:lang w:val="es-ES"/>
        </w:rPr>
      </w:pPr>
      <w:r w:rsidRPr="00A85EDB">
        <w:rPr>
          <w:rFonts w:ascii="Arial" w:eastAsia="Times New Roman" w:hAnsi="Arial" w:cs="Arial"/>
          <w:i/>
          <w:iCs/>
          <w:lang w:val="es-ES"/>
        </w:rPr>
        <w:t>a) </w:t>
      </w:r>
      <w:r w:rsidRPr="004559E0">
        <w:rPr>
          <w:rFonts w:ascii="Arial" w:eastAsia="Times New Roman" w:hAnsi="Arial" w:cs="Arial"/>
          <w:b/>
          <w:bCs/>
          <w:i/>
          <w:iCs/>
          <w:u w:val="single"/>
          <w:lang w:val="es-ES"/>
        </w:rPr>
        <w:t>tendrá en cuenta las prácticas enológicas y los métodos de análisis recomendados y publicados por la Organización Internacional de la Viña y el Vino (OIV</w:t>
      </w:r>
      <w:r w:rsidRPr="00A85EDB">
        <w:rPr>
          <w:rFonts w:ascii="Arial" w:eastAsia="Times New Roman" w:hAnsi="Arial" w:cs="Arial"/>
          <w:b/>
          <w:bCs/>
          <w:i/>
          <w:iCs/>
          <w:lang w:val="es-ES"/>
        </w:rPr>
        <w:t>)</w:t>
      </w:r>
      <w:r w:rsidRPr="00A85EDB">
        <w:rPr>
          <w:rFonts w:ascii="Arial" w:eastAsia="Times New Roman" w:hAnsi="Arial" w:cs="Arial"/>
          <w:i/>
          <w:iCs/>
          <w:lang w:val="es-ES"/>
        </w:rPr>
        <w:t>, así como los resultados del uso experimental de prácticas enológicas todavía no autorizadas&gt;</w:t>
      </w:r>
    </w:p>
    <w:p w14:paraId="71CD32B2" w14:textId="77777777" w:rsidR="00890615" w:rsidRDefault="00890615" w:rsidP="00051FC2">
      <w:pPr>
        <w:jc w:val="both"/>
        <w:rPr>
          <w:rFonts w:ascii="Arial" w:hAnsi="Arial" w:cs="Arial"/>
          <w:lang w:val="es-ES"/>
        </w:rPr>
      </w:pPr>
      <w:r>
        <w:rPr>
          <w:rFonts w:ascii="Arial" w:hAnsi="Arial" w:cs="Arial"/>
          <w:lang w:val="es-ES"/>
        </w:rPr>
        <w:lastRenderedPageBreak/>
        <w:tab/>
      </w:r>
    </w:p>
    <w:p w14:paraId="681EC987" w14:textId="59019E38" w:rsidR="00890615" w:rsidRPr="00FE733E" w:rsidRDefault="00890615" w:rsidP="00051FC2">
      <w:pPr>
        <w:jc w:val="both"/>
        <w:rPr>
          <w:rFonts w:ascii="Arial" w:eastAsia="Times New Roman" w:hAnsi="Arial" w:cs="Arial"/>
          <w:color w:val="000000"/>
          <w:lang w:val="es-ES"/>
        </w:rPr>
      </w:pPr>
      <w:r>
        <w:rPr>
          <w:rFonts w:ascii="Arial" w:hAnsi="Arial" w:cs="Arial"/>
          <w:lang w:val="es-ES"/>
        </w:rPr>
        <w:tab/>
      </w:r>
      <w:r w:rsidR="0000300F">
        <w:rPr>
          <w:rFonts w:ascii="Arial" w:hAnsi="Arial" w:cs="Arial"/>
          <w:lang w:val="es-ES"/>
        </w:rPr>
        <w:t xml:space="preserve">2º.3 </w:t>
      </w:r>
      <w:r w:rsidRPr="00A85EDB">
        <w:rPr>
          <w:rFonts w:ascii="Arial" w:eastAsia="Times New Roman" w:hAnsi="Arial" w:cs="Arial"/>
          <w:color w:val="000000"/>
          <w:lang w:val="es-ES"/>
        </w:rPr>
        <w:t xml:space="preserve">Por su parte el </w:t>
      </w:r>
      <w:r w:rsidRPr="009331F6">
        <w:rPr>
          <w:rFonts w:ascii="Arial" w:eastAsia="Times New Roman" w:hAnsi="Arial" w:cs="Arial"/>
          <w:b/>
          <w:color w:val="000000"/>
          <w:lang w:val="es-ES"/>
        </w:rPr>
        <w:t xml:space="preserve">Reglamento Delegado </w:t>
      </w:r>
      <w:proofErr w:type="spellStart"/>
      <w:r w:rsidRPr="009331F6">
        <w:rPr>
          <w:rFonts w:ascii="Arial" w:eastAsia="Times New Roman" w:hAnsi="Arial" w:cs="Arial"/>
          <w:b/>
          <w:color w:val="000000"/>
          <w:lang w:val="es-ES"/>
        </w:rPr>
        <w:t>nº</w:t>
      </w:r>
      <w:proofErr w:type="spellEnd"/>
      <w:r w:rsidRPr="009331F6">
        <w:rPr>
          <w:rFonts w:ascii="Arial" w:eastAsia="Times New Roman" w:hAnsi="Arial" w:cs="Arial"/>
          <w:b/>
          <w:color w:val="000000"/>
          <w:lang w:val="es-ES"/>
        </w:rPr>
        <w:t xml:space="preserve"> 2019/934, de la Comisión de 12 de marzo de 2019 por el que se completa el Reglamento (UE) </w:t>
      </w:r>
      <w:proofErr w:type="spellStart"/>
      <w:r w:rsidRPr="009331F6">
        <w:rPr>
          <w:rFonts w:ascii="Arial" w:eastAsia="Times New Roman" w:hAnsi="Arial" w:cs="Arial"/>
          <w:b/>
          <w:color w:val="000000"/>
          <w:lang w:val="es-ES"/>
        </w:rPr>
        <w:t>nº</w:t>
      </w:r>
      <w:proofErr w:type="spellEnd"/>
      <w:r w:rsidRPr="009331F6">
        <w:rPr>
          <w:rFonts w:ascii="Arial" w:eastAsia="Times New Roman" w:hAnsi="Arial" w:cs="Arial"/>
          <w:b/>
          <w:color w:val="000000"/>
          <w:lang w:val="es-ES"/>
        </w:rPr>
        <w:t xml:space="preserve"> 1308/2013 del Parlamento Europeo y del Consejo </w:t>
      </w:r>
      <w:r w:rsidRPr="00FE733E">
        <w:rPr>
          <w:rFonts w:ascii="Arial" w:eastAsia="Times New Roman" w:hAnsi="Arial" w:cs="Arial"/>
          <w:color w:val="000000"/>
          <w:lang w:val="es-ES"/>
        </w:rPr>
        <w:t xml:space="preserve">en lo que se refiere a las zonas vitícolas donde el grado alcohólico pueda verse incrementado, las prácticas enológicas autorizadas y las restricciones aplicables a la producción y conservación de los productos vitícolas, el porcentaje mínimo de alcohol para subproductos y la eliminación de estos, </w:t>
      </w:r>
      <w:r w:rsidRPr="0000300F">
        <w:rPr>
          <w:rFonts w:ascii="Arial" w:eastAsia="Times New Roman" w:hAnsi="Arial" w:cs="Arial"/>
          <w:b/>
          <w:color w:val="000000"/>
          <w:lang w:val="es-ES"/>
        </w:rPr>
        <w:t>y la publicación de las fichas de la OIV</w:t>
      </w:r>
      <w:r w:rsidRPr="00FE733E">
        <w:rPr>
          <w:rFonts w:ascii="Arial" w:eastAsia="Times New Roman" w:hAnsi="Arial" w:cs="Arial"/>
          <w:color w:val="000000"/>
          <w:lang w:val="es-ES"/>
        </w:rPr>
        <w:t>.</w:t>
      </w:r>
    </w:p>
    <w:p w14:paraId="00262B6B" w14:textId="77777777" w:rsidR="00890615" w:rsidRPr="00A85EDB" w:rsidRDefault="00890615" w:rsidP="00051FC2">
      <w:pPr>
        <w:jc w:val="both"/>
        <w:rPr>
          <w:rFonts w:ascii="Arial" w:eastAsia="Times New Roman" w:hAnsi="Arial" w:cs="Arial"/>
          <w:color w:val="000000"/>
          <w:lang w:val="es-ES"/>
        </w:rPr>
      </w:pPr>
    </w:p>
    <w:p w14:paraId="535C6683" w14:textId="77777777" w:rsidR="00890615" w:rsidRPr="009331F6" w:rsidRDefault="00890615" w:rsidP="00051FC2">
      <w:pPr>
        <w:jc w:val="both"/>
        <w:rPr>
          <w:rFonts w:ascii="Arial" w:eastAsia="Times New Roman" w:hAnsi="Arial" w:cs="Arial"/>
          <w:lang w:val="es-ES"/>
        </w:rPr>
      </w:pPr>
      <w:r>
        <w:rPr>
          <w:rFonts w:ascii="Arial" w:eastAsia="Times New Roman" w:hAnsi="Arial" w:cs="Arial"/>
          <w:color w:val="000000"/>
          <w:lang w:val="es-ES"/>
        </w:rPr>
        <w:tab/>
        <w:t xml:space="preserve">Así, </w:t>
      </w:r>
      <w:r w:rsidRPr="00A85EDB">
        <w:rPr>
          <w:rFonts w:ascii="Arial" w:eastAsia="Times New Roman" w:hAnsi="Arial" w:cs="Arial"/>
          <w:color w:val="000000"/>
          <w:lang w:val="es-ES"/>
        </w:rPr>
        <w:t xml:space="preserve">la publicación de las </w:t>
      </w:r>
      <w:r w:rsidRPr="00650DC0">
        <w:rPr>
          <w:rFonts w:ascii="Arial" w:eastAsia="Times New Roman" w:hAnsi="Arial" w:cs="Arial"/>
          <w:b/>
          <w:color w:val="000000"/>
          <w:u w:val="single"/>
          <w:lang w:val="es-ES"/>
        </w:rPr>
        <w:t>fichas de la OIV</w:t>
      </w:r>
      <w:r>
        <w:rPr>
          <w:rFonts w:ascii="Arial" w:eastAsia="Times New Roman" w:hAnsi="Arial" w:cs="Arial"/>
          <w:color w:val="000000"/>
          <w:lang w:val="es-ES"/>
        </w:rPr>
        <w:t xml:space="preserve"> </w:t>
      </w:r>
      <w:r w:rsidRPr="009331F6">
        <w:rPr>
          <w:rFonts w:ascii="Arial" w:eastAsia="Times New Roman" w:hAnsi="Arial" w:cs="Arial"/>
          <w:lang w:val="es-ES"/>
        </w:rPr>
        <w:t xml:space="preserve">en su Anexo I, Parte A, Cuadro 1 dentro del apartado 5 </w:t>
      </w:r>
      <w:proofErr w:type="gramStart"/>
      <w:r>
        <w:rPr>
          <w:rFonts w:ascii="Arial" w:eastAsia="Times New Roman" w:hAnsi="Arial" w:cs="Arial"/>
          <w:lang w:val="es-ES"/>
        </w:rPr>
        <w:t>&lt;</w:t>
      </w:r>
      <w:r w:rsidRPr="009331F6">
        <w:rPr>
          <w:rFonts w:ascii="Arial" w:eastAsia="Times New Roman" w:hAnsi="Arial" w:cs="Arial"/>
          <w:lang w:val="es-ES"/>
        </w:rPr>
        <w:t>“</w:t>
      </w:r>
      <w:proofErr w:type="gramEnd"/>
      <w:r w:rsidRPr="009331F6">
        <w:rPr>
          <w:rFonts w:ascii="Arial" w:eastAsia="Times New Roman" w:hAnsi="Arial" w:cs="Arial"/>
          <w:b/>
          <w:lang w:val="es-ES"/>
        </w:rPr>
        <w:t xml:space="preserve">Agentes </w:t>
      </w:r>
      <w:proofErr w:type="spellStart"/>
      <w:r w:rsidRPr="009331F6">
        <w:rPr>
          <w:rFonts w:ascii="Arial" w:eastAsia="Times New Roman" w:hAnsi="Arial" w:cs="Arial"/>
          <w:b/>
          <w:lang w:val="es-ES"/>
        </w:rPr>
        <w:t>Clarificantes</w:t>
      </w:r>
      <w:proofErr w:type="spellEnd"/>
      <w:r w:rsidRPr="009331F6">
        <w:rPr>
          <w:rFonts w:ascii="Arial" w:eastAsia="Times New Roman" w:hAnsi="Arial" w:cs="Arial"/>
          <w:lang w:val="es-ES"/>
        </w:rPr>
        <w:t xml:space="preserve">”, </w:t>
      </w:r>
      <w:r w:rsidRPr="009331F6">
        <w:rPr>
          <w:rFonts w:ascii="Arial" w:eastAsia="Times New Roman" w:hAnsi="Arial" w:cs="Arial"/>
          <w:b/>
          <w:u w:val="single"/>
          <w:lang w:val="es-ES"/>
        </w:rPr>
        <w:t>permite la bentonita</w:t>
      </w:r>
      <w:r w:rsidRPr="009331F6">
        <w:rPr>
          <w:rFonts w:ascii="Arial" w:eastAsia="Times New Roman" w:hAnsi="Arial" w:cs="Arial"/>
          <w:lang w:val="es-ES"/>
        </w:rPr>
        <w:t xml:space="preserve"> para las siguientes categorías de productos vitivinícolas:</w:t>
      </w:r>
    </w:p>
    <w:p w14:paraId="1AD583BD" w14:textId="77777777" w:rsidR="00890615" w:rsidRPr="00A85EDB" w:rsidRDefault="00890615" w:rsidP="00051FC2">
      <w:pPr>
        <w:jc w:val="both"/>
        <w:rPr>
          <w:rFonts w:ascii="Arial" w:eastAsia="Times New Roman" w:hAnsi="Arial" w:cs="Arial"/>
          <w:color w:val="000000"/>
          <w:lang w:val="es-ES"/>
        </w:rPr>
      </w:pPr>
    </w:p>
    <w:p w14:paraId="0C2BAADA" w14:textId="77777777" w:rsidR="00890615" w:rsidRPr="009331F6" w:rsidRDefault="00890615" w:rsidP="00051FC2">
      <w:pPr>
        <w:ind w:left="426"/>
        <w:jc w:val="both"/>
        <w:rPr>
          <w:rFonts w:ascii="Arial" w:eastAsia="Times New Roman" w:hAnsi="Arial" w:cs="Arial"/>
          <w:lang w:val="es-ES"/>
        </w:rPr>
      </w:pPr>
      <w:r w:rsidRPr="009331F6">
        <w:rPr>
          <w:rFonts w:ascii="Arial" w:eastAsia="Times New Roman" w:hAnsi="Arial" w:cs="Arial"/>
          <w:lang w:val="es-ES"/>
        </w:rPr>
        <w:t>1) Vino.</w:t>
      </w:r>
    </w:p>
    <w:p w14:paraId="024621B9" w14:textId="77777777" w:rsidR="00890615" w:rsidRPr="009331F6" w:rsidRDefault="00890615" w:rsidP="00051FC2">
      <w:pPr>
        <w:ind w:left="426"/>
        <w:jc w:val="both"/>
        <w:rPr>
          <w:rFonts w:ascii="Arial" w:eastAsia="Times New Roman" w:hAnsi="Arial" w:cs="Arial"/>
          <w:lang w:val="es-ES"/>
        </w:rPr>
      </w:pPr>
      <w:r w:rsidRPr="009331F6">
        <w:rPr>
          <w:rFonts w:ascii="Arial" w:eastAsia="Times New Roman" w:hAnsi="Arial" w:cs="Arial"/>
          <w:lang w:val="es-ES"/>
        </w:rPr>
        <w:t>2) Vino nuevo en proceso de fermentación.</w:t>
      </w:r>
    </w:p>
    <w:p w14:paraId="57887658" w14:textId="77777777" w:rsidR="00890615" w:rsidRPr="009331F6" w:rsidRDefault="00890615" w:rsidP="00051FC2">
      <w:pPr>
        <w:ind w:left="426"/>
        <w:jc w:val="both"/>
        <w:rPr>
          <w:rFonts w:ascii="Arial" w:eastAsia="Times New Roman" w:hAnsi="Arial" w:cs="Arial"/>
          <w:lang w:val="es-ES"/>
        </w:rPr>
      </w:pPr>
      <w:r w:rsidRPr="009331F6">
        <w:rPr>
          <w:rFonts w:ascii="Arial" w:eastAsia="Times New Roman" w:hAnsi="Arial" w:cs="Arial"/>
          <w:lang w:val="es-ES"/>
        </w:rPr>
        <w:t>3) Vino de licor.</w:t>
      </w:r>
    </w:p>
    <w:p w14:paraId="2930FA65" w14:textId="77777777" w:rsidR="00890615" w:rsidRPr="009331F6" w:rsidRDefault="00890615" w:rsidP="00051FC2">
      <w:pPr>
        <w:ind w:left="426"/>
        <w:jc w:val="both"/>
        <w:rPr>
          <w:rFonts w:ascii="Arial" w:eastAsia="Times New Roman" w:hAnsi="Arial" w:cs="Arial"/>
          <w:lang w:val="es-ES"/>
        </w:rPr>
      </w:pPr>
      <w:r w:rsidRPr="009331F6">
        <w:rPr>
          <w:rFonts w:ascii="Arial" w:eastAsia="Times New Roman" w:hAnsi="Arial" w:cs="Arial"/>
          <w:lang w:val="es-ES"/>
        </w:rPr>
        <w:t>4) Vino espumoso.</w:t>
      </w:r>
    </w:p>
    <w:p w14:paraId="5702B8CD" w14:textId="77777777" w:rsidR="00890615" w:rsidRPr="009331F6" w:rsidRDefault="00890615" w:rsidP="00051FC2">
      <w:pPr>
        <w:ind w:left="426"/>
        <w:jc w:val="both"/>
        <w:rPr>
          <w:rFonts w:ascii="Arial" w:eastAsia="Times New Roman" w:hAnsi="Arial" w:cs="Arial"/>
          <w:lang w:val="es-ES"/>
        </w:rPr>
      </w:pPr>
      <w:r w:rsidRPr="009331F6">
        <w:rPr>
          <w:rFonts w:ascii="Arial" w:eastAsia="Times New Roman" w:hAnsi="Arial" w:cs="Arial"/>
          <w:lang w:val="es-ES"/>
        </w:rPr>
        <w:t>5) Vino espumoso de calidad.</w:t>
      </w:r>
    </w:p>
    <w:p w14:paraId="1E786E96" w14:textId="77777777" w:rsidR="00890615" w:rsidRPr="009331F6" w:rsidRDefault="00890615" w:rsidP="00051FC2">
      <w:pPr>
        <w:ind w:left="426"/>
        <w:jc w:val="both"/>
        <w:rPr>
          <w:rFonts w:ascii="Arial" w:eastAsia="Times New Roman" w:hAnsi="Arial" w:cs="Arial"/>
          <w:lang w:val="es-ES"/>
        </w:rPr>
      </w:pPr>
      <w:r w:rsidRPr="009331F6">
        <w:rPr>
          <w:rFonts w:ascii="Arial" w:eastAsia="Times New Roman" w:hAnsi="Arial" w:cs="Arial"/>
          <w:lang w:val="es-ES"/>
        </w:rPr>
        <w:t>6) Vino espumoso aromático de calidad.</w:t>
      </w:r>
    </w:p>
    <w:p w14:paraId="0D37295E" w14:textId="77777777" w:rsidR="00890615" w:rsidRPr="009331F6" w:rsidRDefault="00890615" w:rsidP="00051FC2">
      <w:pPr>
        <w:ind w:left="426"/>
        <w:jc w:val="both"/>
        <w:rPr>
          <w:rFonts w:ascii="Arial" w:eastAsia="Times New Roman" w:hAnsi="Arial" w:cs="Arial"/>
          <w:lang w:val="es-ES"/>
        </w:rPr>
      </w:pPr>
      <w:r w:rsidRPr="009331F6">
        <w:rPr>
          <w:rFonts w:ascii="Arial" w:eastAsia="Times New Roman" w:hAnsi="Arial" w:cs="Arial"/>
          <w:lang w:val="es-ES"/>
        </w:rPr>
        <w:t>7) Vino espumoso gasificado.</w:t>
      </w:r>
    </w:p>
    <w:p w14:paraId="183AA975" w14:textId="77777777" w:rsidR="00890615" w:rsidRPr="009331F6" w:rsidRDefault="00890615" w:rsidP="00051FC2">
      <w:pPr>
        <w:ind w:left="426"/>
        <w:jc w:val="both"/>
        <w:rPr>
          <w:rFonts w:ascii="Arial" w:eastAsia="Times New Roman" w:hAnsi="Arial" w:cs="Arial"/>
          <w:lang w:val="es-ES"/>
        </w:rPr>
      </w:pPr>
      <w:r w:rsidRPr="009331F6">
        <w:rPr>
          <w:rFonts w:ascii="Arial" w:eastAsia="Times New Roman" w:hAnsi="Arial" w:cs="Arial"/>
          <w:lang w:val="es-ES"/>
        </w:rPr>
        <w:t>8) Vino de aguja.</w:t>
      </w:r>
    </w:p>
    <w:p w14:paraId="1D83AAB9" w14:textId="77777777" w:rsidR="00890615" w:rsidRPr="009331F6" w:rsidRDefault="00890615" w:rsidP="00051FC2">
      <w:pPr>
        <w:ind w:left="426"/>
        <w:jc w:val="both"/>
        <w:rPr>
          <w:rFonts w:ascii="Arial" w:eastAsia="Times New Roman" w:hAnsi="Arial" w:cs="Arial"/>
          <w:lang w:val="es-ES"/>
        </w:rPr>
      </w:pPr>
      <w:r w:rsidRPr="009331F6">
        <w:rPr>
          <w:rFonts w:ascii="Arial" w:eastAsia="Times New Roman" w:hAnsi="Arial" w:cs="Arial"/>
          <w:lang w:val="es-ES"/>
        </w:rPr>
        <w:t>9) Vino de aguja gasificado.</w:t>
      </w:r>
    </w:p>
    <w:p w14:paraId="5F393E0B" w14:textId="77777777" w:rsidR="00890615" w:rsidRPr="009331F6" w:rsidRDefault="00890615" w:rsidP="00051FC2">
      <w:pPr>
        <w:ind w:left="426"/>
        <w:jc w:val="both"/>
        <w:rPr>
          <w:rFonts w:ascii="Arial" w:eastAsia="Times New Roman" w:hAnsi="Arial" w:cs="Arial"/>
          <w:lang w:val="es-ES"/>
        </w:rPr>
      </w:pPr>
      <w:r w:rsidRPr="009331F6">
        <w:rPr>
          <w:rFonts w:ascii="Arial" w:eastAsia="Times New Roman" w:hAnsi="Arial" w:cs="Arial"/>
          <w:lang w:val="es-ES"/>
        </w:rPr>
        <w:t>10) Mosto de uva.</w:t>
      </w:r>
    </w:p>
    <w:p w14:paraId="320E06BC" w14:textId="77777777" w:rsidR="00890615" w:rsidRPr="009331F6" w:rsidRDefault="00890615" w:rsidP="00051FC2">
      <w:pPr>
        <w:ind w:left="426"/>
        <w:jc w:val="both"/>
        <w:rPr>
          <w:rFonts w:ascii="Arial" w:eastAsia="Times New Roman" w:hAnsi="Arial" w:cs="Arial"/>
          <w:lang w:val="es-ES"/>
        </w:rPr>
      </w:pPr>
      <w:r w:rsidRPr="009331F6">
        <w:rPr>
          <w:rFonts w:ascii="Arial" w:eastAsia="Times New Roman" w:hAnsi="Arial" w:cs="Arial"/>
          <w:lang w:val="es-ES"/>
        </w:rPr>
        <w:t>11) Mosto de uva parcialmente fermentado.</w:t>
      </w:r>
    </w:p>
    <w:p w14:paraId="5F2532DC" w14:textId="77777777" w:rsidR="00890615" w:rsidRPr="009331F6" w:rsidRDefault="00890615" w:rsidP="00051FC2">
      <w:pPr>
        <w:ind w:left="426"/>
        <w:jc w:val="both"/>
        <w:rPr>
          <w:rFonts w:ascii="Arial" w:eastAsia="Times New Roman" w:hAnsi="Arial" w:cs="Arial"/>
          <w:lang w:val="es-ES"/>
        </w:rPr>
      </w:pPr>
      <w:r w:rsidRPr="009331F6">
        <w:rPr>
          <w:rFonts w:ascii="Arial" w:eastAsia="Times New Roman" w:hAnsi="Arial" w:cs="Arial"/>
          <w:lang w:val="es-ES"/>
        </w:rPr>
        <w:t xml:space="preserve">12) Mosto de uva parcialmente fermentado procedente de uva </w:t>
      </w:r>
      <w:proofErr w:type="spellStart"/>
      <w:r w:rsidRPr="009331F6">
        <w:rPr>
          <w:rFonts w:ascii="Arial" w:eastAsia="Times New Roman" w:hAnsi="Arial" w:cs="Arial"/>
          <w:lang w:val="es-ES"/>
        </w:rPr>
        <w:t>pasificada</w:t>
      </w:r>
      <w:proofErr w:type="spellEnd"/>
      <w:r w:rsidRPr="009331F6">
        <w:rPr>
          <w:rFonts w:ascii="Arial" w:eastAsia="Times New Roman" w:hAnsi="Arial" w:cs="Arial"/>
          <w:lang w:val="es-ES"/>
        </w:rPr>
        <w:t>.</w:t>
      </w:r>
    </w:p>
    <w:p w14:paraId="311D1696" w14:textId="77777777" w:rsidR="00890615" w:rsidRPr="009331F6" w:rsidRDefault="00890615" w:rsidP="00051FC2">
      <w:pPr>
        <w:ind w:left="426"/>
        <w:jc w:val="both"/>
        <w:rPr>
          <w:rFonts w:ascii="Arial" w:eastAsia="Times New Roman" w:hAnsi="Arial" w:cs="Arial"/>
          <w:lang w:val="es-ES"/>
        </w:rPr>
      </w:pPr>
      <w:r w:rsidRPr="009331F6">
        <w:rPr>
          <w:rFonts w:ascii="Arial" w:eastAsia="Times New Roman" w:hAnsi="Arial" w:cs="Arial"/>
          <w:lang w:val="es-ES"/>
        </w:rPr>
        <w:t xml:space="preserve">15) Vino de uvas </w:t>
      </w:r>
      <w:proofErr w:type="spellStart"/>
      <w:r w:rsidRPr="009331F6">
        <w:rPr>
          <w:rFonts w:ascii="Arial" w:eastAsia="Times New Roman" w:hAnsi="Arial" w:cs="Arial"/>
          <w:lang w:val="es-ES"/>
        </w:rPr>
        <w:t>pasificadas</w:t>
      </w:r>
      <w:proofErr w:type="spellEnd"/>
      <w:r w:rsidRPr="009331F6">
        <w:rPr>
          <w:rFonts w:ascii="Arial" w:eastAsia="Times New Roman" w:hAnsi="Arial" w:cs="Arial"/>
          <w:lang w:val="es-ES"/>
        </w:rPr>
        <w:t>.</w:t>
      </w:r>
    </w:p>
    <w:p w14:paraId="43F84B37" w14:textId="77777777" w:rsidR="00890615" w:rsidRPr="009331F6" w:rsidRDefault="00890615" w:rsidP="00051FC2">
      <w:pPr>
        <w:ind w:left="426"/>
        <w:jc w:val="both"/>
        <w:rPr>
          <w:rFonts w:ascii="Arial" w:eastAsia="Times New Roman" w:hAnsi="Arial" w:cs="Arial"/>
          <w:lang w:val="es-ES"/>
        </w:rPr>
      </w:pPr>
      <w:r w:rsidRPr="009331F6">
        <w:rPr>
          <w:rFonts w:ascii="Arial" w:eastAsia="Times New Roman" w:hAnsi="Arial" w:cs="Arial"/>
          <w:lang w:val="es-ES"/>
        </w:rPr>
        <w:t xml:space="preserve">16) Vino de uvas </w:t>
      </w:r>
      <w:proofErr w:type="spellStart"/>
      <w:r w:rsidRPr="009331F6">
        <w:rPr>
          <w:rFonts w:ascii="Arial" w:eastAsia="Times New Roman" w:hAnsi="Arial" w:cs="Arial"/>
          <w:lang w:val="es-ES"/>
        </w:rPr>
        <w:t>sobremaduradas</w:t>
      </w:r>
      <w:proofErr w:type="spellEnd"/>
      <w:r w:rsidRPr="009331F6">
        <w:rPr>
          <w:rFonts w:ascii="Arial" w:eastAsia="Times New Roman" w:hAnsi="Arial" w:cs="Arial"/>
          <w:lang w:val="es-ES"/>
        </w:rPr>
        <w:t>.</w:t>
      </w:r>
      <w:r>
        <w:rPr>
          <w:rFonts w:ascii="Arial" w:eastAsia="Times New Roman" w:hAnsi="Arial" w:cs="Arial"/>
          <w:lang w:val="es-ES"/>
        </w:rPr>
        <w:t>&gt;</w:t>
      </w:r>
    </w:p>
    <w:p w14:paraId="32DFA700" w14:textId="77777777" w:rsidR="00890615" w:rsidRDefault="00890615" w:rsidP="00051FC2">
      <w:pPr>
        <w:widowControl w:val="0"/>
        <w:autoSpaceDE w:val="0"/>
        <w:autoSpaceDN w:val="0"/>
        <w:adjustRightInd w:val="0"/>
        <w:jc w:val="both"/>
        <w:rPr>
          <w:rFonts w:ascii="Arial" w:hAnsi="Arial" w:cs="Arial"/>
          <w:lang w:val="es-ES"/>
        </w:rPr>
      </w:pPr>
    </w:p>
    <w:p w14:paraId="49167BFF" w14:textId="7DADD03D" w:rsidR="00890615" w:rsidRDefault="00890615" w:rsidP="00051FC2">
      <w:pPr>
        <w:jc w:val="both"/>
        <w:rPr>
          <w:rFonts w:ascii="Arial" w:eastAsia="Times New Roman" w:hAnsi="Arial" w:cs="Arial"/>
          <w:lang w:val="es-ES"/>
        </w:rPr>
      </w:pPr>
      <w:r>
        <w:rPr>
          <w:rFonts w:ascii="Arial" w:hAnsi="Arial" w:cs="Arial"/>
          <w:lang w:val="es-ES"/>
        </w:rPr>
        <w:tab/>
        <w:t xml:space="preserve">2º.4 </w:t>
      </w:r>
      <w:r w:rsidR="0000300F">
        <w:rPr>
          <w:rFonts w:ascii="Arial" w:hAnsi="Arial" w:cs="Arial"/>
          <w:lang w:val="es-ES"/>
        </w:rPr>
        <w:t>Además, e</w:t>
      </w:r>
      <w:r w:rsidRPr="004559E0">
        <w:rPr>
          <w:rFonts w:ascii="Arial" w:eastAsia="Times New Roman" w:hAnsi="Arial" w:cs="Arial"/>
          <w:lang w:val="es-ES"/>
        </w:rPr>
        <w:t>n lo que se refiere a la publicación de las fichas de la O</w:t>
      </w:r>
      <w:r>
        <w:rPr>
          <w:rFonts w:ascii="Arial" w:eastAsia="Times New Roman" w:hAnsi="Arial" w:cs="Arial"/>
          <w:lang w:val="es-ES"/>
        </w:rPr>
        <w:t xml:space="preserve">rganización </w:t>
      </w:r>
      <w:r w:rsidRPr="004559E0">
        <w:rPr>
          <w:rFonts w:ascii="Arial" w:eastAsia="Times New Roman" w:hAnsi="Arial" w:cs="Arial"/>
          <w:lang w:val="es-ES"/>
        </w:rPr>
        <w:t>I</w:t>
      </w:r>
      <w:r>
        <w:rPr>
          <w:rFonts w:ascii="Arial" w:eastAsia="Times New Roman" w:hAnsi="Arial" w:cs="Arial"/>
          <w:lang w:val="es-ES"/>
        </w:rPr>
        <w:t xml:space="preserve">nternacional del </w:t>
      </w:r>
      <w:r w:rsidRPr="004559E0">
        <w:rPr>
          <w:rFonts w:ascii="Arial" w:eastAsia="Times New Roman" w:hAnsi="Arial" w:cs="Arial"/>
          <w:lang w:val="es-ES"/>
        </w:rPr>
        <w:t>V</w:t>
      </w:r>
      <w:r>
        <w:rPr>
          <w:rFonts w:ascii="Arial" w:eastAsia="Times New Roman" w:hAnsi="Arial" w:cs="Arial"/>
          <w:lang w:val="es-ES"/>
        </w:rPr>
        <w:t>ino (OIV)</w:t>
      </w:r>
      <w:r w:rsidRPr="004559E0">
        <w:rPr>
          <w:rFonts w:ascii="Arial" w:eastAsia="Times New Roman" w:hAnsi="Arial" w:cs="Arial"/>
          <w:lang w:val="es-ES"/>
        </w:rPr>
        <w:t xml:space="preserve">, </w:t>
      </w:r>
      <w:r w:rsidRPr="009331F6">
        <w:rPr>
          <w:rFonts w:ascii="Arial" w:eastAsia="Times New Roman" w:hAnsi="Arial" w:cs="Arial"/>
          <w:b/>
          <w:color w:val="000000"/>
          <w:lang w:val="es-ES"/>
        </w:rPr>
        <w:t xml:space="preserve">Reglamento </w:t>
      </w:r>
      <w:proofErr w:type="gramStart"/>
      <w:r w:rsidRPr="009331F6">
        <w:rPr>
          <w:rFonts w:ascii="Arial" w:eastAsia="Times New Roman" w:hAnsi="Arial" w:cs="Arial"/>
          <w:b/>
          <w:color w:val="000000"/>
          <w:lang w:val="es-ES"/>
        </w:rPr>
        <w:t>Delegado</w:t>
      </w:r>
      <w:proofErr w:type="gramEnd"/>
      <w:r w:rsidRPr="009331F6">
        <w:rPr>
          <w:rFonts w:ascii="Arial" w:eastAsia="Times New Roman" w:hAnsi="Arial" w:cs="Arial"/>
          <w:b/>
          <w:color w:val="000000"/>
          <w:lang w:val="es-ES"/>
        </w:rPr>
        <w:t xml:space="preserve"> </w:t>
      </w:r>
      <w:proofErr w:type="spellStart"/>
      <w:r w:rsidRPr="009331F6">
        <w:rPr>
          <w:rFonts w:ascii="Arial" w:eastAsia="Times New Roman" w:hAnsi="Arial" w:cs="Arial"/>
          <w:b/>
          <w:color w:val="000000"/>
          <w:lang w:val="es-ES"/>
        </w:rPr>
        <w:t>nº</w:t>
      </w:r>
      <w:proofErr w:type="spellEnd"/>
      <w:r w:rsidRPr="009331F6">
        <w:rPr>
          <w:rFonts w:ascii="Arial" w:eastAsia="Times New Roman" w:hAnsi="Arial" w:cs="Arial"/>
          <w:b/>
          <w:color w:val="000000"/>
          <w:lang w:val="es-ES"/>
        </w:rPr>
        <w:t xml:space="preserve"> 2019/934</w:t>
      </w:r>
      <w:r>
        <w:rPr>
          <w:rFonts w:ascii="Arial" w:eastAsia="Times New Roman" w:hAnsi="Arial" w:cs="Arial"/>
          <w:b/>
          <w:color w:val="000000"/>
          <w:lang w:val="es-ES"/>
        </w:rPr>
        <w:t xml:space="preserve"> </w:t>
      </w:r>
      <w:r w:rsidRPr="004559E0">
        <w:rPr>
          <w:rFonts w:ascii="Arial" w:eastAsia="Times New Roman" w:hAnsi="Arial" w:cs="Arial"/>
          <w:lang w:val="es-ES"/>
        </w:rPr>
        <w:t>en su artículo 3.2 señala literalmente:</w:t>
      </w:r>
    </w:p>
    <w:p w14:paraId="1EA1168B" w14:textId="77777777" w:rsidR="00051FC2" w:rsidRPr="00051FC2" w:rsidRDefault="00051FC2" w:rsidP="00051FC2">
      <w:pPr>
        <w:jc w:val="both"/>
        <w:rPr>
          <w:rFonts w:ascii="Arial" w:eastAsia="Times New Roman" w:hAnsi="Arial" w:cs="Arial"/>
          <w:sz w:val="12"/>
          <w:szCs w:val="12"/>
          <w:lang w:val="es-ES"/>
        </w:rPr>
      </w:pPr>
    </w:p>
    <w:p w14:paraId="3B34B692" w14:textId="6AE6E4AB" w:rsidR="00051FC2" w:rsidRPr="00051FC2" w:rsidRDefault="00890615" w:rsidP="00051FC2">
      <w:pPr>
        <w:jc w:val="both"/>
        <w:rPr>
          <w:rFonts w:ascii="Arial" w:eastAsia="Times New Roman" w:hAnsi="Arial" w:cs="Arial"/>
          <w:lang w:val="es-ES"/>
        </w:rPr>
      </w:pPr>
      <w:r>
        <w:rPr>
          <w:rFonts w:ascii="Arial" w:eastAsia="Times New Roman" w:hAnsi="Arial" w:cs="Arial"/>
          <w:i/>
          <w:iCs/>
          <w:lang w:val="es-ES"/>
        </w:rPr>
        <w:tab/>
      </w:r>
      <w:r>
        <w:rPr>
          <w:rFonts w:ascii="Arial" w:eastAsia="Times New Roman" w:hAnsi="Arial" w:cs="Arial"/>
          <w:i/>
          <w:iCs/>
          <w:lang w:val="es-ES"/>
        </w:rPr>
        <w:tab/>
      </w:r>
      <w:r w:rsidRPr="0000300F">
        <w:rPr>
          <w:rFonts w:ascii="Arial" w:eastAsia="Times New Roman" w:hAnsi="Arial" w:cs="Arial"/>
          <w:b/>
          <w:i/>
          <w:iCs/>
          <w:lang w:val="es-ES"/>
        </w:rPr>
        <w:t>&lt;La Comisión</w:t>
      </w:r>
      <w:r w:rsidRPr="004559E0">
        <w:rPr>
          <w:rFonts w:ascii="Arial" w:eastAsia="Times New Roman" w:hAnsi="Arial" w:cs="Arial"/>
          <w:i/>
          <w:iCs/>
          <w:lang w:val="es-ES"/>
        </w:rPr>
        <w:t xml:space="preserve"> publicará en el Diario Oficial de la Unión Europea, serie C, las fichas del </w:t>
      </w:r>
      <w:r w:rsidRPr="0000300F">
        <w:rPr>
          <w:rFonts w:ascii="Arial" w:eastAsia="Times New Roman" w:hAnsi="Arial" w:cs="Arial"/>
          <w:b/>
          <w:i/>
          <w:iCs/>
          <w:lang w:val="es-ES"/>
        </w:rPr>
        <w:t>Código de prácticas enológicas de la OIV</w:t>
      </w:r>
      <w:r w:rsidRPr="004559E0">
        <w:rPr>
          <w:rFonts w:ascii="Arial" w:eastAsia="Times New Roman" w:hAnsi="Arial" w:cs="Arial"/>
          <w:i/>
          <w:iCs/>
          <w:lang w:val="es-ES"/>
        </w:rPr>
        <w:t xml:space="preserve"> mencionadas en el anexo I, parte A, cuadro 2, columna 3 </w:t>
      </w:r>
      <w:r w:rsidRPr="004559E0">
        <w:rPr>
          <w:rFonts w:ascii="Arial" w:eastAsia="Times New Roman" w:hAnsi="Arial" w:cs="Arial"/>
          <w:lang w:val="es-ES"/>
        </w:rPr>
        <w:t>(Que se refiere al Código de Prácticas Enológicas de la OIV)</w:t>
      </w:r>
      <w:r w:rsidRPr="004559E0">
        <w:rPr>
          <w:rFonts w:ascii="Arial" w:eastAsia="Times New Roman" w:hAnsi="Arial" w:cs="Arial"/>
          <w:i/>
          <w:iCs/>
          <w:lang w:val="es-ES"/>
        </w:rPr>
        <w:t>, y cuadro 1, columna 2 </w:t>
      </w:r>
      <w:r w:rsidRPr="004559E0">
        <w:rPr>
          <w:rFonts w:ascii="Arial" w:eastAsia="Times New Roman" w:hAnsi="Arial" w:cs="Arial"/>
          <w:lang w:val="es-ES"/>
        </w:rPr>
        <w:t>(de condiciones y límites de uso)</w:t>
      </w:r>
      <w:r w:rsidRPr="004559E0">
        <w:rPr>
          <w:rFonts w:ascii="Arial" w:eastAsia="Times New Roman" w:hAnsi="Arial" w:cs="Arial"/>
          <w:i/>
          <w:iCs/>
          <w:lang w:val="es-ES"/>
        </w:rPr>
        <w:t>, del presente Reglamento.&gt;</w:t>
      </w:r>
    </w:p>
    <w:p w14:paraId="4E34AC67" w14:textId="77777777" w:rsidR="00051FC2" w:rsidRPr="00051FC2" w:rsidRDefault="00051FC2" w:rsidP="00051FC2">
      <w:pPr>
        <w:jc w:val="both"/>
        <w:rPr>
          <w:rFonts w:ascii="Arial" w:eastAsia="Times New Roman" w:hAnsi="Arial" w:cs="Arial"/>
          <w:color w:val="555555"/>
          <w:sz w:val="12"/>
          <w:szCs w:val="12"/>
          <w:lang w:val="es-ES"/>
        </w:rPr>
      </w:pPr>
    </w:p>
    <w:p w14:paraId="676DD3F2" w14:textId="6AE80C91" w:rsidR="00890615" w:rsidRPr="009B2171" w:rsidRDefault="00890615" w:rsidP="00051FC2">
      <w:pPr>
        <w:jc w:val="both"/>
        <w:rPr>
          <w:rFonts w:ascii="Arial" w:eastAsia="Times New Roman" w:hAnsi="Arial" w:cs="Arial"/>
          <w:i/>
          <w:iCs/>
          <w:color w:val="000000"/>
          <w:lang w:val="es-ES"/>
        </w:rPr>
      </w:pPr>
      <w:r>
        <w:rPr>
          <w:rFonts w:ascii="Arial" w:eastAsia="Times New Roman" w:hAnsi="Arial" w:cs="Arial"/>
          <w:color w:val="000000"/>
          <w:lang w:val="es-ES"/>
        </w:rPr>
        <w:tab/>
      </w:r>
      <w:r w:rsidRPr="004559E0">
        <w:rPr>
          <w:rFonts w:ascii="Arial" w:eastAsia="Times New Roman" w:hAnsi="Arial" w:cs="Arial"/>
          <w:color w:val="000000"/>
          <w:lang w:val="es-ES"/>
        </w:rPr>
        <w:t>Conforme al anterior mandato, la última </w:t>
      </w:r>
      <w:r w:rsidR="0000300F" w:rsidRPr="0000300F">
        <w:rPr>
          <w:rFonts w:ascii="Arial" w:eastAsia="Times New Roman" w:hAnsi="Arial" w:cs="Arial"/>
          <w:b/>
          <w:color w:val="000000"/>
          <w:lang w:val="es-ES"/>
        </w:rPr>
        <w:t>&lt;</w:t>
      </w:r>
      <w:r w:rsidRPr="0000300F">
        <w:rPr>
          <w:rFonts w:ascii="Arial" w:eastAsia="Times New Roman" w:hAnsi="Arial" w:cs="Arial"/>
          <w:b/>
          <w:i/>
          <w:iCs/>
          <w:color w:val="000000"/>
          <w:lang w:val="es-ES"/>
        </w:rPr>
        <w:t>Lista y descripción de las fichas</w:t>
      </w:r>
      <w:r w:rsidRPr="004559E0">
        <w:rPr>
          <w:rFonts w:ascii="Arial" w:eastAsia="Times New Roman" w:hAnsi="Arial" w:cs="Arial"/>
          <w:i/>
          <w:iCs/>
          <w:color w:val="000000"/>
          <w:lang w:val="es-ES"/>
        </w:rPr>
        <w:t xml:space="preserve"> del </w:t>
      </w:r>
      <w:r w:rsidRPr="0003441E">
        <w:rPr>
          <w:rFonts w:ascii="Arial" w:eastAsia="Times New Roman" w:hAnsi="Arial" w:cs="Arial"/>
          <w:b/>
          <w:i/>
          <w:iCs/>
          <w:color w:val="000000"/>
          <w:lang w:val="es-ES"/>
        </w:rPr>
        <w:t>Código de prácticas enológicas de la OIV</w:t>
      </w:r>
      <w:r w:rsidR="0000300F">
        <w:rPr>
          <w:rFonts w:ascii="Arial" w:eastAsia="Times New Roman" w:hAnsi="Arial" w:cs="Arial"/>
          <w:b/>
          <w:i/>
          <w:iCs/>
          <w:color w:val="000000"/>
          <w:lang w:val="es-ES"/>
        </w:rPr>
        <w:t>&gt;</w:t>
      </w:r>
      <w:r w:rsidRPr="004559E0">
        <w:rPr>
          <w:rFonts w:ascii="Arial" w:eastAsia="Times New Roman" w:hAnsi="Arial" w:cs="Arial"/>
          <w:i/>
          <w:iCs/>
          <w:color w:val="000000"/>
          <w:lang w:val="es-ES"/>
        </w:rPr>
        <w:t xml:space="preserve"> a las que se hace referencia en el artículo 3, apartado 2, del Reglamento </w:t>
      </w:r>
      <w:proofErr w:type="gramStart"/>
      <w:r w:rsidRPr="004559E0">
        <w:rPr>
          <w:rFonts w:ascii="Arial" w:eastAsia="Times New Roman" w:hAnsi="Arial" w:cs="Arial"/>
          <w:i/>
          <w:iCs/>
          <w:color w:val="000000"/>
          <w:lang w:val="es-ES"/>
        </w:rPr>
        <w:t>Delegado</w:t>
      </w:r>
      <w:proofErr w:type="gramEnd"/>
      <w:r w:rsidRPr="004559E0">
        <w:rPr>
          <w:rFonts w:ascii="Arial" w:eastAsia="Times New Roman" w:hAnsi="Arial" w:cs="Arial"/>
          <w:i/>
          <w:iCs/>
          <w:color w:val="000000"/>
          <w:lang w:val="es-ES"/>
        </w:rPr>
        <w:t xml:space="preserve"> (UE) 2019/934 de la Comisión</w:t>
      </w:r>
      <w:r w:rsidRPr="004559E0">
        <w:rPr>
          <w:rFonts w:ascii="Arial" w:eastAsia="Times New Roman" w:hAnsi="Arial" w:cs="Arial"/>
          <w:color w:val="000000"/>
          <w:lang w:val="es-ES"/>
        </w:rPr>
        <w:t xml:space="preserve">, </w:t>
      </w:r>
      <w:r w:rsidRPr="00650DC0">
        <w:rPr>
          <w:rFonts w:ascii="Arial" w:eastAsia="Times New Roman" w:hAnsi="Arial" w:cs="Arial"/>
          <w:b/>
          <w:color w:val="000000"/>
          <w:lang w:val="es-ES"/>
        </w:rPr>
        <w:t xml:space="preserve">se publicó en el DOUE </w:t>
      </w:r>
      <w:proofErr w:type="spellStart"/>
      <w:r w:rsidRPr="00650DC0">
        <w:rPr>
          <w:rFonts w:ascii="Arial" w:eastAsia="Times New Roman" w:hAnsi="Arial" w:cs="Arial"/>
          <w:b/>
          <w:color w:val="000000"/>
          <w:lang w:val="es-ES"/>
        </w:rPr>
        <w:t>nº</w:t>
      </w:r>
      <w:proofErr w:type="spellEnd"/>
      <w:r w:rsidRPr="00650DC0">
        <w:rPr>
          <w:rFonts w:ascii="Arial" w:eastAsia="Times New Roman" w:hAnsi="Arial" w:cs="Arial"/>
          <w:b/>
          <w:color w:val="000000"/>
          <w:lang w:val="es-ES"/>
        </w:rPr>
        <w:t xml:space="preserve"> C-187 de 6 de mayo de 2022, listado que </w:t>
      </w:r>
      <w:r w:rsidRPr="00650DC0">
        <w:rPr>
          <w:rFonts w:ascii="Arial" w:eastAsia="Times New Roman" w:hAnsi="Arial" w:cs="Arial"/>
          <w:b/>
          <w:color w:val="000000"/>
          <w:u w:val="single"/>
          <w:lang w:val="es-ES"/>
        </w:rPr>
        <w:t>autoriza el uso de bentonitas</w:t>
      </w:r>
      <w:r w:rsidRPr="00650DC0">
        <w:rPr>
          <w:rFonts w:ascii="Arial" w:eastAsia="Times New Roman" w:hAnsi="Arial" w:cs="Arial"/>
          <w:b/>
          <w:color w:val="000000"/>
          <w:lang w:val="es-ES"/>
        </w:rPr>
        <w:t xml:space="preserve"> en distintos apartados</w:t>
      </w:r>
      <w:r w:rsidRPr="00650DC0">
        <w:rPr>
          <w:rFonts w:ascii="Arial" w:eastAsia="Times New Roman" w:hAnsi="Arial" w:cs="Arial"/>
          <w:color w:val="000000"/>
          <w:lang w:val="es-ES"/>
        </w:rPr>
        <w:t>.</w:t>
      </w:r>
    </w:p>
    <w:p w14:paraId="010866FC" w14:textId="77777777" w:rsidR="00890615" w:rsidRDefault="00890615" w:rsidP="00051FC2">
      <w:pPr>
        <w:widowControl w:val="0"/>
        <w:autoSpaceDE w:val="0"/>
        <w:autoSpaceDN w:val="0"/>
        <w:adjustRightInd w:val="0"/>
        <w:jc w:val="both"/>
        <w:rPr>
          <w:rFonts w:ascii="Arial" w:hAnsi="Arial" w:cs="Arial"/>
          <w:lang w:val="es-ES"/>
        </w:rPr>
      </w:pPr>
    </w:p>
    <w:p w14:paraId="3A636F4B" w14:textId="77777777" w:rsidR="00890615" w:rsidRDefault="00890615" w:rsidP="00051FC2">
      <w:pPr>
        <w:widowControl w:val="0"/>
        <w:autoSpaceDE w:val="0"/>
        <w:autoSpaceDN w:val="0"/>
        <w:adjustRightInd w:val="0"/>
        <w:jc w:val="both"/>
        <w:rPr>
          <w:rFonts w:ascii="Arial" w:eastAsia="Times New Roman" w:hAnsi="Arial" w:cs="Arial"/>
          <w:color w:val="000000"/>
          <w:shd w:val="clear" w:color="auto" w:fill="FFFFFF"/>
          <w:lang w:val="es-ES"/>
        </w:rPr>
      </w:pPr>
      <w:r>
        <w:rPr>
          <w:rFonts w:ascii="Arial" w:hAnsi="Arial" w:cs="Arial"/>
          <w:lang w:val="es-ES"/>
        </w:rPr>
        <w:tab/>
        <w:t xml:space="preserve">2º.5 Que, el </w:t>
      </w:r>
      <w:r w:rsidRPr="004E51E4">
        <w:rPr>
          <w:rFonts w:ascii="Arial" w:hAnsi="Arial" w:cs="Arial"/>
          <w:b/>
          <w:i/>
          <w:lang w:val="es-ES"/>
        </w:rPr>
        <w:t>Real Decreto 661/2012, de 13 de abril, por el que se establece la norma de calidad para la elaboración y comercialización de</w:t>
      </w:r>
      <w:r>
        <w:rPr>
          <w:rFonts w:ascii="Arial" w:hAnsi="Arial" w:cs="Arial"/>
          <w:b/>
          <w:i/>
          <w:lang w:val="es-ES"/>
        </w:rPr>
        <w:t xml:space="preserve"> los </w:t>
      </w:r>
      <w:r w:rsidRPr="004E51E4">
        <w:rPr>
          <w:rFonts w:ascii="Arial" w:hAnsi="Arial" w:cs="Arial"/>
          <w:b/>
          <w:i/>
          <w:lang w:val="es-ES"/>
        </w:rPr>
        <w:t>vinagre</w:t>
      </w:r>
      <w:r>
        <w:rPr>
          <w:rFonts w:ascii="Arial" w:hAnsi="Arial" w:cs="Arial"/>
          <w:b/>
          <w:i/>
          <w:lang w:val="es-ES"/>
        </w:rPr>
        <w:t>s</w:t>
      </w:r>
      <w:r>
        <w:rPr>
          <w:rFonts w:ascii="Arial" w:hAnsi="Arial" w:cs="Arial"/>
          <w:lang w:val="es-ES"/>
        </w:rPr>
        <w:t xml:space="preserve">, en el ya señalado artículo 3.1 dice: </w:t>
      </w:r>
      <w:r w:rsidRPr="006E73DA">
        <w:rPr>
          <w:rFonts w:ascii="Arial" w:hAnsi="Arial" w:cs="Arial"/>
          <w:lang w:val="es-ES"/>
        </w:rPr>
        <w:t>&lt;</w:t>
      </w:r>
      <w:r w:rsidRPr="00C4276C">
        <w:rPr>
          <w:rFonts w:ascii="Arial" w:eastAsia="Times New Roman" w:hAnsi="Arial" w:cs="Arial"/>
          <w:i/>
          <w:color w:val="000000"/>
          <w:u w:val="single"/>
          <w:shd w:val="clear" w:color="auto" w:fill="FFFFFF"/>
          <w:lang w:val="es-ES"/>
        </w:rPr>
        <w:t>Vinagre</w:t>
      </w:r>
      <w:r w:rsidRPr="006E73DA">
        <w:rPr>
          <w:rFonts w:ascii="Arial" w:eastAsia="Times New Roman" w:hAnsi="Arial" w:cs="Arial"/>
          <w:i/>
          <w:color w:val="000000"/>
          <w:shd w:val="clear" w:color="auto" w:fill="FFFFFF"/>
          <w:lang w:val="es-ES"/>
        </w:rPr>
        <w:t xml:space="preserve">: Es el líquido apto para el consumo humano resultante de la doble fermentación alcohólica y acética </w:t>
      </w:r>
      <w:r w:rsidRPr="006E73DA">
        <w:rPr>
          <w:rFonts w:ascii="Arial" w:eastAsia="Times New Roman" w:hAnsi="Arial" w:cs="Arial"/>
          <w:i/>
          <w:color w:val="000000"/>
          <w:u w:val="single"/>
          <w:shd w:val="clear" w:color="auto" w:fill="FFFFFF"/>
          <w:lang w:val="es-ES"/>
        </w:rPr>
        <w:t>de productos de origen agrario</w:t>
      </w:r>
      <w:r w:rsidRPr="006E73DA">
        <w:rPr>
          <w:rFonts w:ascii="Arial" w:eastAsia="Times New Roman" w:hAnsi="Arial" w:cs="Arial"/>
          <w:i/>
          <w:color w:val="000000"/>
          <w:shd w:val="clear" w:color="auto" w:fill="FFFFFF"/>
          <w:lang w:val="es-ES"/>
        </w:rPr>
        <w:t>.</w:t>
      </w:r>
      <w:r>
        <w:rPr>
          <w:rFonts w:ascii="Arial" w:eastAsia="Times New Roman" w:hAnsi="Arial" w:cs="Arial"/>
          <w:color w:val="000000"/>
          <w:shd w:val="clear" w:color="auto" w:fill="FFFFFF"/>
          <w:lang w:val="es-ES"/>
        </w:rPr>
        <w:t>&gt;</w:t>
      </w:r>
    </w:p>
    <w:p w14:paraId="13B16E5C" w14:textId="77777777" w:rsidR="00890615" w:rsidRDefault="00890615" w:rsidP="00051FC2">
      <w:pPr>
        <w:widowControl w:val="0"/>
        <w:autoSpaceDE w:val="0"/>
        <w:autoSpaceDN w:val="0"/>
        <w:adjustRightInd w:val="0"/>
        <w:jc w:val="both"/>
        <w:rPr>
          <w:rFonts w:ascii="Arial" w:eastAsia="Times New Roman" w:hAnsi="Arial" w:cs="Arial"/>
          <w:color w:val="000000"/>
          <w:shd w:val="clear" w:color="auto" w:fill="FFFFFF"/>
          <w:lang w:val="es-ES"/>
        </w:rPr>
      </w:pPr>
    </w:p>
    <w:p w14:paraId="18E383C2" w14:textId="77777777" w:rsidR="00890615" w:rsidRPr="0003441E" w:rsidRDefault="00890615" w:rsidP="00051FC2">
      <w:pPr>
        <w:jc w:val="both"/>
        <w:rPr>
          <w:rFonts w:ascii="Arial" w:eastAsia="Times New Roman" w:hAnsi="Arial" w:cs="Arial"/>
          <w:sz w:val="20"/>
          <w:szCs w:val="20"/>
          <w:lang w:val="es-ES"/>
        </w:rPr>
      </w:pPr>
      <w:r>
        <w:rPr>
          <w:rFonts w:ascii="Arial" w:eastAsia="Times New Roman" w:hAnsi="Arial" w:cs="Arial"/>
          <w:color w:val="000000"/>
          <w:shd w:val="clear" w:color="auto" w:fill="FFFFFF"/>
          <w:lang w:val="es-ES"/>
        </w:rPr>
        <w:tab/>
      </w:r>
      <w:r w:rsidRPr="0003441E">
        <w:rPr>
          <w:rFonts w:ascii="Arial" w:eastAsia="Times New Roman" w:hAnsi="Arial" w:cs="Arial"/>
          <w:color w:val="000000"/>
          <w:shd w:val="clear" w:color="auto" w:fill="FFFFFF"/>
          <w:lang w:val="es-ES"/>
        </w:rPr>
        <w:t>Y en su artículo 3.3 dice: &lt;</w:t>
      </w:r>
      <w:r w:rsidRPr="00C4276C">
        <w:rPr>
          <w:rFonts w:ascii="Arial" w:eastAsia="Times New Roman" w:hAnsi="Arial" w:cs="Arial"/>
          <w:b/>
          <w:color w:val="000000"/>
          <w:u w:val="single"/>
          <w:shd w:val="clear" w:color="auto" w:fill="FFFFFF"/>
          <w:lang w:val="es-ES"/>
        </w:rPr>
        <w:t>Vinagre de vino</w:t>
      </w:r>
      <w:r w:rsidRPr="0003441E">
        <w:rPr>
          <w:rFonts w:ascii="Arial" w:eastAsia="Times New Roman" w:hAnsi="Arial" w:cs="Arial"/>
          <w:color w:val="000000"/>
          <w:shd w:val="clear" w:color="auto" w:fill="FFFFFF"/>
          <w:lang w:val="es-ES"/>
        </w:rPr>
        <w:t>: Es el producto obtenido exclusivamente por fermentación acética del vino.&gt;</w:t>
      </w:r>
    </w:p>
    <w:p w14:paraId="6B427620" w14:textId="77777777" w:rsidR="00890615" w:rsidRDefault="00890615" w:rsidP="00051FC2">
      <w:pPr>
        <w:widowControl w:val="0"/>
        <w:autoSpaceDE w:val="0"/>
        <w:autoSpaceDN w:val="0"/>
        <w:adjustRightInd w:val="0"/>
        <w:jc w:val="both"/>
        <w:rPr>
          <w:rFonts w:ascii="Arial" w:hAnsi="Arial" w:cs="Arial"/>
          <w:lang w:val="es-ES"/>
        </w:rPr>
      </w:pPr>
    </w:p>
    <w:p w14:paraId="6FBAA2DB" w14:textId="7B46C28F" w:rsidR="00890615" w:rsidRDefault="00890615" w:rsidP="00051FC2">
      <w:pPr>
        <w:widowControl w:val="0"/>
        <w:autoSpaceDE w:val="0"/>
        <w:autoSpaceDN w:val="0"/>
        <w:adjustRightInd w:val="0"/>
        <w:jc w:val="both"/>
        <w:rPr>
          <w:rFonts w:ascii="Arial" w:hAnsi="Arial" w:cs="Arial"/>
          <w:lang w:val="es-ES"/>
        </w:rPr>
      </w:pPr>
      <w:r>
        <w:rPr>
          <w:rFonts w:ascii="Arial" w:hAnsi="Arial" w:cs="Arial"/>
          <w:lang w:val="es-ES"/>
        </w:rPr>
        <w:tab/>
        <w:t xml:space="preserve">2º.6 Que, la actual redacción del Proyecto de Real Decreto, de entrar en vigor no sería aplicable respecto del vinagre vitivinícola por vulneración del principio de jerarquía normativa de los Reglamentos de la Unión Europea y de la Comisión, que sí permiten la bentonita para la materia prima del vinagre, el vino y mosto vinícola, </w:t>
      </w:r>
      <w:proofErr w:type="gramStart"/>
      <w:r>
        <w:rPr>
          <w:rFonts w:ascii="Arial" w:hAnsi="Arial" w:cs="Arial"/>
          <w:lang w:val="es-ES"/>
        </w:rPr>
        <w:t>y</w:t>
      </w:r>
      <w:proofErr w:type="gramEnd"/>
      <w:r>
        <w:rPr>
          <w:rFonts w:ascii="Arial" w:hAnsi="Arial" w:cs="Arial"/>
          <w:lang w:val="es-ES"/>
        </w:rPr>
        <w:t xml:space="preserve"> por </w:t>
      </w:r>
      <w:r w:rsidR="00C4276C">
        <w:rPr>
          <w:rFonts w:ascii="Arial" w:hAnsi="Arial" w:cs="Arial"/>
          <w:lang w:val="es-ES"/>
        </w:rPr>
        <w:t xml:space="preserve">lo </w:t>
      </w:r>
      <w:r>
        <w:rPr>
          <w:rFonts w:ascii="Arial" w:hAnsi="Arial" w:cs="Arial"/>
          <w:lang w:val="es-ES"/>
        </w:rPr>
        <w:t xml:space="preserve">tanto, </w:t>
      </w:r>
      <w:r w:rsidR="00C4276C" w:rsidRPr="00AE6F75">
        <w:rPr>
          <w:rFonts w:ascii="Arial" w:hAnsi="Arial" w:cs="Arial"/>
          <w:b/>
          <w:lang w:val="es-ES"/>
        </w:rPr>
        <w:t>serían advertidos en la materia prima, vino y productos vitivinícolas, en su trazabilidad.</w:t>
      </w:r>
      <w:r w:rsidR="00C4276C">
        <w:rPr>
          <w:rFonts w:ascii="Arial" w:hAnsi="Arial" w:cs="Arial"/>
          <w:lang w:val="es-ES"/>
        </w:rPr>
        <w:t xml:space="preserve"> </w:t>
      </w:r>
      <w:r>
        <w:rPr>
          <w:rFonts w:ascii="Arial" w:hAnsi="Arial" w:cs="Arial"/>
          <w:lang w:val="es-ES"/>
        </w:rPr>
        <w:t xml:space="preserve">Y al tiempo, los elaboradores de vinagre vitivinícola, la principal categoría de producción de vinagre en España, no tendrían autorizado la utilización de bentonita. Lo que </w:t>
      </w:r>
      <w:r w:rsidRPr="00AE6F75">
        <w:rPr>
          <w:rFonts w:ascii="Arial" w:hAnsi="Arial" w:cs="Arial"/>
          <w:b/>
          <w:lang w:val="es-ES"/>
        </w:rPr>
        <w:t>constitu</w:t>
      </w:r>
      <w:r w:rsidR="00AE6F75" w:rsidRPr="00AE6F75">
        <w:rPr>
          <w:rFonts w:ascii="Arial" w:hAnsi="Arial" w:cs="Arial"/>
          <w:b/>
          <w:lang w:val="es-ES"/>
        </w:rPr>
        <w:t>iría para los elaboradores del vinagre u</w:t>
      </w:r>
      <w:r w:rsidRPr="00AE6F75">
        <w:rPr>
          <w:rFonts w:ascii="Arial" w:hAnsi="Arial" w:cs="Arial"/>
          <w:b/>
          <w:lang w:val="es-ES"/>
        </w:rPr>
        <w:t>na a</w:t>
      </w:r>
      <w:r w:rsidR="00AE6F75" w:rsidRPr="00AE6F75">
        <w:rPr>
          <w:rFonts w:ascii="Arial" w:hAnsi="Arial" w:cs="Arial"/>
          <w:b/>
          <w:lang w:val="es-ES"/>
        </w:rPr>
        <w:t>bsoluta contradicción normativa y manifiesta inseguridad jurídica</w:t>
      </w:r>
      <w:r w:rsidR="00AE6F75">
        <w:rPr>
          <w:rFonts w:ascii="Arial" w:hAnsi="Arial" w:cs="Arial"/>
          <w:lang w:val="es-ES"/>
        </w:rPr>
        <w:t>, entre otras cuestiones.</w:t>
      </w:r>
    </w:p>
    <w:p w14:paraId="6606A7DD" w14:textId="77777777" w:rsidR="00890615" w:rsidRDefault="00890615" w:rsidP="00051FC2">
      <w:pPr>
        <w:widowControl w:val="0"/>
        <w:autoSpaceDE w:val="0"/>
        <w:autoSpaceDN w:val="0"/>
        <w:adjustRightInd w:val="0"/>
        <w:jc w:val="both"/>
        <w:rPr>
          <w:rFonts w:ascii="Arial" w:hAnsi="Arial" w:cs="Arial"/>
          <w:lang w:val="es-ES"/>
        </w:rPr>
      </w:pPr>
    </w:p>
    <w:p w14:paraId="02FE0DC2" w14:textId="463C7EA1" w:rsidR="00890615" w:rsidRPr="00051FC2" w:rsidRDefault="00890615" w:rsidP="00051FC2">
      <w:pPr>
        <w:widowControl w:val="0"/>
        <w:autoSpaceDE w:val="0"/>
        <w:autoSpaceDN w:val="0"/>
        <w:adjustRightInd w:val="0"/>
        <w:jc w:val="both"/>
        <w:rPr>
          <w:rFonts w:ascii="Arial" w:hAnsi="Arial" w:cs="Arial"/>
          <w:lang w:val="es-ES"/>
        </w:rPr>
      </w:pPr>
      <w:r>
        <w:rPr>
          <w:rFonts w:ascii="Arial" w:hAnsi="Arial" w:cs="Arial"/>
          <w:lang w:val="es-ES"/>
        </w:rPr>
        <w:tab/>
        <w:t xml:space="preserve">2º.7 Que, </w:t>
      </w:r>
      <w:r w:rsidR="001671ED">
        <w:rPr>
          <w:rFonts w:ascii="Arial" w:hAnsi="Arial" w:cs="Arial"/>
          <w:lang w:val="es-ES"/>
        </w:rPr>
        <w:t xml:space="preserve">el uso de bentonita </w:t>
      </w:r>
      <w:proofErr w:type="gramStart"/>
      <w:r>
        <w:rPr>
          <w:rFonts w:ascii="Arial" w:hAnsi="Arial" w:cs="Arial"/>
          <w:lang w:val="es-ES"/>
        </w:rPr>
        <w:t xml:space="preserve">en relación </w:t>
      </w:r>
      <w:r w:rsidR="001671ED">
        <w:rPr>
          <w:rFonts w:ascii="Arial" w:hAnsi="Arial" w:cs="Arial"/>
          <w:lang w:val="es-ES"/>
        </w:rPr>
        <w:t>al</w:t>
      </w:r>
      <w:proofErr w:type="gramEnd"/>
      <w:r w:rsidR="001671ED">
        <w:rPr>
          <w:rFonts w:ascii="Arial" w:hAnsi="Arial" w:cs="Arial"/>
          <w:lang w:val="es-ES"/>
        </w:rPr>
        <w:t xml:space="preserve"> </w:t>
      </w:r>
      <w:r>
        <w:rPr>
          <w:rFonts w:ascii="Arial" w:hAnsi="Arial" w:cs="Arial"/>
          <w:lang w:val="es-ES"/>
        </w:rPr>
        <w:t>vin</w:t>
      </w:r>
      <w:r w:rsidR="001671ED">
        <w:rPr>
          <w:rFonts w:ascii="Arial" w:hAnsi="Arial" w:cs="Arial"/>
          <w:lang w:val="es-ES"/>
        </w:rPr>
        <w:t xml:space="preserve">o como </w:t>
      </w:r>
      <w:proofErr w:type="spellStart"/>
      <w:r w:rsidR="001671ED">
        <w:rPr>
          <w:rFonts w:ascii="Arial" w:hAnsi="Arial" w:cs="Arial"/>
          <w:lang w:val="es-ES"/>
        </w:rPr>
        <w:t>clarificante</w:t>
      </w:r>
      <w:proofErr w:type="spellEnd"/>
      <w:r w:rsidR="001671ED">
        <w:rPr>
          <w:rFonts w:ascii="Arial" w:hAnsi="Arial" w:cs="Arial"/>
          <w:lang w:val="es-ES"/>
        </w:rPr>
        <w:t xml:space="preserve"> y estabilizador, tampoco existe </w:t>
      </w:r>
      <w:r>
        <w:rPr>
          <w:rFonts w:ascii="Arial" w:hAnsi="Arial" w:cs="Arial"/>
          <w:lang w:val="es-ES"/>
        </w:rPr>
        <w:t xml:space="preserve">literatura científica, técnica o sanitaria de duda sobre </w:t>
      </w:r>
      <w:r w:rsidR="001671ED">
        <w:rPr>
          <w:rFonts w:ascii="Arial" w:hAnsi="Arial" w:cs="Arial"/>
          <w:lang w:val="es-ES"/>
        </w:rPr>
        <w:t xml:space="preserve">su </w:t>
      </w:r>
      <w:r>
        <w:rPr>
          <w:rFonts w:ascii="Arial" w:hAnsi="Arial" w:cs="Arial"/>
          <w:lang w:val="es-ES"/>
        </w:rPr>
        <w:t xml:space="preserve">seguridad </w:t>
      </w:r>
      <w:r w:rsidR="001671ED">
        <w:rPr>
          <w:rFonts w:ascii="Arial" w:hAnsi="Arial" w:cs="Arial"/>
          <w:lang w:val="es-ES"/>
        </w:rPr>
        <w:t>alimentaria en los términos legalmente establecidos de uso, identidad y pureza.</w:t>
      </w:r>
    </w:p>
    <w:p w14:paraId="1150557B" w14:textId="77777777" w:rsidR="001671ED" w:rsidRDefault="001671ED" w:rsidP="00051FC2">
      <w:pPr>
        <w:widowControl w:val="0"/>
        <w:autoSpaceDE w:val="0"/>
        <w:autoSpaceDN w:val="0"/>
        <w:adjustRightInd w:val="0"/>
        <w:jc w:val="both"/>
        <w:rPr>
          <w:rFonts w:ascii="Times" w:hAnsi="Times" w:cs="Times"/>
          <w:lang w:val="es-ES"/>
        </w:rPr>
      </w:pPr>
    </w:p>
    <w:p w14:paraId="67628EFC" w14:textId="77777777" w:rsidR="00890615" w:rsidRDefault="00890615" w:rsidP="00051FC2">
      <w:pPr>
        <w:widowControl w:val="0"/>
        <w:autoSpaceDE w:val="0"/>
        <w:autoSpaceDN w:val="0"/>
        <w:adjustRightInd w:val="0"/>
        <w:jc w:val="both"/>
        <w:rPr>
          <w:rFonts w:ascii="Arial" w:hAnsi="Arial" w:cs="Arial"/>
          <w:b/>
          <w:lang w:val="es-ES"/>
        </w:rPr>
      </w:pPr>
      <w:r>
        <w:rPr>
          <w:rFonts w:ascii="Times" w:hAnsi="Times" w:cs="Times"/>
          <w:b/>
          <w:lang w:val="es-ES"/>
        </w:rPr>
        <w:tab/>
      </w:r>
      <w:r w:rsidRPr="009007BA">
        <w:rPr>
          <w:rFonts w:ascii="Arial" w:hAnsi="Arial" w:cs="Arial"/>
          <w:b/>
          <w:lang w:val="es-ES"/>
        </w:rPr>
        <w:t>TERCERO: SEGURIDAD DE LOS COADYUVANTES TECNOLÓGICOS BENTONITA Y ENZIMAS EN LOS ALIMENTOS COMO EL VINAGRE</w:t>
      </w:r>
      <w:r>
        <w:rPr>
          <w:rFonts w:ascii="Arial" w:hAnsi="Arial" w:cs="Arial"/>
          <w:b/>
          <w:lang w:val="es-ES"/>
        </w:rPr>
        <w:t>.</w:t>
      </w:r>
    </w:p>
    <w:p w14:paraId="4B144CA4" w14:textId="77777777" w:rsidR="00890615" w:rsidRDefault="00890615" w:rsidP="00051FC2">
      <w:pPr>
        <w:widowControl w:val="0"/>
        <w:autoSpaceDE w:val="0"/>
        <w:autoSpaceDN w:val="0"/>
        <w:adjustRightInd w:val="0"/>
        <w:jc w:val="both"/>
        <w:rPr>
          <w:rFonts w:ascii="Arial" w:hAnsi="Arial" w:cs="Arial"/>
          <w:b/>
          <w:lang w:val="es-ES"/>
        </w:rPr>
      </w:pPr>
    </w:p>
    <w:p w14:paraId="64CCFA0E" w14:textId="21FA9FA8" w:rsidR="00890615" w:rsidRDefault="00890615" w:rsidP="00051FC2">
      <w:pPr>
        <w:widowControl w:val="0"/>
        <w:autoSpaceDE w:val="0"/>
        <w:autoSpaceDN w:val="0"/>
        <w:adjustRightInd w:val="0"/>
        <w:jc w:val="both"/>
        <w:rPr>
          <w:rStyle w:val="Hipervnculo"/>
          <w:rFonts w:ascii="Arial" w:hAnsi="Arial" w:cs="Arial"/>
          <w:sz w:val="20"/>
          <w:szCs w:val="20"/>
          <w:lang w:val="es-ES"/>
        </w:rPr>
      </w:pPr>
      <w:r>
        <w:rPr>
          <w:rFonts w:ascii="Arial" w:hAnsi="Arial" w:cs="Arial"/>
          <w:b/>
          <w:lang w:val="es-ES"/>
        </w:rPr>
        <w:tab/>
      </w:r>
      <w:r w:rsidRPr="008C6927">
        <w:rPr>
          <w:rFonts w:ascii="Arial" w:hAnsi="Arial" w:cs="Arial"/>
          <w:lang w:val="es-ES"/>
        </w:rPr>
        <w:t>3.1º</w:t>
      </w:r>
      <w:r>
        <w:rPr>
          <w:rFonts w:ascii="Arial" w:hAnsi="Arial" w:cs="Arial"/>
          <w:lang w:val="es-ES"/>
        </w:rPr>
        <w:t xml:space="preserve"> Que, de conformidad al </w:t>
      </w:r>
      <w:r>
        <w:rPr>
          <w:rStyle w:val="Ninguno"/>
          <w:rFonts w:ascii="Helvetica" w:hAnsi="Helvetica" w:cs="Gill Sans"/>
          <w:bCs/>
        </w:rPr>
        <w:t>Reglamento (CE) 178/2002, por el que se establecen los principios y los requisitos generales de la legislación alimentaria y se crea al Autoridad Europea de Seguridad Alimentaria (EFSA) y procedimientos de seguridad alimentaria, n</w:t>
      </w:r>
      <w:r w:rsidR="00A92114">
        <w:rPr>
          <w:rFonts w:ascii="Arial" w:hAnsi="Arial" w:cs="Arial"/>
          <w:lang w:val="es-ES"/>
        </w:rPr>
        <w:t xml:space="preserve">os remitimos a la </w:t>
      </w:r>
      <w:r w:rsidR="00A92114" w:rsidRPr="00A92114">
        <w:rPr>
          <w:rFonts w:ascii="Arial" w:hAnsi="Arial" w:cs="Arial"/>
          <w:b/>
          <w:lang w:val="es-ES"/>
        </w:rPr>
        <w:t>Autoridad Europea de Seguridad Alimentaria (EFSA)</w:t>
      </w:r>
      <w:r w:rsidR="00A92114">
        <w:rPr>
          <w:rFonts w:ascii="Arial" w:hAnsi="Arial" w:cs="Arial"/>
          <w:lang w:val="es-ES"/>
        </w:rPr>
        <w:t xml:space="preserve"> y su </w:t>
      </w:r>
      <w:r w:rsidRPr="00BD1CE3">
        <w:rPr>
          <w:rFonts w:ascii="Arial" w:hAnsi="Arial" w:cs="Arial"/>
          <w:b/>
          <w:lang w:val="es-ES"/>
        </w:rPr>
        <w:t>Opinión Científica</w:t>
      </w:r>
      <w:r w:rsidR="00CF328D" w:rsidRPr="00BD1CE3">
        <w:rPr>
          <w:rFonts w:ascii="Arial" w:hAnsi="Arial" w:cs="Arial"/>
          <w:b/>
          <w:lang w:val="es-ES"/>
        </w:rPr>
        <w:t xml:space="preserve"> publicada con fecha </w:t>
      </w:r>
      <w:r w:rsidRPr="00BD1CE3">
        <w:rPr>
          <w:rFonts w:ascii="Arial" w:hAnsi="Arial" w:cs="Arial"/>
          <w:b/>
          <w:lang w:val="es-ES"/>
        </w:rPr>
        <w:t xml:space="preserve">29.11.2017 </w:t>
      </w:r>
      <w:r w:rsidR="00CF328D" w:rsidRPr="00BD1CE3">
        <w:rPr>
          <w:rFonts w:ascii="Arial" w:hAnsi="Arial" w:cs="Arial"/>
          <w:lang w:val="es-ES"/>
        </w:rPr>
        <w:t>(</w:t>
      </w:r>
      <w:r w:rsidR="00AA3848" w:rsidRPr="00BD1CE3">
        <w:rPr>
          <w:rFonts w:ascii="Arial" w:hAnsi="Arial" w:cs="Arial"/>
          <w:lang w:val="es-ES"/>
        </w:rPr>
        <w:t>modificado 31.01.2018)</w:t>
      </w:r>
      <w:r w:rsidR="00AA3848" w:rsidRPr="00BD1CE3">
        <w:rPr>
          <w:rFonts w:ascii="Arial" w:hAnsi="Arial" w:cs="Arial"/>
          <w:b/>
          <w:lang w:val="es-ES"/>
        </w:rPr>
        <w:t xml:space="preserve"> </w:t>
      </w:r>
      <w:r w:rsidRPr="00BD1CE3">
        <w:rPr>
          <w:rFonts w:ascii="Arial" w:hAnsi="Arial" w:cs="Arial"/>
          <w:b/>
          <w:lang w:val="es-ES"/>
        </w:rPr>
        <w:t>&lt;</w:t>
      </w:r>
      <w:r w:rsidRPr="00BD1CE3">
        <w:rPr>
          <w:rFonts w:ascii="Arial" w:hAnsi="Arial" w:cs="Arial"/>
          <w:b/>
          <w:i/>
          <w:lang w:val="es-ES"/>
        </w:rPr>
        <w:t xml:space="preserve">Safety and </w:t>
      </w:r>
      <w:proofErr w:type="spellStart"/>
      <w:r w:rsidRPr="00BD1CE3">
        <w:rPr>
          <w:rFonts w:ascii="Arial" w:hAnsi="Arial" w:cs="Arial"/>
          <w:b/>
          <w:i/>
          <w:lang w:val="es-ES"/>
        </w:rPr>
        <w:t>efficacy</w:t>
      </w:r>
      <w:proofErr w:type="spellEnd"/>
      <w:r w:rsidRPr="00BD1CE3">
        <w:rPr>
          <w:rFonts w:ascii="Arial" w:hAnsi="Arial" w:cs="Arial"/>
          <w:b/>
          <w:i/>
          <w:lang w:val="es-ES"/>
        </w:rPr>
        <w:t xml:space="preserve"> </w:t>
      </w:r>
      <w:proofErr w:type="spellStart"/>
      <w:r w:rsidRPr="00BD1CE3">
        <w:rPr>
          <w:rFonts w:ascii="Arial" w:hAnsi="Arial" w:cs="Arial"/>
          <w:b/>
          <w:i/>
          <w:lang w:val="es-ES"/>
        </w:rPr>
        <w:t>of</w:t>
      </w:r>
      <w:proofErr w:type="spellEnd"/>
      <w:r w:rsidRPr="00BD1CE3">
        <w:rPr>
          <w:rFonts w:ascii="Arial" w:hAnsi="Arial" w:cs="Arial"/>
          <w:b/>
          <w:i/>
          <w:lang w:val="es-ES"/>
        </w:rPr>
        <w:t xml:space="preserve"> </w:t>
      </w:r>
      <w:proofErr w:type="spellStart"/>
      <w:r w:rsidRPr="00BD1CE3">
        <w:rPr>
          <w:rFonts w:ascii="Arial" w:hAnsi="Arial" w:cs="Arial"/>
          <w:b/>
          <w:i/>
          <w:lang w:val="es-ES"/>
        </w:rPr>
        <w:t>bentonite</w:t>
      </w:r>
      <w:proofErr w:type="spellEnd"/>
      <w:r w:rsidRPr="00BD1CE3">
        <w:rPr>
          <w:rFonts w:ascii="Arial" w:hAnsi="Arial" w:cs="Arial"/>
          <w:b/>
          <w:i/>
          <w:lang w:val="es-ES"/>
        </w:rPr>
        <w:t xml:space="preserve"> as a </w:t>
      </w:r>
      <w:proofErr w:type="spellStart"/>
      <w:r w:rsidRPr="00BD1CE3">
        <w:rPr>
          <w:rFonts w:ascii="Arial" w:hAnsi="Arial" w:cs="Arial"/>
          <w:b/>
          <w:i/>
          <w:lang w:val="es-ES"/>
        </w:rPr>
        <w:t>feed</w:t>
      </w:r>
      <w:proofErr w:type="spellEnd"/>
      <w:r w:rsidRPr="00BD1CE3">
        <w:rPr>
          <w:rFonts w:ascii="Arial" w:hAnsi="Arial" w:cs="Arial"/>
          <w:b/>
          <w:i/>
          <w:lang w:val="es-ES"/>
        </w:rPr>
        <w:t xml:space="preserve"> </w:t>
      </w:r>
      <w:proofErr w:type="spellStart"/>
      <w:r w:rsidRPr="00BD1CE3">
        <w:rPr>
          <w:rFonts w:ascii="Arial" w:hAnsi="Arial" w:cs="Arial"/>
          <w:b/>
          <w:i/>
          <w:lang w:val="es-ES"/>
        </w:rPr>
        <w:t>additive</w:t>
      </w:r>
      <w:proofErr w:type="spellEnd"/>
      <w:r w:rsidRPr="00BD1CE3">
        <w:rPr>
          <w:rFonts w:ascii="Arial" w:hAnsi="Arial" w:cs="Arial"/>
          <w:b/>
          <w:i/>
          <w:lang w:val="es-ES"/>
        </w:rPr>
        <w:t xml:space="preserve"> </w:t>
      </w:r>
      <w:proofErr w:type="spellStart"/>
      <w:r w:rsidRPr="00BD1CE3">
        <w:rPr>
          <w:rFonts w:ascii="Arial" w:hAnsi="Arial" w:cs="Arial"/>
          <w:b/>
          <w:i/>
          <w:lang w:val="es-ES"/>
        </w:rPr>
        <w:t>for</w:t>
      </w:r>
      <w:proofErr w:type="spellEnd"/>
      <w:r w:rsidRPr="00BD1CE3">
        <w:rPr>
          <w:rFonts w:ascii="Arial" w:hAnsi="Arial" w:cs="Arial"/>
          <w:b/>
          <w:i/>
          <w:lang w:val="es-ES"/>
        </w:rPr>
        <w:t xml:space="preserve"> </w:t>
      </w:r>
      <w:proofErr w:type="spellStart"/>
      <w:r w:rsidRPr="00BD1CE3">
        <w:rPr>
          <w:rFonts w:ascii="Arial" w:hAnsi="Arial" w:cs="Arial"/>
          <w:b/>
          <w:i/>
          <w:lang w:val="es-ES"/>
        </w:rPr>
        <w:t>all</w:t>
      </w:r>
      <w:proofErr w:type="spellEnd"/>
      <w:r w:rsidRPr="00BD1CE3">
        <w:rPr>
          <w:rFonts w:ascii="Arial" w:hAnsi="Arial" w:cs="Arial"/>
          <w:b/>
          <w:i/>
          <w:lang w:val="es-ES"/>
        </w:rPr>
        <w:t xml:space="preserve"> animal </w:t>
      </w:r>
      <w:proofErr w:type="spellStart"/>
      <w:r w:rsidRPr="00BD1CE3">
        <w:rPr>
          <w:rFonts w:ascii="Arial" w:hAnsi="Arial" w:cs="Arial"/>
          <w:b/>
          <w:i/>
          <w:lang w:val="es-ES"/>
        </w:rPr>
        <w:t>species</w:t>
      </w:r>
      <w:proofErr w:type="spellEnd"/>
      <w:r w:rsidRPr="00BD1CE3">
        <w:rPr>
          <w:rFonts w:ascii="Arial" w:hAnsi="Arial" w:cs="Arial"/>
          <w:b/>
          <w:i/>
          <w:lang w:val="es-ES"/>
        </w:rPr>
        <w:t>&gt;</w:t>
      </w:r>
      <w:r w:rsidRPr="00BD1CE3">
        <w:rPr>
          <w:rFonts w:ascii="Arial" w:hAnsi="Arial" w:cs="Arial"/>
          <w:b/>
          <w:lang w:val="es-ES"/>
        </w:rPr>
        <w:t>,</w:t>
      </w:r>
      <w:r w:rsidRPr="00282E6E">
        <w:rPr>
          <w:rFonts w:ascii="Arial" w:hAnsi="Arial" w:cs="Arial"/>
          <w:lang w:val="es-ES"/>
        </w:rPr>
        <w:t xml:space="preserve"> que en las condiciones indicadas</w:t>
      </w:r>
      <w:r>
        <w:rPr>
          <w:rFonts w:ascii="Arial" w:hAnsi="Arial" w:cs="Arial"/>
          <w:i/>
          <w:lang w:val="es-ES"/>
        </w:rPr>
        <w:t xml:space="preserve">, </w:t>
      </w:r>
      <w:r w:rsidRPr="00282E6E">
        <w:rPr>
          <w:rFonts w:ascii="Arial" w:hAnsi="Arial" w:cs="Arial"/>
          <w:lang w:val="es-ES"/>
        </w:rPr>
        <w:t xml:space="preserve">la </w:t>
      </w:r>
      <w:r>
        <w:rPr>
          <w:rFonts w:ascii="Arial" w:hAnsi="Arial" w:cs="Arial"/>
          <w:lang w:val="es-ES"/>
        </w:rPr>
        <w:t xml:space="preserve">utilización de </w:t>
      </w:r>
      <w:r w:rsidR="00AE0B1D" w:rsidRPr="004E0538">
        <w:rPr>
          <w:rFonts w:ascii="Arial" w:hAnsi="Arial" w:cs="Arial"/>
          <w:b/>
          <w:u w:val="single"/>
          <w:lang w:val="es-ES"/>
        </w:rPr>
        <w:t>BENTONITA</w:t>
      </w:r>
      <w:r w:rsidRPr="00650DC0">
        <w:rPr>
          <w:rFonts w:ascii="Arial" w:hAnsi="Arial" w:cs="Arial"/>
          <w:u w:val="single"/>
          <w:lang w:val="es-ES"/>
        </w:rPr>
        <w:t xml:space="preserve"> </w:t>
      </w:r>
      <w:r w:rsidRPr="00650DC0">
        <w:rPr>
          <w:rFonts w:ascii="Arial" w:hAnsi="Arial" w:cs="Arial"/>
          <w:b/>
          <w:u w:val="single"/>
          <w:lang w:val="es-ES"/>
        </w:rPr>
        <w:t>es segura para todas las especies animales, los consumidores y el medio ambiente</w:t>
      </w:r>
      <w:r w:rsidRPr="00282E6E">
        <w:rPr>
          <w:rFonts w:ascii="Arial" w:hAnsi="Arial" w:cs="Arial"/>
          <w:lang w:val="es-ES"/>
        </w:rPr>
        <w:t>.</w:t>
      </w:r>
      <w:r>
        <w:rPr>
          <w:rFonts w:ascii="Arial" w:hAnsi="Arial" w:cs="Arial"/>
          <w:lang w:val="es-ES"/>
        </w:rPr>
        <w:t xml:space="preserve"> </w:t>
      </w:r>
      <w:r w:rsidR="00BD1CE3" w:rsidRPr="00BD1CE3">
        <w:rPr>
          <w:rFonts w:ascii="Arial" w:hAnsi="Arial" w:cs="Arial"/>
          <w:sz w:val="20"/>
          <w:szCs w:val="20"/>
          <w:lang w:val="es-ES"/>
        </w:rPr>
        <w:t xml:space="preserve">Su localización: </w:t>
      </w:r>
      <w:hyperlink r:id="rId12" w:history="1">
        <w:r w:rsidR="00BD1CE3" w:rsidRPr="00BD1CE3">
          <w:rPr>
            <w:rStyle w:val="Hipervnculo"/>
            <w:rFonts w:ascii="Arial" w:hAnsi="Arial" w:cs="Arial"/>
            <w:sz w:val="20"/>
            <w:szCs w:val="20"/>
            <w:lang w:val="es-ES"/>
          </w:rPr>
          <w:t>https://www.efsa.europa.eu/en/efsajournal/pub/5096</w:t>
        </w:r>
      </w:hyperlink>
    </w:p>
    <w:p w14:paraId="608A1F63" w14:textId="77777777" w:rsidR="00051FC2" w:rsidRPr="00BD1CE3" w:rsidRDefault="00051FC2" w:rsidP="00051FC2">
      <w:pPr>
        <w:widowControl w:val="0"/>
        <w:autoSpaceDE w:val="0"/>
        <w:autoSpaceDN w:val="0"/>
        <w:adjustRightInd w:val="0"/>
        <w:jc w:val="both"/>
        <w:rPr>
          <w:rFonts w:ascii="Arial" w:hAnsi="Arial" w:cs="Arial"/>
          <w:sz w:val="20"/>
          <w:szCs w:val="20"/>
          <w:lang w:val="es-ES"/>
        </w:rPr>
      </w:pPr>
    </w:p>
    <w:p w14:paraId="209EC920" w14:textId="703AC224" w:rsidR="00890615" w:rsidRDefault="00BD1CE3" w:rsidP="00051FC2">
      <w:pPr>
        <w:widowControl w:val="0"/>
        <w:autoSpaceDE w:val="0"/>
        <w:autoSpaceDN w:val="0"/>
        <w:adjustRightInd w:val="0"/>
        <w:jc w:val="both"/>
        <w:rPr>
          <w:rFonts w:ascii="Arial" w:hAnsi="Arial" w:cs="Arial"/>
          <w:lang w:val="es-ES"/>
        </w:rPr>
      </w:pPr>
      <w:r>
        <w:rPr>
          <w:rFonts w:ascii="Arial" w:hAnsi="Arial" w:cs="Arial"/>
          <w:lang w:val="es-ES"/>
        </w:rPr>
        <w:tab/>
        <w:t>3º.2</w:t>
      </w:r>
      <w:r w:rsidR="00890615">
        <w:rPr>
          <w:rFonts w:ascii="Arial" w:hAnsi="Arial" w:cs="Arial"/>
          <w:lang w:val="es-ES"/>
        </w:rPr>
        <w:t xml:space="preserve"> Que, el Reglamento (CE) </w:t>
      </w:r>
      <w:proofErr w:type="spellStart"/>
      <w:r w:rsidR="00890615">
        <w:rPr>
          <w:rFonts w:ascii="Arial" w:hAnsi="Arial" w:cs="Arial"/>
          <w:lang w:val="es-ES"/>
        </w:rPr>
        <w:t>nº</w:t>
      </w:r>
      <w:proofErr w:type="spellEnd"/>
      <w:r w:rsidR="00890615">
        <w:rPr>
          <w:rFonts w:ascii="Arial" w:hAnsi="Arial" w:cs="Arial"/>
          <w:lang w:val="es-ES"/>
        </w:rPr>
        <w:t xml:space="preserve"> 1333/2008 del Parlamento Europeo y del Consejo sobre aditivos alimentarios en su artículo 3. 2b, y que recoge de forma literal el &lt;</w:t>
      </w:r>
      <w:r w:rsidR="00890615" w:rsidRPr="00650DC0">
        <w:rPr>
          <w:rFonts w:ascii="Arial" w:hAnsi="Arial" w:cs="Arial"/>
          <w:i/>
          <w:lang w:val="es-ES"/>
        </w:rPr>
        <w:t>Proyecto de Real Decreto</w:t>
      </w:r>
      <w:r w:rsidR="00890615">
        <w:rPr>
          <w:rFonts w:ascii="Arial" w:hAnsi="Arial" w:cs="Arial"/>
          <w:lang w:val="es-ES"/>
        </w:rPr>
        <w:t xml:space="preserve">&gt; su artículo 2 a. Definiciones, dice: </w:t>
      </w:r>
    </w:p>
    <w:p w14:paraId="0696956A" w14:textId="77777777" w:rsidR="00890615" w:rsidRPr="00080A24" w:rsidRDefault="00890615" w:rsidP="00051FC2">
      <w:pPr>
        <w:widowControl w:val="0"/>
        <w:autoSpaceDE w:val="0"/>
        <w:autoSpaceDN w:val="0"/>
        <w:adjustRightInd w:val="0"/>
        <w:ind w:left="709"/>
        <w:jc w:val="both"/>
        <w:rPr>
          <w:rFonts w:ascii="Arial" w:hAnsi="Arial" w:cs="Arial"/>
          <w:i/>
          <w:lang w:val="es-ES"/>
        </w:rPr>
      </w:pPr>
      <w:r>
        <w:rPr>
          <w:rFonts w:ascii="Arial" w:hAnsi="Arial" w:cs="Arial"/>
          <w:lang w:val="es-ES"/>
        </w:rPr>
        <w:t>&lt;</w:t>
      </w:r>
      <w:r w:rsidRPr="00080A24">
        <w:rPr>
          <w:rFonts w:ascii="Arial" w:hAnsi="Arial" w:cs="Arial"/>
          <w:i/>
          <w:lang w:val="es-ES"/>
        </w:rPr>
        <w:t xml:space="preserve">a) </w:t>
      </w:r>
      <w:r w:rsidRPr="004A6552">
        <w:rPr>
          <w:rFonts w:ascii="Arial" w:hAnsi="Arial" w:cs="Arial"/>
          <w:b/>
          <w:i/>
          <w:lang w:val="es-ES"/>
        </w:rPr>
        <w:t>Coadyuvante tecnológico</w:t>
      </w:r>
      <w:r w:rsidRPr="00080A24">
        <w:rPr>
          <w:rFonts w:ascii="Arial" w:hAnsi="Arial" w:cs="Arial"/>
          <w:i/>
          <w:lang w:val="es-ES"/>
        </w:rPr>
        <w:t>: toda sustancia que: </w:t>
      </w:r>
    </w:p>
    <w:p w14:paraId="59EEAD3E" w14:textId="77777777" w:rsidR="00890615" w:rsidRPr="00080A24" w:rsidRDefault="00890615" w:rsidP="00051FC2">
      <w:pPr>
        <w:widowControl w:val="0"/>
        <w:autoSpaceDE w:val="0"/>
        <w:autoSpaceDN w:val="0"/>
        <w:adjustRightInd w:val="0"/>
        <w:ind w:left="709"/>
        <w:jc w:val="both"/>
        <w:rPr>
          <w:rFonts w:ascii="Arial" w:hAnsi="Arial" w:cs="Arial"/>
          <w:i/>
          <w:lang w:val="es-ES"/>
        </w:rPr>
      </w:pPr>
      <w:r w:rsidRPr="00080A24">
        <w:rPr>
          <w:rFonts w:ascii="Arial" w:hAnsi="Arial" w:cs="Arial"/>
          <w:i/>
          <w:lang w:val="es-ES"/>
        </w:rPr>
        <w:t>i) no se consuma como alimento en sí misma,</w:t>
      </w:r>
    </w:p>
    <w:p w14:paraId="34790408" w14:textId="77777777" w:rsidR="00890615" w:rsidRPr="00080A24" w:rsidRDefault="00890615" w:rsidP="00051FC2">
      <w:pPr>
        <w:widowControl w:val="0"/>
        <w:autoSpaceDE w:val="0"/>
        <w:autoSpaceDN w:val="0"/>
        <w:adjustRightInd w:val="0"/>
        <w:ind w:left="709"/>
        <w:jc w:val="both"/>
        <w:rPr>
          <w:rFonts w:ascii="Arial" w:hAnsi="Arial" w:cs="Arial"/>
          <w:i/>
          <w:lang w:val="es-ES"/>
        </w:rPr>
      </w:pPr>
      <w:proofErr w:type="spellStart"/>
      <w:r w:rsidRPr="00080A24">
        <w:rPr>
          <w:rFonts w:ascii="Arial" w:hAnsi="Arial" w:cs="Arial"/>
          <w:i/>
          <w:lang w:val="es-ES"/>
        </w:rPr>
        <w:t>ii</w:t>
      </w:r>
      <w:proofErr w:type="spellEnd"/>
      <w:r w:rsidRPr="00080A24">
        <w:rPr>
          <w:rFonts w:ascii="Arial" w:hAnsi="Arial" w:cs="Arial"/>
          <w:i/>
          <w:lang w:val="es-ES"/>
        </w:rPr>
        <w:t>) se utilice intencionalmente en la transformación de materias primas, alimentos o sus ingredientes para cumplir un determinado propósito tecnológico durante el tratamiento o la transformación, y</w:t>
      </w:r>
    </w:p>
    <w:p w14:paraId="0BBEF42A" w14:textId="19D2CCEB" w:rsidR="00890615" w:rsidRDefault="00890615" w:rsidP="00051FC2">
      <w:pPr>
        <w:widowControl w:val="0"/>
        <w:autoSpaceDE w:val="0"/>
        <w:autoSpaceDN w:val="0"/>
        <w:adjustRightInd w:val="0"/>
        <w:ind w:left="709"/>
        <w:jc w:val="both"/>
        <w:rPr>
          <w:rFonts w:ascii="Arial" w:hAnsi="Arial" w:cs="Arial"/>
          <w:lang w:val="es-ES"/>
        </w:rPr>
      </w:pPr>
      <w:proofErr w:type="spellStart"/>
      <w:r w:rsidRPr="00080A24">
        <w:rPr>
          <w:rFonts w:ascii="Arial" w:hAnsi="Arial" w:cs="Arial"/>
          <w:i/>
          <w:lang w:val="es-ES"/>
        </w:rPr>
        <w:t>iii</w:t>
      </w:r>
      <w:proofErr w:type="spellEnd"/>
      <w:r w:rsidRPr="00080A24">
        <w:rPr>
          <w:rFonts w:ascii="Arial" w:hAnsi="Arial" w:cs="Arial"/>
          <w:i/>
          <w:lang w:val="es-ES"/>
        </w:rPr>
        <w:t>) pueda dar lugar a la presencia involuntaria, pero técnicamente inevitable, en el producto final de residuos de la propia sustancia o de sus derivados, a condición de que no presenten ningún riesgo para la salud y no tengan ningún efecto tecnológico en el producto final.</w:t>
      </w:r>
      <w:r>
        <w:rPr>
          <w:rFonts w:ascii="Arial" w:hAnsi="Arial" w:cs="Arial"/>
          <w:lang w:val="es-ES"/>
        </w:rPr>
        <w:t>&gt;</w:t>
      </w:r>
    </w:p>
    <w:p w14:paraId="5397C954" w14:textId="77777777" w:rsidR="00051FC2" w:rsidRDefault="00051FC2" w:rsidP="00051FC2">
      <w:pPr>
        <w:widowControl w:val="0"/>
        <w:autoSpaceDE w:val="0"/>
        <w:autoSpaceDN w:val="0"/>
        <w:adjustRightInd w:val="0"/>
        <w:ind w:left="709"/>
        <w:jc w:val="both"/>
        <w:rPr>
          <w:rFonts w:ascii="Arial" w:hAnsi="Arial" w:cs="Arial"/>
          <w:lang w:val="es-ES"/>
        </w:rPr>
      </w:pPr>
    </w:p>
    <w:p w14:paraId="4FA9ED24" w14:textId="77777777" w:rsidR="00051FC2" w:rsidRDefault="00051FC2" w:rsidP="00051FC2">
      <w:pPr>
        <w:widowControl w:val="0"/>
        <w:autoSpaceDE w:val="0"/>
        <w:autoSpaceDN w:val="0"/>
        <w:adjustRightInd w:val="0"/>
        <w:ind w:left="709"/>
        <w:jc w:val="both"/>
        <w:rPr>
          <w:rFonts w:ascii="Arial" w:hAnsi="Arial" w:cs="Arial"/>
          <w:lang w:val="es-ES"/>
        </w:rPr>
      </w:pPr>
    </w:p>
    <w:p w14:paraId="7A8DD6D9" w14:textId="77777777" w:rsidR="00051FC2" w:rsidRPr="00080A24" w:rsidRDefault="00051FC2" w:rsidP="00051FC2">
      <w:pPr>
        <w:widowControl w:val="0"/>
        <w:autoSpaceDE w:val="0"/>
        <w:autoSpaceDN w:val="0"/>
        <w:adjustRightInd w:val="0"/>
        <w:ind w:left="709"/>
        <w:jc w:val="both"/>
        <w:rPr>
          <w:rFonts w:ascii="Arial" w:hAnsi="Arial" w:cs="Arial"/>
          <w:lang w:val="es-ES"/>
        </w:rPr>
      </w:pPr>
    </w:p>
    <w:p w14:paraId="37A9B877" w14:textId="68D8C235" w:rsidR="00890615" w:rsidRDefault="00BD1CE3" w:rsidP="00051FC2">
      <w:pPr>
        <w:widowControl w:val="0"/>
        <w:autoSpaceDE w:val="0"/>
        <w:autoSpaceDN w:val="0"/>
        <w:adjustRightInd w:val="0"/>
        <w:jc w:val="both"/>
        <w:rPr>
          <w:rFonts w:ascii="Arial" w:hAnsi="Arial" w:cs="Arial"/>
          <w:lang w:val="es-ES"/>
        </w:rPr>
      </w:pPr>
      <w:r>
        <w:rPr>
          <w:rFonts w:ascii="Arial" w:hAnsi="Arial" w:cs="Arial"/>
          <w:lang w:val="es-ES"/>
        </w:rPr>
        <w:lastRenderedPageBreak/>
        <w:tab/>
        <w:t>3º.3</w:t>
      </w:r>
      <w:r w:rsidR="00890615">
        <w:rPr>
          <w:rFonts w:ascii="Arial" w:hAnsi="Arial" w:cs="Arial"/>
          <w:lang w:val="es-ES"/>
        </w:rPr>
        <w:t xml:space="preserve"> Que, no existe ninguna literatura ni informe científico que señale riesgo alguno del uso de la bentonita y enzimas para la elaboración del vinagre, de conformidad a las condici</w:t>
      </w:r>
      <w:r w:rsidR="00740F4B">
        <w:rPr>
          <w:rFonts w:ascii="Arial" w:hAnsi="Arial" w:cs="Arial"/>
          <w:lang w:val="es-ES"/>
        </w:rPr>
        <w:t>ones, identidad y pureza, controles y actualización de las Autoridades Europeas (EFSA) y conforme a</w:t>
      </w:r>
      <w:r w:rsidR="00890615">
        <w:rPr>
          <w:rFonts w:ascii="Arial" w:hAnsi="Arial" w:cs="Arial"/>
          <w:lang w:val="es-ES"/>
        </w:rPr>
        <w:t xml:space="preserve"> la amplia normativa aplicable.</w:t>
      </w:r>
    </w:p>
    <w:p w14:paraId="4884197E" w14:textId="77777777" w:rsidR="00DE0200" w:rsidRPr="00051FC2" w:rsidRDefault="00DE0200" w:rsidP="00051FC2">
      <w:pPr>
        <w:widowControl w:val="0"/>
        <w:autoSpaceDE w:val="0"/>
        <w:autoSpaceDN w:val="0"/>
        <w:adjustRightInd w:val="0"/>
        <w:jc w:val="both"/>
        <w:rPr>
          <w:rFonts w:ascii="Arial" w:hAnsi="Arial" w:cs="Arial"/>
          <w:b/>
          <w:sz w:val="12"/>
          <w:szCs w:val="12"/>
          <w:lang w:val="es-ES"/>
        </w:rPr>
      </w:pPr>
    </w:p>
    <w:p w14:paraId="41B6383E" w14:textId="77777777" w:rsidR="00E22E81" w:rsidRDefault="00DE0200" w:rsidP="00051FC2">
      <w:pPr>
        <w:jc w:val="both"/>
        <w:rPr>
          <w:rFonts w:ascii="Arial" w:hAnsi="Arial" w:cs="Arial"/>
          <w:b/>
          <w:lang w:val="es-ES"/>
        </w:rPr>
      </w:pPr>
      <w:r>
        <w:rPr>
          <w:rFonts w:ascii="Arial" w:hAnsi="Arial" w:cs="Arial"/>
          <w:b/>
          <w:lang w:val="es-ES"/>
        </w:rPr>
        <w:tab/>
      </w:r>
      <w:r w:rsidRPr="00D923DF">
        <w:rPr>
          <w:rFonts w:ascii="Arial" w:hAnsi="Arial" w:cs="Arial"/>
          <w:b/>
          <w:lang w:val="es-ES"/>
        </w:rPr>
        <w:t xml:space="preserve">3º.4 </w:t>
      </w:r>
      <w:r w:rsidRPr="00D923DF">
        <w:rPr>
          <w:rFonts w:ascii="Arial" w:hAnsi="Arial" w:cs="Arial"/>
          <w:lang w:val="es-ES"/>
        </w:rPr>
        <w:t>Que, concordante con las decisiones e informes de EFSA</w:t>
      </w:r>
      <w:r w:rsidR="00D923DF">
        <w:rPr>
          <w:rFonts w:ascii="Arial" w:hAnsi="Arial" w:cs="Arial"/>
          <w:lang w:val="es-ES"/>
        </w:rPr>
        <w:t xml:space="preserve"> sobre seguridad alimentaria</w:t>
      </w:r>
      <w:r w:rsidRPr="00D923DF">
        <w:rPr>
          <w:rFonts w:ascii="Arial" w:hAnsi="Arial" w:cs="Arial"/>
          <w:lang w:val="es-ES"/>
        </w:rPr>
        <w:t>,</w:t>
      </w:r>
      <w:r w:rsidRPr="00D923DF">
        <w:rPr>
          <w:rFonts w:ascii="Arial" w:hAnsi="Arial" w:cs="Arial"/>
          <w:b/>
          <w:lang w:val="es-ES"/>
        </w:rPr>
        <w:t xml:space="preserve"> el </w:t>
      </w:r>
      <w:r w:rsidRPr="00D923DF">
        <w:rPr>
          <w:rFonts w:ascii="Arial" w:hAnsi="Arial" w:cs="Arial"/>
          <w:b/>
          <w:i/>
          <w:lang w:val="es-ES"/>
        </w:rPr>
        <w:t>Proyecto de Real Decreto</w:t>
      </w:r>
      <w:r w:rsidRPr="00D923DF">
        <w:rPr>
          <w:rFonts w:ascii="Arial" w:hAnsi="Arial" w:cs="Arial"/>
          <w:b/>
          <w:lang w:val="es-ES"/>
        </w:rPr>
        <w:t xml:space="preserve"> </w:t>
      </w:r>
      <w:r w:rsidR="00D923DF" w:rsidRPr="00D923DF">
        <w:rPr>
          <w:rFonts w:ascii="Arial" w:hAnsi="Arial" w:cs="Arial"/>
          <w:b/>
          <w:lang w:val="es-ES"/>
        </w:rPr>
        <w:t xml:space="preserve">establece la bentonita </w:t>
      </w:r>
      <w:r w:rsidR="00D923DF">
        <w:rPr>
          <w:rFonts w:ascii="Arial" w:hAnsi="Arial" w:cs="Arial"/>
          <w:b/>
          <w:lang w:val="es-ES"/>
        </w:rPr>
        <w:t xml:space="preserve">como coadyuvante tecnológico </w:t>
      </w:r>
      <w:r w:rsidR="00D923DF" w:rsidRPr="00D923DF">
        <w:rPr>
          <w:rFonts w:ascii="Arial" w:hAnsi="Arial" w:cs="Arial"/>
          <w:b/>
          <w:lang w:val="es-ES"/>
        </w:rPr>
        <w:t xml:space="preserve">para un amplio grupo de alimentos cuya matriz ácida </w:t>
      </w:r>
      <w:r w:rsidR="00D923DF">
        <w:rPr>
          <w:rFonts w:ascii="Arial" w:hAnsi="Arial" w:cs="Arial"/>
          <w:b/>
          <w:lang w:val="es-ES"/>
        </w:rPr>
        <w:t xml:space="preserve">es </w:t>
      </w:r>
      <w:r w:rsidR="00D923DF" w:rsidRPr="00D923DF">
        <w:rPr>
          <w:rFonts w:ascii="Arial" w:hAnsi="Arial" w:cs="Arial"/>
          <w:b/>
          <w:lang w:val="es-ES"/>
        </w:rPr>
        <w:t xml:space="preserve">similar a la del vinagre. </w:t>
      </w:r>
    </w:p>
    <w:p w14:paraId="2568D09F" w14:textId="77777777" w:rsidR="00E22E81" w:rsidRPr="00051FC2" w:rsidRDefault="00E22E81" w:rsidP="00051FC2">
      <w:pPr>
        <w:jc w:val="both"/>
        <w:rPr>
          <w:rFonts w:ascii="Arial" w:hAnsi="Arial" w:cs="Arial"/>
          <w:b/>
          <w:sz w:val="12"/>
          <w:szCs w:val="12"/>
          <w:lang w:val="es-ES"/>
        </w:rPr>
      </w:pPr>
    </w:p>
    <w:p w14:paraId="287051E5" w14:textId="678C4AF1" w:rsidR="00D923DF" w:rsidRPr="00D923DF" w:rsidRDefault="00E22E81" w:rsidP="00051FC2">
      <w:pPr>
        <w:jc w:val="both"/>
        <w:rPr>
          <w:rFonts w:ascii="Arial" w:eastAsia="Times New Roman" w:hAnsi="Arial" w:cs="Arial"/>
          <w:lang w:val="es-ES"/>
        </w:rPr>
      </w:pPr>
      <w:r>
        <w:rPr>
          <w:rFonts w:ascii="Arial" w:hAnsi="Arial" w:cs="Arial"/>
          <w:b/>
          <w:lang w:val="es-ES"/>
        </w:rPr>
        <w:tab/>
      </w:r>
      <w:r w:rsidR="00D923DF" w:rsidRPr="00D923DF">
        <w:rPr>
          <w:rFonts w:ascii="Arial" w:hAnsi="Arial" w:cs="Arial"/>
          <w:lang w:val="es-ES"/>
        </w:rPr>
        <w:t>Así</w:t>
      </w:r>
      <w:r>
        <w:rPr>
          <w:rFonts w:ascii="Arial" w:hAnsi="Arial" w:cs="Arial"/>
          <w:lang w:val="es-ES"/>
        </w:rPr>
        <w:t xml:space="preserve">, la </w:t>
      </w:r>
      <w:r w:rsidRPr="00886F75">
        <w:rPr>
          <w:rFonts w:ascii="Arial" w:hAnsi="Arial" w:cs="Arial"/>
          <w:b/>
          <w:lang w:val="es-ES"/>
        </w:rPr>
        <w:t>bentonita</w:t>
      </w:r>
      <w:r>
        <w:rPr>
          <w:rFonts w:ascii="Arial" w:hAnsi="Arial" w:cs="Arial"/>
          <w:lang w:val="es-ES"/>
        </w:rPr>
        <w:t xml:space="preserve"> se establece expresamente en el Proyecto de Real </w:t>
      </w:r>
      <w:proofErr w:type="gramStart"/>
      <w:r>
        <w:rPr>
          <w:rFonts w:ascii="Arial" w:hAnsi="Arial" w:cs="Arial"/>
          <w:lang w:val="es-ES"/>
        </w:rPr>
        <w:t>Decreto</w:t>
      </w:r>
      <w:r w:rsidR="00D923DF" w:rsidRPr="00D923DF">
        <w:rPr>
          <w:rFonts w:ascii="Arial" w:hAnsi="Arial" w:cs="Arial"/>
          <w:lang w:val="es-ES"/>
        </w:rPr>
        <w:t xml:space="preserve"> </w:t>
      </w:r>
      <w:r>
        <w:rPr>
          <w:rFonts w:ascii="Arial" w:hAnsi="Arial" w:cs="Arial"/>
          <w:lang w:val="es-ES"/>
        </w:rPr>
        <w:t xml:space="preserve"> en</w:t>
      </w:r>
      <w:proofErr w:type="gramEnd"/>
      <w:r>
        <w:rPr>
          <w:rFonts w:ascii="Arial" w:hAnsi="Arial" w:cs="Arial"/>
          <w:lang w:val="es-ES"/>
        </w:rPr>
        <w:t xml:space="preserve"> </w:t>
      </w:r>
      <w:r w:rsidR="00D923DF" w:rsidRPr="00D923DF">
        <w:rPr>
          <w:rFonts w:ascii="Arial" w:hAnsi="Arial" w:cs="Arial"/>
          <w:lang w:val="es-ES"/>
        </w:rPr>
        <w:t>el</w:t>
      </w:r>
      <w:r w:rsidR="00D923DF" w:rsidRPr="00D923DF">
        <w:rPr>
          <w:rFonts w:ascii="Arial" w:hAnsi="Arial" w:cs="Arial"/>
          <w:b/>
          <w:lang w:val="es-ES"/>
        </w:rPr>
        <w:t xml:space="preserve"> grupo de alimentos de los zumos, </w:t>
      </w:r>
      <w:r w:rsidRPr="00886F75">
        <w:rPr>
          <w:rFonts w:ascii="Arial" w:hAnsi="Arial" w:cs="Arial"/>
          <w:lang w:val="es-ES"/>
        </w:rPr>
        <w:t xml:space="preserve">se encuentran entre otros cítricos, </w:t>
      </w:r>
      <w:r w:rsidR="00D923DF" w:rsidRPr="00886F75">
        <w:rPr>
          <w:rFonts w:ascii="Arial" w:eastAsia="Times New Roman" w:hAnsi="Arial" w:cs="Arial"/>
          <w:color w:val="000000"/>
          <w:lang w:val="es-ES"/>
        </w:rPr>
        <w:t>los zumos de limón</w:t>
      </w:r>
      <w:r w:rsidR="00D923DF" w:rsidRPr="00D923DF">
        <w:rPr>
          <w:rFonts w:ascii="Arial" w:eastAsia="Times New Roman" w:hAnsi="Arial" w:cs="Arial"/>
          <w:color w:val="000000"/>
          <w:lang w:val="es-ES"/>
        </w:rPr>
        <w:t xml:space="preserve">, que contienen ácido cítrico y pueden tener un pH muy similar al del vinagre. Por ejemplo, el zumo de limón recién exprimido tiene un pH aproximado de 2,30-2,40, mientras que el vinagre puede tener un pH entre 2 y 3. </w:t>
      </w:r>
      <w:r w:rsidR="00D923DF" w:rsidRPr="00D923DF">
        <w:rPr>
          <w:rFonts w:ascii="Arial" w:eastAsia="Times New Roman" w:hAnsi="Arial" w:cs="Arial"/>
          <w:b/>
          <w:color w:val="000000"/>
          <w:lang w:val="es-ES"/>
        </w:rPr>
        <w:t>En el grupo de alimentos de las bebidas refrescantes</w:t>
      </w:r>
      <w:r w:rsidR="00D923DF" w:rsidRPr="00D923DF">
        <w:rPr>
          <w:rFonts w:ascii="Arial" w:eastAsia="Times New Roman" w:hAnsi="Arial" w:cs="Arial"/>
          <w:color w:val="000000"/>
          <w:lang w:val="es-ES"/>
        </w:rPr>
        <w:t xml:space="preserve"> a base de zumo de limón, que contienen acidulantes, resulta la misma naturaleza ácida. Y en </w:t>
      </w:r>
      <w:r w:rsidR="00D923DF" w:rsidRPr="00D923DF">
        <w:rPr>
          <w:rFonts w:ascii="Arial" w:eastAsia="Times New Roman" w:hAnsi="Arial" w:cs="Arial"/>
          <w:b/>
          <w:color w:val="000000"/>
          <w:lang w:val="es-ES"/>
        </w:rPr>
        <w:t>el grupo de alimentos de sidra natural</w:t>
      </w:r>
      <w:r>
        <w:rPr>
          <w:rFonts w:ascii="Arial" w:eastAsia="Times New Roman" w:hAnsi="Arial" w:cs="Arial"/>
          <w:color w:val="000000"/>
          <w:lang w:val="es-ES"/>
        </w:rPr>
        <w:t>, también presenta una matriz ácida similar</w:t>
      </w:r>
      <w:r w:rsidR="00D923DF" w:rsidRPr="00D923DF">
        <w:rPr>
          <w:rFonts w:ascii="Arial" w:eastAsia="Times New Roman" w:hAnsi="Arial" w:cs="Arial"/>
          <w:color w:val="000000"/>
          <w:lang w:val="es-ES"/>
        </w:rPr>
        <w:t>.</w:t>
      </w:r>
    </w:p>
    <w:p w14:paraId="0FF046E3" w14:textId="77777777" w:rsidR="00DE0200" w:rsidRPr="009007BA" w:rsidRDefault="00DE0200" w:rsidP="00051FC2">
      <w:pPr>
        <w:widowControl w:val="0"/>
        <w:autoSpaceDE w:val="0"/>
        <w:autoSpaceDN w:val="0"/>
        <w:adjustRightInd w:val="0"/>
        <w:jc w:val="both"/>
        <w:rPr>
          <w:rFonts w:ascii="Arial" w:hAnsi="Arial" w:cs="Arial"/>
          <w:b/>
          <w:lang w:val="es-ES"/>
        </w:rPr>
      </w:pPr>
    </w:p>
    <w:p w14:paraId="0BF43F72" w14:textId="149B1315" w:rsidR="00643B22" w:rsidRDefault="00A92114" w:rsidP="00051FC2">
      <w:pPr>
        <w:widowControl w:val="0"/>
        <w:autoSpaceDE w:val="0"/>
        <w:autoSpaceDN w:val="0"/>
        <w:adjustRightInd w:val="0"/>
        <w:jc w:val="both"/>
        <w:rPr>
          <w:rFonts w:ascii="Arial" w:hAnsi="Arial" w:cs="Arial"/>
          <w:lang w:val="es-ES"/>
        </w:rPr>
      </w:pPr>
      <w:r>
        <w:rPr>
          <w:rFonts w:ascii="Arial" w:hAnsi="Arial" w:cs="Arial"/>
          <w:b/>
          <w:lang w:val="es-ES"/>
        </w:rPr>
        <w:tab/>
      </w:r>
      <w:r w:rsidR="00D923DF">
        <w:rPr>
          <w:rFonts w:ascii="Arial" w:hAnsi="Arial" w:cs="Arial"/>
          <w:lang w:val="es-ES"/>
        </w:rPr>
        <w:t>3º.5</w:t>
      </w:r>
      <w:r w:rsidRPr="00A92114">
        <w:rPr>
          <w:rFonts w:ascii="Arial" w:hAnsi="Arial" w:cs="Arial"/>
          <w:lang w:val="es-ES"/>
        </w:rPr>
        <w:t xml:space="preserve"> </w:t>
      </w:r>
      <w:r>
        <w:rPr>
          <w:rFonts w:ascii="Arial" w:hAnsi="Arial" w:cs="Arial"/>
          <w:lang w:val="es-ES"/>
        </w:rPr>
        <w:t xml:space="preserve">Que, </w:t>
      </w:r>
      <w:r w:rsidR="00AE0B1D">
        <w:rPr>
          <w:rFonts w:ascii="Arial" w:hAnsi="Arial" w:cs="Arial"/>
          <w:lang w:val="es-ES"/>
        </w:rPr>
        <w:t xml:space="preserve">a mayor abundamiento, </w:t>
      </w:r>
      <w:r w:rsidR="00643B22">
        <w:rPr>
          <w:rFonts w:ascii="Arial" w:hAnsi="Arial" w:cs="Arial"/>
          <w:lang w:val="es-ES"/>
        </w:rPr>
        <w:t>l</w:t>
      </w:r>
      <w:r w:rsidR="00643B22" w:rsidRPr="00643B22">
        <w:rPr>
          <w:rFonts w:ascii="Arial" w:eastAsia="Times New Roman" w:hAnsi="Arial" w:cs="Arial"/>
          <w:shd w:val="clear" w:color="auto" w:fill="FFFFFF"/>
          <w:lang w:val="es-ES"/>
        </w:rPr>
        <w:t xml:space="preserve">a </w:t>
      </w:r>
      <w:r w:rsidR="00643B22" w:rsidRPr="00643B22">
        <w:rPr>
          <w:rFonts w:ascii="Arial" w:eastAsia="Times New Roman" w:hAnsi="Arial" w:cs="Arial"/>
          <w:b/>
          <w:shd w:val="clear" w:color="auto" w:fill="FFFFFF"/>
          <w:lang w:val="es-ES"/>
        </w:rPr>
        <w:t>Comisión Técnica de Materiales en Contacto con Alimentos, Enzimas y Auxiliares Tecnológicos</w:t>
      </w:r>
      <w:r w:rsidR="00643B22">
        <w:rPr>
          <w:rFonts w:ascii="Arial" w:eastAsia="Times New Roman" w:hAnsi="Arial" w:cs="Arial"/>
          <w:shd w:val="clear" w:color="auto" w:fill="FFFFFF"/>
          <w:lang w:val="es-ES"/>
        </w:rPr>
        <w:t xml:space="preserve"> (CEP)</w:t>
      </w:r>
      <w:r w:rsidR="00643B22" w:rsidRPr="00643B22">
        <w:rPr>
          <w:rFonts w:ascii="Arial" w:eastAsia="Times New Roman" w:hAnsi="Arial" w:cs="Arial"/>
          <w:shd w:val="clear" w:color="auto" w:fill="FFFFFF"/>
          <w:lang w:val="es-ES"/>
        </w:rPr>
        <w:t xml:space="preserve"> evalúa la seguridad de las sustancias químicas que se añaden a los alimentos o se utilizan en el envasado alimentario y los procesos relacionados. </w:t>
      </w:r>
      <w:r w:rsidR="00AE0B1D">
        <w:rPr>
          <w:rFonts w:ascii="Arial" w:eastAsia="Times New Roman" w:hAnsi="Arial" w:cs="Arial"/>
          <w:shd w:val="clear" w:color="auto" w:fill="FFFFFF"/>
          <w:lang w:val="es-ES"/>
        </w:rPr>
        <w:t xml:space="preserve">Su </w:t>
      </w:r>
      <w:r w:rsidR="00643B22" w:rsidRPr="00643B22">
        <w:rPr>
          <w:rFonts w:ascii="Arial" w:eastAsia="Times New Roman" w:hAnsi="Arial" w:cs="Arial"/>
          <w:shd w:val="clear" w:color="auto" w:fill="FFFFFF"/>
          <w:lang w:val="es-ES"/>
        </w:rPr>
        <w:t xml:space="preserve">labor </w:t>
      </w:r>
      <w:proofErr w:type="gramStart"/>
      <w:r w:rsidR="00643B22" w:rsidRPr="00643B22">
        <w:rPr>
          <w:rFonts w:ascii="Arial" w:eastAsia="Times New Roman" w:hAnsi="Arial" w:cs="Arial"/>
          <w:shd w:val="clear" w:color="auto" w:fill="FFFFFF"/>
          <w:lang w:val="es-ES"/>
        </w:rPr>
        <w:t>se centra principalmente en</w:t>
      </w:r>
      <w:proofErr w:type="gramEnd"/>
      <w:r w:rsidR="00643B22" w:rsidRPr="00643B22">
        <w:rPr>
          <w:rFonts w:ascii="Arial" w:eastAsia="Times New Roman" w:hAnsi="Arial" w:cs="Arial"/>
          <w:shd w:val="clear" w:color="auto" w:fill="FFFFFF"/>
          <w:lang w:val="es-ES"/>
        </w:rPr>
        <w:t xml:space="preserve"> las sustancias y procesos que evalúa la </w:t>
      </w:r>
      <w:r w:rsidR="00643B22" w:rsidRPr="00643B22">
        <w:rPr>
          <w:rFonts w:ascii="Arial" w:eastAsia="Times New Roman" w:hAnsi="Arial" w:cs="Arial"/>
          <w:b/>
          <w:shd w:val="clear" w:color="auto" w:fill="FFFFFF"/>
          <w:lang w:val="es-ES"/>
        </w:rPr>
        <w:t>EFSA</w:t>
      </w:r>
      <w:r w:rsidR="00643B22" w:rsidRPr="00643B22">
        <w:rPr>
          <w:rFonts w:ascii="Arial" w:eastAsia="Times New Roman" w:hAnsi="Arial" w:cs="Arial"/>
          <w:shd w:val="clear" w:color="auto" w:fill="FFFFFF"/>
          <w:lang w:val="es-ES"/>
        </w:rPr>
        <w:t xml:space="preserve"> antes de que se autorice su uso en la UE</w:t>
      </w:r>
      <w:r w:rsidR="00643B22">
        <w:rPr>
          <w:rFonts w:ascii="Arial" w:eastAsia="Times New Roman" w:hAnsi="Arial" w:cs="Arial"/>
          <w:shd w:val="clear" w:color="auto" w:fill="FFFFFF"/>
          <w:lang w:val="es-ES"/>
        </w:rPr>
        <w:t>, como son la tecnología de los alimentos (procesos de fabricación y us</w:t>
      </w:r>
      <w:r w:rsidR="00AE0B1D">
        <w:rPr>
          <w:rFonts w:ascii="Arial" w:eastAsia="Times New Roman" w:hAnsi="Arial" w:cs="Arial"/>
          <w:shd w:val="clear" w:color="auto" w:fill="FFFFFF"/>
          <w:lang w:val="es-ES"/>
        </w:rPr>
        <w:t>o de coadyuvantes tecnológicos)</w:t>
      </w:r>
      <w:r w:rsidR="00643B22">
        <w:rPr>
          <w:rFonts w:ascii="Arial" w:eastAsia="Times New Roman" w:hAnsi="Arial" w:cs="Arial"/>
          <w:shd w:val="clear" w:color="auto" w:fill="FFFFFF"/>
          <w:lang w:val="es-ES"/>
        </w:rPr>
        <w:t xml:space="preserve"> y microbiología alimentaria, incluida la </w:t>
      </w:r>
      <w:r w:rsidR="00643B22" w:rsidRPr="002653F5">
        <w:rPr>
          <w:rFonts w:ascii="Arial" w:eastAsia="Times New Roman" w:hAnsi="Arial" w:cs="Arial"/>
          <w:b/>
          <w:shd w:val="clear" w:color="auto" w:fill="FFFFFF"/>
          <w:lang w:val="es-ES"/>
        </w:rPr>
        <w:t>biotecnología de enzimas</w:t>
      </w:r>
      <w:r w:rsidR="00643B22">
        <w:rPr>
          <w:rFonts w:ascii="Arial" w:eastAsia="Times New Roman" w:hAnsi="Arial" w:cs="Arial"/>
          <w:shd w:val="clear" w:color="auto" w:fill="FFFFFF"/>
          <w:lang w:val="es-ES"/>
        </w:rPr>
        <w:t>.</w:t>
      </w:r>
    </w:p>
    <w:p w14:paraId="19D8FA65" w14:textId="77777777" w:rsidR="00643B22" w:rsidRDefault="00643B22" w:rsidP="00051FC2">
      <w:pPr>
        <w:widowControl w:val="0"/>
        <w:autoSpaceDE w:val="0"/>
        <w:autoSpaceDN w:val="0"/>
        <w:adjustRightInd w:val="0"/>
        <w:jc w:val="both"/>
        <w:rPr>
          <w:rFonts w:ascii="Arial" w:hAnsi="Arial" w:cs="Arial"/>
          <w:lang w:val="es-ES"/>
        </w:rPr>
      </w:pPr>
    </w:p>
    <w:p w14:paraId="493212C6" w14:textId="64400BF0" w:rsidR="00890615" w:rsidRDefault="00D923DF" w:rsidP="00051FC2">
      <w:pPr>
        <w:widowControl w:val="0"/>
        <w:autoSpaceDE w:val="0"/>
        <w:autoSpaceDN w:val="0"/>
        <w:adjustRightInd w:val="0"/>
        <w:jc w:val="both"/>
        <w:rPr>
          <w:rFonts w:ascii="Arial" w:hAnsi="Arial" w:cs="Arial"/>
          <w:lang w:val="es-ES"/>
        </w:rPr>
      </w:pPr>
      <w:r>
        <w:rPr>
          <w:rFonts w:ascii="Arial" w:hAnsi="Arial" w:cs="Arial"/>
          <w:lang w:val="es-ES"/>
        </w:rPr>
        <w:tab/>
        <w:t>3º.6</w:t>
      </w:r>
      <w:r w:rsidR="00643B22">
        <w:rPr>
          <w:rFonts w:ascii="Arial" w:hAnsi="Arial" w:cs="Arial"/>
          <w:lang w:val="es-ES"/>
        </w:rPr>
        <w:t xml:space="preserve"> Que, </w:t>
      </w:r>
      <w:r w:rsidR="00A92114">
        <w:rPr>
          <w:rFonts w:ascii="Arial" w:hAnsi="Arial" w:cs="Arial"/>
          <w:lang w:val="es-ES"/>
        </w:rPr>
        <w:t xml:space="preserve">respecto </w:t>
      </w:r>
      <w:r w:rsidR="002653F5">
        <w:rPr>
          <w:rFonts w:ascii="Arial" w:hAnsi="Arial" w:cs="Arial"/>
          <w:lang w:val="es-ES"/>
        </w:rPr>
        <w:t xml:space="preserve">a </w:t>
      </w:r>
      <w:r w:rsidR="00FF3190" w:rsidRPr="004E0538">
        <w:rPr>
          <w:rFonts w:ascii="Arial" w:hAnsi="Arial" w:cs="Arial"/>
          <w:b/>
          <w:lang w:val="es-ES"/>
        </w:rPr>
        <w:t>los complejos enzimáticos</w:t>
      </w:r>
      <w:r w:rsidR="00A92114">
        <w:rPr>
          <w:rFonts w:ascii="Arial" w:hAnsi="Arial" w:cs="Arial"/>
          <w:lang w:val="es-ES"/>
        </w:rPr>
        <w:t xml:space="preserve">, la </w:t>
      </w:r>
      <w:r w:rsidR="00A92114" w:rsidRPr="0055182A">
        <w:rPr>
          <w:rFonts w:ascii="Arial" w:hAnsi="Arial" w:cs="Arial"/>
          <w:b/>
          <w:lang w:val="es-ES"/>
        </w:rPr>
        <w:t>Autoridad Europea</w:t>
      </w:r>
      <w:r w:rsidR="00065974">
        <w:rPr>
          <w:rFonts w:ascii="Arial" w:hAnsi="Arial" w:cs="Arial"/>
          <w:b/>
          <w:lang w:val="es-ES"/>
        </w:rPr>
        <w:t xml:space="preserve"> de Seguridad Alimentaria</w:t>
      </w:r>
      <w:r w:rsidR="00A92114" w:rsidRPr="0055182A">
        <w:rPr>
          <w:rFonts w:ascii="Arial" w:hAnsi="Arial" w:cs="Arial"/>
          <w:b/>
          <w:lang w:val="es-ES"/>
        </w:rPr>
        <w:t>, EFSA</w:t>
      </w:r>
      <w:r w:rsidR="00A92114">
        <w:rPr>
          <w:rFonts w:ascii="Arial" w:hAnsi="Arial" w:cs="Arial"/>
          <w:lang w:val="es-ES"/>
        </w:rPr>
        <w:t xml:space="preserve">, </w:t>
      </w:r>
      <w:r w:rsidR="004E0538">
        <w:rPr>
          <w:rFonts w:ascii="Arial" w:hAnsi="Arial" w:cs="Arial"/>
          <w:lang w:val="es-ES"/>
        </w:rPr>
        <w:t xml:space="preserve">realiza periódicamente </w:t>
      </w:r>
      <w:r w:rsidR="0055182A">
        <w:rPr>
          <w:rFonts w:ascii="Arial" w:hAnsi="Arial" w:cs="Arial"/>
          <w:lang w:val="es-ES"/>
        </w:rPr>
        <w:t>entre los operadores del sector alimentario, como los elaboradores del vinagre “Recopilación de Datos” (</w:t>
      </w:r>
      <w:proofErr w:type="spellStart"/>
      <w:r w:rsidR="0055182A" w:rsidRPr="0055182A">
        <w:rPr>
          <w:rFonts w:ascii="Arial" w:hAnsi="Arial" w:cs="Arial"/>
          <w:i/>
          <w:lang w:val="es-ES"/>
        </w:rPr>
        <w:t>Calls</w:t>
      </w:r>
      <w:proofErr w:type="spellEnd"/>
      <w:r w:rsidR="0055182A" w:rsidRPr="0055182A">
        <w:rPr>
          <w:rFonts w:ascii="Arial" w:hAnsi="Arial" w:cs="Arial"/>
          <w:i/>
          <w:lang w:val="es-ES"/>
        </w:rPr>
        <w:t xml:space="preserve"> </w:t>
      </w:r>
      <w:proofErr w:type="spellStart"/>
      <w:r w:rsidR="0055182A" w:rsidRPr="0055182A">
        <w:rPr>
          <w:rFonts w:ascii="Arial" w:hAnsi="Arial" w:cs="Arial"/>
          <w:i/>
          <w:lang w:val="es-ES"/>
        </w:rPr>
        <w:t>of</w:t>
      </w:r>
      <w:proofErr w:type="spellEnd"/>
      <w:r w:rsidR="0055182A" w:rsidRPr="0055182A">
        <w:rPr>
          <w:rFonts w:ascii="Arial" w:hAnsi="Arial" w:cs="Arial"/>
          <w:i/>
          <w:lang w:val="es-ES"/>
        </w:rPr>
        <w:t xml:space="preserve"> Data)</w:t>
      </w:r>
      <w:r w:rsidR="0055182A">
        <w:rPr>
          <w:rFonts w:ascii="Arial" w:hAnsi="Arial" w:cs="Arial"/>
          <w:lang w:val="es-ES"/>
        </w:rPr>
        <w:t xml:space="preserve"> para actualizar el estado científico, técnico y el control de la seguridad alimentaria.</w:t>
      </w:r>
      <w:r w:rsidR="00407B01" w:rsidRPr="00407B01">
        <w:rPr>
          <w:rFonts w:ascii="Arial" w:hAnsi="Arial" w:cs="Arial"/>
          <w:lang w:val="es-ES"/>
        </w:rPr>
        <w:t xml:space="preserve"> </w:t>
      </w:r>
      <w:r w:rsidR="00407B01">
        <w:rPr>
          <w:rFonts w:ascii="Arial" w:hAnsi="Arial" w:cs="Arial"/>
          <w:lang w:val="es-ES"/>
        </w:rPr>
        <w:t>La última Recopilación</w:t>
      </w:r>
      <w:r w:rsidR="00AE0B1D">
        <w:rPr>
          <w:rFonts w:ascii="Arial" w:hAnsi="Arial" w:cs="Arial"/>
          <w:lang w:val="es-ES"/>
        </w:rPr>
        <w:t>, como ejemplo,</w:t>
      </w:r>
      <w:r w:rsidR="00407B01">
        <w:rPr>
          <w:rFonts w:ascii="Arial" w:hAnsi="Arial" w:cs="Arial"/>
          <w:lang w:val="es-ES"/>
        </w:rPr>
        <w:t xml:space="preserve"> entre los operadores de vinagre europeos que ha llevado a cabo, de</w:t>
      </w:r>
      <w:r w:rsidR="00AE0B1D">
        <w:rPr>
          <w:rFonts w:ascii="Arial" w:hAnsi="Arial" w:cs="Arial"/>
          <w:lang w:val="es-ES"/>
        </w:rPr>
        <w:t xml:space="preserve">sde noviembre de 2022 al 23 de enero de 2023, </w:t>
      </w:r>
      <w:r w:rsidR="00407B01">
        <w:rPr>
          <w:rFonts w:ascii="Arial" w:hAnsi="Arial" w:cs="Arial"/>
          <w:lang w:val="es-ES"/>
        </w:rPr>
        <w:t xml:space="preserve">trata, entre otros alimentos, de </w:t>
      </w:r>
      <w:r w:rsidR="00407B01" w:rsidRPr="002653F5">
        <w:rPr>
          <w:rFonts w:ascii="Arial" w:hAnsi="Arial" w:cs="Arial"/>
          <w:b/>
          <w:lang w:val="es-ES"/>
        </w:rPr>
        <w:t>las enzimas utilizadas en los vinagres de origen no vínico</w:t>
      </w:r>
      <w:r w:rsidR="00643B22">
        <w:rPr>
          <w:rFonts w:ascii="Arial" w:hAnsi="Arial" w:cs="Arial"/>
          <w:lang w:val="es-ES"/>
        </w:rPr>
        <w:t>.</w:t>
      </w:r>
    </w:p>
    <w:p w14:paraId="3795D748" w14:textId="77777777" w:rsidR="00556867" w:rsidRDefault="00556867" w:rsidP="00051FC2">
      <w:pPr>
        <w:widowControl w:val="0"/>
        <w:autoSpaceDE w:val="0"/>
        <w:autoSpaceDN w:val="0"/>
        <w:adjustRightInd w:val="0"/>
        <w:jc w:val="both"/>
        <w:rPr>
          <w:rFonts w:ascii="Arial" w:hAnsi="Arial" w:cs="Arial"/>
          <w:lang w:val="es-ES"/>
        </w:rPr>
      </w:pPr>
    </w:p>
    <w:p w14:paraId="67C6F871" w14:textId="5B96F0A2" w:rsidR="001F011F" w:rsidRDefault="00D923DF" w:rsidP="00051FC2">
      <w:pPr>
        <w:widowControl w:val="0"/>
        <w:autoSpaceDE w:val="0"/>
        <w:autoSpaceDN w:val="0"/>
        <w:adjustRightInd w:val="0"/>
        <w:jc w:val="both"/>
        <w:rPr>
          <w:rFonts w:ascii="Arial" w:hAnsi="Arial" w:cs="Arial"/>
          <w:lang w:val="es-ES"/>
        </w:rPr>
      </w:pPr>
      <w:r>
        <w:rPr>
          <w:rFonts w:ascii="Arial" w:hAnsi="Arial" w:cs="Arial"/>
          <w:lang w:val="es-ES"/>
        </w:rPr>
        <w:tab/>
        <w:t>3º.7</w:t>
      </w:r>
      <w:r w:rsidR="00556867">
        <w:rPr>
          <w:rFonts w:ascii="Arial" w:hAnsi="Arial" w:cs="Arial"/>
          <w:lang w:val="es-ES"/>
        </w:rPr>
        <w:t xml:space="preserve"> Que, estas Recopilaciones de acuerdo con el </w:t>
      </w:r>
      <w:r w:rsidR="00556867" w:rsidRPr="00615F38">
        <w:rPr>
          <w:rFonts w:ascii="Arial" w:hAnsi="Arial" w:cs="Arial"/>
          <w:b/>
          <w:lang w:val="es-ES"/>
        </w:rPr>
        <w:t xml:space="preserve">Reglamento (CE) </w:t>
      </w:r>
      <w:proofErr w:type="spellStart"/>
      <w:r w:rsidR="00556867" w:rsidRPr="00615F38">
        <w:rPr>
          <w:rFonts w:ascii="Arial" w:hAnsi="Arial" w:cs="Arial"/>
          <w:b/>
          <w:lang w:val="es-ES"/>
        </w:rPr>
        <w:t>nº</w:t>
      </w:r>
      <w:proofErr w:type="spellEnd"/>
      <w:r w:rsidR="00556867" w:rsidRPr="00615F38">
        <w:rPr>
          <w:rFonts w:ascii="Arial" w:hAnsi="Arial" w:cs="Arial"/>
          <w:b/>
          <w:lang w:val="es-ES"/>
        </w:rPr>
        <w:t xml:space="preserve"> 1332/2008, del Parlamento Europeo y del consejo sobre enzimas alimentarias y modificación de Directivas del Consejo</w:t>
      </w:r>
      <w:r w:rsidR="004A6552">
        <w:rPr>
          <w:rFonts w:ascii="Arial" w:hAnsi="Arial" w:cs="Arial"/>
          <w:lang w:val="es-ES"/>
        </w:rPr>
        <w:t xml:space="preserve"> (…)</w:t>
      </w:r>
      <w:r w:rsidR="00556867">
        <w:rPr>
          <w:rFonts w:ascii="Arial" w:hAnsi="Arial" w:cs="Arial"/>
          <w:lang w:val="es-ES"/>
        </w:rPr>
        <w:t xml:space="preserve"> tratan la relación a los niveles recomendados de enzimas alimentarias, con evaluaciones de exposición.</w:t>
      </w:r>
      <w:r w:rsidR="003062EE">
        <w:rPr>
          <w:rFonts w:ascii="Arial" w:hAnsi="Arial" w:cs="Arial"/>
          <w:lang w:val="es-ES"/>
        </w:rPr>
        <w:t xml:space="preserve"> </w:t>
      </w:r>
      <w:r w:rsidR="00AE0B1D">
        <w:rPr>
          <w:rFonts w:ascii="Arial" w:hAnsi="Arial" w:cs="Arial"/>
          <w:lang w:val="es-ES"/>
        </w:rPr>
        <w:t xml:space="preserve">Los elaboradores de vinagre españoles participan en estas recopilaciones, de la que se extraen datos para su estudio, análisis, impacto, evolución y desarrollo técnico. </w:t>
      </w:r>
      <w:r w:rsidR="001F011F">
        <w:rPr>
          <w:rFonts w:ascii="Arial" w:hAnsi="Arial" w:cs="Arial"/>
          <w:lang w:val="es-ES"/>
        </w:rPr>
        <w:t xml:space="preserve">La </w:t>
      </w:r>
      <w:r w:rsidR="003062EE">
        <w:rPr>
          <w:rFonts w:ascii="Arial" w:hAnsi="Arial" w:cs="Arial"/>
          <w:lang w:val="es-ES"/>
        </w:rPr>
        <w:t>Recopilación</w:t>
      </w:r>
      <w:r w:rsidR="00556867">
        <w:rPr>
          <w:rFonts w:ascii="Arial" w:hAnsi="Arial" w:cs="Arial"/>
          <w:lang w:val="es-ES"/>
        </w:rPr>
        <w:t xml:space="preserve"> de la Unidad </w:t>
      </w:r>
      <w:r w:rsidR="003062EE">
        <w:rPr>
          <w:rFonts w:ascii="Arial" w:hAnsi="Arial" w:cs="Arial"/>
          <w:lang w:val="es-ES"/>
        </w:rPr>
        <w:t xml:space="preserve">De </w:t>
      </w:r>
      <w:r w:rsidR="00556867">
        <w:rPr>
          <w:rFonts w:ascii="Arial" w:hAnsi="Arial" w:cs="Arial"/>
          <w:lang w:val="es-ES"/>
        </w:rPr>
        <w:t xml:space="preserve">Ingredientes </w:t>
      </w:r>
      <w:r w:rsidR="001F011F">
        <w:rPr>
          <w:rFonts w:ascii="Arial" w:hAnsi="Arial" w:cs="Arial"/>
          <w:lang w:val="es-ES"/>
        </w:rPr>
        <w:t>Alimentarios y</w:t>
      </w:r>
      <w:r w:rsidR="003062EE">
        <w:rPr>
          <w:rFonts w:ascii="Arial" w:hAnsi="Arial" w:cs="Arial"/>
          <w:lang w:val="es-ES"/>
        </w:rPr>
        <w:t xml:space="preserve"> Envasado</w:t>
      </w:r>
      <w:r w:rsidR="00556867">
        <w:rPr>
          <w:rFonts w:ascii="Arial" w:hAnsi="Arial" w:cs="Arial"/>
          <w:lang w:val="es-ES"/>
        </w:rPr>
        <w:t xml:space="preserve"> de EFSA</w:t>
      </w:r>
      <w:r w:rsidR="001F011F">
        <w:rPr>
          <w:rFonts w:ascii="Arial" w:hAnsi="Arial" w:cs="Arial"/>
          <w:lang w:val="es-ES"/>
        </w:rPr>
        <w:t xml:space="preserve"> (26º recopilación).</w:t>
      </w:r>
    </w:p>
    <w:p w14:paraId="7D5881BB" w14:textId="0BCE14DF" w:rsidR="001F011F" w:rsidRDefault="001F011F" w:rsidP="00051FC2">
      <w:pPr>
        <w:widowControl w:val="0"/>
        <w:autoSpaceDE w:val="0"/>
        <w:autoSpaceDN w:val="0"/>
        <w:adjustRightInd w:val="0"/>
        <w:jc w:val="both"/>
        <w:rPr>
          <w:rFonts w:ascii="Arial" w:hAnsi="Arial" w:cs="Arial"/>
          <w:sz w:val="22"/>
          <w:szCs w:val="22"/>
          <w:lang w:val="es-ES"/>
        </w:rPr>
      </w:pPr>
      <w:r w:rsidRPr="001F011F">
        <w:rPr>
          <w:rFonts w:ascii="Arial" w:hAnsi="Arial" w:cs="Arial"/>
          <w:sz w:val="22"/>
          <w:szCs w:val="22"/>
          <w:lang w:val="es-ES"/>
        </w:rPr>
        <w:t>Localizador</w:t>
      </w:r>
      <w:r>
        <w:rPr>
          <w:rFonts w:ascii="Arial" w:hAnsi="Arial" w:cs="Arial"/>
          <w:sz w:val="22"/>
          <w:szCs w:val="22"/>
          <w:lang w:val="es-ES"/>
        </w:rPr>
        <w:t xml:space="preserve">: </w:t>
      </w:r>
      <w:hyperlink r:id="rId13" w:history="1">
        <w:r w:rsidRPr="001F011F">
          <w:rPr>
            <w:rStyle w:val="Hipervnculo"/>
            <w:rFonts w:ascii="Arial" w:hAnsi="Arial" w:cs="Arial"/>
            <w:sz w:val="22"/>
            <w:szCs w:val="22"/>
            <w:lang w:val="es-ES"/>
          </w:rPr>
          <w:t>https://www.efsa.europa.eu/sites/default/files/2022-02/Background-and-Objective-2022.pdf</w:t>
        </w:r>
      </w:hyperlink>
    </w:p>
    <w:p w14:paraId="0C5D3E08" w14:textId="77777777" w:rsidR="001F011F" w:rsidRDefault="001F011F" w:rsidP="00051FC2">
      <w:pPr>
        <w:widowControl w:val="0"/>
        <w:autoSpaceDE w:val="0"/>
        <w:autoSpaceDN w:val="0"/>
        <w:adjustRightInd w:val="0"/>
        <w:jc w:val="both"/>
        <w:rPr>
          <w:rFonts w:ascii="Arial" w:hAnsi="Arial" w:cs="Arial"/>
          <w:sz w:val="22"/>
          <w:szCs w:val="22"/>
          <w:lang w:val="es-ES"/>
        </w:rPr>
      </w:pPr>
    </w:p>
    <w:p w14:paraId="56DE7FF2" w14:textId="77777777" w:rsidR="00051FC2" w:rsidRDefault="00051FC2" w:rsidP="00051FC2">
      <w:pPr>
        <w:widowControl w:val="0"/>
        <w:autoSpaceDE w:val="0"/>
        <w:autoSpaceDN w:val="0"/>
        <w:adjustRightInd w:val="0"/>
        <w:jc w:val="both"/>
        <w:rPr>
          <w:rFonts w:ascii="Arial" w:hAnsi="Arial" w:cs="Arial"/>
          <w:sz w:val="22"/>
          <w:szCs w:val="22"/>
          <w:lang w:val="es-ES"/>
        </w:rPr>
      </w:pPr>
    </w:p>
    <w:p w14:paraId="4C416CBB" w14:textId="2E78443C" w:rsidR="00AE0B1D" w:rsidRDefault="001F011F" w:rsidP="00051FC2">
      <w:pPr>
        <w:widowControl w:val="0"/>
        <w:autoSpaceDE w:val="0"/>
        <w:autoSpaceDN w:val="0"/>
        <w:adjustRightInd w:val="0"/>
        <w:jc w:val="both"/>
        <w:rPr>
          <w:rFonts w:ascii="Arial" w:hAnsi="Arial" w:cs="Arial"/>
          <w:lang w:val="es-ES"/>
        </w:rPr>
      </w:pPr>
      <w:r>
        <w:rPr>
          <w:rFonts w:ascii="Arial" w:hAnsi="Arial" w:cs="Arial"/>
          <w:sz w:val="22"/>
          <w:szCs w:val="22"/>
          <w:lang w:val="es-ES"/>
        </w:rPr>
        <w:lastRenderedPageBreak/>
        <w:t>Con la invitación a participar a los elaboradores europeos de vinagre por las cuestiones específicas:</w:t>
      </w:r>
    </w:p>
    <w:p w14:paraId="61FBDE75" w14:textId="025BFFEA" w:rsidR="002C7593" w:rsidRDefault="00AE0B1D" w:rsidP="00051FC2">
      <w:pPr>
        <w:widowControl w:val="0"/>
        <w:autoSpaceDE w:val="0"/>
        <w:autoSpaceDN w:val="0"/>
        <w:adjustRightInd w:val="0"/>
        <w:jc w:val="both"/>
        <w:rPr>
          <w:rFonts w:ascii="Arial" w:hAnsi="Arial" w:cs="Arial"/>
          <w:lang w:val="es-ES"/>
        </w:rPr>
      </w:pPr>
      <w:r>
        <w:rPr>
          <w:rFonts w:ascii="Arial" w:hAnsi="Arial" w:cs="Arial"/>
          <w:noProof/>
          <w:lang w:val="es-ES"/>
        </w:rPr>
        <w:drawing>
          <wp:inline distT="0" distB="0" distL="0" distR="0" wp14:anchorId="7C71657F" wp14:editId="633B99BE">
            <wp:extent cx="5575300" cy="1346200"/>
            <wp:effectExtent l="0" t="0" r="12700" b="0"/>
            <wp:docPr id="2" name="Imagen 2" descr="Macintosh HD:Users:JMC:Desktop:Captura de pantalla 2023-06-07 a la(s) 12.14.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MC:Desktop:Captura de pantalla 2023-06-07 a la(s) 12.14.5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5300" cy="1346200"/>
                    </a:xfrm>
                    <a:prstGeom prst="rect">
                      <a:avLst/>
                    </a:prstGeom>
                    <a:noFill/>
                    <a:ln>
                      <a:noFill/>
                    </a:ln>
                  </pic:spPr>
                </pic:pic>
              </a:graphicData>
            </a:graphic>
          </wp:inline>
        </w:drawing>
      </w:r>
    </w:p>
    <w:p w14:paraId="4EDD21D3" w14:textId="63DCBF0C" w:rsidR="002C7593" w:rsidRPr="002C7593" w:rsidRDefault="002C7593" w:rsidP="00051FC2">
      <w:pPr>
        <w:jc w:val="both"/>
        <w:rPr>
          <w:rFonts w:ascii="Arial" w:eastAsia="Times New Roman" w:hAnsi="Arial" w:cs="Arial"/>
          <w:lang w:val="es-ES"/>
        </w:rPr>
      </w:pPr>
      <w:r>
        <w:rPr>
          <w:rFonts w:ascii="Arial" w:hAnsi="Arial" w:cs="Arial"/>
          <w:lang w:val="es-ES"/>
        </w:rPr>
        <w:tab/>
      </w:r>
      <w:r w:rsidR="00BD1CE3">
        <w:rPr>
          <w:rFonts w:ascii="Arial" w:hAnsi="Arial" w:cs="Arial"/>
          <w:lang w:val="es-ES"/>
        </w:rPr>
        <w:t>3</w:t>
      </w:r>
      <w:r w:rsidR="00D923DF">
        <w:rPr>
          <w:rFonts w:ascii="Arial" w:hAnsi="Arial" w:cs="Arial"/>
          <w:lang w:val="es-ES"/>
        </w:rPr>
        <w:t>º.8</w:t>
      </w:r>
      <w:r w:rsidR="00556867" w:rsidRPr="002C7593">
        <w:rPr>
          <w:rFonts w:ascii="Arial" w:hAnsi="Arial" w:cs="Arial"/>
          <w:lang w:val="es-ES"/>
        </w:rPr>
        <w:t xml:space="preserve"> Que, </w:t>
      </w:r>
      <w:r>
        <w:rPr>
          <w:rFonts w:ascii="Arial" w:hAnsi="Arial" w:cs="Arial"/>
          <w:lang w:val="es-ES"/>
        </w:rPr>
        <w:t xml:space="preserve">como es ampliamente conocido, </w:t>
      </w:r>
      <w:r w:rsidRPr="002C7593">
        <w:rPr>
          <w:rFonts w:ascii="Arial" w:hAnsi="Arial" w:cs="Arial"/>
          <w:lang w:val="es-ES"/>
        </w:rPr>
        <w:t>l</w:t>
      </w:r>
      <w:r w:rsidRPr="002C7593">
        <w:rPr>
          <w:rFonts w:ascii="Arial" w:eastAsia="Times New Roman" w:hAnsi="Arial" w:cs="Arial"/>
          <w:color w:val="000000"/>
          <w:lang w:val="es-ES"/>
        </w:rPr>
        <w:t xml:space="preserve">as enzimas desempeñan un papel esencial en los procesos de fermentación al catalizar las reacciones químicas involucradas en la descomposición de los carbohidratos y la producción de productos finales, como alcohol, ácidos orgánicos o productos lácteos. Su presencia y actividad son fundamentales para el éxito y la eficiencia de estos procesos industriales y biológicos. </w:t>
      </w:r>
      <w:r w:rsidRPr="002C7593">
        <w:rPr>
          <w:rFonts w:ascii="Arial" w:eastAsia="Times New Roman" w:hAnsi="Arial" w:cs="Arial"/>
          <w:b/>
          <w:color w:val="000000"/>
          <w:lang w:val="es-ES"/>
        </w:rPr>
        <w:t>En el vinagre</w:t>
      </w:r>
      <w:r>
        <w:rPr>
          <w:rFonts w:ascii="Arial" w:eastAsia="Times New Roman" w:hAnsi="Arial" w:cs="Arial"/>
          <w:b/>
          <w:color w:val="000000"/>
          <w:lang w:val="es-ES"/>
        </w:rPr>
        <w:t>,</w:t>
      </w:r>
      <w:r w:rsidRPr="002C7593">
        <w:rPr>
          <w:rFonts w:ascii="Arial" w:eastAsia="Times New Roman" w:hAnsi="Arial" w:cs="Arial"/>
          <w:b/>
          <w:color w:val="000000"/>
          <w:lang w:val="es-ES"/>
        </w:rPr>
        <w:t xml:space="preserve"> las enzimas</w:t>
      </w:r>
      <w:r w:rsidR="009F4CCF">
        <w:rPr>
          <w:rFonts w:ascii="Arial" w:eastAsia="Times New Roman" w:hAnsi="Arial" w:cs="Arial"/>
          <w:b/>
          <w:color w:val="000000"/>
          <w:lang w:val="es-ES"/>
        </w:rPr>
        <w:t xml:space="preserve"> desempeñan la </w:t>
      </w:r>
      <w:r w:rsidRPr="002C7593">
        <w:rPr>
          <w:rFonts w:ascii="Arial" w:eastAsia="Times New Roman" w:hAnsi="Arial" w:cs="Arial"/>
          <w:b/>
          <w:color w:val="000000"/>
          <w:lang w:val="es-ES"/>
        </w:rPr>
        <w:t xml:space="preserve">clave </w:t>
      </w:r>
      <w:r w:rsidR="009F4CCF">
        <w:rPr>
          <w:rFonts w:ascii="Arial" w:eastAsia="Times New Roman" w:hAnsi="Arial" w:cs="Arial"/>
          <w:b/>
          <w:color w:val="000000"/>
          <w:lang w:val="es-ES"/>
        </w:rPr>
        <w:t xml:space="preserve">del proceso </w:t>
      </w:r>
      <w:r w:rsidRPr="002C7593">
        <w:rPr>
          <w:rFonts w:ascii="Arial" w:eastAsia="Times New Roman" w:hAnsi="Arial" w:cs="Arial"/>
          <w:b/>
          <w:color w:val="000000"/>
          <w:lang w:val="es-ES"/>
        </w:rPr>
        <w:t xml:space="preserve">al catalizar las reacciones químicas necesarias para convertir el </w:t>
      </w:r>
      <w:r w:rsidRPr="009F4CCF">
        <w:rPr>
          <w:rFonts w:ascii="Arial" w:eastAsia="Times New Roman" w:hAnsi="Arial" w:cs="Arial"/>
          <w:b/>
          <w:color w:val="000000"/>
          <w:lang w:val="es-ES"/>
        </w:rPr>
        <w:t>alcohol en ácido acético</w:t>
      </w:r>
      <w:r w:rsidR="009F4CCF" w:rsidRPr="009F4CCF">
        <w:rPr>
          <w:rFonts w:ascii="Arial" w:eastAsia="Times New Roman" w:hAnsi="Arial" w:cs="Arial"/>
          <w:b/>
          <w:color w:val="000000"/>
          <w:lang w:val="es-ES"/>
        </w:rPr>
        <w:t xml:space="preserve"> </w:t>
      </w:r>
      <w:r w:rsidR="009F4CCF" w:rsidRPr="009F4CCF">
        <w:rPr>
          <w:rFonts w:ascii="Arial" w:eastAsia="Times New Roman" w:hAnsi="Arial" w:cs="Arial"/>
          <w:color w:val="000000"/>
          <w:lang w:val="es-ES"/>
        </w:rPr>
        <w:t>y muchas de esas encimas son producidas durante la fermentación</w:t>
      </w:r>
      <w:r w:rsidR="009F4CCF">
        <w:rPr>
          <w:rFonts w:ascii="Arial" w:eastAsia="Times New Roman" w:hAnsi="Arial" w:cs="Arial"/>
          <w:color w:val="000000"/>
          <w:lang w:val="es-ES"/>
        </w:rPr>
        <w:t>.</w:t>
      </w:r>
      <w:r>
        <w:rPr>
          <w:rFonts w:ascii="Arial" w:eastAsia="Times New Roman" w:hAnsi="Arial" w:cs="Arial"/>
          <w:b/>
          <w:color w:val="000000"/>
          <w:lang w:val="es-ES"/>
        </w:rPr>
        <w:t xml:space="preserve"> La imprescindible doble fermentación</w:t>
      </w:r>
      <w:r w:rsidR="009F4CCF">
        <w:rPr>
          <w:rFonts w:ascii="Arial" w:eastAsia="Times New Roman" w:hAnsi="Arial" w:cs="Arial"/>
          <w:b/>
          <w:color w:val="000000"/>
          <w:lang w:val="es-ES"/>
        </w:rPr>
        <w:t xml:space="preserve"> del vinagre</w:t>
      </w:r>
      <w:r>
        <w:rPr>
          <w:rFonts w:ascii="Arial" w:eastAsia="Times New Roman" w:hAnsi="Arial" w:cs="Arial"/>
          <w:b/>
          <w:color w:val="000000"/>
          <w:lang w:val="es-ES"/>
        </w:rPr>
        <w:t>.</w:t>
      </w:r>
    </w:p>
    <w:p w14:paraId="4E4E4E81" w14:textId="77777777" w:rsidR="002C7593" w:rsidRDefault="002C7593" w:rsidP="00051FC2">
      <w:pPr>
        <w:widowControl w:val="0"/>
        <w:autoSpaceDE w:val="0"/>
        <w:autoSpaceDN w:val="0"/>
        <w:adjustRightInd w:val="0"/>
        <w:jc w:val="both"/>
        <w:rPr>
          <w:rFonts w:ascii="Arial" w:hAnsi="Arial" w:cs="Arial"/>
          <w:lang w:val="es-ES"/>
        </w:rPr>
      </w:pPr>
    </w:p>
    <w:p w14:paraId="3F9BF70B" w14:textId="01AFB50D" w:rsidR="003A795C" w:rsidRDefault="00D923DF" w:rsidP="00051FC2">
      <w:pPr>
        <w:jc w:val="both"/>
        <w:rPr>
          <w:rFonts w:ascii="Arial" w:hAnsi="Arial" w:cs="Arial"/>
          <w:lang w:val="es-ES"/>
        </w:rPr>
      </w:pPr>
      <w:r>
        <w:rPr>
          <w:rFonts w:ascii="Arial" w:hAnsi="Arial" w:cs="Arial"/>
          <w:lang w:val="es-ES"/>
        </w:rPr>
        <w:tab/>
        <w:t>3º.9</w:t>
      </w:r>
      <w:r w:rsidR="002C7593">
        <w:rPr>
          <w:rFonts w:ascii="Arial" w:hAnsi="Arial" w:cs="Arial"/>
          <w:lang w:val="es-ES"/>
        </w:rPr>
        <w:t xml:space="preserve"> Que, los complejos enzimáticos, encimas, suponen </w:t>
      </w:r>
      <w:r w:rsidR="00556867">
        <w:rPr>
          <w:rFonts w:ascii="Arial" w:hAnsi="Arial" w:cs="Arial"/>
          <w:lang w:val="es-ES"/>
        </w:rPr>
        <w:t xml:space="preserve">el avance tecnológico </w:t>
      </w:r>
      <w:r w:rsidR="002C7593">
        <w:rPr>
          <w:rFonts w:ascii="Arial" w:hAnsi="Arial" w:cs="Arial"/>
          <w:lang w:val="es-ES"/>
        </w:rPr>
        <w:t>del producto. La</w:t>
      </w:r>
      <w:r w:rsidR="00556867">
        <w:rPr>
          <w:rFonts w:ascii="Arial" w:hAnsi="Arial" w:cs="Arial"/>
          <w:lang w:val="es-ES"/>
        </w:rPr>
        <w:t xml:space="preserve">s materias primas del vinagre, </w:t>
      </w:r>
      <w:r w:rsidR="002C7593">
        <w:rPr>
          <w:rFonts w:ascii="Arial" w:hAnsi="Arial" w:cs="Arial"/>
          <w:lang w:val="es-ES"/>
        </w:rPr>
        <w:t xml:space="preserve">los </w:t>
      </w:r>
      <w:r w:rsidR="00556867">
        <w:rPr>
          <w:rFonts w:ascii="Arial" w:hAnsi="Arial" w:cs="Arial"/>
          <w:lang w:val="es-ES"/>
        </w:rPr>
        <w:t xml:space="preserve">alimentos </w:t>
      </w:r>
      <w:r w:rsidR="003062EE">
        <w:rPr>
          <w:rFonts w:ascii="Arial" w:hAnsi="Arial" w:cs="Arial"/>
          <w:lang w:val="es-ES"/>
        </w:rPr>
        <w:t xml:space="preserve">para los que el Proyecto de Real Decreto </w:t>
      </w:r>
      <w:r w:rsidR="00556867" w:rsidRPr="002C7593">
        <w:rPr>
          <w:rFonts w:ascii="Arial" w:hAnsi="Arial" w:cs="Arial"/>
          <w:lang w:val="es-ES"/>
        </w:rPr>
        <w:t>establece su utilización</w:t>
      </w:r>
      <w:r w:rsidR="00556867">
        <w:rPr>
          <w:rFonts w:ascii="Arial" w:hAnsi="Arial" w:cs="Arial"/>
          <w:lang w:val="es-ES"/>
        </w:rPr>
        <w:t xml:space="preserve">, </w:t>
      </w:r>
      <w:r w:rsidR="002C7593">
        <w:rPr>
          <w:rFonts w:ascii="Arial" w:hAnsi="Arial" w:cs="Arial"/>
          <w:lang w:val="es-ES"/>
        </w:rPr>
        <w:t xml:space="preserve">así como para los productos vitivinícolas, en su recopilación, </w:t>
      </w:r>
      <w:r w:rsidR="002C7593" w:rsidRPr="009F4CCF">
        <w:rPr>
          <w:rFonts w:ascii="Arial" w:hAnsi="Arial" w:cs="Arial"/>
          <w:b/>
          <w:lang w:val="es-ES"/>
        </w:rPr>
        <w:t xml:space="preserve">por las propias características de la materia prima y del producto final, sólo dejan </w:t>
      </w:r>
      <w:r w:rsidR="00556867" w:rsidRPr="009F4CCF">
        <w:rPr>
          <w:rFonts w:ascii="Arial" w:hAnsi="Arial" w:cs="Arial"/>
          <w:b/>
          <w:lang w:val="es-ES"/>
        </w:rPr>
        <w:t>señalada</w:t>
      </w:r>
      <w:r w:rsidR="009F4CCF" w:rsidRPr="009F4CCF">
        <w:rPr>
          <w:rFonts w:ascii="Arial" w:hAnsi="Arial" w:cs="Arial"/>
          <w:b/>
          <w:lang w:val="es-ES"/>
        </w:rPr>
        <w:t xml:space="preserve"> </w:t>
      </w:r>
      <w:r w:rsidR="005C2966" w:rsidRPr="009F4CCF">
        <w:rPr>
          <w:rFonts w:ascii="Arial" w:hAnsi="Arial" w:cs="Arial"/>
          <w:b/>
          <w:lang w:val="es-ES"/>
        </w:rPr>
        <w:t xml:space="preserve">la categoría, enzimas, tal como sucede en </w:t>
      </w:r>
      <w:r w:rsidR="00556867" w:rsidRPr="009F4CCF">
        <w:rPr>
          <w:rFonts w:ascii="Arial" w:hAnsi="Arial" w:cs="Arial"/>
          <w:b/>
          <w:lang w:val="es-ES"/>
        </w:rPr>
        <w:t>muchas legislaciones europeas,</w:t>
      </w:r>
      <w:r w:rsidR="00556867">
        <w:rPr>
          <w:rFonts w:ascii="Arial" w:hAnsi="Arial" w:cs="Arial"/>
          <w:lang w:val="es-ES"/>
        </w:rPr>
        <w:t xml:space="preserve"> sea </w:t>
      </w:r>
      <w:r w:rsidR="005C2966">
        <w:rPr>
          <w:rFonts w:ascii="Arial" w:hAnsi="Arial" w:cs="Arial"/>
          <w:lang w:val="es-ES"/>
        </w:rPr>
        <w:t xml:space="preserve">específica </w:t>
      </w:r>
      <w:r w:rsidR="00556867">
        <w:rPr>
          <w:rFonts w:ascii="Arial" w:hAnsi="Arial" w:cs="Arial"/>
          <w:lang w:val="es-ES"/>
        </w:rPr>
        <w:t>de coadyuvantes tecnológicos o directamente del vinagre. Sirvan como ejemplos</w:t>
      </w:r>
      <w:r w:rsidR="005C2966">
        <w:rPr>
          <w:rFonts w:ascii="Arial" w:hAnsi="Arial" w:cs="Arial"/>
          <w:lang w:val="es-ES"/>
        </w:rPr>
        <w:t xml:space="preserve"> ilustrativos </w:t>
      </w:r>
      <w:r w:rsidR="00556867">
        <w:rPr>
          <w:rFonts w:ascii="Arial" w:hAnsi="Arial" w:cs="Arial"/>
          <w:lang w:val="es-ES"/>
        </w:rPr>
        <w:t xml:space="preserve">la de Francia y la de Portugal, respectivamente. </w:t>
      </w:r>
    </w:p>
    <w:p w14:paraId="517ED833" w14:textId="77777777" w:rsidR="00051FC2" w:rsidRDefault="00051FC2" w:rsidP="00051FC2">
      <w:pPr>
        <w:jc w:val="both"/>
        <w:rPr>
          <w:rFonts w:ascii="Arial" w:hAnsi="Arial" w:cs="Arial"/>
          <w:lang w:val="es-ES"/>
        </w:rPr>
      </w:pPr>
    </w:p>
    <w:p w14:paraId="2432BB52" w14:textId="36411DA4" w:rsidR="00556867" w:rsidRDefault="003A795C" w:rsidP="00051FC2">
      <w:pPr>
        <w:jc w:val="both"/>
        <w:rPr>
          <w:rFonts w:ascii="Arial" w:hAnsi="Arial" w:cs="Arial"/>
          <w:lang w:val="es-ES"/>
        </w:rPr>
      </w:pPr>
      <w:r>
        <w:rPr>
          <w:rFonts w:ascii="Arial" w:hAnsi="Arial" w:cs="Arial"/>
          <w:lang w:val="es-ES"/>
        </w:rPr>
        <w:tab/>
      </w:r>
      <w:r w:rsidR="00556867">
        <w:rPr>
          <w:rFonts w:ascii="Arial" w:hAnsi="Arial" w:cs="Arial"/>
          <w:lang w:val="es-ES"/>
        </w:rPr>
        <w:t>Así, en España,</w:t>
      </w:r>
      <w:r w:rsidR="006C271D">
        <w:rPr>
          <w:rFonts w:ascii="Arial" w:hAnsi="Arial" w:cs="Arial"/>
          <w:lang w:val="es-ES"/>
        </w:rPr>
        <w:t xml:space="preserve"> desde AEVIN y ASEVIJEREZ, representativas del sector,</w:t>
      </w:r>
      <w:r w:rsidR="00556867">
        <w:rPr>
          <w:rFonts w:ascii="Arial" w:hAnsi="Arial" w:cs="Arial"/>
          <w:lang w:val="es-ES"/>
        </w:rPr>
        <w:t xml:space="preserve"> </w:t>
      </w:r>
      <w:r w:rsidR="006C271D">
        <w:rPr>
          <w:rFonts w:ascii="Arial" w:hAnsi="Arial" w:cs="Arial"/>
          <w:lang w:val="es-ES"/>
        </w:rPr>
        <w:t xml:space="preserve">entendemos </w:t>
      </w:r>
      <w:proofErr w:type="gramStart"/>
      <w:r w:rsidR="006C271D">
        <w:rPr>
          <w:rFonts w:ascii="Arial" w:hAnsi="Arial" w:cs="Arial"/>
          <w:lang w:val="es-ES"/>
        </w:rPr>
        <w:t>que</w:t>
      </w:r>
      <w:proofErr w:type="gramEnd"/>
      <w:r w:rsidR="006C271D">
        <w:rPr>
          <w:rFonts w:ascii="Arial" w:hAnsi="Arial" w:cs="Arial"/>
          <w:lang w:val="es-ES"/>
        </w:rPr>
        <w:t xml:space="preserve"> por razones elementales para la producción del vinagre, </w:t>
      </w:r>
      <w:r w:rsidRPr="009F4CCF">
        <w:rPr>
          <w:rFonts w:ascii="Arial" w:hAnsi="Arial" w:cs="Arial"/>
          <w:b/>
          <w:lang w:val="es-ES"/>
        </w:rPr>
        <w:t xml:space="preserve">debería </w:t>
      </w:r>
      <w:r>
        <w:rPr>
          <w:rFonts w:ascii="Arial" w:hAnsi="Arial" w:cs="Arial"/>
          <w:b/>
          <w:lang w:val="es-ES"/>
        </w:rPr>
        <w:t xml:space="preserve">mantenerse el actual reconocimiento abierto conforme al artículo 4 de la norma de calidad del vinagre, el Real Decreto 661/2012, </w:t>
      </w:r>
      <w:r>
        <w:rPr>
          <w:rFonts w:ascii="Arial" w:hAnsi="Arial" w:cs="Arial"/>
          <w:lang w:val="es-ES"/>
        </w:rPr>
        <w:t>por la intrínseca elaboración del producto de su doble fermentación y porque el avance tecnológico es continuo y se podría mejorar esa transformación acética. De otra manera, se pa</w:t>
      </w:r>
      <w:r w:rsidR="006C271D">
        <w:rPr>
          <w:rFonts w:ascii="Arial" w:hAnsi="Arial" w:cs="Arial"/>
          <w:lang w:val="es-ES"/>
        </w:rPr>
        <w:t xml:space="preserve">raliza ese desarrollo. De hecho, </w:t>
      </w:r>
      <w:r w:rsidR="00556867" w:rsidRPr="006C271D">
        <w:rPr>
          <w:rFonts w:ascii="Arial" w:hAnsi="Arial" w:cs="Arial"/>
          <w:b/>
          <w:lang w:val="es-ES"/>
        </w:rPr>
        <w:t xml:space="preserve">el </w:t>
      </w:r>
      <w:r w:rsidR="00556867" w:rsidRPr="006C271D">
        <w:rPr>
          <w:rFonts w:ascii="Arial" w:hAnsi="Arial" w:cs="Arial"/>
          <w:b/>
          <w:i/>
          <w:lang w:val="es-ES"/>
        </w:rPr>
        <w:t>Proyecto de Real Decreto</w:t>
      </w:r>
      <w:r w:rsidR="00556867" w:rsidRPr="006C271D">
        <w:rPr>
          <w:rFonts w:ascii="Arial" w:hAnsi="Arial" w:cs="Arial"/>
          <w:b/>
          <w:lang w:val="es-ES"/>
        </w:rPr>
        <w:t xml:space="preserve"> </w:t>
      </w:r>
      <w:r w:rsidRPr="006C271D">
        <w:rPr>
          <w:rFonts w:ascii="Arial" w:hAnsi="Arial" w:cs="Arial"/>
          <w:b/>
          <w:lang w:val="es-ES"/>
        </w:rPr>
        <w:t xml:space="preserve">ya </w:t>
      </w:r>
      <w:r w:rsidR="00556867" w:rsidRPr="006C271D">
        <w:rPr>
          <w:rFonts w:ascii="Arial" w:hAnsi="Arial" w:cs="Arial"/>
          <w:b/>
          <w:lang w:val="es-ES"/>
        </w:rPr>
        <w:t xml:space="preserve">establece </w:t>
      </w:r>
      <w:r w:rsidR="009F4CCF" w:rsidRPr="006C271D">
        <w:rPr>
          <w:rFonts w:ascii="Arial" w:hAnsi="Arial" w:cs="Arial"/>
          <w:b/>
          <w:lang w:val="es-ES"/>
        </w:rPr>
        <w:t xml:space="preserve">el </w:t>
      </w:r>
      <w:r w:rsidR="00556867" w:rsidRPr="006C271D">
        <w:rPr>
          <w:rFonts w:ascii="Arial" w:hAnsi="Arial" w:cs="Arial"/>
          <w:b/>
          <w:lang w:val="es-ES"/>
        </w:rPr>
        <w:t xml:space="preserve">reconocimiento abierto </w:t>
      </w:r>
      <w:r w:rsidR="006C271D" w:rsidRPr="006C271D">
        <w:rPr>
          <w:rFonts w:ascii="Arial" w:hAnsi="Arial" w:cs="Arial"/>
          <w:b/>
          <w:lang w:val="es-ES"/>
        </w:rPr>
        <w:t>de enzimas</w:t>
      </w:r>
      <w:r w:rsidR="006C271D">
        <w:rPr>
          <w:rFonts w:ascii="Arial" w:hAnsi="Arial" w:cs="Arial"/>
          <w:lang w:val="es-ES"/>
        </w:rPr>
        <w:t xml:space="preserve"> </w:t>
      </w:r>
      <w:r w:rsidR="00556867" w:rsidRPr="006C271D">
        <w:rPr>
          <w:rFonts w:ascii="Arial" w:hAnsi="Arial" w:cs="Arial"/>
          <w:b/>
          <w:lang w:val="es-ES"/>
        </w:rPr>
        <w:t>en el Anexo I-parte B</w:t>
      </w:r>
      <w:r w:rsidRPr="006C271D">
        <w:rPr>
          <w:rFonts w:ascii="Arial" w:hAnsi="Arial" w:cs="Arial"/>
          <w:b/>
          <w:lang w:val="es-ES"/>
        </w:rPr>
        <w:t>:</w:t>
      </w:r>
      <w:r>
        <w:rPr>
          <w:rFonts w:ascii="Arial" w:hAnsi="Arial" w:cs="Arial"/>
          <w:lang w:val="es-ES"/>
        </w:rPr>
        <w:t xml:space="preserve"> </w:t>
      </w:r>
    </w:p>
    <w:p w14:paraId="6E6CD3C2" w14:textId="77777777" w:rsidR="003A795C" w:rsidRDefault="003A795C" w:rsidP="00051FC2">
      <w:pPr>
        <w:jc w:val="both"/>
        <w:rPr>
          <w:rFonts w:ascii="Arial" w:hAnsi="Arial" w:cs="Arial"/>
          <w:lang w:val="es-ES"/>
        </w:rPr>
      </w:pPr>
    </w:p>
    <w:p w14:paraId="30A49656" w14:textId="77777777" w:rsidR="003A795C" w:rsidRDefault="00556867" w:rsidP="00051FC2">
      <w:pPr>
        <w:tabs>
          <w:tab w:val="left" w:pos="-142"/>
        </w:tabs>
        <w:ind w:left="426"/>
        <w:rPr>
          <w:rFonts w:ascii="Arial" w:eastAsia="Times New Roman" w:hAnsi="Arial" w:cs="Arial"/>
          <w:i/>
          <w:color w:val="000000"/>
          <w:lang w:val="es-ES"/>
        </w:rPr>
      </w:pPr>
      <w:r w:rsidRPr="00556867">
        <w:rPr>
          <w:rFonts w:ascii="Arial" w:eastAsia="Times New Roman" w:hAnsi="Arial" w:cs="Arial"/>
          <w:i/>
          <w:color w:val="000000"/>
          <w:lang w:val="es-ES"/>
        </w:rPr>
        <w:t xml:space="preserve">&lt; 1-Aguardientes compuestos, licores, aperitivos sin vino base, y otras bebidas derivadas de alcoholes naturales. </w:t>
      </w:r>
    </w:p>
    <w:p w14:paraId="3B79A916" w14:textId="3528414D" w:rsidR="00556867" w:rsidRPr="00556867" w:rsidRDefault="00556867" w:rsidP="00051FC2">
      <w:pPr>
        <w:tabs>
          <w:tab w:val="left" w:pos="-142"/>
        </w:tabs>
        <w:ind w:left="426"/>
        <w:rPr>
          <w:rFonts w:ascii="Arial" w:eastAsia="Times New Roman" w:hAnsi="Arial" w:cs="Arial"/>
          <w:i/>
          <w:color w:val="000000"/>
          <w:lang w:val="es-ES"/>
        </w:rPr>
      </w:pPr>
      <w:r w:rsidRPr="00556867">
        <w:rPr>
          <w:rFonts w:ascii="Arial" w:eastAsia="Times New Roman" w:hAnsi="Arial" w:cs="Arial"/>
          <w:i/>
          <w:color w:val="000000"/>
          <w:lang w:val="es-ES"/>
        </w:rPr>
        <w:t xml:space="preserve"> </w:t>
      </w:r>
      <w:r w:rsidR="003A795C">
        <w:rPr>
          <w:rFonts w:ascii="Arial" w:eastAsia="Times New Roman" w:hAnsi="Arial" w:cs="Arial"/>
          <w:i/>
          <w:color w:val="000000"/>
          <w:lang w:val="es-ES"/>
        </w:rPr>
        <w:t>Enzimas</w:t>
      </w:r>
    </w:p>
    <w:p w14:paraId="45589672" w14:textId="58B4E5C1" w:rsidR="00556867" w:rsidRPr="00556867" w:rsidRDefault="00556867" w:rsidP="00051FC2">
      <w:pPr>
        <w:tabs>
          <w:tab w:val="left" w:pos="-142"/>
        </w:tabs>
        <w:ind w:left="426"/>
        <w:rPr>
          <w:rFonts w:ascii="Arial" w:eastAsia="Times New Roman" w:hAnsi="Arial" w:cs="Arial"/>
          <w:i/>
          <w:color w:val="000000"/>
          <w:lang w:val="es-ES"/>
        </w:rPr>
      </w:pPr>
      <w:r w:rsidRPr="00556867">
        <w:rPr>
          <w:rFonts w:ascii="Arial" w:eastAsia="Times New Roman" w:hAnsi="Arial" w:cs="Arial"/>
          <w:i/>
          <w:color w:val="000000"/>
          <w:lang w:val="es-ES"/>
        </w:rPr>
        <w:t>Sin concretar.&gt;</w:t>
      </w:r>
    </w:p>
    <w:p w14:paraId="4948F6D4" w14:textId="77777777" w:rsidR="00556867" w:rsidRDefault="00556867" w:rsidP="00051FC2">
      <w:pPr>
        <w:widowControl w:val="0"/>
        <w:autoSpaceDE w:val="0"/>
        <w:autoSpaceDN w:val="0"/>
        <w:adjustRightInd w:val="0"/>
        <w:jc w:val="both"/>
        <w:rPr>
          <w:rFonts w:ascii="Arial" w:hAnsi="Arial" w:cs="Arial"/>
          <w:lang w:val="es-ES"/>
        </w:rPr>
      </w:pPr>
    </w:p>
    <w:p w14:paraId="0F320C25" w14:textId="3458AD6A" w:rsidR="00556867" w:rsidRDefault="00D923DF" w:rsidP="00051FC2">
      <w:pPr>
        <w:widowControl w:val="0"/>
        <w:autoSpaceDE w:val="0"/>
        <w:autoSpaceDN w:val="0"/>
        <w:adjustRightInd w:val="0"/>
        <w:jc w:val="both"/>
        <w:rPr>
          <w:rFonts w:ascii="Arial" w:hAnsi="Arial" w:cs="Arial"/>
          <w:lang w:val="es-ES"/>
        </w:rPr>
      </w:pPr>
      <w:r>
        <w:rPr>
          <w:rFonts w:ascii="Arial" w:hAnsi="Arial" w:cs="Arial"/>
          <w:lang w:val="es-ES"/>
        </w:rPr>
        <w:tab/>
        <w:t>3º.10</w:t>
      </w:r>
      <w:r w:rsidR="00556867">
        <w:rPr>
          <w:rFonts w:ascii="Arial" w:hAnsi="Arial" w:cs="Arial"/>
          <w:lang w:val="es-ES"/>
        </w:rPr>
        <w:t xml:space="preserve"> Que, de igu</w:t>
      </w:r>
      <w:r w:rsidR="005C2966">
        <w:rPr>
          <w:rFonts w:ascii="Arial" w:hAnsi="Arial" w:cs="Arial"/>
          <w:lang w:val="es-ES"/>
        </w:rPr>
        <w:t xml:space="preserve">al manera que </w:t>
      </w:r>
      <w:r w:rsidR="003911D2">
        <w:rPr>
          <w:rFonts w:ascii="Arial" w:hAnsi="Arial" w:cs="Arial"/>
          <w:lang w:val="es-ES"/>
        </w:rPr>
        <w:t xml:space="preserve">para </w:t>
      </w:r>
      <w:r w:rsidR="005C2966">
        <w:rPr>
          <w:rFonts w:ascii="Arial" w:hAnsi="Arial" w:cs="Arial"/>
          <w:lang w:val="es-ES"/>
        </w:rPr>
        <w:t xml:space="preserve">la bentonita, </w:t>
      </w:r>
      <w:r w:rsidR="003911D2">
        <w:rPr>
          <w:rFonts w:ascii="Arial" w:hAnsi="Arial" w:cs="Arial"/>
          <w:lang w:val="es-ES"/>
        </w:rPr>
        <w:t xml:space="preserve">para los </w:t>
      </w:r>
      <w:r w:rsidR="00556867" w:rsidRPr="005C2966">
        <w:rPr>
          <w:rFonts w:ascii="Arial" w:hAnsi="Arial" w:cs="Arial"/>
          <w:b/>
          <w:lang w:val="es-ES"/>
        </w:rPr>
        <w:t xml:space="preserve">enzimas o </w:t>
      </w:r>
      <w:r w:rsidR="003911D2">
        <w:rPr>
          <w:rFonts w:ascii="Arial" w:hAnsi="Arial" w:cs="Arial"/>
          <w:b/>
          <w:lang w:val="es-ES"/>
        </w:rPr>
        <w:t xml:space="preserve">los </w:t>
      </w:r>
      <w:r w:rsidR="00556867" w:rsidRPr="005C2966">
        <w:rPr>
          <w:rFonts w:ascii="Arial" w:hAnsi="Arial" w:cs="Arial"/>
          <w:b/>
          <w:lang w:val="es-ES"/>
        </w:rPr>
        <w:t xml:space="preserve">complejos </w:t>
      </w:r>
      <w:r w:rsidR="00556867" w:rsidRPr="003911D2">
        <w:rPr>
          <w:rFonts w:ascii="Arial" w:hAnsi="Arial" w:cs="Arial"/>
          <w:b/>
          <w:color w:val="000000" w:themeColor="text1"/>
          <w:lang w:val="es-ES"/>
        </w:rPr>
        <w:t>enzimáticos</w:t>
      </w:r>
      <w:r w:rsidR="00556867">
        <w:rPr>
          <w:rFonts w:ascii="Arial" w:hAnsi="Arial" w:cs="Arial"/>
          <w:lang w:val="es-ES"/>
        </w:rPr>
        <w:t xml:space="preserve"> para el </w:t>
      </w:r>
      <w:r w:rsidR="00556867" w:rsidRPr="00556867">
        <w:rPr>
          <w:rFonts w:ascii="Arial" w:hAnsi="Arial" w:cs="Arial"/>
          <w:b/>
          <w:lang w:val="es-ES"/>
        </w:rPr>
        <w:t>vinagre de vino</w:t>
      </w:r>
      <w:r w:rsidR="00556867">
        <w:rPr>
          <w:rFonts w:ascii="Arial" w:hAnsi="Arial" w:cs="Arial"/>
          <w:lang w:val="es-ES"/>
        </w:rPr>
        <w:t xml:space="preserve">, dejamos señalado </w:t>
      </w:r>
      <w:r w:rsidR="003911D2">
        <w:rPr>
          <w:rFonts w:ascii="Arial" w:hAnsi="Arial" w:cs="Arial"/>
          <w:lang w:val="es-ES"/>
        </w:rPr>
        <w:t xml:space="preserve">y damos por reproducida </w:t>
      </w:r>
      <w:r w:rsidR="00880E2B">
        <w:rPr>
          <w:rFonts w:ascii="Arial" w:hAnsi="Arial" w:cs="Arial"/>
          <w:lang w:val="es-ES"/>
        </w:rPr>
        <w:t xml:space="preserve">la legislación </w:t>
      </w:r>
      <w:r w:rsidR="003911D2">
        <w:rPr>
          <w:rFonts w:ascii="Arial" w:hAnsi="Arial" w:cs="Arial"/>
          <w:lang w:val="es-ES"/>
        </w:rPr>
        <w:t xml:space="preserve">de </w:t>
      </w:r>
      <w:r w:rsidR="00556867">
        <w:rPr>
          <w:rFonts w:ascii="Arial" w:hAnsi="Arial" w:cs="Arial"/>
          <w:lang w:val="es-ES"/>
        </w:rPr>
        <w:t xml:space="preserve">referencia </w:t>
      </w:r>
      <w:r w:rsidR="003911D2">
        <w:rPr>
          <w:rFonts w:ascii="Arial" w:hAnsi="Arial" w:cs="Arial"/>
          <w:lang w:val="es-ES"/>
        </w:rPr>
        <w:t>que reconoce y autoriza,</w:t>
      </w:r>
      <w:r w:rsidR="00556867" w:rsidRPr="00556867">
        <w:rPr>
          <w:rFonts w:ascii="Arial" w:hAnsi="Arial" w:cs="Arial"/>
          <w:b/>
          <w:lang w:val="es-ES"/>
        </w:rPr>
        <w:t xml:space="preserve"> los Reglamentos Europeos</w:t>
      </w:r>
      <w:r w:rsidR="00556867">
        <w:rPr>
          <w:rFonts w:ascii="Arial" w:hAnsi="Arial" w:cs="Arial"/>
          <w:lang w:val="es-ES"/>
        </w:rPr>
        <w:t xml:space="preserve"> y el </w:t>
      </w:r>
      <w:r w:rsidR="00556867" w:rsidRPr="0003441E">
        <w:rPr>
          <w:rFonts w:ascii="Arial" w:eastAsia="Times New Roman" w:hAnsi="Arial" w:cs="Arial"/>
          <w:b/>
          <w:i/>
          <w:iCs/>
          <w:color w:val="000000"/>
          <w:lang w:val="es-ES"/>
        </w:rPr>
        <w:t>Código d</w:t>
      </w:r>
      <w:r w:rsidR="003911D2">
        <w:rPr>
          <w:rFonts w:ascii="Arial" w:eastAsia="Times New Roman" w:hAnsi="Arial" w:cs="Arial"/>
          <w:b/>
          <w:i/>
          <w:iCs/>
          <w:color w:val="000000"/>
          <w:lang w:val="es-ES"/>
        </w:rPr>
        <w:t>e prácticas enológicas de la OIV</w:t>
      </w:r>
      <w:r w:rsidR="00556867">
        <w:rPr>
          <w:rFonts w:ascii="Arial" w:eastAsia="Times New Roman" w:hAnsi="Arial" w:cs="Arial"/>
          <w:b/>
          <w:i/>
          <w:iCs/>
          <w:color w:val="000000"/>
          <w:lang w:val="es-ES"/>
        </w:rPr>
        <w:t xml:space="preserve"> </w:t>
      </w:r>
      <w:r w:rsidR="003911D2">
        <w:rPr>
          <w:rFonts w:ascii="Arial" w:eastAsia="Times New Roman" w:hAnsi="Arial" w:cs="Arial"/>
          <w:iCs/>
          <w:color w:val="000000"/>
          <w:lang w:val="es-ES"/>
        </w:rPr>
        <w:t>ampliamente conocida y de fácil acceso</w:t>
      </w:r>
      <w:r w:rsidR="005C2966" w:rsidRPr="005C2966">
        <w:rPr>
          <w:rFonts w:ascii="Arial" w:eastAsia="Times New Roman" w:hAnsi="Arial" w:cs="Arial"/>
          <w:iCs/>
          <w:color w:val="000000"/>
          <w:lang w:val="es-ES"/>
        </w:rPr>
        <w:t>.</w:t>
      </w:r>
      <w:r w:rsidR="005C2966">
        <w:rPr>
          <w:rFonts w:ascii="Arial" w:eastAsia="Times New Roman" w:hAnsi="Arial" w:cs="Arial"/>
          <w:b/>
          <w:i/>
          <w:iCs/>
          <w:color w:val="000000"/>
          <w:lang w:val="es-ES"/>
        </w:rPr>
        <w:t xml:space="preserve"> </w:t>
      </w:r>
    </w:p>
    <w:p w14:paraId="7E7A39A5" w14:textId="0A38F8D8" w:rsidR="009978A5" w:rsidRDefault="009978A5" w:rsidP="00051FC2">
      <w:pPr>
        <w:widowControl w:val="0"/>
        <w:autoSpaceDE w:val="0"/>
        <w:autoSpaceDN w:val="0"/>
        <w:adjustRightInd w:val="0"/>
        <w:jc w:val="both"/>
        <w:rPr>
          <w:rFonts w:ascii="Arial" w:hAnsi="Arial" w:cs="Arial"/>
          <w:b/>
          <w:lang w:val="es-ES"/>
        </w:rPr>
      </w:pPr>
    </w:p>
    <w:p w14:paraId="21072414" w14:textId="44AC4C50" w:rsidR="00890615" w:rsidRPr="009007BA" w:rsidRDefault="00890615" w:rsidP="00051FC2">
      <w:pPr>
        <w:widowControl w:val="0"/>
        <w:autoSpaceDE w:val="0"/>
        <w:autoSpaceDN w:val="0"/>
        <w:adjustRightInd w:val="0"/>
        <w:jc w:val="both"/>
        <w:rPr>
          <w:rFonts w:ascii="Arial" w:hAnsi="Arial" w:cs="Arial"/>
          <w:b/>
          <w:lang w:val="es-ES"/>
        </w:rPr>
      </w:pPr>
      <w:r>
        <w:rPr>
          <w:rFonts w:ascii="Arial" w:hAnsi="Arial" w:cs="Arial"/>
          <w:b/>
          <w:lang w:val="es-ES"/>
        </w:rPr>
        <w:tab/>
        <w:t xml:space="preserve">CUARTO: </w:t>
      </w:r>
      <w:r w:rsidRPr="009007BA">
        <w:rPr>
          <w:rFonts w:ascii="Arial" w:hAnsi="Arial" w:cs="Arial"/>
          <w:b/>
          <w:lang w:val="es-ES"/>
        </w:rPr>
        <w:t xml:space="preserve">UTILIZACIÓN </w:t>
      </w:r>
      <w:r>
        <w:rPr>
          <w:rFonts w:ascii="Arial" w:hAnsi="Arial" w:cs="Arial"/>
          <w:b/>
          <w:lang w:val="es-ES"/>
        </w:rPr>
        <w:t xml:space="preserve">CONTINUADA, </w:t>
      </w:r>
      <w:r w:rsidRPr="009007BA">
        <w:rPr>
          <w:rFonts w:ascii="Arial" w:hAnsi="Arial" w:cs="Arial"/>
          <w:b/>
          <w:lang w:val="es-ES"/>
        </w:rPr>
        <w:t xml:space="preserve">TRADICIONAL </w:t>
      </w:r>
      <w:r>
        <w:rPr>
          <w:rFonts w:ascii="Arial" w:hAnsi="Arial" w:cs="Arial"/>
          <w:b/>
          <w:lang w:val="es-ES"/>
        </w:rPr>
        <w:t xml:space="preserve">Y RECONOCIDA DE BENTONITA POR LA LEGISLACIÓN ESPECÍFICA DE </w:t>
      </w:r>
      <w:r w:rsidRPr="009007BA">
        <w:rPr>
          <w:rFonts w:ascii="Arial" w:hAnsi="Arial" w:cs="Arial"/>
          <w:b/>
          <w:lang w:val="es-ES"/>
        </w:rPr>
        <w:t xml:space="preserve">ELABORACIÓN DEL VINAGRE </w:t>
      </w:r>
    </w:p>
    <w:p w14:paraId="29FFC731" w14:textId="77777777" w:rsidR="00890615" w:rsidRPr="009007BA" w:rsidRDefault="00890615" w:rsidP="00051FC2">
      <w:pPr>
        <w:widowControl w:val="0"/>
        <w:autoSpaceDE w:val="0"/>
        <w:autoSpaceDN w:val="0"/>
        <w:adjustRightInd w:val="0"/>
        <w:jc w:val="both"/>
        <w:rPr>
          <w:rFonts w:ascii="Arial" w:hAnsi="Arial" w:cs="Arial"/>
          <w:lang w:val="es-ES"/>
        </w:rPr>
      </w:pPr>
    </w:p>
    <w:p w14:paraId="1EF5E6D5" w14:textId="54E17732" w:rsidR="006C271D" w:rsidRDefault="00890615" w:rsidP="00051FC2">
      <w:pPr>
        <w:widowControl w:val="0"/>
        <w:autoSpaceDE w:val="0"/>
        <w:autoSpaceDN w:val="0"/>
        <w:adjustRightInd w:val="0"/>
        <w:jc w:val="both"/>
        <w:rPr>
          <w:rFonts w:ascii="Arial" w:hAnsi="Arial" w:cs="Arial"/>
          <w:lang w:val="es-ES"/>
        </w:rPr>
      </w:pPr>
      <w:r>
        <w:rPr>
          <w:rFonts w:ascii="Arial" w:hAnsi="Arial" w:cs="Arial"/>
          <w:lang w:val="es-ES"/>
        </w:rPr>
        <w:tab/>
        <w:t>4º.1 Que, el vinagre en Españ</w:t>
      </w:r>
      <w:r w:rsidR="006C271D">
        <w:rPr>
          <w:rFonts w:ascii="Arial" w:hAnsi="Arial" w:cs="Arial"/>
          <w:lang w:val="es-ES"/>
        </w:rPr>
        <w:t>a ha sido por tradición secular, y diríamos milenaria, mayoritariamente de vino. Por esto, que su desarrollo normativo se encuentre ligado históricamente, en los usos y prácticas de alimentación y de comercio, con el vino. Así, e</w:t>
      </w:r>
      <w:r>
        <w:rPr>
          <w:rFonts w:ascii="Arial" w:hAnsi="Arial" w:cs="Arial"/>
          <w:lang w:val="es-ES"/>
        </w:rPr>
        <w:t xml:space="preserve">l </w:t>
      </w:r>
      <w:r w:rsidRPr="006C271D">
        <w:rPr>
          <w:rFonts w:ascii="Arial" w:hAnsi="Arial" w:cs="Arial"/>
          <w:b/>
          <w:lang w:val="es-ES"/>
        </w:rPr>
        <w:t>Decreto de 8 de septiembre de 1932</w:t>
      </w:r>
      <w:r w:rsidR="006C271D" w:rsidRPr="006C271D">
        <w:rPr>
          <w:rFonts w:ascii="Arial" w:hAnsi="Arial" w:cs="Arial"/>
          <w:b/>
          <w:lang w:val="es-ES"/>
        </w:rPr>
        <w:t xml:space="preserve">, </w:t>
      </w:r>
      <w:r w:rsidRPr="006C271D">
        <w:rPr>
          <w:rFonts w:ascii="Arial" w:hAnsi="Arial" w:cs="Arial"/>
          <w:b/>
          <w:lang w:val="es-ES"/>
        </w:rPr>
        <w:t>Estatu</w:t>
      </w:r>
      <w:r w:rsidR="003911D2" w:rsidRPr="006C271D">
        <w:rPr>
          <w:rFonts w:ascii="Arial" w:hAnsi="Arial" w:cs="Arial"/>
          <w:b/>
          <w:lang w:val="es-ES"/>
        </w:rPr>
        <w:t>to del Vino</w:t>
      </w:r>
      <w:r w:rsidR="003911D2" w:rsidRPr="006C271D">
        <w:rPr>
          <w:rFonts w:ascii="Arial" w:hAnsi="Arial" w:cs="Arial"/>
          <w:lang w:val="es-ES"/>
        </w:rPr>
        <w:t>,</w:t>
      </w:r>
      <w:r w:rsidR="003911D2">
        <w:rPr>
          <w:rFonts w:ascii="Arial" w:hAnsi="Arial" w:cs="Arial"/>
          <w:lang w:val="es-ES"/>
        </w:rPr>
        <w:t xml:space="preserve"> </w:t>
      </w:r>
      <w:r w:rsidR="00E9461E">
        <w:rPr>
          <w:rFonts w:ascii="Arial" w:hAnsi="Arial" w:cs="Arial"/>
          <w:lang w:val="es-ES"/>
        </w:rPr>
        <w:t xml:space="preserve">(*1) </w:t>
      </w:r>
      <w:r w:rsidR="003911D2">
        <w:rPr>
          <w:rFonts w:ascii="Arial" w:hAnsi="Arial" w:cs="Arial"/>
          <w:lang w:val="es-ES"/>
        </w:rPr>
        <w:t>en su artículo 2. L</w:t>
      </w:r>
      <w:r>
        <w:rPr>
          <w:rFonts w:ascii="Arial" w:hAnsi="Arial" w:cs="Arial"/>
          <w:lang w:val="es-ES"/>
        </w:rPr>
        <w:t xml:space="preserve">) con la definición del vinagre y el específico Capítulo VIII. </w:t>
      </w:r>
      <w:r w:rsidR="00AE11F9">
        <w:rPr>
          <w:rFonts w:ascii="Arial" w:hAnsi="Arial" w:cs="Arial"/>
          <w:lang w:val="es-ES"/>
        </w:rPr>
        <w:t xml:space="preserve">Y </w:t>
      </w:r>
      <w:r w:rsidR="006C271D">
        <w:rPr>
          <w:rFonts w:ascii="Arial" w:hAnsi="Arial" w:cs="Arial"/>
          <w:lang w:val="es-ES"/>
        </w:rPr>
        <w:t xml:space="preserve">en </w:t>
      </w:r>
      <w:r w:rsidR="00AE11F9">
        <w:rPr>
          <w:rFonts w:ascii="Arial" w:hAnsi="Arial" w:cs="Arial"/>
          <w:lang w:val="es-ES"/>
        </w:rPr>
        <w:t>el Capítulo II. Las Prácticas Permitidas y Prohibidas</w:t>
      </w:r>
      <w:r w:rsidR="006C271D">
        <w:rPr>
          <w:rFonts w:ascii="Arial" w:hAnsi="Arial" w:cs="Arial"/>
          <w:lang w:val="es-ES"/>
        </w:rPr>
        <w:t>. Este Decreto se eleva a rango de Ley de 26 de mayo de 1933</w:t>
      </w:r>
      <w:r w:rsidR="00E9461E">
        <w:rPr>
          <w:rFonts w:ascii="Arial" w:hAnsi="Arial" w:cs="Arial"/>
          <w:lang w:val="es-ES"/>
        </w:rPr>
        <w:t xml:space="preserve"> (*2)</w:t>
      </w:r>
      <w:r w:rsidR="006C271D">
        <w:rPr>
          <w:rFonts w:ascii="Arial" w:hAnsi="Arial" w:cs="Arial"/>
          <w:lang w:val="es-ES"/>
        </w:rPr>
        <w:t xml:space="preserve">. </w:t>
      </w:r>
    </w:p>
    <w:p w14:paraId="0DE82104" w14:textId="25D5D26F" w:rsidR="006C271D" w:rsidRPr="00E9461E" w:rsidRDefault="006C271D" w:rsidP="00051FC2">
      <w:pPr>
        <w:widowControl w:val="0"/>
        <w:autoSpaceDE w:val="0"/>
        <w:autoSpaceDN w:val="0"/>
        <w:adjustRightInd w:val="0"/>
        <w:jc w:val="both"/>
        <w:rPr>
          <w:rFonts w:ascii="Arial" w:hAnsi="Arial" w:cs="Arial"/>
          <w:sz w:val="22"/>
          <w:szCs w:val="22"/>
          <w:lang w:val="es-ES"/>
        </w:rPr>
      </w:pPr>
      <w:r w:rsidRPr="00E9461E">
        <w:rPr>
          <w:rFonts w:ascii="Arial" w:hAnsi="Arial" w:cs="Arial"/>
          <w:sz w:val="22"/>
          <w:szCs w:val="22"/>
          <w:lang w:val="es-ES"/>
        </w:rPr>
        <w:t>Localización</w:t>
      </w:r>
      <w:r w:rsidR="00E9461E" w:rsidRPr="00E9461E">
        <w:rPr>
          <w:rFonts w:ascii="Arial" w:hAnsi="Arial" w:cs="Arial"/>
          <w:sz w:val="22"/>
          <w:szCs w:val="22"/>
          <w:lang w:val="es-ES"/>
        </w:rPr>
        <w:t xml:space="preserve"> (*1</w:t>
      </w:r>
      <w:proofErr w:type="gramStart"/>
      <w:r w:rsidR="00E9461E" w:rsidRPr="00E9461E">
        <w:rPr>
          <w:rFonts w:ascii="Arial" w:hAnsi="Arial" w:cs="Arial"/>
          <w:sz w:val="22"/>
          <w:szCs w:val="22"/>
          <w:lang w:val="es-ES"/>
        </w:rPr>
        <w:t xml:space="preserve">) </w:t>
      </w:r>
      <w:r w:rsidRPr="00E9461E">
        <w:rPr>
          <w:rFonts w:ascii="Arial" w:hAnsi="Arial" w:cs="Arial"/>
          <w:sz w:val="22"/>
          <w:szCs w:val="22"/>
          <w:lang w:val="es-ES"/>
        </w:rPr>
        <w:t>:</w:t>
      </w:r>
      <w:proofErr w:type="gramEnd"/>
      <w:r w:rsidRPr="00E9461E">
        <w:rPr>
          <w:rFonts w:ascii="Arial" w:hAnsi="Arial" w:cs="Arial"/>
          <w:sz w:val="22"/>
          <w:szCs w:val="22"/>
          <w:lang w:val="es-ES"/>
        </w:rPr>
        <w:t xml:space="preserve"> </w:t>
      </w:r>
      <w:hyperlink r:id="rId15" w:history="1">
        <w:r w:rsidRPr="00E9461E">
          <w:rPr>
            <w:rStyle w:val="Hipervnculo"/>
            <w:rFonts w:ascii="Arial" w:hAnsi="Arial" w:cs="Arial"/>
            <w:sz w:val="22"/>
            <w:szCs w:val="22"/>
            <w:lang w:val="es-ES"/>
          </w:rPr>
          <w:t>https://www.boe.es/buscar/doc.php?id=BOE-A-1932-7063</w:t>
        </w:r>
      </w:hyperlink>
    </w:p>
    <w:p w14:paraId="20D97712" w14:textId="597C3DDF" w:rsidR="00E9461E" w:rsidRPr="00E9461E" w:rsidRDefault="00E9461E" w:rsidP="00051FC2">
      <w:pPr>
        <w:widowControl w:val="0"/>
        <w:autoSpaceDE w:val="0"/>
        <w:autoSpaceDN w:val="0"/>
        <w:adjustRightInd w:val="0"/>
        <w:jc w:val="both"/>
        <w:rPr>
          <w:rFonts w:ascii="Arial" w:hAnsi="Arial" w:cs="Arial"/>
          <w:sz w:val="22"/>
          <w:szCs w:val="22"/>
          <w:lang w:val="es-ES"/>
        </w:rPr>
      </w:pPr>
      <w:r w:rsidRPr="00E9461E">
        <w:rPr>
          <w:rFonts w:ascii="Arial" w:hAnsi="Arial" w:cs="Arial"/>
          <w:sz w:val="22"/>
          <w:szCs w:val="22"/>
          <w:lang w:val="es-ES"/>
        </w:rPr>
        <w:t>Localización (*2):</w:t>
      </w:r>
      <w:r w:rsidRPr="00E9461E">
        <w:rPr>
          <w:sz w:val="22"/>
          <w:szCs w:val="22"/>
        </w:rPr>
        <w:t xml:space="preserve"> </w:t>
      </w:r>
      <w:hyperlink r:id="rId16" w:history="1">
        <w:r w:rsidRPr="00E9461E">
          <w:rPr>
            <w:rStyle w:val="Hipervnculo"/>
            <w:rFonts w:ascii="Arial" w:hAnsi="Arial" w:cs="Arial"/>
            <w:sz w:val="22"/>
            <w:szCs w:val="22"/>
            <w:lang w:val="es-ES"/>
          </w:rPr>
          <w:t>https://www.boe.es/datos/pdfs/BOE//1933/155/A01682-01683.pdf</w:t>
        </w:r>
      </w:hyperlink>
    </w:p>
    <w:p w14:paraId="38CA5966" w14:textId="77777777" w:rsidR="00890615" w:rsidRDefault="00890615" w:rsidP="00051FC2">
      <w:pPr>
        <w:widowControl w:val="0"/>
        <w:autoSpaceDE w:val="0"/>
        <w:autoSpaceDN w:val="0"/>
        <w:adjustRightInd w:val="0"/>
        <w:jc w:val="both"/>
        <w:rPr>
          <w:rFonts w:ascii="Arial" w:hAnsi="Arial" w:cs="Arial"/>
          <w:lang w:val="es-ES"/>
        </w:rPr>
      </w:pPr>
    </w:p>
    <w:p w14:paraId="45D46E87" w14:textId="57C8B472" w:rsidR="00890615" w:rsidRDefault="00890615" w:rsidP="00051FC2">
      <w:pPr>
        <w:widowControl w:val="0"/>
        <w:autoSpaceDE w:val="0"/>
        <w:autoSpaceDN w:val="0"/>
        <w:adjustRightInd w:val="0"/>
        <w:jc w:val="both"/>
        <w:rPr>
          <w:rFonts w:ascii="Arial" w:hAnsi="Arial" w:cs="Arial"/>
          <w:b/>
          <w:lang w:val="es-ES"/>
        </w:rPr>
      </w:pPr>
      <w:r>
        <w:rPr>
          <w:rFonts w:ascii="Arial" w:hAnsi="Arial" w:cs="Arial"/>
          <w:lang w:val="es-ES"/>
        </w:rPr>
        <w:tab/>
        <w:t xml:space="preserve">4º.2 </w:t>
      </w:r>
      <w:r w:rsidR="006662EE">
        <w:rPr>
          <w:rFonts w:ascii="Arial" w:hAnsi="Arial" w:cs="Arial"/>
          <w:lang w:val="es-ES"/>
        </w:rPr>
        <w:t>Que, a</w:t>
      </w:r>
      <w:r>
        <w:rPr>
          <w:rFonts w:ascii="Arial" w:hAnsi="Arial" w:cs="Arial"/>
          <w:lang w:val="es-ES"/>
        </w:rPr>
        <w:t>corde al desarrollo de la técnica para la mejora en la elaboración de los productos</w:t>
      </w:r>
      <w:r w:rsidR="00E9461E">
        <w:rPr>
          <w:rFonts w:ascii="Arial" w:hAnsi="Arial" w:cs="Arial"/>
          <w:lang w:val="es-ES"/>
        </w:rPr>
        <w:t xml:space="preserve"> vitivinícolas, como el vinagre</w:t>
      </w:r>
      <w:r>
        <w:rPr>
          <w:rFonts w:ascii="Arial" w:hAnsi="Arial" w:cs="Arial"/>
          <w:lang w:val="es-ES"/>
        </w:rPr>
        <w:t xml:space="preserve"> y la evolución legislativa, cumpliendo los principios establecidos en la </w:t>
      </w:r>
      <w:r w:rsidRPr="00E9461E">
        <w:rPr>
          <w:rFonts w:ascii="Arial" w:hAnsi="Arial" w:cs="Arial"/>
          <w:lang w:val="es-ES"/>
        </w:rPr>
        <w:t>Ley 25/1970 de 2 de diciembre del Estatuto de la viña, del vino y los alcoholes y su Reglamento aprobado por Decreto 835/1972, de 23 de marzo</w:t>
      </w:r>
      <w:r w:rsidRPr="00E9461E">
        <w:rPr>
          <w:rFonts w:ascii="Arial" w:hAnsi="Arial" w:cs="Arial"/>
          <w:b/>
          <w:lang w:val="es-ES"/>
        </w:rPr>
        <w:t>,</w:t>
      </w:r>
      <w:r>
        <w:rPr>
          <w:rFonts w:ascii="Arial" w:hAnsi="Arial" w:cs="Arial"/>
          <w:lang w:val="es-ES"/>
        </w:rPr>
        <w:t xml:space="preserve"> se promulga el </w:t>
      </w:r>
      <w:r w:rsidRPr="00C45357">
        <w:rPr>
          <w:rFonts w:ascii="Arial" w:hAnsi="Arial" w:cs="Arial"/>
          <w:b/>
          <w:lang w:val="es-ES"/>
        </w:rPr>
        <w:t>Decreto 3024/1973, de 23 de noviembre por el que se establece para la elaboración, circulación y comercio de los vinagres de vino y orujo</w:t>
      </w:r>
      <w:r>
        <w:rPr>
          <w:rFonts w:ascii="Arial" w:hAnsi="Arial" w:cs="Arial"/>
          <w:b/>
          <w:lang w:val="es-ES"/>
        </w:rPr>
        <w:t>.</w:t>
      </w:r>
    </w:p>
    <w:p w14:paraId="01A10E08" w14:textId="77777777" w:rsidR="00890615" w:rsidRDefault="00890615" w:rsidP="00051FC2">
      <w:pPr>
        <w:widowControl w:val="0"/>
        <w:autoSpaceDE w:val="0"/>
        <w:autoSpaceDN w:val="0"/>
        <w:adjustRightInd w:val="0"/>
        <w:jc w:val="both"/>
        <w:rPr>
          <w:rFonts w:ascii="Arial" w:hAnsi="Arial" w:cs="Arial"/>
          <w:b/>
          <w:lang w:val="es-ES"/>
        </w:rPr>
      </w:pPr>
    </w:p>
    <w:p w14:paraId="1AA40C58" w14:textId="4D59B0A9" w:rsidR="00890615" w:rsidRDefault="00890615" w:rsidP="00051FC2">
      <w:pPr>
        <w:widowControl w:val="0"/>
        <w:autoSpaceDE w:val="0"/>
        <w:autoSpaceDN w:val="0"/>
        <w:adjustRightInd w:val="0"/>
        <w:jc w:val="both"/>
        <w:rPr>
          <w:rFonts w:ascii="Arial" w:hAnsi="Arial" w:cs="Arial"/>
          <w:lang w:val="es-ES"/>
        </w:rPr>
      </w:pPr>
      <w:r>
        <w:rPr>
          <w:rFonts w:ascii="Arial" w:hAnsi="Arial" w:cs="Arial"/>
          <w:b/>
          <w:lang w:val="es-ES"/>
        </w:rPr>
        <w:tab/>
      </w:r>
      <w:r w:rsidR="006662EE" w:rsidRPr="006662EE">
        <w:rPr>
          <w:rFonts w:ascii="Arial" w:hAnsi="Arial" w:cs="Arial"/>
          <w:lang w:val="es-ES"/>
        </w:rPr>
        <w:t xml:space="preserve">Así, </w:t>
      </w:r>
      <w:r w:rsidR="006662EE" w:rsidRPr="00E9461E">
        <w:rPr>
          <w:rFonts w:ascii="Arial" w:hAnsi="Arial" w:cs="Arial"/>
          <w:b/>
          <w:u w:val="single"/>
          <w:lang w:val="es-ES"/>
        </w:rPr>
        <w:t>s</w:t>
      </w:r>
      <w:r w:rsidRPr="00E9461E">
        <w:rPr>
          <w:rFonts w:ascii="Arial" w:hAnsi="Arial" w:cs="Arial"/>
          <w:b/>
          <w:u w:val="single"/>
          <w:lang w:val="es-ES"/>
        </w:rPr>
        <w:t>e recopila</w:t>
      </w:r>
      <w:r w:rsidR="00E9461E" w:rsidRPr="00E9461E">
        <w:rPr>
          <w:rFonts w:ascii="Arial" w:hAnsi="Arial" w:cs="Arial"/>
          <w:b/>
          <w:u w:val="single"/>
          <w:lang w:val="es-ES"/>
        </w:rPr>
        <w:t>n</w:t>
      </w:r>
      <w:r w:rsidRPr="00E9461E">
        <w:rPr>
          <w:rFonts w:ascii="Arial" w:hAnsi="Arial" w:cs="Arial"/>
          <w:b/>
          <w:u w:val="single"/>
          <w:lang w:val="es-ES"/>
        </w:rPr>
        <w:t xml:space="preserve"> y consolida</w:t>
      </w:r>
      <w:r w:rsidR="00E9461E" w:rsidRPr="00E9461E">
        <w:rPr>
          <w:rFonts w:ascii="Arial" w:hAnsi="Arial" w:cs="Arial"/>
          <w:b/>
          <w:u w:val="single"/>
          <w:lang w:val="es-ES"/>
        </w:rPr>
        <w:t>n</w:t>
      </w:r>
      <w:r w:rsidRPr="00E9461E">
        <w:rPr>
          <w:rFonts w:ascii="Arial" w:hAnsi="Arial" w:cs="Arial"/>
          <w:b/>
          <w:u w:val="single"/>
          <w:lang w:val="es-ES"/>
        </w:rPr>
        <w:t xml:space="preserve"> expresamente las prácticas </w:t>
      </w:r>
      <w:r w:rsidR="00E9461E" w:rsidRPr="00E9461E">
        <w:rPr>
          <w:rFonts w:ascii="Arial" w:hAnsi="Arial" w:cs="Arial"/>
          <w:b/>
          <w:u w:val="single"/>
          <w:lang w:val="es-ES"/>
        </w:rPr>
        <w:t xml:space="preserve">seculares </w:t>
      </w:r>
      <w:r w:rsidRPr="00E9461E">
        <w:rPr>
          <w:rFonts w:ascii="Arial" w:hAnsi="Arial" w:cs="Arial"/>
          <w:b/>
          <w:u w:val="single"/>
          <w:lang w:val="es-ES"/>
        </w:rPr>
        <w:t>de elaboración del vinagre</w:t>
      </w:r>
      <w:r>
        <w:rPr>
          <w:rFonts w:ascii="Arial" w:hAnsi="Arial" w:cs="Arial"/>
          <w:lang w:val="es-ES"/>
        </w:rPr>
        <w:t xml:space="preserve">, en, en su </w:t>
      </w:r>
      <w:r w:rsidRPr="00E9461E">
        <w:rPr>
          <w:rFonts w:ascii="Arial" w:hAnsi="Arial" w:cs="Arial"/>
          <w:b/>
          <w:u w:val="single"/>
          <w:lang w:val="es-ES"/>
        </w:rPr>
        <w:t>Anexo 3, Prácticas Permitidas</w:t>
      </w:r>
      <w:r w:rsidRPr="00E9461E">
        <w:rPr>
          <w:rFonts w:ascii="Arial" w:hAnsi="Arial" w:cs="Arial"/>
          <w:b/>
          <w:lang w:val="es-ES"/>
        </w:rPr>
        <w:t>, número 12</w:t>
      </w:r>
      <w:r w:rsidRPr="00E9461E">
        <w:rPr>
          <w:rFonts w:ascii="Arial" w:hAnsi="Arial" w:cs="Arial"/>
          <w:lang w:val="es-ES"/>
        </w:rPr>
        <w:t>,</w:t>
      </w:r>
      <w:r>
        <w:rPr>
          <w:rFonts w:ascii="Arial" w:hAnsi="Arial" w:cs="Arial"/>
          <w:lang w:val="es-ES"/>
        </w:rPr>
        <w:t xml:space="preserve"> establecía: &lt;</w:t>
      </w:r>
      <w:r w:rsidRPr="00C45357">
        <w:rPr>
          <w:rFonts w:ascii="Arial" w:hAnsi="Arial" w:cs="Arial"/>
          <w:i/>
          <w:lang w:val="es-ES"/>
        </w:rPr>
        <w:t>La clarificación con albúminas, gelatinas</w:t>
      </w:r>
      <w:r w:rsidRPr="00B665F7">
        <w:rPr>
          <w:rFonts w:ascii="Arial" w:hAnsi="Arial" w:cs="Arial"/>
          <w:b/>
          <w:i/>
          <w:lang w:val="es-ES"/>
        </w:rPr>
        <w:t xml:space="preserve">, </w:t>
      </w:r>
      <w:r w:rsidRPr="00B665F7">
        <w:rPr>
          <w:rFonts w:ascii="Arial" w:hAnsi="Arial" w:cs="Arial"/>
          <w:b/>
          <w:i/>
          <w:u w:val="single"/>
          <w:lang w:val="es-ES"/>
        </w:rPr>
        <w:t>bentonitas</w:t>
      </w:r>
      <w:r w:rsidRPr="00C45357">
        <w:rPr>
          <w:rFonts w:ascii="Arial" w:hAnsi="Arial" w:cs="Arial"/>
          <w:i/>
          <w:lang w:val="es-ES"/>
        </w:rPr>
        <w:t>, tierra de infusorios y de Lebrija o similares que no cedan sustancias extrañas.</w:t>
      </w:r>
      <w:r>
        <w:rPr>
          <w:rFonts w:ascii="Arial" w:hAnsi="Arial" w:cs="Arial"/>
          <w:lang w:val="es-ES"/>
        </w:rPr>
        <w:t>&gt;</w:t>
      </w:r>
      <w:r w:rsidR="00E9461E">
        <w:rPr>
          <w:rFonts w:ascii="Arial" w:hAnsi="Arial" w:cs="Arial"/>
          <w:lang w:val="es-ES"/>
        </w:rPr>
        <w:t xml:space="preserve"> Se extrae:</w:t>
      </w:r>
    </w:p>
    <w:p w14:paraId="227A51BB" w14:textId="7929A908" w:rsidR="00890615" w:rsidRDefault="00E9461E" w:rsidP="00051FC2">
      <w:pPr>
        <w:widowControl w:val="0"/>
        <w:autoSpaceDE w:val="0"/>
        <w:autoSpaceDN w:val="0"/>
        <w:adjustRightInd w:val="0"/>
        <w:jc w:val="both"/>
        <w:rPr>
          <w:rFonts w:ascii="Arial" w:hAnsi="Arial" w:cs="Arial"/>
          <w:lang w:val="es-ES"/>
        </w:rPr>
      </w:pPr>
      <w:r>
        <w:rPr>
          <w:rFonts w:ascii="Arial" w:hAnsi="Arial" w:cs="Arial"/>
          <w:lang w:val="es-ES"/>
        </w:rPr>
        <w:t xml:space="preserve">Localizador: </w:t>
      </w:r>
      <w:hyperlink r:id="rId17" w:history="1">
        <w:r w:rsidRPr="005B482E">
          <w:rPr>
            <w:rStyle w:val="Hipervnculo"/>
            <w:rFonts w:ascii="Arial" w:hAnsi="Arial" w:cs="Arial"/>
            <w:lang w:val="es-ES"/>
          </w:rPr>
          <w:t>https://www.boe.es/buscar/doc.php?id=BOE-A-1973-1680</w:t>
        </w:r>
      </w:hyperlink>
    </w:p>
    <w:p w14:paraId="74DFB7E3" w14:textId="77777777" w:rsidR="00E9461E" w:rsidRDefault="00E9461E" w:rsidP="00051FC2">
      <w:pPr>
        <w:widowControl w:val="0"/>
        <w:autoSpaceDE w:val="0"/>
        <w:autoSpaceDN w:val="0"/>
        <w:adjustRightInd w:val="0"/>
        <w:jc w:val="both"/>
        <w:rPr>
          <w:rFonts w:ascii="Arial" w:hAnsi="Arial" w:cs="Arial"/>
          <w:lang w:val="es-ES"/>
        </w:rPr>
      </w:pPr>
    </w:p>
    <w:p w14:paraId="6ACB6523" w14:textId="47A70912" w:rsidR="00F6641F" w:rsidRDefault="00890615" w:rsidP="00051FC2">
      <w:pPr>
        <w:widowControl w:val="0"/>
        <w:autoSpaceDE w:val="0"/>
        <w:autoSpaceDN w:val="0"/>
        <w:adjustRightInd w:val="0"/>
        <w:jc w:val="both"/>
        <w:rPr>
          <w:rFonts w:ascii="Arial" w:hAnsi="Arial" w:cs="Arial"/>
          <w:lang w:val="es-ES"/>
        </w:rPr>
      </w:pPr>
      <w:r>
        <w:rPr>
          <w:rFonts w:ascii="Arial" w:hAnsi="Arial" w:cs="Arial"/>
          <w:noProof/>
          <w:lang w:val="es-ES"/>
        </w:rPr>
        <w:drawing>
          <wp:inline distT="0" distB="0" distL="0" distR="0" wp14:anchorId="56FEAE6E" wp14:editId="0376A940">
            <wp:extent cx="5384800" cy="2819400"/>
            <wp:effectExtent l="0" t="0" r="0" b="0"/>
            <wp:docPr id="7" name="Imagen 7" descr="Macintosh HD:Users:JMC:Desktop:Captura de pantalla 2023-06-06 a la(s) 01.53.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MC:Desktop:Captura de pantalla 2023-06-06 a la(s) 01.53.2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84800" cy="2819400"/>
                    </a:xfrm>
                    <a:prstGeom prst="rect">
                      <a:avLst/>
                    </a:prstGeom>
                    <a:noFill/>
                    <a:ln>
                      <a:noFill/>
                    </a:ln>
                  </pic:spPr>
                </pic:pic>
              </a:graphicData>
            </a:graphic>
          </wp:inline>
        </w:drawing>
      </w:r>
    </w:p>
    <w:p w14:paraId="745D457C" w14:textId="34A6B24F" w:rsidR="00002FBA" w:rsidRDefault="00F6641F" w:rsidP="00051FC2">
      <w:pPr>
        <w:jc w:val="both"/>
        <w:rPr>
          <w:rFonts w:ascii="Arial" w:eastAsia="Times New Roman" w:hAnsi="Arial" w:cs="Arial"/>
          <w:color w:val="000000"/>
          <w:shd w:val="clear" w:color="auto" w:fill="FFFFFF"/>
          <w:lang w:val="es-ES"/>
        </w:rPr>
      </w:pPr>
      <w:r>
        <w:rPr>
          <w:rFonts w:ascii="Arial" w:hAnsi="Arial" w:cs="Arial"/>
          <w:lang w:val="es-ES"/>
        </w:rPr>
        <w:tab/>
      </w:r>
      <w:r w:rsidR="00890615" w:rsidRPr="00B665F7">
        <w:rPr>
          <w:rFonts w:ascii="Arial" w:hAnsi="Arial" w:cs="Arial"/>
          <w:lang w:val="es-ES"/>
        </w:rPr>
        <w:t xml:space="preserve">4º.3 </w:t>
      </w:r>
      <w:r w:rsidR="00E9461E">
        <w:rPr>
          <w:rFonts w:ascii="Arial" w:hAnsi="Arial" w:cs="Arial"/>
          <w:lang w:val="es-ES"/>
        </w:rPr>
        <w:t xml:space="preserve">Que, con la evolución de los tiempos, </w:t>
      </w:r>
      <w:r w:rsidR="00E9461E">
        <w:rPr>
          <w:rFonts w:ascii="Arial" w:eastAsia="Times New Roman" w:hAnsi="Arial" w:cs="Arial"/>
          <w:color w:val="000000"/>
          <w:shd w:val="clear" w:color="auto" w:fill="FFFFFF"/>
          <w:lang w:val="es-ES"/>
        </w:rPr>
        <w:t>l</w:t>
      </w:r>
      <w:r w:rsidR="00890615" w:rsidRPr="00B665F7">
        <w:rPr>
          <w:rFonts w:ascii="Arial" w:eastAsia="Times New Roman" w:hAnsi="Arial" w:cs="Arial"/>
          <w:color w:val="000000"/>
          <w:shd w:val="clear" w:color="auto" w:fill="FFFFFF"/>
          <w:lang w:val="es-ES"/>
        </w:rPr>
        <w:t xml:space="preserve">a normativa comunitaria define el </w:t>
      </w:r>
      <w:r w:rsidR="00890615" w:rsidRPr="00B665F7">
        <w:rPr>
          <w:rFonts w:ascii="Arial" w:eastAsia="Times New Roman" w:hAnsi="Arial" w:cs="Arial"/>
          <w:b/>
          <w:color w:val="000000"/>
          <w:shd w:val="clear" w:color="auto" w:fill="FFFFFF"/>
          <w:lang w:val="es-ES"/>
        </w:rPr>
        <w:t>vinagre de vino</w:t>
      </w:r>
      <w:r w:rsidR="00890615" w:rsidRPr="00B665F7">
        <w:rPr>
          <w:rFonts w:ascii="Arial" w:eastAsia="Times New Roman" w:hAnsi="Arial" w:cs="Arial"/>
          <w:color w:val="000000"/>
          <w:shd w:val="clear" w:color="auto" w:fill="FFFFFF"/>
          <w:lang w:val="es-ES"/>
        </w:rPr>
        <w:t xml:space="preserve"> en el </w:t>
      </w:r>
      <w:r w:rsidR="00890615" w:rsidRPr="00B665F7">
        <w:rPr>
          <w:rFonts w:ascii="Arial" w:eastAsia="Times New Roman" w:hAnsi="Arial" w:cs="Arial"/>
          <w:b/>
          <w:color w:val="000000"/>
          <w:shd w:val="clear" w:color="auto" w:fill="FFFFFF"/>
          <w:lang w:val="es-ES"/>
        </w:rPr>
        <w:t>Reglamento (CEE) 822/87, del Consejo, de 16 de marzo, por el que establece la organización común del mercado vitivinícola</w:t>
      </w:r>
      <w:r w:rsidR="00890615" w:rsidRPr="00B665F7">
        <w:rPr>
          <w:rFonts w:ascii="Arial" w:eastAsia="Times New Roman" w:hAnsi="Arial" w:cs="Arial"/>
          <w:color w:val="000000"/>
          <w:shd w:val="clear" w:color="auto" w:fill="FFFFFF"/>
          <w:lang w:val="es-ES"/>
        </w:rPr>
        <w:t xml:space="preserve">, de modo </w:t>
      </w:r>
      <w:r w:rsidR="00890615" w:rsidRPr="00B665F7">
        <w:rPr>
          <w:rFonts w:ascii="Arial" w:eastAsia="Times New Roman" w:hAnsi="Arial" w:cs="Arial"/>
          <w:color w:val="000000"/>
          <w:shd w:val="clear" w:color="auto" w:fill="FFFFFF"/>
          <w:lang w:val="es-ES"/>
        </w:rPr>
        <w:lastRenderedPageBreak/>
        <w:t xml:space="preserve">diferente al contenido en la citada reglamentación, por lo que se hace necesario la modificación del  Decreto 3024/1973, y se promulga en España el </w:t>
      </w:r>
      <w:r w:rsidR="00890615" w:rsidRPr="00B665F7">
        <w:rPr>
          <w:rFonts w:ascii="Arial" w:eastAsia="Times New Roman" w:hAnsi="Arial" w:cs="Arial"/>
          <w:b/>
          <w:color w:val="000000"/>
          <w:shd w:val="clear" w:color="auto" w:fill="FFFFFF"/>
          <w:lang w:val="es-ES"/>
        </w:rPr>
        <w:t>Real Decreto 2070/1993, de 26 de noviembre, por el que se aprueba la reglamentación técnico-sanitaria para la elaboración y comercialización de los vinagres</w:t>
      </w:r>
      <w:r w:rsidR="00890615" w:rsidRPr="00B665F7">
        <w:rPr>
          <w:rFonts w:ascii="Arial" w:eastAsia="Times New Roman" w:hAnsi="Arial" w:cs="Arial"/>
          <w:color w:val="000000"/>
          <w:shd w:val="clear" w:color="auto" w:fill="FFFFFF"/>
          <w:lang w:val="es-ES"/>
        </w:rPr>
        <w:t>.</w:t>
      </w:r>
    </w:p>
    <w:p w14:paraId="7A135464" w14:textId="21D0B0C6" w:rsidR="00E9461E" w:rsidRDefault="00E9461E" w:rsidP="00051FC2">
      <w:pPr>
        <w:jc w:val="both"/>
        <w:rPr>
          <w:rFonts w:ascii="Arial" w:eastAsia="Times New Roman" w:hAnsi="Arial" w:cs="Arial"/>
          <w:color w:val="000000"/>
          <w:shd w:val="clear" w:color="auto" w:fill="FFFFFF"/>
          <w:lang w:val="es-ES"/>
        </w:rPr>
      </w:pPr>
      <w:r>
        <w:rPr>
          <w:rFonts w:ascii="Arial" w:eastAsia="Times New Roman" w:hAnsi="Arial" w:cs="Arial"/>
          <w:color w:val="000000"/>
          <w:shd w:val="clear" w:color="auto" w:fill="FFFFFF"/>
          <w:lang w:val="es-ES"/>
        </w:rPr>
        <w:t xml:space="preserve">Localizador: </w:t>
      </w:r>
      <w:hyperlink r:id="rId19" w:history="1">
        <w:r w:rsidRPr="005B482E">
          <w:rPr>
            <w:rStyle w:val="Hipervnculo"/>
            <w:rFonts w:ascii="Arial" w:eastAsia="Times New Roman" w:hAnsi="Arial" w:cs="Arial"/>
            <w:shd w:val="clear" w:color="auto" w:fill="FFFFFF"/>
            <w:lang w:val="es-ES"/>
          </w:rPr>
          <w:t>https://www.boe.es/buscar/doc.php?id=BOE-A-1993-29127</w:t>
        </w:r>
      </w:hyperlink>
    </w:p>
    <w:p w14:paraId="5AF08A60" w14:textId="77777777" w:rsidR="00002FBA" w:rsidRDefault="00002FBA" w:rsidP="00051FC2">
      <w:pPr>
        <w:jc w:val="both"/>
        <w:rPr>
          <w:rFonts w:ascii="Arial" w:eastAsia="Times New Roman" w:hAnsi="Arial" w:cs="Arial"/>
          <w:color w:val="000000"/>
          <w:shd w:val="clear" w:color="auto" w:fill="FFFFFF"/>
          <w:lang w:val="es-ES"/>
        </w:rPr>
      </w:pPr>
    </w:p>
    <w:p w14:paraId="583EE4C0" w14:textId="58F97484" w:rsidR="00890615" w:rsidRPr="003C16A0" w:rsidRDefault="00002FBA" w:rsidP="00051FC2">
      <w:pPr>
        <w:jc w:val="both"/>
        <w:rPr>
          <w:rFonts w:ascii="Arial" w:eastAsia="Times New Roman" w:hAnsi="Arial" w:cs="Arial"/>
          <w:sz w:val="20"/>
          <w:szCs w:val="20"/>
          <w:lang w:val="es-ES"/>
        </w:rPr>
      </w:pPr>
      <w:r>
        <w:rPr>
          <w:rFonts w:ascii="Arial" w:eastAsia="Times New Roman" w:hAnsi="Arial" w:cs="Arial"/>
          <w:color w:val="000000"/>
          <w:shd w:val="clear" w:color="auto" w:fill="FFFFFF"/>
          <w:lang w:val="es-ES"/>
        </w:rPr>
        <w:tab/>
      </w:r>
      <w:r>
        <w:rPr>
          <w:rFonts w:ascii="Arial" w:hAnsi="Arial" w:cs="Arial"/>
          <w:lang w:val="es-ES"/>
        </w:rPr>
        <w:t>E</w:t>
      </w:r>
      <w:r w:rsidR="00890615">
        <w:rPr>
          <w:rFonts w:ascii="Arial" w:hAnsi="Arial" w:cs="Arial"/>
          <w:lang w:val="es-ES"/>
        </w:rPr>
        <w:t xml:space="preserve">n </w:t>
      </w:r>
      <w:r w:rsidR="003911D2">
        <w:rPr>
          <w:rFonts w:ascii="Arial" w:hAnsi="Arial" w:cs="Arial"/>
          <w:lang w:val="es-ES"/>
        </w:rPr>
        <w:t>su</w:t>
      </w:r>
      <w:r w:rsidR="00890615">
        <w:rPr>
          <w:rFonts w:ascii="Arial" w:hAnsi="Arial" w:cs="Arial"/>
          <w:lang w:val="es-ES"/>
        </w:rPr>
        <w:t xml:space="preserve"> artículo 4. Prácticas permitidas apartado 8 establecía: &lt;</w:t>
      </w:r>
      <w:r w:rsidR="00890615" w:rsidRPr="003C16A0">
        <w:rPr>
          <w:rFonts w:ascii="Arial" w:eastAsia="Times New Roman" w:hAnsi="Arial" w:cs="Arial"/>
          <w:i/>
          <w:color w:val="000000"/>
          <w:shd w:val="clear" w:color="auto" w:fill="FFFFFF"/>
          <w:lang w:val="es-ES"/>
        </w:rPr>
        <w:t xml:space="preserve">La clarificación con albúminas animales, gelatinas, </w:t>
      </w:r>
      <w:r w:rsidR="00890615" w:rsidRPr="003C16A0">
        <w:rPr>
          <w:rFonts w:ascii="Arial" w:eastAsia="Times New Roman" w:hAnsi="Arial" w:cs="Arial"/>
          <w:b/>
          <w:i/>
          <w:color w:val="000000"/>
          <w:u w:val="single"/>
          <w:shd w:val="clear" w:color="auto" w:fill="FFFFFF"/>
          <w:lang w:val="es-ES"/>
        </w:rPr>
        <w:t>bentonitas</w:t>
      </w:r>
      <w:r w:rsidR="00890615" w:rsidRPr="003C16A0">
        <w:rPr>
          <w:rFonts w:ascii="Arial" w:eastAsia="Times New Roman" w:hAnsi="Arial" w:cs="Arial"/>
          <w:i/>
          <w:color w:val="000000"/>
          <w:shd w:val="clear" w:color="auto" w:fill="FFFFFF"/>
          <w:lang w:val="es-ES"/>
        </w:rPr>
        <w:t>, taninos y la arcilla activada</w:t>
      </w:r>
      <w:r w:rsidR="00890615" w:rsidRPr="003C16A0">
        <w:rPr>
          <w:rFonts w:ascii="Arial" w:eastAsia="Times New Roman" w:hAnsi="Arial" w:cs="Arial"/>
          <w:color w:val="000000"/>
          <w:shd w:val="clear" w:color="auto" w:fill="FFFFFF"/>
          <w:lang w:val="es-ES"/>
        </w:rPr>
        <w:t>.</w:t>
      </w:r>
      <w:r w:rsidR="00890615">
        <w:rPr>
          <w:rFonts w:ascii="Arial" w:eastAsia="Times New Roman" w:hAnsi="Arial" w:cs="Arial"/>
          <w:color w:val="000000"/>
          <w:shd w:val="clear" w:color="auto" w:fill="FFFFFF"/>
          <w:lang w:val="es-ES"/>
        </w:rPr>
        <w:t>&gt;</w:t>
      </w:r>
    </w:p>
    <w:p w14:paraId="7FDA906F" w14:textId="77777777" w:rsidR="00890615" w:rsidRPr="00B665F7" w:rsidRDefault="00890615" w:rsidP="00051FC2">
      <w:pPr>
        <w:widowControl w:val="0"/>
        <w:autoSpaceDE w:val="0"/>
        <w:autoSpaceDN w:val="0"/>
        <w:adjustRightInd w:val="0"/>
        <w:jc w:val="both"/>
        <w:rPr>
          <w:rFonts w:ascii="Arial" w:hAnsi="Arial" w:cs="Arial"/>
          <w:lang w:val="es-ES"/>
        </w:rPr>
      </w:pPr>
    </w:p>
    <w:p w14:paraId="7EE3E7BC" w14:textId="6E674BA6" w:rsidR="00890615" w:rsidRDefault="00E2181D" w:rsidP="00051FC2">
      <w:pPr>
        <w:widowControl w:val="0"/>
        <w:autoSpaceDE w:val="0"/>
        <w:autoSpaceDN w:val="0"/>
        <w:adjustRightInd w:val="0"/>
        <w:jc w:val="both"/>
        <w:rPr>
          <w:rFonts w:ascii="Arial" w:hAnsi="Arial" w:cs="Arial"/>
          <w:lang w:val="es-ES"/>
        </w:rPr>
      </w:pPr>
      <w:r>
        <w:rPr>
          <w:rFonts w:ascii="Arial" w:hAnsi="Arial" w:cs="Arial"/>
          <w:lang w:val="es-ES"/>
        </w:rPr>
        <w:tab/>
        <w:t xml:space="preserve">4º.4 Que, por el posterior </w:t>
      </w:r>
      <w:r w:rsidR="00890615">
        <w:rPr>
          <w:rFonts w:ascii="Arial" w:hAnsi="Arial" w:cs="Arial"/>
          <w:lang w:val="es-ES"/>
        </w:rPr>
        <w:t xml:space="preserve">desarrollo de </w:t>
      </w:r>
      <w:proofErr w:type="gramStart"/>
      <w:r>
        <w:rPr>
          <w:rFonts w:ascii="Arial" w:hAnsi="Arial" w:cs="Arial"/>
          <w:lang w:val="es-ES"/>
        </w:rPr>
        <w:t xml:space="preserve">la </w:t>
      </w:r>
      <w:r w:rsidR="00890615">
        <w:rPr>
          <w:rFonts w:ascii="Arial" w:hAnsi="Arial" w:cs="Arial"/>
          <w:lang w:val="es-ES"/>
        </w:rPr>
        <w:t>disposiciones comunitarias</w:t>
      </w:r>
      <w:proofErr w:type="gramEnd"/>
      <w:r w:rsidR="00890615">
        <w:rPr>
          <w:rFonts w:ascii="Arial" w:hAnsi="Arial" w:cs="Arial"/>
          <w:lang w:val="es-ES"/>
        </w:rPr>
        <w:t xml:space="preserve">, el Real Decreto 2070/1993 </w:t>
      </w:r>
      <w:r>
        <w:rPr>
          <w:rFonts w:ascii="Arial" w:hAnsi="Arial" w:cs="Arial"/>
          <w:lang w:val="es-ES"/>
        </w:rPr>
        <w:t xml:space="preserve">de </w:t>
      </w:r>
      <w:r w:rsidR="00890615">
        <w:rPr>
          <w:rFonts w:ascii="Arial" w:hAnsi="Arial" w:cs="Arial"/>
          <w:lang w:val="es-ES"/>
        </w:rPr>
        <w:t xml:space="preserve">la reglamentación técnico sanitaria del vinagre se actualiza al actual </w:t>
      </w:r>
      <w:r w:rsidR="00890615" w:rsidRPr="0005659C">
        <w:rPr>
          <w:rFonts w:ascii="Arial" w:hAnsi="Arial" w:cs="Arial"/>
          <w:b/>
          <w:lang w:val="es-ES"/>
        </w:rPr>
        <w:t>Real Decreto 661/2012, de 13 de abril, por el que se establece la norma de calidad para la elaboración y comercialización de los vinagres</w:t>
      </w:r>
      <w:r w:rsidR="00890615">
        <w:rPr>
          <w:rFonts w:ascii="Arial" w:hAnsi="Arial" w:cs="Arial"/>
          <w:lang w:val="es-ES"/>
        </w:rPr>
        <w:t xml:space="preserve">. </w:t>
      </w:r>
    </w:p>
    <w:p w14:paraId="083E096B" w14:textId="77777777" w:rsidR="00890615" w:rsidRDefault="00890615" w:rsidP="00051FC2">
      <w:pPr>
        <w:widowControl w:val="0"/>
        <w:autoSpaceDE w:val="0"/>
        <w:autoSpaceDN w:val="0"/>
        <w:adjustRightInd w:val="0"/>
        <w:jc w:val="both"/>
        <w:rPr>
          <w:rFonts w:ascii="Arial" w:hAnsi="Arial" w:cs="Arial"/>
          <w:lang w:val="es-ES"/>
        </w:rPr>
      </w:pPr>
    </w:p>
    <w:p w14:paraId="043A3897" w14:textId="12B96619" w:rsidR="006662EE" w:rsidRDefault="00890615" w:rsidP="00051FC2">
      <w:pPr>
        <w:widowControl w:val="0"/>
        <w:autoSpaceDE w:val="0"/>
        <w:autoSpaceDN w:val="0"/>
        <w:adjustRightInd w:val="0"/>
        <w:jc w:val="both"/>
        <w:rPr>
          <w:rFonts w:ascii="Arial" w:eastAsia="Arial Unicode MS" w:hAnsi="Arial" w:cs="Arial"/>
          <w:b/>
          <w:i/>
          <w:lang w:val="es-ES"/>
        </w:rPr>
      </w:pPr>
      <w:r>
        <w:rPr>
          <w:rFonts w:ascii="Arial" w:hAnsi="Arial" w:cs="Arial"/>
          <w:lang w:val="es-ES"/>
        </w:rPr>
        <w:tab/>
        <w:t xml:space="preserve">Esta norma, tal como señala la propia Exposición de Motivos tiene un carácter marcadamente técnico en consonancia con la leal competencia de </w:t>
      </w:r>
      <w:proofErr w:type="gramStart"/>
      <w:r>
        <w:rPr>
          <w:rFonts w:ascii="Arial" w:hAnsi="Arial" w:cs="Arial"/>
          <w:lang w:val="es-ES"/>
        </w:rPr>
        <w:t>la industrias</w:t>
      </w:r>
      <w:proofErr w:type="gramEnd"/>
      <w:r>
        <w:rPr>
          <w:rFonts w:ascii="Arial" w:hAnsi="Arial" w:cs="Arial"/>
          <w:lang w:val="es-ES"/>
        </w:rPr>
        <w:t xml:space="preserve">, del mercado único europeo y la competitividad del sector. En concreto, en el ámbito de los coadyuvantes tecnológicos, siguiendo la definición legal en el Reglamento (CE) </w:t>
      </w:r>
      <w:proofErr w:type="spellStart"/>
      <w:r>
        <w:rPr>
          <w:rFonts w:ascii="Arial" w:hAnsi="Arial" w:cs="Arial"/>
          <w:lang w:val="es-ES"/>
        </w:rPr>
        <w:t>nº</w:t>
      </w:r>
      <w:proofErr w:type="spellEnd"/>
      <w:r>
        <w:rPr>
          <w:rFonts w:ascii="Arial" w:hAnsi="Arial" w:cs="Arial"/>
          <w:lang w:val="es-ES"/>
        </w:rPr>
        <w:t xml:space="preserve"> 1333/2008 del Parlamento Europeo y del Consejo sobre aditivos alimentarios (artículo 3. 2b)</w:t>
      </w:r>
      <w:r w:rsidR="007D6474">
        <w:rPr>
          <w:rFonts w:ascii="Arial" w:hAnsi="Arial" w:cs="Arial"/>
          <w:lang w:val="es-ES"/>
        </w:rPr>
        <w:t>, y la normativa ya en vigor sobre este p</w:t>
      </w:r>
      <w:r w:rsidR="00736B35">
        <w:rPr>
          <w:rFonts w:ascii="Arial" w:hAnsi="Arial" w:cs="Arial"/>
          <w:lang w:val="es-ES"/>
        </w:rPr>
        <w:t>unto en otros E</w:t>
      </w:r>
      <w:r w:rsidR="007D6474">
        <w:rPr>
          <w:rFonts w:ascii="Arial" w:hAnsi="Arial" w:cs="Arial"/>
          <w:lang w:val="es-ES"/>
        </w:rPr>
        <w:t xml:space="preserve">stados, como en Francia, establece de manera abierta </w:t>
      </w:r>
      <w:r>
        <w:rPr>
          <w:rFonts w:ascii="Arial" w:hAnsi="Arial" w:cs="Arial"/>
          <w:lang w:val="es-ES"/>
        </w:rPr>
        <w:t xml:space="preserve">en el </w:t>
      </w:r>
      <w:r w:rsidRPr="0005659C">
        <w:rPr>
          <w:rFonts w:ascii="Arial" w:hAnsi="Arial" w:cs="Arial"/>
          <w:b/>
          <w:lang w:val="es-ES"/>
        </w:rPr>
        <w:t>artículo 4.</w:t>
      </w:r>
      <w:r>
        <w:rPr>
          <w:rFonts w:ascii="Arial" w:hAnsi="Arial" w:cs="Arial"/>
          <w:lang w:val="es-ES"/>
        </w:rPr>
        <w:t xml:space="preserve"> </w:t>
      </w:r>
      <w:r w:rsidRPr="0005659C">
        <w:rPr>
          <w:rFonts w:ascii="Arial" w:hAnsi="Arial" w:cs="Arial"/>
          <w:b/>
          <w:lang w:val="es-ES"/>
        </w:rPr>
        <w:t>Prá</w:t>
      </w:r>
      <w:r>
        <w:rPr>
          <w:rFonts w:ascii="Arial" w:hAnsi="Arial" w:cs="Arial"/>
          <w:b/>
          <w:lang w:val="es-ES"/>
        </w:rPr>
        <w:t>cticas permitidas</w:t>
      </w:r>
      <w:r>
        <w:rPr>
          <w:rFonts w:ascii="Arial" w:hAnsi="Arial" w:cs="Arial"/>
          <w:lang w:val="es-ES"/>
        </w:rPr>
        <w:t>,</w:t>
      </w:r>
      <w:r w:rsidRPr="0005659C">
        <w:rPr>
          <w:rFonts w:ascii="Arial" w:hAnsi="Arial" w:cs="Arial"/>
          <w:lang w:val="es-ES"/>
        </w:rPr>
        <w:t xml:space="preserve"> dice</w:t>
      </w:r>
      <w:r w:rsidRPr="0005659C">
        <w:rPr>
          <w:rFonts w:ascii="Arial" w:hAnsi="Arial" w:cs="Arial"/>
          <w:b/>
          <w:lang w:val="es-ES"/>
        </w:rPr>
        <w:t xml:space="preserve"> </w:t>
      </w:r>
      <w:r>
        <w:rPr>
          <w:rFonts w:ascii="Arial" w:hAnsi="Arial" w:cs="Arial"/>
          <w:b/>
          <w:lang w:val="es-ES"/>
        </w:rPr>
        <w:t>&lt;</w:t>
      </w:r>
      <w:r w:rsidRPr="0005659C">
        <w:rPr>
          <w:rFonts w:ascii="Arial" w:hAnsi="Arial" w:cs="Arial"/>
          <w:b/>
          <w:i/>
          <w:lang w:val="es-ES"/>
        </w:rPr>
        <w:t xml:space="preserve">1. </w:t>
      </w:r>
      <w:r w:rsidRPr="0005659C">
        <w:rPr>
          <w:rFonts w:ascii="Arial" w:eastAsia="Arial Unicode MS" w:hAnsi="Arial" w:cs="Arial"/>
          <w:b/>
          <w:i/>
          <w:lang w:val="es-ES"/>
        </w:rPr>
        <w:t>La centrifugación, filtración y clarificación</w:t>
      </w:r>
      <w:r>
        <w:rPr>
          <w:rFonts w:ascii="Arial" w:eastAsia="Arial Unicode MS" w:hAnsi="Arial" w:cs="Arial"/>
          <w:b/>
          <w:i/>
          <w:lang w:val="es-ES"/>
        </w:rPr>
        <w:t xml:space="preserve">, </w:t>
      </w:r>
      <w:r w:rsidRPr="00742E90">
        <w:rPr>
          <w:rFonts w:ascii="Arial" w:eastAsia="Arial Unicode MS" w:hAnsi="Arial" w:cs="Arial"/>
          <w:b/>
          <w:i/>
          <w:u w:val="single"/>
          <w:lang w:val="es-ES"/>
        </w:rPr>
        <w:t>con o sin coadyuvantes tecnológicos</w:t>
      </w:r>
      <w:r>
        <w:rPr>
          <w:rFonts w:ascii="Arial" w:eastAsia="Arial Unicode MS" w:hAnsi="Arial" w:cs="Arial"/>
          <w:b/>
          <w:i/>
          <w:lang w:val="es-ES"/>
        </w:rPr>
        <w:t>&gt;.</w:t>
      </w:r>
      <w:r w:rsidRPr="0005659C">
        <w:rPr>
          <w:rFonts w:ascii="Arial" w:eastAsia="Arial Unicode MS" w:hAnsi="Arial" w:cs="Arial"/>
          <w:b/>
          <w:i/>
          <w:lang w:val="es-ES"/>
        </w:rPr>
        <w:t xml:space="preserve"> </w:t>
      </w:r>
    </w:p>
    <w:p w14:paraId="1A0FA637" w14:textId="77777777" w:rsidR="00051FC2" w:rsidRPr="00736B35" w:rsidRDefault="00051FC2" w:rsidP="00051FC2">
      <w:pPr>
        <w:widowControl w:val="0"/>
        <w:autoSpaceDE w:val="0"/>
        <w:autoSpaceDN w:val="0"/>
        <w:adjustRightInd w:val="0"/>
        <w:jc w:val="both"/>
        <w:rPr>
          <w:rFonts w:ascii="Arial" w:hAnsi="Arial" w:cs="Arial"/>
          <w:lang w:val="es-ES"/>
        </w:rPr>
      </w:pPr>
    </w:p>
    <w:p w14:paraId="32BB9CCD" w14:textId="14AC8B36" w:rsidR="00890615" w:rsidRDefault="00890615" w:rsidP="00051FC2">
      <w:pPr>
        <w:widowControl w:val="0"/>
        <w:autoSpaceDE w:val="0"/>
        <w:autoSpaceDN w:val="0"/>
        <w:adjustRightInd w:val="0"/>
        <w:jc w:val="both"/>
        <w:rPr>
          <w:rFonts w:ascii="Arial" w:hAnsi="Arial" w:cs="Arial"/>
          <w:lang w:val="es-ES"/>
        </w:rPr>
      </w:pPr>
      <w:r>
        <w:rPr>
          <w:rFonts w:ascii="Arial" w:eastAsia="Arial Unicode MS" w:hAnsi="Arial" w:cs="Arial"/>
          <w:b/>
          <w:i/>
          <w:lang w:val="es-ES"/>
        </w:rPr>
        <w:tab/>
      </w:r>
      <w:r w:rsidRPr="002E2C41">
        <w:rPr>
          <w:rFonts w:ascii="Arial" w:eastAsia="Arial Unicode MS" w:hAnsi="Arial" w:cs="Arial"/>
          <w:lang w:val="es-ES"/>
        </w:rPr>
        <w:t>4º.5</w:t>
      </w:r>
      <w:r>
        <w:rPr>
          <w:rFonts w:ascii="Arial" w:eastAsia="Arial Unicode MS" w:hAnsi="Arial" w:cs="Arial"/>
          <w:b/>
          <w:i/>
          <w:lang w:val="es-ES"/>
        </w:rPr>
        <w:t xml:space="preserve"> </w:t>
      </w:r>
      <w:r w:rsidRPr="002E2C41">
        <w:rPr>
          <w:rFonts w:ascii="Arial" w:eastAsia="Arial Unicode MS" w:hAnsi="Arial" w:cs="Arial"/>
          <w:lang w:val="es-ES"/>
        </w:rPr>
        <w:t xml:space="preserve">Que, el </w:t>
      </w:r>
      <w:r w:rsidRPr="002E2C41">
        <w:rPr>
          <w:rFonts w:ascii="Arial" w:hAnsi="Arial" w:cs="Arial"/>
          <w:lang w:val="es-ES"/>
        </w:rPr>
        <w:t xml:space="preserve">Real Decreto 661/2012, de 13 de abril, </w:t>
      </w:r>
      <w:r>
        <w:rPr>
          <w:rFonts w:ascii="Arial" w:hAnsi="Arial" w:cs="Arial"/>
          <w:lang w:val="es-ES"/>
        </w:rPr>
        <w:t>respecto de las Prácticas permitidas, se viene aplicando sin ninguna incidencia, sin ningún reporte ni referencia científica, técnica, sanitaria, respecto de la utilización de los coadyuvantes tecnológicos, abierta, incluidas las bentonitas y las enzimas.</w:t>
      </w:r>
    </w:p>
    <w:p w14:paraId="6B7F7B5D" w14:textId="77777777" w:rsidR="00051FC2" w:rsidRPr="002E2C41" w:rsidRDefault="00051FC2" w:rsidP="00051FC2">
      <w:pPr>
        <w:widowControl w:val="0"/>
        <w:autoSpaceDE w:val="0"/>
        <w:autoSpaceDN w:val="0"/>
        <w:adjustRightInd w:val="0"/>
        <w:jc w:val="both"/>
        <w:rPr>
          <w:rFonts w:ascii="Arial" w:eastAsia="Arial Unicode MS" w:hAnsi="Arial" w:cs="Arial"/>
          <w:lang w:val="es-ES"/>
        </w:rPr>
      </w:pPr>
    </w:p>
    <w:p w14:paraId="2BA82508" w14:textId="01486A1E" w:rsidR="00890615" w:rsidRDefault="00890615" w:rsidP="00051FC2">
      <w:pPr>
        <w:widowControl w:val="0"/>
        <w:autoSpaceDE w:val="0"/>
        <w:autoSpaceDN w:val="0"/>
        <w:adjustRightInd w:val="0"/>
        <w:jc w:val="both"/>
        <w:rPr>
          <w:rFonts w:ascii="Arial" w:eastAsia="Arial Unicode MS" w:hAnsi="Arial" w:cs="Arial"/>
          <w:lang w:val="es-ES"/>
        </w:rPr>
      </w:pPr>
      <w:r>
        <w:rPr>
          <w:rFonts w:ascii="Arial" w:eastAsia="Arial Unicode MS" w:hAnsi="Arial" w:cs="Arial"/>
          <w:b/>
          <w:i/>
          <w:lang w:val="es-ES"/>
        </w:rPr>
        <w:tab/>
      </w:r>
      <w:r w:rsidR="00AC6487">
        <w:rPr>
          <w:rFonts w:ascii="Arial" w:eastAsia="Arial Unicode MS" w:hAnsi="Arial" w:cs="Arial"/>
          <w:lang w:val="es-ES"/>
        </w:rPr>
        <w:t>4º.6</w:t>
      </w:r>
      <w:r>
        <w:rPr>
          <w:rFonts w:ascii="Arial" w:eastAsia="Arial Unicode MS" w:hAnsi="Arial" w:cs="Arial"/>
          <w:lang w:val="es-ES"/>
        </w:rPr>
        <w:t xml:space="preserve"> Que, siendo la legislación española</w:t>
      </w:r>
      <w:r w:rsidR="008D10FD">
        <w:rPr>
          <w:rFonts w:ascii="Arial" w:eastAsia="Arial Unicode MS" w:hAnsi="Arial" w:cs="Arial"/>
          <w:lang w:val="es-ES"/>
        </w:rPr>
        <w:t>,</w:t>
      </w:r>
      <w:r>
        <w:rPr>
          <w:rFonts w:ascii="Arial" w:eastAsia="Arial Unicode MS" w:hAnsi="Arial" w:cs="Arial"/>
          <w:lang w:val="es-ES"/>
        </w:rPr>
        <w:t xml:space="preserve"> un referente en esta materia tan específica como la elaboración del vinagre, con un desarrollo técnico tan avanzado</w:t>
      </w:r>
      <w:r w:rsidRPr="000528F6">
        <w:rPr>
          <w:rFonts w:ascii="Arial" w:eastAsia="Arial Unicode MS" w:hAnsi="Arial" w:cs="Arial"/>
          <w:lang w:val="es-ES"/>
        </w:rPr>
        <w:t xml:space="preserve"> </w:t>
      </w:r>
      <w:r>
        <w:rPr>
          <w:rFonts w:ascii="Arial" w:eastAsia="Arial Unicode MS" w:hAnsi="Arial" w:cs="Arial"/>
          <w:lang w:val="es-ES"/>
        </w:rPr>
        <w:t>de los coadyuvantes tecnológicos, resultaría de una gran extrañeza que, ahora se tramite un</w:t>
      </w:r>
      <w:r w:rsidR="00065974">
        <w:rPr>
          <w:rFonts w:ascii="Arial" w:eastAsia="Arial Unicode MS" w:hAnsi="Arial" w:cs="Arial"/>
          <w:lang w:val="es-ES"/>
        </w:rPr>
        <w:t xml:space="preserve"> Proyecto de Real Decreto, </w:t>
      </w:r>
      <w:r>
        <w:rPr>
          <w:rFonts w:ascii="Arial" w:eastAsia="Arial Unicode MS" w:hAnsi="Arial" w:cs="Arial"/>
          <w:lang w:val="es-ES"/>
        </w:rPr>
        <w:t xml:space="preserve">un siglo después de su reconocimiento, </w:t>
      </w:r>
      <w:r w:rsidR="00065974">
        <w:rPr>
          <w:rFonts w:ascii="Arial" w:eastAsia="Arial Unicode MS" w:hAnsi="Arial" w:cs="Arial"/>
          <w:lang w:val="es-ES"/>
        </w:rPr>
        <w:t xml:space="preserve">que </w:t>
      </w:r>
      <w:r>
        <w:rPr>
          <w:rFonts w:ascii="Arial" w:eastAsia="Arial Unicode MS" w:hAnsi="Arial" w:cs="Arial"/>
          <w:lang w:val="es-ES"/>
        </w:rPr>
        <w:t xml:space="preserve">regulara eliminando los coadyuvantes tecnológicos que se vienen utilizando </w:t>
      </w:r>
      <w:r w:rsidR="00065974">
        <w:rPr>
          <w:rFonts w:ascii="Arial" w:eastAsia="Arial Unicode MS" w:hAnsi="Arial" w:cs="Arial"/>
          <w:lang w:val="es-ES"/>
        </w:rPr>
        <w:t xml:space="preserve">más de cincuenta años </w:t>
      </w:r>
      <w:r>
        <w:rPr>
          <w:rFonts w:ascii="Arial" w:eastAsia="Arial Unicode MS" w:hAnsi="Arial" w:cs="Arial"/>
          <w:lang w:val="es-ES"/>
        </w:rPr>
        <w:t>sin ninguna justificación ni científica, ni técnica ni sanitaria e incompatible con el principio de jerarquía del Derecho Europeo</w:t>
      </w:r>
      <w:r w:rsidR="00065974">
        <w:rPr>
          <w:rFonts w:ascii="Arial" w:eastAsia="Arial Unicode MS" w:hAnsi="Arial" w:cs="Arial"/>
          <w:lang w:val="es-ES"/>
        </w:rPr>
        <w:t>.</w:t>
      </w:r>
      <w:r>
        <w:rPr>
          <w:rFonts w:ascii="Arial" w:eastAsia="Arial Unicode MS" w:hAnsi="Arial" w:cs="Arial"/>
          <w:lang w:val="es-ES"/>
        </w:rPr>
        <w:t xml:space="preserve"> </w:t>
      </w:r>
    </w:p>
    <w:p w14:paraId="59E6D741" w14:textId="77777777" w:rsidR="00051FC2" w:rsidRPr="00F6641F" w:rsidRDefault="00051FC2" w:rsidP="00051FC2">
      <w:pPr>
        <w:widowControl w:val="0"/>
        <w:autoSpaceDE w:val="0"/>
        <w:autoSpaceDN w:val="0"/>
        <w:adjustRightInd w:val="0"/>
        <w:jc w:val="both"/>
        <w:rPr>
          <w:rFonts w:ascii="Times" w:eastAsia="Arial Unicode MS" w:hAnsi="Times" w:cs="Times"/>
          <w:lang w:val="es-ES"/>
        </w:rPr>
      </w:pPr>
    </w:p>
    <w:p w14:paraId="4BDA5DAB" w14:textId="5DFEB265" w:rsidR="00890615" w:rsidRDefault="00890615" w:rsidP="00051FC2">
      <w:pPr>
        <w:widowControl w:val="0"/>
        <w:autoSpaceDE w:val="0"/>
        <w:autoSpaceDN w:val="0"/>
        <w:adjustRightInd w:val="0"/>
        <w:jc w:val="both"/>
        <w:rPr>
          <w:rFonts w:ascii="Arial" w:hAnsi="Arial" w:cs="Arial"/>
          <w:b/>
          <w:i/>
          <w:lang w:val="es-ES"/>
        </w:rPr>
      </w:pPr>
      <w:r>
        <w:rPr>
          <w:rFonts w:ascii="Arial" w:hAnsi="Arial" w:cs="Arial"/>
          <w:b/>
          <w:lang w:val="es-ES"/>
        </w:rPr>
        <w:tab/>
      </w:r>
      <w:r w:rsidRPr="009007BA">
        <w:rPr>
          <w:rFonts w:ascii="Arial" w:hAnsi="Arial" w:cs="Arial"/>
          <w:b/>
          <w:lang w:val="es-ES"/>
        </w:rPr>
        <w:t xml:space="preserve">QUINTO: IMPACTO </w:t>
      </w:r>
      <w:r>
        <w:rPr>
          <w:rFonts w:ascii="Arial" w:hAnsi="Arial" w:cs="Arial"/>
          <w:b/>
          <w:lang w:val="es-ES"/>
        </w:rPr>
        <w:t xml:space="preserve">DEL </w:t>
      </w:r>
      <w:r w:rsidRPr="009C6C7A">
        <w:rPr>
          <w:rFonts w:ascii="Arial" w:hAnsi="Arial" w:cs="Arial"/>
          <w:b/>
          <w:i/>
          <w:lang w:val="es-ES"/>
        </w:rPr>
        <w:t>PROYECTO DEL REAL DECRETO SOBRE COADYUVANTES TECNOLÓGICOS</w:t>
      </w:r>
      <w:r w:rsidR="009C6C7A">
        <w:rPr>
          <w:rFonts w:ascii="Arial" w:hAnsi="Arial" w:cs="Arial"/>
          <w:b/>
          <w:i/>
          <w:lang w:val="es-ES"/>
        </w:rPr>
        <w:t xml:space="preserve"> SOBRE EL SECTOR DEL VINAGRE</w:t>
      </w:r>
      <w:r w:rsidR="002C7593">
        <w:rPr>
          <w:rFonts w:ascii="Arial" w:hAnsi="Arial" w:cs="Arial"/>
          <w:b/>
          <w:i/>
          <w:lang w:val="es-ES"/>
        </w:rPr>
        <w:t xml:space="preserve"> ESPAÑOL</w:t>
      </w:r>
      <w:r w:rsidR="009C6C7A">
        <w:rPr>
          <w:rFonts w:ascii="Arial" w:hAnsi="Arial" w:cs="Arial"/>
          <w:b/>
          <w:i/>
          <w:lang w:val="es-ES"/>
        </w:rPr>
        <w:t>.</w:t>
      </w:r>
    </w:p>
    <w:p w14:paraId="761C635C" w14:textId="77777777" w:rsidR="009C6C7A" w:rsidRPr="00051FC2" w:rsidRDefault="009C6C7A" w:rsidP="00051FC2">
      <w:pPr>
        <w:widowControl w:val="0"/>
        <w:autoSpaceDE w:val="0"/>
        <w:autoSpaceDN w:val="0"/>
        <w:adjustRightInd w:val="0"/>
        <w:jc w:val="both"/>
        <w:rPr>
          <w:rFonts w:ascii="Arial" w:hAnsi="Arial" w:cs="Arial"/>
          <w:b/>
          <w:i/>
          <w:sz w:val="12"/>
          <w:szCs w:val="12"/>
          <w:lang w:val="es-ES"/>
        </w:rPr>
      </w:pPr>
    </w:p>
    <w:p w14:paraId="010FC221" w14:textId="3EC78396" w:rsidR="009C6C7A" w:rsidRDefault="00890615" w:rsidP="00051FC2">
      <w:pPr>
        <w:widowControl w:val="0"/>
        <w:autoSpaceDE w:val="0"/>
        <w:autoSpaceDN w:val="0"/>
        <w:adjustRightInd w:val="0"/>
        <w:jc w:val="both"/>
        <w:rPr>
          <w:rFonts w:ascii="Arial" w:hAnsi="Arial" w:cs="Arial"/>
          <w:lang w:val="es-ES"/>
        </w:rPr>
      </w:pPr>
      <w:r>
        <w:rPr>
          <w:rFonts w:ascii="Arial" w:hAnsi="Arial" w:cs="Arial"/>
          <w:lang w:val="es-ES"/>
        </w:rPr>
        <w:tab/>
        <w:t xml:space="preserve">5º.1 Que, </w:t>
      </w:r>
      <w:r w:rsidR="009C6C7A">
        <w:rPr>
          <w:rFonts w:ascii="Arial" w:hAnsi="Arial" w:cs="Arial"/>
          <w:lang w:val="es-ES"/>
        </w:rPr>
        <w:t xml:space="preserve">desde hace </w:t>
      </w:r>
      <w:r w:rsidR="009C6C7A" w:rsidRPr="003D7F54">
        <w:rPr>
          <w:rFonts w:ascii="Arial" w:hAnsi="Arial" w:cs="Arial"/>
          <w:b/>
          <w:lang w:val="es-ES"/>
        </w:rPr>
        <w:t>más de 50</w:t>
      </w:r>
      <w:r w:rsidR="009C6C7A" w:rsidRPr="003D7F54">
        <w:rPr>
          <w:rFonts w:ascii="Arial" w:hAnsi="Arial" w:cs="Arial"/>
          <w:b/>
          <w:i/>
          <w:lang w:val="es-ES"/>
        </w:rPr>
        <w:t xml:space="preserve"> </w:t>
      </w:r>
      <w:r w:rsidR="009C6C7A" w:rsidRPr="003D7F54">
        <w:rPr>
          <w:rFonts w:ascii="Arial" w:hAnsi="Arial" w:cs="Arial"/>
          <w:b/>
          <w:lang w:val="es-ES"/>
        </w:rPr>
        <w:t xml:space="preserve">años la normativa del vinagre </w:t>
      </w:r>
      <w:r w:rsidR="00970B31" w:rsidRPr="003D7F54">
        <w:rPr>
          <w:rFonts w:ascii="Arial" w:hAnsi="Arial" w:cs="Arial"/>
          <w:b/>
          <w:lang w:val="es-ES"/>
        </w:rPr>
        <w:t xml:space="preserve">española </w:t>
      </w:r>
      <w:r w:rsidR="009C6C7A" w:rsidRPr="003D7F54">
        <w:rPr>
          <w:rFonts w:ascii="Arial" w:hAnsi="Arial" w:cs="Arial"/>
          <w:b/>
          <w:lang w:val="es-ES"/>
        </w:rPr>
        <w:t xml:space="preserve">reconoce el uso de la bentonita y </w:t>
      </w:r>
      <w:r w:rsidR="00970B31" w:rsidRPr="003D7F54">
        <w:rPr>
          <w:rFonts w:ascii="Arial" w:hAnsi="Arial" w:cs="Arial"/>
          <w:b/>
          <w:lang w:val="es-ES"/>
        </w:rPr>
        <w:t>de las enzimas</w:t>
      </w:r>
      <w:r w:rsidR="00304757" w:rsidRPr="00304757">
        <w:rPr>
          <w:rFonts w:ascii="Arial" w:hAnsi="Arial" w:cs="Arial"/>
          <w:lang w:val="es-ES"/>
        </w:rPr>
        <w:t>, y</w:t>
      </w:r>
      <w:r w:rsidR="00304757">
        <w:rPr>
          <w:rFonts w:ascii="Arial" w:hAnsi="Arial" w:cs="Arial"/>
          <w:b/>
          <w:lang w:val="es-ES"/>
        </w:rPr>
        <w:t xml:space="preserve"> </w:t>
      </w:r>
      <w:r w:rsidR="009C6C7A">
        <w:rPr>
          <w:rFonts w:ascii="Arial" w:hAnsi="Arial" w:cs="Arial"/>
          <w:lang w:val="es-ES"/>
        </w:rPr>
        <w:t xml:space="preserve">como se advierte, para la elaboración de </w:t>
      </w:r>
      <w:r w:rsidR="00970B31">
        <w:rPr>
          <w:rFonts w:ascii="Arial" w:hAnsi="Arial" w:cs="Arial"/>
          <w:lang w:val="es-ES"/>
        </w:rPr>
        <w:t xml:space="preserve">otros </w:t>
      </w:r>
      <w:r w:rsidR="009C6C7A">
        <w:rPr>
          <w:rFonts w:ascii="Arial" w:hAnsi="Arial" w:cs="Arial"/>
          <w:lang w:val="es-ES"/>
        </w:rPr>
        <w:t>muchos alimentos</w:t>
      </w:r>
      <w:r w:rsidR="00970B31">
        <w:rPr>
          <w:rFonts w:ascii="Arial" w:hAnsi="Arial" w:cs="Arial"/>
          <w:lang w:val="es-ES"/>
        </w:rPr>
        <w:t>, según sus propias normas de calidad y reglamentación técnico sanitarias,</w:t>
      </w:r>
      <w:r w:rsidR="009C6C7A">
        <w:rPr>
          <w:rFonts w:ascii="Arial" w:hAnsi="Arial" w:cs="Arial"/>
          <w:lang w:val="es-ES"/>
        </w:rPr>
        <w:t xml:space="preserve"> que constituyen la materia prima del vinagre. </w:t>
      </w:r>
      <w:r w:rsidR="00304757">
        <w:rPr>
          <w:rFonts w:ascii="Arial" w:hAnsi="Arial" w:cs="Arial"/>
          <w:lang w:val="es-ES"/>
        </w:rPr>
        <w:t xml:space="preserve">Que los operadores que elaboran, comercializan y distribuyen los productos alimentarios constituyen el sector agroalimentario, </w:t>
      </w:r>
      <w:proofErr w:type="gramStart"/>
      <w:r w:rsidR="00304757">
        <w:rPr>
          <w:rFonts w:ascii="Arial" w:hAnsi="Arial" w:cs="Arial"/>
          <w:lang w:val="es-ES"/>
        </w:rPr>
        <w:t>que  como</w:t>
      </w:r>
      <w:proofErr w:type="gramEnd"/>
      <w:r w:rsidR="00304757">
        <w:rPr>
          <w:rFonts w:ascii="Arial" w:hAnsi="Arial" w:cs="Arial"/>
          <w:lang w:val="es-ES"/>
        </w:rPr>
        <w:t xml:space="preserve"> el del vinagre, aportan crecimiento económico, tecnológico y competitivo de España. Y, a su vez, </w:t>
      </w:r>
      <w:proofErr w:type="gramStart"/>
      <w:r w:rsidR="00304757">
        <w:rPr>
          <w:rFonts w:ascii="Arial" w:hAnsi="Arial" w:cs="Arial"/>
          <w:lang w:val="es-ES"/>
        </w:rPr>
        <w:lastRenderedPageBreak/>
        <w:t>que</w:t>
      </w:r>
      <w:proofErr w:type="gramEnd"/>
      <w:r w:rsidR="00304757">
        <w:rPr>
          <w:rFonts w:ascii="Arial" w:hAnsi="Arial" w:cs="Arial"/>
          <w:lang w:val="es-ES"/>
        </w:rPr>
        <w:t xml:space="preserve"> conforme al marco jurídico, se dota el sistema de principios como de jerarquía, de seguridad jurídica y el reconocimiento de protección legítimos intereses, tanto económico como de leal competencia en el mercado, de estas empresas.</w:t>
      </w:r>
    </w:p>
    <w:p w14:paraId="399E25CB" w14:textId="77777777" w:rsidR="00051FC2" w:rsidRPr="00051FC2" w:rsidRDefault="00051FC2" w:rsidP="00051FC2">
      <w:pPr>
        <w:widowControl w:val="0"/>
        <w:autoSpaceDE w:val="0"/>
        <w:autoSpaceDN w:val="0"/>
        <w:adjustRightInd w:val="0"/>
        <w:jc w:val="both"/>
        <w:rPr>
          <w:rFonts w:ascii="Arial" w:hAnsi="Arial" w:cs="Arial"/>
          <w:sz w:val="12"/>
          <w:szCs w:val="12"/>
          <w:lang w:val="es-ES"/>
        </w:rPr>
      </w:pPr>
    </w:p>
    <w:p w14:paraId="26338121" w14:textId="6372158E" w:rsidR="005E428C" w:rsidRDefault="009C6C7A" w:rsidP="00051FC2">
      <w:pPr>
        <w:widowControl w:val="0"/>
        <w:autoSpaceDE w:val="0"/>
        <w:autoSpaceDN w:val="0"/>
        <w:adjustRightInd w:val="0"/>
        <w:jc w:val="both"/>
        <w:rPr>
          <w:rFonts w:ascii="Arial" w:hAnsi="Arial" w:cs="Arial"/>
          <w:b/>
          <w:lang w:val="es-ES"/>
        </w:rPr>
      </w:pPr>
      <w:r>
        <w:rPr>
          <w:rFonts w:ascii="Arial" w:hAnsi="Arial" w:cs="Arial"/>
          <w:lang w:val="es-ES"/>
        </w:rPr>
        <w:tab/>
        <w:t xml:space="preserve">5º.2 </w:t>
      </w:r>
      <w:r w:rsidR="003D7F54">
        <w:rPr>
          <w:rFonts w:ascii="Arial" w:hAnsi="Arial" w:cs="Arial"/>
          <w:lang w:val="es-ES"/>
        </w:rPr>
        <w:t>Que, l</w:t>
      </w:r>
      <w:r w:rsidR="00890615" w:rsidRPr="00607C86">
        <w:rPr>
          <w:rFonts w:ascii="Arial" w:hAnsi="Arial" w:cs="Arial"/>
          <w:lang w:val="es-ES"/>
        </w:rPr>
        <w:t xml:space="preserve">a </w:t>
      </w:r>
      <w:r w:rsidR="00890615" w:rsidRPr="003D7F54">
        <w:rPr>
          <w:rFonts w:ascii="Arial" w:hAnsi="Arial" w:cs="Arial"/>
          <w:b/>
          <w:lang w:val="es-ES"/>
        </w:rPr>
        <w:t>eliminación</w:t>
      </w:r>
      <w:r w:rsidR="003D7F54" w:rsidRPr="003D7F54">
        <w:rPr>
          <w:rFonts w:ascii="Arial" w:hAnsi="Arial" w:cs="Arial"/>
          <w:b/>
          <w:lang w:val="es-ES"/>
        </w:rPr>
        <w:t xml:space="preserve"> </w:t>
      </w:r>
      <w:r w:rsidR="00890615" w:rsidRPr="003D7F54">
        <w:rPr>
          <w:rFonts w:ascii="Arial" w:hAnsi="Arial" w:cs="Arial"/>
          <w:b/>
          <w:lang w:val="es-ES"/>
        </w:rPr>
        <w:t xml:space="preserve">de la bentonita y enzimas </w:t>
      </w:r>
      <w:r w:rsidR="003D7F54" w:rsidRPr="003D7F54">
        <w:rPr>
          <w:rFonts w:ascii="Arial" w:hAnsi="Arial" w:cs="Arial"/>
          <w:b/>
          <w:lang w:val="es-ES"/>
        </w:rPr>
        <w:t>para la elaboración del vinagre</w:t>
      </w:r>
      <w:r w:rsidR="003D7F54">
        <w:rPr>
          <w:rFonts w:ascii="Arial" w:hAnsi="Arial" w:cs="Arial"/>
          <w:lang w:val="es-ES"/>
        </w:rPr>
        <w:t xml:space="preserve">, ahora, sorpresivamente, </w:t>
      </w:r>
      <w:r w:rsidR="00890615" w:rsidRPr="00607C86">
        <w:rPr>
          <w:rFonts w:ascii="Arial" w:hAnsi="Arial" w:cs="Arial"/>
          <w:lang w:val="es-ES"/>
        </w:rPr>
        <w:t>produciría</w:t>
      </w:r>
      <w:r w:rsidR="00970B31">
        <w:rPr>
          <w:rFonts w:ascii="Arial" w:hAnsi="Arial" w:cs="Arial"/>
          <w:lang w:val="es-ES"/>
        </w:rPr>
        <w:t>, a la vez que el mismo Proyecto de Real Decreto los mantiene para otros alimentos que son materias primas</w:t>
      </w:r>
      <w:r w:rsidR="00890615" w:rsidRPr="00607C86">
        <w:rPr>
          <w:rFonts w:ascii="Arial" w:hAnsi="Arial" w:cs="Arial"/>
          <w:lang w:val="es-ES"/>
        </w:rPr>
        <w:t xml:space="preserve"> </w:t>
      </w:r>
      <w:r w:rsidR="00970B31">
        <w:rPr>
          <w:rFonts w:ascii="Arial" w:hAnsi="Arial" w:cs="Arial"/>
          <w:lang w:val="es-ES"/>
        </w:rPr>
        <w:t xml:space="preserve">del vinagre, una directa </w:t>
      </w:r>
      <w:r w:rsidR="00970B31" w:rsidRPr="003D7F54">
        <w:rPr>
          <w:rFonts w:ascii="Arial" w:hAnsi="Arial" w:cs="Arial"/>
          <w:b/>
          <w:lang w:val="es-ES"/>
        </w:rPr>
        <w:t xml:space="preserve">incompatibilidad jurídica, </w:t>
      </w:r>
      <w:r w:rsidR="003D7F54" w:rsidRPr="003D7F54">
        <w:rPr>
          <w:rFonts w:ascii="Arial" w:hAnsi="Arial" w:cs="Arial"/>
          <w:b/>
          <w:lang w:val="es-ES"/>
        </w:rPr>
        <w:t xml:space="preserve">de </w:t>
      </w:r>
      <w:r w:rsidR="005E428C" w:rsidRPr="003D7F54">
        <w:rPr>
          <w:rFonts w:ascii="Arial" w:hAnsi="Arial" w:cs="Arial"/>
          <w:b/>
          <w:lang w:val="es-ES"/>
        </w:rPr>
        <w:t>imposibilidad materia</w:t>
      </w:r>
      <w:r w:rsidR="000F09F7">
        <w:rPr>
          <w:rFonts w:ascii="Arial" w:hAnsi="Arial" w:cs="Arial"/>
          <w:b/>
          <w:lang w:val="es-ES"/>
        </w:rPr>
        <w:t xml:space="preserve">l de elaboración del producto, </w:t>
      </w:r>
      <w:r w:rsidR="005E428C" w:rsidRPr="003D7F54">
        <w:rPr>
          <w:rFonts w:ascii="Arial" w:hAnsi="Arial" w:cs="Arial"/>
          <w:b/>
          <w:lang w:val="es-ES"/>
        </w:rPr>
        <w:t>de m</w:t>
      </w:r>
      <w:r w:rsidR="000F09F7">
        <w:rPr>
          <w:rFonts w:ascii="Arial" w:hAnsi="Arial" w:cs="Arial"/>
          <w:b/>
          <w:lang w:val="es-ES"/>
        </w:rPr>
        <w:t xml:space="preserve">antener la industria española. </w:t>
      </w:r>
      <w:r w:rsidR="005E428C" w:rsidRPr="003D7F54">
        <w:rPr>
          <w:rFonts w:ascii="Arial" w:hAnsi="Arial" w:cs="Arial"/>
          <w:b/>
          <w:lang w:val="es-ES"/>
        </w:rPr>
        <w:t xml:space="preserve">un claro retroceso de la realidad vinagrera y la </w:t>
      </w:r>
      <w:r w:rsidR="003D7F54" w:rsidRPr="003D7F54">
        <w:rPr>
          <w:rFonts w:ascii="Arial" w:hAnsi="Arial" w:cs="Arial"/>
          <w:b/>
          <w:lang w:val="es-ES"/>
        </w:rPr>
        <w:t xml:space="preserve">restricción injustificada </w:t>
      </w:r>
      <w:r w:rsidR="005E428C" w:rsidRPr="003D7F54">
        <w:rPr>
          <w:rFonts w:ascii="Arial" w:hAnsi="Arial" w:cs="Arial"/>
          <w:b/>
          <w:lang w:val="es-ES"/>
        </w:rPr>
        <w:t>del avance técnico imprescindible.</w:t>
      </w:r>
    </w:p>
    <w:p w14:paraId="7FE5E68A" w14:textId="77777777" w:rsidR="00051FC2" w:rsidRPr="00051FC2" w:rsidRDefault="00051FC2" w:rsidP="00051FC2">
      <w:pPr>
        <w:widowControl w:val="0"/>
        <w:autoSpaceDE w:val="0"/>
        <w:autoSpaceDN w:val="0"/>
        <w:adjustRightInd w:val="0"/>
        <w:jc w:val="both"/>
        <w:rPr>
          <w:rFonts w:ascii="Arial" w:hAnsi="Arial" w:cs="Arial"/>
          <w:b/>
          <w:sz w:val="12"/>
          <w:szCs w:val="12"/>
          <w:lang w:val="es-ES"/>
        </w:rPr>
      </w:pPr>
    </w:p>
    <w:p w14:paraId="1348369A" w14:textId="0971069F" w:rsidR="00890615" w:rsidRDefault="005E428C" w:rsidP="00051FC2">
      <w:pPr>
        <w:widowControl w:val="0"/>
        <w:autoSpaceDE w:val="0"/>
        <w:autoSpaceDN w:val="0"/>
        <w:adjustRightInd w:val="0"/>
        <w:jc w:val="both"/>
        <w:rPr>
          <w:rFonts w:ascii="Arial" w:hAnsi="Arial" w:cs="Arial"/>
          <w:lang w:val="es-ES"/>
        </w:rPr>
      </w:pPr>
      <w:r>
        <w:rPr>
          <w:rFonts w:ascii="Arial" w:hAnsi="Arial" w:cs="Arial"/>
          <w:lang w:val="es-ES"/>
        </w:rPr>
        <w:tab/>
        <w:t>5º</w:t>
      </w:r>
      <w:r w:rsidR="00051FC2">
        <w:rPr>
          <w:rFonts w:ascii="Arial" w:hAnsi="Arial" w:cs="Arial"/>
          <w:lang w:val="es-ES"/>
        </w:rPr>
        <w:t>.</w:t>
      </w:r>
      <w:r>
        <w:rPr>
          <w:rFonts w:ascii="Arial" w:hAnsi="Arial" w:cs="Arial"/>
          <w:lang w:val="es-ES"/>
        </w:rPr>
        <w:t>3</w:t>
      </w:r>
      <w:r w:rsidR="003D7F54">
        <w:rPr>
          <w:rFonts w:ascii="Arial" w:hAnsi="Arial" w:cs="Arial"/>
          <w:lang w:val="es-ES"/>
        </w:rPr>
        <w:t xml:space="preserve"> Que, a</w:t>
      </w:r>
      <w:r>
        <w:rPr>
          <w:rFonts w:ascii="Arial" w:hAnsi="Arial" w:cs="Arial"/>
          <w:lang w:val="es-ES"/>
        </w:rPr>
        <w:t xml:space="preserve">demás, </w:t>
      </w:r>
      <w:r w:rsidR="00890615" w:rsidRPr="00607C86">
        <w:rPr>
          <w:rFonts w:ascii="Arial" w:hAnsi="Arial" w:cs="Arial"/>
          <w:lang w:val="es-ES"/>
        </w:rPr>
        <w:t xml:space="preserve">en las </w:t>
      </w:r>
      <w:r w:rsidR="00890615" w:rsidRPr="005E428C">
        <w:rPr>
          <w:rFonts w:ascii="Arial" w:hAnsi="Arial" w:cs="Arial"/>
          <w:b/>
          <w:lang w:val="es-ES"/>
        </w:rPr>
        <w:t xml:space="preserve">inspecciones administrativas y </w:t>
      </w:r>
      <w:r w:rsidR="000F09F7">
        <w:rPr>
          <w:rFonts w:ascii="Arial" w:hAnsi="Arial" w:cs="Arial"/>
          <w:b/>
          <w:lang w:val="es-ES"/>
        </w:rPr>
        <w:t xml:space="preserve">de </w:t>
      </w:r>
      <w:r w:rsidR="00890615" w:rsidRPr="005E428C">
        <w:rPr>
          <w:rFonts w:ascii="Arial" w:hAnsi="Arial" w:cs="Arial"/>
          <w:b/>
          <w:lang w:val="es-ES"/>
        </w:rPr>
        <w:t xml:space="preserve">auditorías certificadoras, </w:t>
      </w:r>
      <w:r w:rsidRPr="005E428C">
        <w:rPr>
          <w:rFonts w:ascii="Arial" w:hAnsi="Arial" w:cs="Arial"/>
          <w:b/>
          <w:lang w:val="es-ES"/>
        </w:rPr>
        <w:t xml:space="preserve">resultarían inviables por </w:t>
      </w:r>
      <w:r w:rsidR="00890615" w:rsidRPr="005E428C">
        <w:rPr>
          <w:rFonts w:ascii="Arial" w:hAnsi="Arial" w:cs="Arial"/>
          <w:b/>
          <w:lang w:val="es-ES"/>
        </w:rPr>
        <w:t>la trazabilidad de sus materias primas</w:t>
      </w:r>
      <w:r w:rsidR="00890615">
        <w:rPr>
          <w:rFonts w:ascii="Arial" w:hAnsi="Arial" w:cs="Arial"/>
          <w:lang w:val="es-ES"/>
        </w:rPr>
        <w:t>, que sí se autoriza</w:t>
      </w:r>
      <w:r w:rsidR="003D7F54">
        <w:rPr>
          <w:rFonts w:ascii="Arial" w:hAnsi="Arial" w:cs="Arial"/>
          <w:lang w:val="es-ES"/>
        </w:rPr>
        <w:t>, imposibilitaría la producción</w:t>
      </w:r>
      <w:r w:rsidR="00B74BBA">
        <w:rPr>
          <w:rFonts w:ascii="Arial" w:hAnsi="Arial" w:cs="Arial"/>
          <w:lang w:val="es-ES"/>
        </w:rPr>
        <w:t xml:space="preserve"> con la nueva normativa</w:t>
      </w:r>
      <w:r w:rsidR="003D7F54">
        <w:rPr>
          <w:rFonts w:ascii="Arial" w:hAnsi="Arial" w:cs="Arial"/>
          <w:lang w:val="es-ES"/>
        </w:rPr>
        <w:t>.</w:t>
      </w:r>
      <w:r w:rsidR="00B74BBA">
        <w:rPr>
          <w:rFonts w:ascii="Arial" w:hAnsi="Arial" w:cs="Arial"/>
          <w:lang w:val="es-ES"/>
        </w:rPr>
        <w:t xml:space="preserve"> </w:t>
      </w:r>
      <w:proofErr w:type="gramStart"/>
      <w:r w:rsidR="003D7F54">
        <w:rPr>
          <w:rFonts w:ascii="Arial" w:hAnsi="Arial" w:cs="Arial"/>
          <w:lang w:val="es-ES"/>
        </w:rPr>
        <w:t>Además</w:t>
      </w:r>
      <w:proofErr w:type="gramEnd"/>
      <w:r w:rsidR="003D7F54">
        <w:rPr>
          <w:rFonts w:ascii="Arial" w:hAnsi="Arial" w:cs="Arial"/>
          <w:lang w:val="es-ES"/>
        </w:rPr>
        <w:t xml:space="preserve"> en otro aspecto, porque tener que r</w:t>
      </w:r>
      <w:r>
        <w:rPr>
          <w:rFonts w:ascii="Arial" w:hAnsi="Arial" w:cs="Arial"/>
          <w:lang w:val="es-ES"/>
        </w:rPr>
        <w:t xml:space="preserve">ecurrir a otros filtrantes y </w:t>
      </w:r>
      <w:proofErr w:type="spellStart"/>
      <w:r>
        <w:rPr>
          <w:rFonts w:ascii="Arial" w:hAnsi="Arial" w:cs="Arial"/>
          <w:lang w:val="es-ES"/>
        </w:rPr>
        <w:t>clarificantes</w:t>
      </w:r>
      <w:proofErr w:type="spellEnd"/>
      <w:r>
        <w:rPr>
          <w:rFonts w:ascii="Arial" w:hAnsi="Arial" w:cs="Arial"/>
          <w:lang w:val="es-ES"/>
        </w:rPr>
        <w:t xml:space="preserve"> que sí se han previsto, supone</w:t>
      </w:r>
      <w:r w:rsidR="003D7F54">
        <w:rPr>
          <w:rFonts w:ascii="Arial" w:hAnsi="Arial" w:cs="Arial"/>
          <w:lang w:val="es-ES"/>
        </w:rPr>
        <w:t xml:space="preserve"> </w:t>
      </w:r>
      <w:r>
        <w:rPr>
          <w:rFonts w:ascii="Arial" w:hAnsi="Arial" w:cs="Arial"/>
          <w:lang w:val="es-ES"/>
        </w:rPr>
        <w:t>no poder atender las certificaciones Kosher, Halal, veganas y de otros requerimientos</w:t>
      </w:r>
      <w:r w:rsidR="00B74BBA">
        <w:rPr>
          <w:rFonts w:ascii="Arial" w:hAnsi="Arial" w:cs="Arial"/>
          <w:lang w:val="es-ES"/>
        </w:rPr>
        <w:t xml:space="preserve"> sanitarios</w:t>
      </w:r>
      <w:r>
        <w:rPr>
          <w:rFonts w:ascii="Arial" w:hAnsi="Arial" w:cs="Arial"/>
          <w:lang w:val="es-ES"/>
        </w:rPr>
        <w:t xml:space="preserve">. </w:t>
      </w:r>
      <w:r w:rsidR="003D7F54">
        <w:rPr>
          <w:rFonts w:ascii="Arial" w:hAnsi="Arial" w:cs="Arial"/>
          <w:lang w:val="es-ES"/>
        </w:rPr>
        <w:t xml:space="preserve">Significa </w:t>
      </w:r>
      <w:r>
        <w:rPr>
          <w:rFonts w:ascii="Arial" w:hAnsi="Arial" w:cs="Arial"/>
          <w:lang w:val="es-ES"/>
        </w:rPr>
        <w:t xml:space="preserve">de manera clara </w:t>
      </w:r>
      <w:r w:rsidR="003D7F54">
        <w:rPr>
          <w:rFonts w:ascii="Arial" w:hAnsi="Arial" w:cs="Arial"/>
          <w:lang w:val="es-ES"/>
        </w:rPr>
        <w:t xml:space="preserve">y directa </w:t>
      </w:r>
      <w:r w:rsidRPr="005E428C">
        <w:rPr>
          <w:rFonts w:ascii="Arial" w:hAnsi="Arial" w:cs="Arial"/>
          <w:b/>
          <w:lang w:val="es-ES"/>
        </w:rPr>
        <w:t>una gran lesión a los intereses económicos actuales y expectativas inmediatas y futuras de la industria vinagrera española a nivel nacional e internacional</w:t>
      </w:r>
      <w:r>
        <w:rPr>
          <w:rFonts w:ascii="Arial" w:hAnsi="Arial" w:cs="Arial"/>
          <w:lang w:val="es-ES"/>
        </w:rPr>
        <w:t>, en el que es referencia.</w:t>
      </w:r>
      <w:r w:rsidR="00B74BBA">
        <w:rPr>
          <w:rFonts w:ascii="Arial" w:hAnsi="Arial" w:cs="Arial"/>
          <w:lang w:val="es-ES"/>
        </w:rPr>
        <w:t xml:space="preserve"> Y de una gran </w:t>
      </w:r>
      <w:proofErr w:type="spellStart"/>
      <w:r w:rsidR="00B74BBA">
        <w:rPr>
          <w:rFonts w:ascii="Arial" w:hAnsi="Arial" w:cs="Arial"/>
          <w:lang w:val="es-ES"/>
        </w:rPr>
        <w:t>perdida</w:t>
      </w:r>
      <w:proofErr w:type="spellEnd"/>
      <w:r w:rsidR="00B74BBA">
        <w:rPr>
          <w:rFonts w:ascii="Arial" w:hAnsi="Arial" w:cs="Arial"/>
          <w:lang w:val="es-ES"/>
        </w:rPr>
        <w:t xml:space="preserve"> para el consumidor final de pérdida de un producto español de calidad y seguro.</w:t>
      </w:r>
    </w:p>
    <w:p w14:paraId="2E9B73B0" w14:textId="77777777" w:rsidR="00051FC2" w:rsidRPr="00051FC2" w:rsidRDefault="00051FC2" w:rsidP="00051FC2">
      <w:pPr>
        <w:widowControl w:val="0"/>
        <w:autoSpaceDE w:val="0"/>
        <w:autoSpaceDN w:val="0"/>
        <w:adjustRightInd w:val="0"/>
        <w:jc w:val="both"/>
        <w:rPr>
          <w:rFonts w:ascii="Arial" w:hAnsi="Arial" w:cs="Arial"/>
          <w:sz w:val="12"/>
          <w:szCs w:val="12"/>
          <w:lang w:val="es-ES"/>
        </w:rPr>
      </w:pPr>
    </w:p>
    <w:p w14:paraId="1F667D22" w14:textId="50DAB7B4" w:rsidR="005E428C" w:rsidRDefault="009C6C7A" w:rsidP="00051FC2">
      <w:pPr>
        <w:widowControl w:val="0"/>
        <w:autoSpaceDE w:val="0"/>
        <w:autoSpaceDN w:val="0"/>
        <w:adjustRightInd w:val="0"/>
        <w:jc w:val="both"/>
        <w:rPr>
          <w:rFonts w:ascii="Arial" w:hAnsi="Arial" w:cs="Arial"/>
          <w:i/>
          <w:lang w:val="es-ES"/>
        </w:rPr>
      </w:pPr>
      <w:r>
        <w:rPr>
          <w:rFonts w:ascii="Arial" w:hAnsi="Arial" w:cs="Arial"/>
          <w:lang w:val="es-ES"/>
        </w:rPr>
        <w:tab/>
      </w:r>
      <w:r w:rsidRPr="00B74BBA">
        <w:rPr>
          <w:rFonts w:ascii="Arial" w:hAnsi="Arial" w:cs="Arial"/>
          <w:lang w:val="es-ES"/>
        </w:rPr>
        <w:t>5º.3</w:t>
      </w:r>
      <w:r w:rsidR="00890615" w:rsidRPr="00B74BBA">
        <w:rPr>
          <w:rFonts w:ascii="Arial" w:hAnsi="Arial" w:cs="Arial"/>
          <w:lang w:val="es-ES"/>
        </w:rPr>
        <w:t xml:space="preserve"> Que, </w:t>
      </w:r>
      <w:r w:rsidR="00B74BBA" w:rsidRPr="00B74BBA">
        <w:rPr>
          <w:rFonts w:ascii="Arial" w:hAnsi="Arial" w:cs="Arial"/>
          <w:lang w:val="es-ES"/>
        </w:rPr>
        <w:t xml:space="preserve">el </w:t>
      </w:r>
      <w:r w:rsidR="00B74BBA" w:rsidRPr="00B74BBA">
        <w:rPr>
          <w:rFonts w:ascii="Arial" w:hAnsi="Arial" w:cs="Arial"/>
          <w:i/>
          <w:lang w:val="es-ES"/>
        </w:rPr>
        <w:t xml:space="preserve">Proyecto de Real Decreto, </w:t>
      </w:r>
      <w:r w:rsidR="008F1C9E" w:rsidRPr="008F1C9E">
        <w:rPr>
          <w:rFonts w:ascii="Arial" w:hAnsi="Arial" w:cs="Arial"/>
          <w:lang w:val="es-ES"/>
        </w:rPr>
        <w:t>en su</w:t>
      </w:r>
      <w:r w:rsidR="008F1C9E">
        <w:rPr>
          <w:rFonts w:ascii="Arial" w:hAnsi="Arial" w:cs="Arial"/>
          <w:i/>
          <w:lang w:val="es-ES"/>
        </w:rPr>
        <w:t xml:space="preserve"> &lt;</w:t>
      </w:r>
      <w:r w:rsidR="00B74BBA" w:rsidRPr="00B74BBA">
        <w:rPr>
          <w:rFonts w:ascii="Arial" w:hAnsi="Arial" w:cs="Arial"/>
          <w:i/>
          <w:lang w:val="es-ES"/>
        </w:rPr>
        <w:t>D</w:t>
      </w:r>
      <w:r w:rsidR="005E428C" w:rsidRPr="00B74BBA">
        <w:rPr>
          <w:rFonts w:ascii="Arial" w:hAnsi="Arial" w:cs="Arial"/>
          <w:lang w:val="es-ES"/>
        </w:rPr>
        <w:t>isposición adicional única. Cláusula de reconocimiento mutuo</w:t>
      </w:r>
      <w:r w:rsidR="008F1C9E">
        <w:rPr>
          <w:rFonts w:ascii="Arial" w:hAnsi="Arial" w:cs="Arial"/>
          <w:lang w:val="es-ES"/>
        </w:rPr>
        <w:t>&gt;</w:t>
      </w:r>
      <w:r w:rsidR="00B74BBA" w:rsidRPr="00B74BBA">
        <w:rPr>
          <w:rFonts w:ascii="Arial" w:hAnsi="Arial" w:cs="Arial"/>
          <w:lang w:val="es-ES"/>
        </w:rPr>
        <w:t xml:space="preserve"> dice: </w:t>
      </w:r>
      <w:r w:rsidR="008F1C9E">
        <w:rPr>
          <w:rFonts w:ascii="Arial" w:hAnsi="Arial" w:cs="Arial"/>
          <w:lang w:val="es-ES"/>
        </w:rPr>
        <w:t>&lt;</w:t>
      </w:r>
      <w:r w:rsidR="005E428C" w:rsidRPr="005E1BE2">
        <w:rPr>
          <w:rFonts w:ascii="Arial" w:hAnsi="Arial" w:cs="Arial"/>
          <w:i/>
          <w:lang w:val="es-ES"/>
        </w:rPr>
        <w:t>Los requisitos expresados en este real decreto, no se aplicarán a los alimentos legalmente fabricados o comercializados en los demás Estados miembros de la Unión Europea, ni a los productos originarios de los países de la Asociación Europea de Libre Comercio (AELC), Partes Contratantes en el Acuerdo sobre el Espacio Económico Europeo (EEE), ni a los Estados que tengan un acuerdo de Asociación Aduanera con la Unión Europea.</w:t>
      </w:r>
      <w:r w:rsidR="005E1BE2" w:rsidRPr="005E1BE2">
        <w:rPr>
          <w:rFonts w:ascii="Arial" w:hAnsi="Arial" w:cs="Arial"/>
          <w:i/>
          <w:lang w:val="es-ES"/>
        </w:rPr>
        <w:t>&gt;</w:t>
      </w:r>
    </w:p>
    <w:p w14:paraId="713CA1D6" w14:textId="77777777" w:rsidR="00051FC2" w:rsidRPr="00B74BBA" w:rsidRDefault="00051FC2" w:rsidP="00051FC2">
      <w:pPr>
        <w:widowControl w:val="0"/>
        <w:autoSpaceDE w:val="0"/>
        <w:autoSpaceDN w:val="0"/>
        <w:adjustRightInd w:val="0"/>
        <w:jc w:val="both"/>
        <w:rPr>
          <w:rFonts w:ascii="Arial" w:hAnsi="Arial" w:cs="Arial"/>
          <w:lang w:val="es-ES"/>
        </w:rPr>
      </w:pPr>
    </w:p>
    <w:p w14:paraId="374D40EF" w14:textId="3CB0061D" w:rsidR="004174EC" w:rsidRPr="003A1B8D" w:rsidRDefault="005E1BE2" w:rsidP="00051FC2">
      <w:pPr>
        <w:jc w:val="both"/>
        <w:rPr>
          <w:rFonts w:ascii="Arial" w:eastAsia="Times New Roman" w:hAnsi="Arial" w:cs="Arial"/>
          <w:color w:val="000000"/>
          <w:shd w:val="clear" w:color="auto" w:fill="FFFFFF"/>
        </w:rPr>
      </w:pPr>
      <w:r>
        <w:rPr>
          <w:rFonts w:ascii="Arial" w:hAnsi="Arial" w:cs="Arial"/>
          <w:lang w:val="es-ES"/>
        </w:rPr>
        <w:tab/>
        <w:t xml:space="preserve">5º.4 </w:t>
      </w:r>
      <w:r w:rsidRPr="003A1B8D">
        <w:rPr>
          <w:rFonts w:ascii="Arial" w:hAnsi="Arial" w:cs="Arial"/>
          <w:lang w:val="es-ES"/>
        </w:rPr>
        <w:t>Que, esta cláusula habitual y necesaria en el Derecho europeo para facilitar la libre circulación</w:t>
      </w:r>
      <w:r w:rsidR="004174EC" w:rsidRPr="003A1B8D">
        <w:rPr>
          <w:rFonts w:ascii="Arial" w:hAnsi="Arial" w:cs="Arial"/>
          <w:lang w:val="es-ES"/>
        </w:rPr>
        <w:t xml:space="preserve"> de los productos regulados por la legislación comunitaria</w:t>
      </w:r>
      <w:r w:rsidR="003A1B8D">
        <w:rPr>
          <w:rFonts w:ascii="Arial" w:hAnsi="Arial" w:cs="Arial"/>
          <w:lang w:val="es-ES"/>
        </w:rPr>
        <w:t xml:space="preserve"> y </w:t>
      </w:r>
      <w:r w:rsidR="004174EC" w:rsidRPr="003A1B8D">
        <w:rPr>
          <w:rFonts w:ascii="Arial" w:hAnsi="Arial" w:cs="Arial"/>
          <w:lang w:val="es-ES"/>
        </w:rPr>
        <w:t>el libre comercio con tercero</w:t>
      </w:r>
      <w:r w:rsidR="003A1B8D">
        <w:rPr>
          <w:rFonts w:ascii="Arial" w:hAnsi="Arial" w:cs="Arial"/>
          <w:lang w:val="es-ES"/>
        </w:rPr>
        <w:t>s Estados, regulado conforme a</w:t>
      </w:r>
      <w:r w:rsidR="004174EC" w:rsidRPr="003A1B8D">
        <w:rPr>
          <w:rFonts w:ascii="Arial" w:hAnsi="Arial" w:cs="Arial"/>
          <w:lang w:val="es-ES"/>
        </w:rPr>
        <w:t xml:space="preserve">l Reglamento (UE) 2019/515 relativo </w:t>
      </w:r>
      <w:r w:rsidR="004174EC" w:rsidRPr="003A1B8D">
        <w:rPr>
          <w:rFonts w:ascii="Arial" w:eastAsia="Times New Roman" w:hAnsi="Arial" w:cs="Arial"/>
          <w:color w:val="000000"/>
          <w:shd w:val="clear" w:color="auto" w:fill="FFFFFF"/>
        </w:rPr>
        <w:t xml:space="preserve">al </w:t>
      </w:r>
      <w:r w:rsidR="004174EC" w:rsidRPr="000F09F7">
        <w:rPr>
          <w:rFonts w:ascii="Arial" w:eastAsia="Times New Roman" w:hAnsi="Arial" w:cs="Arial"/>
          <w:b/>
          <w:color w:val="000000"/>
          <w:shd w:val="clear" w:color="auto" w:fill="FFFFFF"/>
        </w:rPr>
        <w:t>reconocimiento mutuo de mercancías comercializadas legalmente en otro Estado miembro</w:t>
      </w:r>
      <w:r w:rsidR="003A1B8D" w:rsidRPr="003A1B8D">
        <w:rPr>
          <w:rFonts w:ascii="Arial" w:eastAsia="Times New Roman" w:hAnsi="Arial" w:cs="Arial"/>
          <w:color w:val="000000"/>
          <w:shd w:val="clear" w:color="auto" w:fill="FFFFFF"/>
        </w:rPr>
        <w:t>, siempre que tales productos sean seguros, respeten los legítimos objetivos del interés público y se comercialicen legalmente en un Estado miembro.</w:t>
      </w:r>
    </w:p>
    <w:p w14:paraId="14ED77F2" w14:textId="77777777" w:rsidR="003A1B8D" w:rsidRPr="003A1B8D" w:rsidRDefault="003A1B8D" w:rsidP="00051FC2">
      <w:pPr>
        <w:jc w:val="both"/>
        <w:rPr>
          <w:rFonts w:ascii="Arial" w:eastAsia="Times New Roman" w:hAnsi="Arial" w:cs="Arial"/>
          <w:color w:val="000000"/>
          <w:shd w:val="clear" w:color="auto" w:fill="FFFFFF"/>
        </w:rPr>
      </w:pPr>
    </w:p>
    <w:p w14:paraId="1A11C4FD" w14:textId="553A6BAA" w:rsidR="00D212F4" w:rsidRDefault="002C62EB" w:rsidP="00051FC2">
      <w:pPr>
        <w:widowControl w:val="0"/>
        <w:autoSpaceDE w:val="0"/>
        <w:autoSpaceDN w:val="0"/>
        <w:adjustRightInd w:val="0"/>
        <w:jc w:val="both"/>
        <w:rPr>
          <w:rFonts w:ascii="Arial" w:hAnsi="Arial" w:cs="Arial"/>
          <w:lang w:val="es-ES"/>
        </w:rPr>
      </w:pPr>
      <w:r>
        <w:rPr>
          <w:rFonts w:eastAsia="Times New Roman" w:cs="Times New Roman"/>
        </w:rPr>
        <w:tab/>
      </w:r>
      <w:r w:rsidRPr="00D842BF">
        <w:rPr>
          <w:rFonts w:ascii="Arial" w:eastAsia="Times New Roman" w:hAnsi="Arial" w:cs="Arial"/>
        </w:rPr>
        <w:t xml:space="preserve">5º.5 Que, </w:t>
      </w:r>
      <w:r w:rsidR="00D212F4" w:rsidRPr="00D842BF">
        <w:rPr>
          <w:rFonts w:ascii="Arial" w:eastAsia="Times New Roman" w:hAnsi="Arial" w:cs="Arial"/>
        </w:rPr>
        <w:t xml:space="preserve">así las cosas, la nueva normativa, de no volver </w:t>
      </w:r>
      <w:proofErr w:type="gramStart"/>
      <w:r w:rsidR="00D212F4" w:rsidRPr="00D842BF">
        <w:rPr>
          <w:rFonts w:ascii="Arial" w:eastAsia="Times New Roman" w:hAnsi="Arial" w:cs="Arial"/>
        </w:rPr>
        <w:t>a  incorporar</w:t>
      </w:r>
      <w:proofErr w:type="gramEnd"/>
      <w:r w:rsidR="00D212F4" w:rsidRPr="00D842BF">
        <w:rPr>
          <w:rFonts w:ascii="Arial" w:eastAsia="Times New Roman" w:hAnsi="Arial" w:cs="Arial"/>
        </w:rPr>
        <w:t xml:space="preserve"> la bentonita y enzimas para el vinagre español, </w:t>
      </w:r>
      <w:r w:rsidR="00D212F4" w:rsidRPr="00D842BF">
        <w:rPr>
          <w:rFonts w:ascii="Arial" w:hAnsi="Arial" w:cs="Arial"/>
          <w:lang w:val="es-ES"/>
        </w:rPr>
        <w:t xml:space="preserve">permitirá a todos los operadores de vinagre europeos y de terceros Estados situar en el mercado, </w:t>
      </w:r>
      <w:r w:rsidR="00D212F4" w:rsidRPr="000F09F7">
        <w:rPr>
          <w:rFonts w:ascii="Arial" w:hAnsi="Arial" w:cs="Arial"/>
          <w:b/>
          <w:lang w:val="es-ES"/>
        </w:rPr>
        <w:t>sin posibilidad de competencia para el operador español</w:t>
      </w:r>
      <w:r w:rsidR="00D212F4" w:rsidRPr="00D842BF">
        <w:rPr>
          <w:rFonts w:ascii="Arial" w:hAnsi="Arial" w:cs="Arial"/>
          <w:lang w:val="es-ES"/>
        </w:rPr>
        <w:t xml:space="preserve">, sus productos con </w:t>
      </w:r>
      <w:r w:rsidR="00D842BF" w:rsidRPr="00D842BF">
        <w:rPr>
          <w:rFonts w:ascii="Arial" w:hAnsi="Arial" w:cs="Arial"/>
          <w:lang w:val="es-ES"/>
        </w:rPr>
        <w:t xml:space="preserve">bentonita y enzimas, </w:t>
      </w:r>
      <w:proofErr w:type="spellStart"/>
      <w:r w:rsidR="00DE606D">
        <w:rPr>
          <w:rFonts w:ascii="Arial" w:hAnsi="Arial" w:cs="Arial"/>
          <w:lang w:val="es-ES"/>
        </w:rPr>
        <w:t>clarificantes</w:t>
      </w:r>
      <w:proofErr w:type="spellEnd"/>
      <w:r w:rsidR="00DE606D">
        <w:rPr>
          <w:rFonts w:ascii="Arial" w:hAnsi="Arial" w:cs="Arial"/>
          <w:lang w:val="es-ES"/>
        </w:rPr>
        <w:t xml:space="preserve">, </w:t>
      </w:r>
      <w:r w:rsidR="00D212F4" w:rsidRPr="00D842BF">
        <w:rPr>
          <w:rFonts w:ascii="Arial" w:hAnsi="Arial" w:cs="Arial"/>
          <w:lang w:val="es-ES"/>
        </w:rPr>
        <w:t>tanto al consumidor final como a las industrias que se proveen de vinagre, dentro y fuera de España.</w:t>
      </w:r>
    </w:p>
    <w:p w14:paraId="521BA6A9" w14:textId="77777777" w:rsidR="00F6641F" w:rsidRPr="00D842BF" w:rsidRDefault="00F6641F" w:rsidP="00051FC2">
      <w:pPr>
        <w:widowControl w:val="0"/>
        <w:autoSpaceDE w:val="0"/>
        <w:autoSpaceDN w:val="0"/>
        <w:adjustRightInd w:val="0"/>
        <w:jc w:val="both"/>
        <w:rPr>
          <w:rFonts w:ascii="Arial" w:hAnsi="Arial" w:cs="Arial"/>
          <w:lang w:val="es-ES"/>
        </w:rPr>
      </w:pPr>
    </w:p>
    <w:p w14:paraId="36BED702" w14:textId="26AC2149" w:rsidR="00D212F4" w:rsidRPr="00D842BF" w:rsidRDefault="00D212F4" w:rsidP="00051FC2">
      <w:pPr>
        <w:widowControl w:val="0"/>
        <w:autoSpaceDE w:val="0"/>
        <w:autoSpaceDN w:val="0"/>
        <w:adjustRightInd w:val="0"/>
        <w:jc w:val="both"/>
        <w:rPr>
          <w:rFonts w:ascii="Arial" w:hAnsi="Arial" w:cs="Arial"/>
          <w:lang w:val="es-ES"/>
        </w:rPr>
      </w:pPr>
      <w:r w:rsidRPr="00D842BF">
        <w:rPr>
          <w:rFonts w:ascii="Arial" w:hAnsi="Arial" w:cs="Arial"/>
          <w:lang w:val="es-ES"/>
        </w:rPr>
        <w:tab/>
        <w:t xml:space="preserve">5º.6 Que, resultaría una contradicción manifiesta en el derecho armonizado europeo, injusta e injustificada, que el vinagre, producto regulado por la legislación comunitaria, se permita en unas condiciones en según qué partes de Europa. </w:t>
      </w:r>
      <w:r w:rsidR="00D842BF" w:rsidRPr="00D842BF">
        <w:rPr>
          <w:rFonts w:ascii="Arial" w:hAnsi="Arial" w:cs="Arial"/>
          <w:lang w:val="es-ES"/>
        </w:rPr>
        <w:t xml:space="preserve">Es </w:t>
      </w:r>
      <w:r w:rsidR="00D842BF" w:rsidRPr="00D842BF">
        <w:rPr>
          <w:rFonts w:ascii="Arial" w:hAnsi="Arial" w:cs="Arial"/>
          <w:lang w:val="es-ES"/>
        </w:rPr>
        <w:lastRenderedPageBreak/>
        <w:t xml:space="preserve">decir, </w:t>
      </w:r>
      <w:r w:rsidR="00051FC2" w:rsidRPr="00D842BF">
        <w:rPr>
          <w:rFonts w:ascii="Arial" w:hAnsi="Arial" w:cs="Arial"/>
          <w:lang w:val="es-ES"/>
        </w:rPr>
        <w:t>que,</w:t>
      </w:r>
      <w:r w:rsidR="00D842BF" w:rsidRPr="00D842BF">
        <w:rPr>
          <w:rFonts w:ascii="Arial" w:hAnsi="Arial" w:cs="Arial"/>
          <w:lang w:val="es-ES"/>
        </w:rPr>
        <w:t xml:space="preserve"> para unos Estados dentro de la UE, el mismo coadyuvante tecnológico se permite y se elimina a la vez. </w:t>
      </w:r>
      <w:r w:rsidR="00DE606D">
        <w:rPr>
          <w:rFonts w:ascii="Arial" w:hAnsi="Arial" w:cs="Arial"/>
          <w:lang w:val="es-ES"/>
        </w:rPr>
        <w:t xml:space="preserve">Aparte de la quiebra evidente </w:t>
      </w:r>
      <w:r w:rsidR="00051FC2">
        <w:rPr>
          <w:rFonts w:ascii="Arial" w:hAnsi="Arial" w:cs="Arial"/>
          <w:lang w:val="es-ES"/>
        </w:rPr>
        <w:t>de la armonización</w:t>
      </w:r>
      <w:r w:rsidR="00DE606D">
        <w:rPr>
          <w:rFonts w:ascii="Arial" w:hAnsi="Arial" w:cs="Arial"/>
          <w:lang w:val="es-ES"/>
        </w:rPr>
        <w:t xml:space="preserve"> del derecho europeo. </w:t>
      </w:r>
      <w:r w:rsidR="00D842BF" w:rsidRPr="000F09F7">
        <w:rPr>
          <w:rFonts w:ascii="Arial" w:hAnsi="Arial" w:cs="Arial"/>
          <w:b/>
          <w:lang w:val="es-ES"/>
        </w:rPr>
        <w:t>Situación que será de grave perjuicio, confusión y daño a los intereses legítimos del consumidor, entre otros aspectos</w:t>
      </w:r>
      <w:r w:rsidR="00D842BF" w:rsidRPr="00D842BF">
        <w:rPr>
          <w:rFonts w:ascii="Arial" w:hAnsi="Arial" w:cs="Arial"/>
          <w:lang w:val="es-ES"/>
        </w:rPr>
        <w:t xml:space="preserve">. </w:t>
      </w:r>
      <w:r w:rsidRPr="00D842BF">
        <w:rPr>
          <w:rFonts w:ascii="Arial" w:hAnsi="Arial" w:cs="Arial"/>
          <w:lang w:val="es-ES"/>
        </w:rPr>
        <w:t xml:space="preserve">Así, por razones de economía procesal, nos remitimos como ejemplos ilustrativos a las legislaciones sobre el vinagre y de los coadyuvantes </w:t>
      </w:r>
      <w:r w:rsidR="00D842BF" w:rsidRPr="00D842BF">
        <w:rPr>
          <w:rFonts w:ascii="Arial" w:hAnsi="Arial" w:cs="Arial"/>
          <w:lang w:val="es-ES"/>
        </w:rPr>
        <w:t>tecnológicos</w:t>
      </w:r>
      <w:r w:rsidRPr="00D842BF">
        <w:rPr>
          <w:rFonts w:ascii="Arial" w:hAnsi="Arial" w:cs="Arial"/>
          <w:lang w:val="es-ES"/>
        </w:rPr>
        <w:t xml:space="preserve"> como Portugal, Francia o Eslovenia</w:t>
      </w:r>
      <w:r w:rsidR="00D842BF" w:rsidRPr="00D842BF">
        <w:rPr>
          <w:rFonts w:ascii="Arial" w:hAnsi="Arial" w:cs="Arial"/>
          <w:lang w:val="es-ES"/>
        </w:rPr>
        <w:t>.</w:t>
      </w:r>
    </w:p>
    <w:p w14:paraId="41423841" w14:textId="77777777" w:rsidR="00443F4C" w:rsidRDefault="00443F4C" w:rsidP="00051FC2">
      <w:pPr>
        <w:jc w:val="both"/>
        <w:rPr>
          <w:rFonts w:eastAsia="Times New Roman" w:cs="Times New Roman"/>
        </w:rPr>
      </w:pPr>
    </w:p>
    <w:p w14:paraId="45B4F67B" w14:textId="77777777" w:rsidR="00D842BF" w:rsidRPr="00D842BF" w:rsidRDefault="00D842BF" w:rsidP="00051FC2">
      <w:pPr>
        <w:pStyle w:val="NormalWeb"/>
        <w:spacing w:before="0" w:beforeAutospacing="0" w:after="0" w:afterAutospacing="0"/>
        <w:ind w:left="567"/>
        <w:jc w:val="both"/>
        <w:rPr>
          <w:rFonts w:ascii="Arial" w:hAnsi="Arial" w:cs="Arial"/>
          <w:color w:val="000000"/>
          <w:sz w:val="24"/>
          <w:szCs w:val="24"/>
        </w:rPr>
      </w:pPr>
      <w:r w:rsidRPr="00D842BF">
        <w:rPr>
          <w:rFonts w:ascii="Arial" w:hAnsi="Arial" w:cs="Arial"/>
          <w:b/>
          <w:bCs/>
          <w:color w:val="000000"/>
          <w:sz w:val="24"/>
          <w:szCs w:val="24"/>
        </w:rPr>
        <w:t>Portugal</w:t>
      </w:r>
    </w:p>
    <w:p w14:paraId="2CDC3132" w14:textId="6F79BDE9" w:rsidR="00D842BF" w:rsidRPr="00D842BF" w:rsidRDefault="00D842BF" w:rsidP="00051FC2">
      <w:pPr>
        <w:pStyle w:val="NormalWeb"/>
        <w:spacing w:before="0" w:beforeAutospacing="0" w:after="0" w:afterAutospacing="0"/>
        <w:ind w:left="567"/>
        <w:jc w:val="both"/>
        <w:rPr>
          <w:rFonts w:ascii="Arial" w:hAnsi="Arial" w:cs="Arial"/>
          <w:color w:val="000000" w:themeColor="text1"/>
          <w:sz w:val="24"/>
          <w:szCs w:val="24"/>
        </w:rPr>
      </w:pPr>
      <w:r w:rsidRPr="00D842BF">
        <w:rPr>
          <w:rFonts w:ascii="Arial" w:hAnsi="Arial" w:cs="Arial"/>
          <w:b/>
          <w:bCs/>
          <w:color w:val="000000"/>
          <w:sz w:val="24"/>
          <w:szCs w:val="24"/>
        </w:rPr>
        <w:t xml:space="preserve">Decreto-Ley </w:t>
      </w:r>
      <w:proofErr w:type="spellStart"/>
      <w:r w:rsidRPr="00D842BF">
        <w:rPr>
          <w:rFonts w:ascii="Arial" w:hAnsi="Arial" w:cs="Arial"/>
          <w:b/>
          <w:bCs/>
          <w:color w:val="000000"/>
          <w:sz w:val="24"/>
          <w:szCs w:val="24"/>
        </w:rPr>
        <w:t>N°</w:t>
      </w:r>
      <w:proofErr w:type="spellEnd"/>
      <w:r w:rsidRPr="00D842BF">
        <w:rPr>
          <w:rFonts w:ascii="Arial" w:hAnsi="Arial" w:cs="Arial"/>
          <w:b/>
          <w:bCs/>
          <w:color w:val="000000"/>
          <w:sz w:val="24"/>
          <w:szCs w:val="24"/>
        </w:rPr>
        <w:t xml:space="preserve"> 174/2007, de 8 de mayo, </w:t>
      </w:r>
      <w:r w:rsidRPr="00D842BF">
        <w:rPr>
          <w:rFonts w:ascii="Arial" w:hAnsi="Arial" w:cs="Arial"/>
          <w:color w:val="000000"/>
          <w:sz w:val="24"/>
          <w:szCs w:val="24"/>
        </w:rPr>
        <w:t xml:space="preserve">artículo 8:  </w:t>
      </w:r>
      <w:r w:rsidRPr="00D842BF">
        <w:rPr>
          <w:rFonts w:ascii="Arial" w:hAnsi="Arial" w:cs="Arial"/>
          <w:i/>
          <w:iCs/>
          <w:color w:val="000000" w:themeColor="text1"/>
          <w:sz w:val="24"/>
          <w:szCs w:val="24"/>
        </w:rPr>
        <w:t>Aditivos y ayudas tecnológicas</w:t>
      </w:r>
    </w:p>
    <w:p w14:paraId="16582921" w14:textId="77777777" w:rsidR="00D842BF" w:rsidRPr="00D842BF" w:rsidRDefault="00D842BF" w:rsidP="00051FC2">
      <w:pPr>
        <w:pStyle w:val="NormalWeb"/>
        <w:spacing w:before="0" w:beforeAutospacing="0" w:after="0" w:afterAutospacing="0"/>
        <w:ind w:left="567"/>
        <w:jc w:val="both"/>
        <w:rPr>
          <w:rFonts w:ascii="Arial" w:hAnsi="Arial" w:cs="Arial"/>
          <w:color w:val="000000" w:themeColor="text1"/>
          <w:sz w:val="24"/>
          <w:szCs w:val="24"/>
        </w:rPr>
      </w:pPr>
      <w:r w:rsidRPr="00D842BF">
        <w:rPr>
          <w:rFonts w:ascii="Arial" w:hAnsi="Arial" w:cs="Arial"/>
          <w:i/>
          <w:iCs/>
          <w:color w:val="000000" w:themeColor="text1"/>
          <w:sz w:val="24"/>
          <w:szCs w:val="24"/>
        </w:rPr>
        <w:t>1 — En la fabricación del vinagre se permite el uso de los aditivos que se establezcan en la legislación sobre aditivos alimentarios.</w:t>
      </w:r>
    </w:p>
    <w:p w14:paraId="2474FC31" w14:textId="13F12004" w:rsidR="00443F4C" w:rsidRPr="00051FC2" w:rsidRDefault="00D842BF" w:rsidP="00051FC2">
      <w:pPr>
        <w:pStyle w:val="NormalWeb"/>
        <w:spacing w:before="0" w:beforeAutospacing="0" w:after="0" w:afterAutospacing="0"/>
        <w:ind w:left="567"/>
        <w:jc w:val="both"/>
        <w:rPr>
          <w:rFonts w:ascii="Arial" w:hAnsi="Arial" w:cs="Arial"/>
          <w:color w:val="000000" w:themeColor="text1"/>
          <w:sz w:val="24"/>
          <w:szCs w:val="24"/>
        </w:rPr>
      </w:pPr>
      <w:r w:rsidRPr="00D842BF">
        <w:rPr>
          <w:rFonts w:ascii="Arial" w:hAnsi="Arial" w:cs="Arial"/>
          <w:i/>
          <w:iCs/>
          <w:color w:val="000000" w:themeColor="text1"/>
          <w:sz w:val="24"/>
          <w:szCs w:val="24"/>
        </w:rPr>
        <w:t>2 — </w:t>
      </w:r>
      <w:r w:rsidRPr="00D842BF">
        <w:rPr>
          <w:rFonts w:ascii="Arial" w:hAnsi="Arial" w:cs="Arial"/>
          <w:b/>
          <w:bCs/>
          <w:i/>
          <w:iCs/>
          <w:color w:val="000000" w:themeColor="text1"/>
          <w:sz w:val="24"/>
          <w:szCs w:val="24"/>
        </w:rPr>
        <w:t>En la fabricación de vinagre, también se permiten los agentes de filtración, clarificación y acabado autorizados para los vinos y</w:t>
      </w:r>
      <w:r w:rsidRPr="00D842BF">
        <w:rPr>
          <w:rFonts w:ascii="Arial" w:hAnsi="Arial" w:cs="Arial"/>
          <w:i/>
          <w:iCs/>
          <w:color w:val="000000" w:themeColor="text1"/>
          <w:sz w:val="24"/>
          <w:szCs w:val="24"/>
        </w:rPr>
        <w:t>, si es necesario para facilitar la multiplicación de las acetobacterias, las sustancias orgánicas, a saber, los preparados de malta, el almidón líquido, la glucosa y las sustancias inorgánicas, como los fosfatos y sales de amonio.</w:t>
      </w:r>
    </w:p>
    <w:p w14:paraId="36FBB0D4" w14:textId="77777777" w:rsidR="00443F4C" w:rsidRPr="00D842BF" w:rsidRDefault="00443F4C" w:rsidP="00051FC2">
      <w:pPr>
        <w:ind w:left="567"/>
        <w:jc w:val="both"/>
        <w:rPr>
          <w:rFonts w:ascii="Arial" w:eastAsia="Times New Roman" w:hAnsi="Arial" w:cs="Arial"/>
          <w:color w:val="000000" w:themeColor="text1"/>
        </w:rPr>
      </w:pPr>
    </w:p>
    <w:p w14:paraId="07CAD9D9" w14:textId="77777777" w:rsidR="00D842BF" w:rsidRPr="00D842BF" w:rsidRDefault="00D842BF" w:rsidP="00051FC2">
      <w:pPr>
        <w:ind w:left="567"/>
        <w:jc w:val="both"/>
        <w:rPr>
          <w:rFonts w:ascii="Arial" w:eastAsia="Times New Roman" w:hAnsi="Arial" w:cs="Arial"/>
          <w:b/>
          <w:color w:val="000000" w:themeColor="text1"/>
        </w:rPr>
      </w:pPr>
      <w:r w:rsidRPr="00D842BF">
        <w:rPr>
          <w:rFonts w:ascii="Arial" w:eastAsia="Times New Roman" w:hAnsi="Arial" w:cs="Arial"/>
          <w:b/>
          <w:color w:val="000000" w:themeColor="text1"/>
        </w:rPr>
        <w:t xml:space="preserve">Francia. </w:t>
      </w:r>
    </w:p>
    <w:p w14:paraId="58509A84" w14:textId="1E9F609F" w:rsidR="00D842BF" w:rsidRPr="00D842BF" w:rsidRDefault="00D842BF" w:rsidP="00051FC2">
      <w:pPr>
        <w:ind w:left="567"/>
        <w:jc w:val="both"/>
        <w:rPr>
          <w:rFonts w:ascii="Arial" w:eastAsia="Times New Roman" w:hAnsi="Arial" w:cs="Arial"/>
          <w:color w:val="000000" w:themeColor="text1"/>
        </w:rPr>
      </w:pPr>
      <w:r w:rsidRPr="00D842BF">
        <w:rPr>
          <w:rFonts w:ascii="Arial" w:eastAsia="Times New Roman" w:hAnsi="Arial" w:cs="Arial"/>
          <w:color w:val="000000" w:themeColor="text1"/>
        </w:rPr>
        <w:t xml:space="preserve">Enlace a la normativa francesa de coadyuvantes, a la que remite la normativa francesa de vinagre </w:t>
      </w:r>
    </w:p>
    <w:p w14:paraId="79A735B6" w14:textId="1B12F825" w:rsidR="00D842BF" w:rsidRDefault="00D842BF" w:rsidP="00051FC2">
      <w:pPr>
        <w:ind w:left="567"/>
        <w:jc w:val="both"/>
        <w:rPr>
          <w:rFonts w:ascii="Arial" w:eastAsia="Times New Roman" w:hAnsi="Arial" w:cs="Arial"/>
          <w:color w:val="000000" w:themeColor="text1"/>
        </w:rPr>
      </w:pPr>
      <w:r w:rsidRPr="00D842BF">
        <w:rPr>
          <w:rFonts w:ascii="Arial" w:eastAsia="Times New Roman" w:hAnsi="Arial" w:cs="Arial"/>
          <w:color w:val="000000" w:themeColor="text1"/>
        </w:rPr>
        <w:t> </w:t>
      </w:r>
      <w:hyperlink r:id="rId20" w:tgtFrame="_blank" w:history="1">
        <w:r w:rsidRPr="00D842BF">
          <w:rPr>
            <w:rStyle w:val="Hipervnculo"/>
            <w:rFonts w:ascii="Arial" w:eastAsia="Times New Roman" w:hAnsi="Arial" w:cs="Arial"/>
            <w:color w:val="000000" w:themeColor="text1"/>
          </w:rPr>
          <w:t>https://www.legifrance.gouv.fr/loda/id/LEGIARTI000023987691/2011-05-13/</w:t>
        </w:r>
      </w:hyperlink>
    </w:p>
    <w:p w14:paraId="6A8A70E0" w14:textId="77777777" w:rsidR="00051FC2" w:rsidRDefault="00051FC2" w:rsidP="00051FC2">
      <w:pPr>
        <w:ind w:left="567"/>
        <w:jc w:val="both"/>
        <w:rPr>
          <w:rFonts w:ascii="Arial" w:eastAsia="Times New Roman" w:hAnsi="Arial" w:cs="Arial"/>
          <w:color w:val="000000" w:themeColor="text1"/>
        </w:rPr>
      </w:pPr>
    </w:p>
    <w:p w14:paraId="527F979C" w14:textId="76135B1B" w:rsidR="00D842BF" w:rsidRPr="00D842BF" w:rsidRDefault="00D842BF" w:rsidP="00051FC2">
      <w:pPr>
        <w:ind w:left="567"/>
        <w:jc w:val="both"/>
        <w:rPr>
          <w:rFonts w:ascii="Arial" w:eastAsia="Times New Roman" w:hAnsi="Arial" w:cs="Arial"/>
          <w:color w:val="000000" w:themeColor="text1"/>
          <w:lang w:val="es-ES"/>
        </w:rPr>
      </w:pPr>
      <w:r w:rsidRPr="00D842BF">
        <w:rPr>
          <w:rFonts w:ascii="Arial" w:eastAsia="Times New Roman" w:hAnsi="Arial" w:cs="Arial"/>
          <w:b/>
          <w:bCs/>
          <w:color w:val="000000" w:themeColor="text1"/>
          <w:lang w:val="es-ES"/>
        </w:rPr>
        <w:t>Eslovenia</w:t>
      </w:r>
    </w:p>
    <w:p w14:paraId="03E82BEB" w14:textId="77777777" w:rsidR="00D842BF" w:rsidRDefault="00D842BF" w:rsidP="00051FC2">
      <w:pPr>
        <w:ind w:left="567"/>
        <w:jc w:val="both"/>
        <w:rPr>
          <w:rFonts w:ascii="Arial" w:eastAsia="Times New Roman" w:hAnsi="Arial" w:cs="Arial"/>
          <w:i/>
          <w:iCs/>
          <w:color w:val="000000" w:themeColor="text1"/>
          <w:lang w:val="es-ES"/>
        </w:rPr>
      </w:pPr>
      <w:r w:rsidRPr="00D842BF">
        <w:rPr>
          <w:rFonts w:ascii="Arial" w:eastAsia="Times New Roman" w:hAnsi="Arial" w:cs="Arial"/>
          <w:i/>
          <w:iCs/>
          <w:color w:val="000000" w:themeColor="text1"/>
          <w:lang w:val="es-ES"/>
        </w:rPr>
        <w:t>De conformidad con el Artículo 64(4) de la Ley de Agricultura (</w:t>
      </w:r>
      <w:proofErr w:type="spellStart"/>
      <w:r w:rsidRPr="00D842BF">
        <w:rPr>
          <w:rFonts w:ascii="Arial" w:eastAsia="Times New Roman" w:hAnsi="Arial" w:cs="Arial"/>
          <w:i/>
          <w:iCs/>
          <w:color w:val="000000" w:themeColor="text1"/>
          <w:lang w:val="es-ES"/>
        </w:rPr>
        <w:t>Uradni</w:t>
      </w:r>
      <w:proofErr w:type="spellEnd"/>
      <w:r w:rsidRPr="00D842BF">
        <w:rPr>
          <w:rFonts w:ascii="Arial" w:eastAsia="Times New Roman" w:hAnsi="Arial" w:cs="Arial"/>
          <w:i/>
          <w:iCs/>
          <w:color w:val="000000" w:themeColor="text1"/>
          <w:lang w:val="es-ES"/>
        </w:rPr>
        <w:t xml:space="preserve"> </w:t>
      </w:r>
      <w:proofErr w:type="spellStart"/>
      <w:r w:rsidRPr="00D842BF">
        <w:rPr>
          <w:rFonts w:ascii="Arial" w:eastAsia="Times New Roman" w:hAnsi="Arial" w:cs="Arial"/>
          <w:i/>
          <w:iCs/>
          <w:color w:val="000000" w:themeColor="text1"/>
          <w:lang w:val="es-ES"/>
        </w:rPr>
        <w:t>List</w:t>
      </w:r>
      <w:proofErr w:type="spellEnd"/>
      <w:r w:rsidRPr="00D842BF">
        <w:rPr>
          <w:rFonts w:ascii="Arial" w:eastAsia="Times New Roman" w:hAnsi="Arial" w:cs="Arial"/>
          <w:i/>
          <w:iCs/>
          <w:color w:val="000000" w:themeColor="text1"/>
          <w:lang w:val="es-ES"/>
        </w:rPr>
        <w:t xml:space="preserve"> RS (UL RS; Boletín Oficial de República de Eslovenia)) Nos 45/08, 57/12, 90/12 – </w:t>
      </w:r>
      <w:proofErr w:type="spellStart"/>
      <w:r w:rsidRPr="00D842BF">
        <w:rPr>
          <w:rFonts w:ascii="Arial" w:eastAsia="Times New Roman" w:hAnsi="Arial" w:cs="Arial"/>
          <w:i/>
          <w:iCs/>
          <w:color w:val="000000" w:themeColor="text1"/>
          <w:lang w:val="es-ES"/>
        </w:rPr>
        <w:t>ZdZPVHVVR</w:t>
      </w:r>
      <w:proofErr w:type="spellEnd"/>
      <w:r w:rsidRPr="00D842BF">
        <w:rPr>
          <w:rFonts w:ascii="Arial" w:eastAsia="Times New Roman" w:hAnsi="Arial" w:cs="Arial"/>
          <w:i/>
          <w:iCs/>
          <w:color w:val="000000" w:themeColor="text1"/>
          <w:lang w:val="es-ES"/>
        </w:rPr>
        <w:t xml:space="preserve"> [Ley por la que se modifican determinadas leyes de seguridad alimentaria, medicina veterinaria y sanidad vegetal], 26/14, 32/15, 27/17 y 22/18</w:t>
      </w:r>
      <w:proofErr w:type="gramStart"/>
      <w:r w:rsidRPr="00D842BF">
        <w:rPr>
          <w:rFonts w:ascii="Arial" w:eastAsia="Times New Roman" w:hAnsi="Arial" w:cs="Arial"/>
          <w:i/>
          <w:iCs/>
          <w:color w:val="000000" w:themeColor="text1"/>
          <w:lang w:val="es-ES"/>
        </w:rPr>
        <w:t>),  El</w:t>
      </w:r>
      <w:proofErr w:type="gramEnd"/>
      <w:r w:rsidRPr="00D842BF">
        <w:rPr>
          <w:rFonts w:ascii="Arial" w:eastAsia="Times New Roman" w:hAnsi="Arial" w:cs="Arial"/>
          <w:i/>
          <w:iCs/>
          <w:color w:val="000000" w:themeColor="text1"/>
          <w:lang w:val="es-ES"/>
        </w:rPr>
        <w:t xml:space="preserve"> Ministro de Agricultura, Silvicultura y Alimentación emite el siguiente:</w:t>
      </w:r>
    </w:p>
    <w:p w14:paraId="05C7DFE2" w14:textId="77777777" w:rsidR="00051FC2" w:rsidRPr="00D842BF" w:rsidRDefault="00051FC2" w:rsidP="00051FC2">
      <w:pPr>
        <w:ind w:left="567"/>
        <w:jc w:val="both"/>
        <w:rPr>
          <w:rFonts w:ascii="Arial" w:eastAsia="Times New Roman" w:hAnsi="Arial" w:cs="Arial"/>
          <w:i/>
          <w:iCs/>
          <w:color w:val="000000" w:themeColor="text1"/>
          <w:lang w:val="es-ES"/>
        </w:rPr>
      </w:pPr>
    </w:p>
    <w:p w14:paraId="26E9D50A" w14:textId="58C1DDF1" w:rsidR="00D842BF" w:rsidRPr="00D842BF" w:rsidRDefault="00D842BF" w:rsidP="00051FC2">
      <w:pPr>
        <w:ind w:left="567"/>
        <w:jc w:val="both"/>
        <w:rPr>
          <w:rFonts w:ascii="Arial" w:eastAsia="Times New Roman" w:hAnsi="Arial" w:cs="Arial"/>
          <w:i/>
          <w:iCs/>
          <w:color w:val="000000" w:themeColor="text1"/>
          <w:lang w:val="es-ES"/>
        </w:rPr>
      </w:pPr>
      <w:r w:rsidRPr="00D842BF">
        <w:rPr>
          <w:rFonts w:ascii="Arial" w:eastAsia="Times New Roman" w:hAnsi="Arial" w:cs="Arial"/>
          <w:b/>
          <w:bCs/>
          <w:i/>
          <w:iCs/>
          <w:color w:val="000000" w:themeColor="text1"/>
          <w:lang w:val="es-ES"/>
        </w:rPr>
        <w:t>NORMAS sobre la calidad del vinagre y del ácido acético diluido</w:t>
      </w:r>
    </w:p>
    <w:p w14:paraId="29311EFA" w14:textId="77777777" w:rsidR="00D842BF" w:rsidRPr="00D842BF" w:rsidRDefault="00D842BF" w:rsidP="00051FC2">
      <w:pPr>
        <w:ind w:left="567"/>
        <w:jc w:val="both"/>
        <w:rPr>
          <w:rFonts w:ascii="Arial" w:eastAsia="Times New Roman" w:hAnsi="Arial" w:cs="Arial"/>
          <w:color w:val="000000" w:themeColor="text1"/>
          <w:lang w:val="es-ES"/>
        </w:rPr>
      </w:pPr>
      <w:r w:rsidRPr="00D842BF">
        <w:rPr>
          <w:rFonts w:ascii="Arial" w:eastAsia="Times New Roman" w:hAnsi="Arial" w:cs="Arial"/>
          <w:i/>
          <w:iCs/>
          <w:color w:val="000000" w:themeColor="text1"/>
          <w:lang w:val="es-ES"/>
        </w:rPr>
        <w:t>Artículo 6 (coadyuvantes): (Procesando ayuda)</w:t>
      </w:r>
    </w:p>
    <w:p w14:paraId="5C7E3875" w14:textId="77777777" w:rsidR="00D842BF" w:rsidRPr="00D842BF" w:rsidRDefault="00D842BF" w:rsidP="00051FC2">
      <w:pPr>
        <w:ind w:left="567"/>
        <w:jc w:val="both"/>
        <w:rPr>
          <w:rFonts w:ascii="Arial" w:eastAsia="Times New Roman" w:hAnsi="Arial" w:cs="Arial"/>
          <w:color w:val="000000" w:themeColor="text1"/>
          <w:lang w:val="es-ES"/>
        </w:rPr>
      </w:pPr>
      <w:r w:rsidRPr="00D842BF">
        <w:rPr>
          <w:rFonts w:ascii="Arial" w:eastAsia="Times New Roman" w:hAnsi="Arial" w:cs="Arial"/>
          <w:i/>
          <w:iCs/>
          <w:color w:val="000000" w:themeColor="text1"/>
          <w:lang w:val="es-ES"/>
        </w:rPr>
        <w:t>Dependiendo de la justificación tecnológica, los siguientes coadyuvantes de procesamiento pueden usarse en la producción de vinagre:</w:t>
      </w:r>
    </w:p>
    <w:p w14:paraId="7148BFF6" w14:textId="77777777" w:rsidR="00D842BF" w:rsidRPr="00D842BF" w:rsidRDefault="00D842BF" w:rsidP="00051FC2">
      <w:pPr>
        <w:ind w:left="567"/>
        <w:jc w:val="both"/>
        <w:rPr>
          <w:rFonts w:ascii="Arial" w:eastAsia="Times New Roman" w:hAnsi="Arial" w:cs="Arial"/>
          <w:color w:val="000000" w:themeColor="text1"/>
          <w:lang w:val="es-ES"/>
        </w:rPr>
      </w:pPr>
      <w:r w:rsidRPr="00D842BF">
        <w:rPr>
          <w:rFonts w:ascii="Arial" w:eastAsia="Times New Roman" w:hAnsi="Arial" w:cs="Arial"/>
          <w:i/>
          <w:iCs/>
          <w:color w:val="000000" w:themeColor="text1"/>
          <w:lang w:val="es-ES"/>
        </w:rPr>
        <w:t>− extractos de levadura, preparados de malta, jarabe de glucosa y sustancias inorgánicas (por ejemplo, fosfatos, sales de amonio, etc.) para el suministro de bacterias del ácido acético;</w:t>
      </w:r>
    </w:p>
    <w:p w14:paraId="0EF929F2" w14:textId="77777777" w:rsidR="00D842BF" w:rsidRPr="00D842BF" w:rsidRDefault="00D842BF" w:rsidP="00051FC2">
      <w:pPr>
        <w:ind w:left="567"/>
        <w:jc w:val="both"/>
        <w:rPr>
          <w:rFonts w:ascii="Arial" w:eastAsia="Times New Roman" w:hAnsi="Arial" w:cs="Arial"/>
          <w:color w:val="000000" w:themeColor="text1"/>
          <w:lang w:val="es-ES"/>
        </w:rPr>
      </w:pPr>
      <w:r w:rsidRPr="00D842BF">
        <w:rPr>
          <w:rFonts w:ascii="Arial" w:eastAsia="Times New Roman" w:hAnsi="Arial" w:cs="Arial"/>
          <w:i/>
          <w:iCs/>
          <w:color w:val="000000" w:themeColor="text1"/>
          <w:lang w:val="es-ES"/>
        </w:rPr>
        <w:t xml:space="preserve">− agentes </w:t>
      </w:r>
      <w:proofErr w:type="spellStart"/>
      <w:r w:rsidRPr="00D842BF">
        <w:rPr>
          <w:rFonts w:ascii="Arial" w:eastAsia="Times New Roman" w:hAnsi="Arial" w:cs="Arial"/>
          <w:i/>
          <w:iCs/>
          <w:color w:val="000000" w:themeColor="text1"/>
          <w:lang w:val="es-ES"/>
        </w:rPr>
        <w:t>clarificantes</w:t>
      </w:r>
      <w:proofErr w:type="spellEnd"/>
      <w:r w:rsidRPr="00D842BF">
        <w:rPr>
          <w:rFonts w:ascii="Arial" w:eastAsia="Times New Roman" w:hAnsi="Arial" w:cs="Arial"/>
          <w:i/>
          <w:iCs/>
          <w:color w:val="000000" w:themeColor="text1"/>
          <w:lang w:val="es-ES"/>
        </w:rPr>
        <w:t>, limpiadores y filtrantes.</w:t>
      </w:r>
    </w:p>
    <w:p w14:paraId="1B19A4FA" w14:textId="77777777" w:rsidR="003C2D64" w:rsidRDefault="003C2D64" w:rsidP="00051FC2">
      <w:pPr>
        <w:widowControl w:val="0"/>
        <w:autoSpaceDE w:val="0"/>
        <w:autoSpaceDN w:val="0"/>
        <w:adjustRightInd w:val="0"/>
        <w:jc w:val="both"/>
        <w:rPr>
          <w:rFonts w:ascii="Arial" w:hAnsi="Arial" w:cs="Arial"/>
          <w:lang w:val="es-ES"/>
        </w:rPr>
      </w:pPr>
    </w:p>
    <w:p w14:paraId="750C809A" w14:textId="77777777" w:rsidR="00051FC2" w:rsidRDefault="00051FC2" w:rsidP="00051FC2">
      <w:pPr>
        <w:widowControl w:val="0"/>
        <w:autoSpaceDE w:val="0"/>
        <w:autoSpaceDN w:val="0"/>
        <w:adjustRightInd w:val="0"/>
        <w:jc w:val="both"/>
        <w:rPr>
          <w:rFonts w:ascii="Arial" w:hAnsi="Arial" w:cs="Arial"/>
          <w:lang w:val="es-ES"/>
        </w:rPr>
      </w:pPr>
    </w:p>
    <w:p w14:paraId="7325CB2B" w14:textId="77777777" w:rsidR="00051FC2" w:rsidRDefault="00051FC2" w:rsidP="00051FC2">
      <w:pPr>
        <w:widowControl w:val="0"/>
        <w:autoSpaceDE w:val="0"/>
        <w:autoSpaceDN w:val="0"/>
        <w:adjustRightInd w:val="0"/>
        <w:jc w:val="both"/>
        <w:rPr>
          <w:rFonts w:ascii="Arial" w:hAnsi="Arial" w:cs="Arial"/>
          <w:lang w:val="es-ES"/>
        </w:rPr>
      </w:pPr>
    </w:p>
    <w:p w14:paraId="19965481" w14:textId="77777777" w:rsidR="00051FC2" w:rsidRDefault="00051FC2" w:rsidP="00051FC2">
      <w:pPr>
        <w:widowControl w:val="0"/>
        <w:autoSpaceDE w:val="0"/>
        <w:autoSpaceDN w:val="0"/>
        <w:adjustRightInd w:val="0"/>
        <w:jc w:val="both"/>
        <w:rPr>
          <w:rFonts w:ascii="Arial" w:hAnsi="Arial" w:cs="Arial"/>
          <w:lang w:val="es-ES"/>
        </w:rPr>
      </w:pPr>
    </w:p>
    <w:p w14:paraId="779F4443" w14:textId="77777777" w:rsidR="00051FC2" w:rsidRDefault="00051FC2" w:rsidP="00051FC2">
      <w:pPr>
        <w:widowControl w:val="0"/>
        <w:autoSpaceDE w:val="0"/>
        <w:autoSpaceDN w:val="0"/>
        <w:adjustRightInd w:val="0"/>
        <w:jc w:val="both"/>
        <w:rPr>
          <w:rFonts w:ascii="Arial" w:hAnsi="Arial" w:cs="Arial"/>
          <w:lang w:val="es-ES"/>
        </w:rPr>
      </w:pPr>
    </w:p>
    <w:p w14:paraId="1C5EFF1C" w14:textId="77777777" w:rsidR="00051FC2" w:rsidRDefault="00051FC2" w:rsidP="00051FC2">
      <w:pPr>
        <w:widowControl w:val="0"/>
        <w:autoSpaceDE w:val="0"/>
        <w:autoSpaceDN w:val="0"/>
        <w:adjustRightInd w:val="0"/>
        <w:jc w:val="both"/>
        <w:rPr>
          <w:rFonts w:ascii="Arial" w:hAnsi="Arial" w:cs="Arial"/>
          <w:lang w:val="es-ES"/>
        </w:rPr>
      </w:pPr>
    </w:p>
    <w:p w14:paraId="1CEC30CC" w14:textId="77777777" w:rsidR="00051FC2" w:rsidRDefault="00051FC2" w:rsidP="00051FC2">
      <w:pPr>
        <w:widowControl w:val="0"/>
        <w:autoSpaceDE w:val="0"/>
        <w:autoSpaceDN w:val="0"/>
        <w:adjustRightInd w:val="0"/>
        <w:jc w:val="both"/>
        <w:rPr>
          <w:rFonts w:ascii="Arial" w:hAnsi="Arial" w:cs="Arial"/>
          <w:lang w:val="es-ES"/>
        </w:rPr>
      </w:pPr>
    </w:p>
    <w:p w14:paraId="4D0ED53D" w14:textId="77777777" w:rsidR="00051FC2" w:rsidRDefault="00051FC2" w:rsidP="00051FC2">
      <w:pPr>
        <w:widowControl w:val="0"/>
        <w:autoSpaceDE w:val="0"/>
        <w:autoSpaceDN w:val="0"/>
        <w:adjustRightInd w:val="0"/>
        <w:jc w:val="both"/>
        <w:rPr>
          <w:rFonts w:ascii="Arial" w:hAnsi="Arial" w:cs="Arial"/>
          <w:lang w:val="es-ES"/>
        </w:rPr>
      </w:pPr>
    </w:p>
    <w:p w14:paraId="437908F3" w14:textId="77777777" w:rsidR="00890615" w:rsidRDefault="00890615" w:rsidP="00051FC2">
      <w:pPr>
        <w:widowControl w:val="0"/>
        <w:autoSpaceDE w:val="0"/>
        <w:autoSpaceDN w:val="0"/>
        <w:adjustRightInd w:val="0"/>
        <w:jc w:val="both"/>
        <w:rPr>
          <w:rFonts w:ascii="Arial" w:hAnsi="Arial" w:cs="Arial"/>
          <w:lang w:val="es-ES"/>
        </w:rPr>
      </w:pPr>
      <w:r>
        <w:rPr>
          <w:rFonts w:ascii="Arial" w:hAnsi="Arial" w:cs="Arial"/>
          <w:lang w:val="es-ES"/>
        </w:rPr>
        <w:lastRenderedPageBreak/>
        <w:tab/>
        <w:t xml:space="preserve">Por todo lo anterior, las asociaciones representativas del sector del vinagre en España, la </w:t>
      </w:r>
      <w:r w:rsidRPr="00FA5E9E">
        <w:rPr>
          <w:rFonts w:ascii="Arial" w:hAnsi="Arial" w:cs="Arial"/>
          <w:lang w:val="es-ES"/>
        </w:rPr>
        <w:t>ASOCIACIÓN ESPAÑOLA DEL VINAGRE y la ASOCIACIÓN EMPRESARIAL VINAGRES DE JEREZ</w:t>
      </w:r>
      <w:r>
        <w:rPr>
          <w:rFonts w:ascii="Arial" w:hAnsi="Arial" w:cs="Arial"/>
          <w:lang w:val="es-ES"/>
        </w:rPr>
        <w:t xml:space="preserve">, </w:t>
      </w:r>
    </w:p>
    <w:p w14:paraId="155923A8" w14:textId="77777777" w:rsidR="00890615" w:rsidRDefault="00890615" w:rsidP="00051FC2">
      <w:pPr>
        <w:widowControl w:val="0"/>
        <w:autoSpaceDE w:val="0"/>
        <w:autoSpaceDN w:val="0"/>
        <w:adjustRightInd w:val="0"/>
        <w:jc w:val="both"/>
        <w:rPr>
          <w:rFonts w:ascii="Arial" w:hAnsi="Arial" w:cs="Arial"/>
          <w:lang w:val="es-ES"/>
        </w:rPr>
      </w:pPr>
    </w:p>
    <w:p w14:paraId="17B99231" w14:textId="77777777" w:rsidR="00890615" w:rsidRDefault="00890615" w:rsidP="00051FC2">
      <w:pPr>
        <w:widowControl w:val="0"/>
        <w:autoSpaceDE w:val="0"/>
        <w:autoSpaceDN w:val="0"/>
        <w:adjustRightInd w:val="0"/>
        <w:jc w:val="center"/>
        <w:rPr>
          <w:rFonts w:ascii="Arial" w:hAnsi="Arial" w:cs="Arial"/>
          <w:b/>
          <w:lang w:val="es-ES"/>
        </w:rPr>
      </w:pPr>
      <w:r w:rsidRPr="00FA5E9E">
        <w:rPr>
          <w:rFonts w:ascii="Arial" w:hAnsi="Arial" w:cs="Arial"/>
          <w:b/>
          <w:lang w:val="es-ES"/>
        </w:rPr>
        <w:t>SOLICITAN</w:t>
      </w:r>
      <w:r>
        <w:rPr>
          <w:rFonts w:ascii="Arial" w:hAnsi="Arial" w:cs="Arial"/>
          <w:b/>
          <w:lang w:val="es-ES"/>
        </w:rPr>
        <w:t>:</w:t>
      </w:r>
    </w:p>
    <w:p w14:paraId="79DE1DB4" w14:textId="5FE48331" w:rsidR="00890615" w:rsidRDefault="00890615" w:rsidP="00051FC2">
      <w:pPr>
        <w:widowControl w:val="0"/>
        <w:autoSpaceDE w:val="0"/>
        <w:autoSpaceDN w:val="0"/>
        <w:adjustRightInd w:val="0"/>
        <w:jc w:val="both"/>
        <w:rPr>
          <w:rFonts w:ascii="Arial" w:hAnsi="Arial" w:cs="Arial"/>
          <w:lang w:val="es-ES"/>
        </w:rPr>
      </w:pPr>
    </w:p>
    <w:p w14:paraId="357292B5" w14:textId="4D17636B" w:rsidR="00890615" w:rsidRDefault="00890615" w:rsidP="00051FC2">
      <w:pPr>
        <w:widowControl w:val="0"/>
        <w:autoSpaceDE w:val="0"/>
        <w:autoSpaceDN w:val="0"/>
        <w:adjustRightInd w:val="0"/>
        <w:jc w:val="both"/>
        <w:rPr>
          <w:rFonts w:ascii="Arial" w:hAnsi="Arial" w:cs="Arial"/>
          <w:lang w:val="es-ES"/>
        </w:rPr>
      </w:pPr>
      <w:r>
        <w:rPr>
          <w:rFonts w:ascii="Arial" w:hAnsi="Arial" w:cs="Arial"/>
          <w:lang w:val="es-ES"/>
        </w:rPr>
        <w:tab/>
      </w:r>
      <w:r w:rsidRPr="00FA5E9E">
        <w:rPr>
          <w:rFonts w:ascii="Arial" w:hAnsi="Arial" w:cs="Arial"/>
          <w:lang w:val="es-ES"/>
        </w:rPr>
        <w:t>1º-</w:t>
      </w:r>
      <w:r>
        <w:rPr>
          <w:rFonts w:ascii="Arial" w:hAnsi="Arial" w:cs="Arial"/>
          <w:lang w:val="es-ES"/>
        </w:rPr>
        <w:t xml:space="preserve"> Q</w:t>
      </w:r>
      <w:r w:rsidRPr="00FA5E9E">
        <w:rPr>
          <w:rFonts w:ascii="Arial" w:hAnsi="Arial" w:cs="Arial"/>
          <w:lang w:val="es-ES"/>
        </w:rPr>
        <w:t xml:space="preserve">ue, se tenga por presentado </w:t>
      </w:r>
      <w:r w:rsidR="00FF3190">
        <w:rPr>
          <w:rFonts w:ascii="Arial" w:hAnsi="Arial" w:cs="Arial"/>
          <w:lang w:val="es-ES"/>
        </w:rPr>
        <w:t xml:space="preserve">y admitido </w:t>
      </w:r>
      <w:r w:rsidRPr="00FA5E9E">
        <w:rPr>
          <w:rFonts w:ascii="Arial" w:hAnsi="Arial" w:cs="Arial"/>
          <w:lang w:val="es-ES"/>
        </w:rPr>
        <w:t>en tiempo y forma este</w:t>
      </w:r>
      <w:r>
        <w:rPr>
          <w:rFonts w:ascii="Arial" w:hAnsi="Arial" w:cs="Arial"/>
          <w:b/>
          <w:lang w:val="es-ES"/>
        </w:rPr>
        <w:t xml:space="preserve"> </w:t>
      </w:r>
      <w:r w:rsidRPr="00FA5E9E">
        <w:rPr>
          <w:rFonts w:ascii="Arial" w:hAnsi="Arial" w:cs="Arial"/>
          <w:lang w:val="es-ES"/>
        </w:rPr>
        <w:t>escrito</w:t>
      </w:r>
      <w:r>
        <w:rPr>
          <w:rFonts w:ascii="Arial" w:hAnsi="Arial" w:cs="Arial"/>
          <w:lang w:val="es-ES"/>
        </w:rPr>
        <w:t>, su contenido</w:t>
      </w:r>
      <w:r w:rsidR="00FF3190">
        <w:rPr>
          <w:rFonts w:ascii="Arial" w:hAnsi="Arial" w:cs="Arial"/>
          <w:lang w:val="es-ES"/>
        </w:rPr>
        <w:t xml:space="preserve">, </w:t>
      </w:r>
      <w:r w:rsidR="000F09F7">
        <w:rPr>
          <w:rFonts w:ascii="Arial" w:hAnsi="Arial" w:cs="Arial"/>
          <w:lang w:val="es-ES"/>
        </w:rPr>
        <w:t xml:space="preserve">se nos tenga por parte para en su caso notificaciones o comunicaciones, </w:t>
      </w:r>
      <w:r w:rsidRPr="00FA5E9E">
        <w:rPr>
          <w:rFonts w:ascii="Arial" w:hAnsi="Arial" w:cs="Arial"/>
          <w:lang w:val="es-ES"/>
        </w:rPr>
        <w:t xml:space="preserve">por la </w:t>
      </w:r>
      <w:r w:rsidRPr="003C61D4">
        <w:rPr>
          <w:rFonts w:ascii="Arial" w:hAnsi="Arial" w:cs="Arial"/>
          <w:b/>
          <w:lang w:val="es-ES"/>
        </w:rPr>
        <w:t xml:space="preserve">Comisión Europea </w:t>
      </w:r>
      <w:r w:rsidRPr="00FA5E9E">
        <w:rPr>
          <w:rFonts w:ascii="Arial" w:hAnsi="Arial" w:cs="Arial"/>
          <w:lang w:val="es-ES"/>
        </w:rPr>
        <w:t xml:space="preserve">para su tramitación conforme a la Directiva (UE) 2015/1535, </w:t>
      </w:r>
      <w:r>
        <w:rPr>
          <w:rFonts w:ascii="Arial" w:hAnsi="Arial" w:cs="Arial"/>
          <w:lang w:val="es-ES"/>
        </w:rPr>
        <w:t xml:space="preserve">que se conoce </w:t>
      </w:r>
      <w:r w:rsidRPr="00FA5E9E">
        <w:rPr>
          <w:rFonts w:ascii="Arial" w:hAnsi="Arial" w:cs="Arial"/>
          <w:lang w:val="es-ES"/>
        </w:rPr>
        <w:t>con la denominación &lt;Adyuvantes Tecnológicos en Alimentos&gt; número notificación 2023/0114/E</w:t>
      </w:r>
      <w:r w:rsidRPr="00FA5E9E">
        <w:rPr>
          <w:rFonts w:ascii="Arial" w:hAnsi="Arial" w:cs="Arial"/>
          <w:b/>
          <w:lang w:val="es-ES"/>
        </w:rPr>
        <w:t>.</w:t>
      </w:r>
    </w:p>
    <w:p w14:paraId="7F226EF2" w14:textId="77777777" w:rsidR="003C2D64" w:rsidRDefault="003C2D64" w:rsidP="00051FC2">
      <w:pPr>
        <w:widowControl w:val="0"/>
        <w:autoSpaceDE w:val="0"/>
        <w:autoSpaceDN w:val="0"/>
        <w:adjustRightInd w:val="0"/>
        <w:jc w:val="both"/>
        <w:rPr>
          <w:rFonts w:ascii="Arial" w:hAnsi="Arial" w:cs="Arial"/>
          <w:lang w:val="es-ES"/>
        </w:rPr>
      </w:pPr>
    </w:p>
    <w:p w14:paraId="077301E0" w14:textId="546B956D" w:rsidR="00890615" w:rsidRDefault="00890615" w:rsidP="00051FC2">
      <w:pPr>
        <w:widowControl w:val="0"/>
        <w:autoSpaceDE w:val="0"/>
        <w:autoSpaceDN w:val="0"/>
        <w:adjustRightInd w:val="0"/>
        <w:jc w:val="both"/>
        <w:rPr>
          <w:rFonts w:ascii="Arial" w:hAnsi="Arial" w:cs="Arial"/>
          <w:lang w:val="es-ES"/>
        </w:rPr>
      </w:pPr>
      <w:r>
        <w:rPr>
          <w:rFonts w:ascii="Arial" w:hAnsi="Arial" w:cs="Arial"/>
          <w:lang w:val="es-ES"/>
        </w:rPr>
        <w:tab/>
        <w:t xml:space="preserve">2º- Que, se tenga por presentado </w:t>
      </w:r>
      <w:r w:rsidR="00FF3190">
        <w:rPr>
          <w:rFonts w:ascii="Arial" w:hAnsi="Arial" w:cs="Arial"/>
          <w:lang w:val="es-ES"/>
        </w:rPr>
        <w:t xml:space="preserve">y admitido </w:t>
      </w:r>
      <w:r>
        <w:rPr>
          <w:rFonts w:ascii="Arial" w:hAnsi="Arial" w:cs="Arial"/>
          <w:lang w:val="es-ES"/>
        </w:rPr>
        <w:t>en tiempo y forma este escrito, su contenido</w:t>
      </w:r>
      <w:r w:rsidR="00FF3190">
        <w:rPr>
          <w:rFonts w:ascii="Arial" w:hAnsi="Arial" w:cs="Arial"/>
          <w:lang w:val="es-ES"/>
        </w:rPr>
        <w:t xml:space="preserve">, </w:t>
      </w:r>
      <w:r w:rsidR="000F09F7">
        <w:rPr>
          <w:rFonts w:ascii="Arial" w:hAnsi="Arial" w:cs="Arial"/>
          <w:lang w:val="es-ES"/>
        </w:rPr>
        <w:t xml:space="preserve">se nos tenga por parte para en su caso notificaciones o comunicaciones </w:t>
      </w:r>
      <w:r>
        <w:rPr>
          <w:rFonts w:ascii="Arial" w:hAnsi="Arial" w:cs="Arial"/>
          <w:lang w:val="es-ES"/>
        </w:rPr>
        <w:t xml:space="preserve">por </w:t>
      </w:r>
      <w:r w:rsidRPr="003C61D4">
        <w:rPr>
          <w:rFonts w:ascii="Arial" w:hAnsi="Arial" w:cs="Arial"/>
          <w:b/>
          <w:lang w:val="es-ES"/>
        </w:rPr>
        <w:t>las Autoridades Españolas</w:t>
      </w:r>
      <w:r>
        <w:rPr>
          <w:rFonts w:ascii="Arial" w:hAnsi="Arial" w:cs="Arial"/>
          <w:lang w:val="es-ES"/>
        </w:rPr>
        <w:t xml:space="preserve"> sobre </w:t>
      </w:r>
      <w:r w:rsidRPr="00607C86">
        <w:rPr>
          <w:rFonts w:ascii="Arial" w:hAnsi="Arial" w:cs="Arial"/>
          <w:lang w:val="es-ES"/>
        </w:rPr>
        <w:t>el &lt;&lt;</w:t>
      </w:r>
      <w:r w:rsidRPr="00607C86">
        <w:rPr>
          <w:rFonts w:ascii="Arial" w:hAnsi="Arial" w:cs="Arial"/>
          <w:i/>
          <w:iCs/>
          <w:lang w:val="es-ES"/>
        </w:rPr>
        <w:t>Proyecto del Real Decreto sobre Coadyuvantes Tecnológicos utilizados en los procesos de elaboración y obtención de alimentos</w:t>
      </w:r>
      <w:r w:rsidRPr="00607C86">
        <w:rPr>
          <w:rFonts w:ascii="Arial" w:hAnsi="Arial" w:cs="Arial"/>
          <w:lang w:val="es-ES"/>
        </w:rPr>
        <w:t xml:space="preserve">&gt;&gt; </w:t>
      </w:r>
      <w:r w:rsidRPr="00550CA9">
        <w:rPr>
          <w:rFonts w:ascii="Arial" w:hAnsi="Arial" w:cs="Arial"/>
          <w:lang w:val="es-ES"/>
        </w:rPr>
        <w:t xml:space="preserve">para su tramitación ante la Comisión Europea conforme a la Directiva (UE)  2015/1535, con la denominación Adyuvantes Tecnológicos en Alimentos </w:t>
      </w:r>
      <w:r>
        <w:rPr>
          <w:rFonts w:ascii="Arial" w:hAnsi="Arial" w:cs="Arial"/>
          <w:lang w:val="es-ES"/>
        </w:rPr>
        <w:t>número notificación 2023/0114/E</w:t>
      </w:r>
      <w:r w:rsidR="00FF3190">
        <w:rPr>
          <w:rFonts w:ascii="Arial" w:hAnsi="Arial" w:cs="Arial"/>
          <w:lang w:val="es-ES"/>
        </w:rPr>
        <w:t>, y en su caso, trámites posteriores en su tramitación legislativa.</w:t>
      </w:r>
    </w:p>
    <w:p w14:paraId="670738C4" w14:textId="77777777" w:rsidR="003C2D64" w:rsidRDefault="003C2D64" w:rsidP="00051FC2">
      <w:pPr>
        <w:widowControl w:val="0"/>
        <w:autoSpaceDE w:val="0"/>
        <w:autoSpaceDN w:val="0"/>
        <w:adjustRightInd w:val="0"/>
        <w:jc w:val="both"/>
        <w:rPr>
          <w:rFonts w:ascii="Arial" w:hAnsi="Arial" w:cs="Arial"/>
          <w:lang w:val="es-ES"/>
        </w:rPr>
      </w:pPr>
    </w:p>
    <w:p w14:paraId="56DE13BB" w14:textId="1F09738F" w:rsidR="00890615" w:rsidRDefault="00890615" w:rsidP="00051FC2">
      <w:pPr>
        <w:widowControl w:val="0"/>
        <w:autoSpaceDE w:val="0"/>
        <w:autoSpaceDN w:val="0"/>
        <w:adjustRightInd w:val="0"/>
        <w:jc w:val="both"/>
        <w:rPr>
          <w:rFonts w:ascii="Arial" w:hAnsi="Arial" w:cs="Arial"/>
          <w:lang w:val="es-ES"/>
        </w:rPr>
      </w:pPr>
      <w:r>
        <w:rPr>
          <w:rFonts w:ascii="Arial" w:hAnsi="Arial" w:cs="Arial"/>
          <w:lang w:val="es-ES"/>
        </w:rPr>
        <w:tab/>
        <w:t xml:space="preserve">3º- Que, conforme a lo manifestado, </w:t>
      </w:r>
      <w:r w:rsidRPr="003C61D4">
        <w:rPr>
          <w:rFonts w:ascii="Arial" w:hAnsi="Arial" w:cs="Arial"/>
          <w:b/>
          <w:lang w:val="es-ES"/>
        </w:rPr>
        <w:t>se incorpore</w:t>
      </w:r>
      <w:r>
        <w:rPr>
          <w:rFonts w:ascii="Arial" w:hAnsi="Arial" w:cs="Arial"/>
          <w:lang w:val="es-ES"/>
        </w:rPr>
        <w:t xml:space="preserve"> </w:t>
      </w:r>
      <w:r w:rsidRPr="006662EE">
        <w:rPr>
          <w:rFonts w:ascii="Arial" w:hAnsi="Arial" w:cs="Arial"/>
          <w:b/>
          <w:u w:val="single"/>
          <w:lang w:val="es-ES"/>
        </w:rPr>
        <w:t>bentonita</w:t>
      </w:r>
      <w:r w:rsidRPr="00550CA9">
        <w:rPr>
          <w:rFonts w:ascii="Arial" w:hAnsi="Arial" w:cs="Arial"/>
          <w:b/>
          <w:lang w:val="es-ES"/>
        </w:rPr>
        <w:t xml:space="preserve"> </w:t>
      </w:r>
      <w:r w:rsidRPr="006662EE">
        <w:rPr>
          <w:rFonts w:ascii="Arial" w:hAnsi="Arial" w:cs="Arial"/>
          <w:b/>
          <w:lang w:val="es-ES"/>
        </w:rPr>
        <w:t>en el listado del Anexo I en su parte B como coadyuvante tecnológico del vinagre,</w:t>
      </w:r>
      <w:r>
        <w:rPr>
          <w:rFonts w:ascii="Arial" w:hAnsi="Arial" w:cs="Arial"/>
          <w:lang w:val="es-ES"/>
        </w:rPr>
        <w:t xml:space="preserve"> </w:t>
      </w:r>
      <w:r w:rsidR="006662EE" w:rsidRPr="00FF5EC6">
        <w:rPr>
          <w:rFonts w:ascii="Arial" w:hAnsi="Arial" w:cs="Arial"/>
          <w:b/>
          <w:lang w:val="es-ES"/>
        </w:rPr>
        <w:t>d</w:t>
      </w:r>
      <w:r w:rsidRPr="00FF5EC6">
        <w:rPr>
          <w:rFonts w:ascii="Arial" w:hAnsi="Arial" w:cs="Arial"/>
          <w:b/>
          <w:lang w:val="es-ES"/>
        </w:rPr>
        <w:t>el &lt;&lt;</w:t>
      </w:r>
      <w:r w:rsidRPr="00FF5EC6">
        <w:rPr>
          <w:rFonts w:ascii="Arial" w:hAnsi="Arial" w:cs="Arial"/>
          <w:b/>
          <w:i/>
          <w:iCs/>
          <w:lang w:val="es-ES"/>
        </w:rPr>
        <w:t>Proyecto del Real Decreto sobre Coadyuvantes Tecnológicos utilizados en los procesos de elaboración y obtención de alimentos</w:t>
      </w:r>
      <w:r w:rsidRPr="00FF5EC6">
        <w:rPr>
          <w:rFonts w:ascii="Arial" w:hAnsi="Arial" w:cs="Arial"/>
          <w:b/>
          <w:lang w:val="es-ES"/>
        </w:rPr>
        <w:t>&gt;&gt;</w:t>
      </w:r>
      <w:r w:rsidRPr="00607C86">
        <w:rPr>
          <w:rFonts w:ascii="Arial" w:hAnsi="Arial" w:cs="Arial"/>
          <w:lang w:val="es-ES"/>
        </w:rPr>
        <w:t xml:space="preserve"> </w:t>
      </w:r>
      <w:r w:rsidRPr="00550CA9">
        <w:rPr>
          <w:rFonts w:ascii="Arial" w:hAnsi="Arial" w:cs="Arial"/>
          <w:lang w:val="es-ES"/>
        </w:rPr>
        <w:t xml:space="preserve">con la denominación Adyuvantes Tecnológicos en Alimentos </w:t>
      </w:r>
      <w:r>
        <w:rPr>
          <w:rFonts w:ascii="Arial" w:hAnsi="Arial" w:cs="Arial"/>
          <w:lang w:val="es-ES"/>
        </w:rPr>
        <w:t xml:space="preserve">número </w:t>
      </w:r>
      <w:r w:rsidR="007F7E78">
        <w:rPr>
          <w:rFonts w:ascii="Arial" w:hAnsi="Arial" w:cs="Arial"/>
          <w:lang w:val="es-ES"/>
        </w:rPr>
        <w:t xml:space="preserve">de </w:t>
      </w:r>
      <w:r>
        <w:rPr>
          <w:rFonts w:ascii="Arial" w:hAnsi="Arial" w:cs="Arial"/>
          <w:lang w:val="es-ES"/>
        </w:rPr>
        <w:t>notificación 2023/0114/E</w:t>
      </w:r>
    </w:p>
    <w:p w14:paraId="49E02C6A" w14:textId="154DED0B" w:rsidR="007F7E78" w:rsidRDefault="007F7E78" w:rsidP="00051FC2">
      <w:pPr>
        <w:widowControl w:val="0"/>
        <w:autoSpaceDE w:val="0"/>
        <w:autoSpaceDN w:val="0"/>
        <w:adjustRightInd w:val="0"/>
        <w:jc w:val="both"/>
        <w:rPr>
          <w:rFonts w:ascii="Arial" w:hAnsi="Arial" w:cs="Arial"/>
          <w:lang w:val="es-ES"/>
        </w:rPr>
      </w:pPr>
      <w:r w:rsidRPr="00607C86">
        <w:rPr>
          <w:rFonts w:ascii="Arial" w:hAnsi="Arial" w:cs="Arial"/>
          <w:noProof/>
          <w:lang w:val="es-ES"/>
        </w:rPr>
        <w:drawing>
          <wp:inline distT="0" distB="0" distL="0" distR="0" wp14:anchorId="2B75C30C" wp14:editId="5FC86811">
            <wp:extent cx="5396230" cy="698336"/>
            <wp:effectExtent l="0" t="0" r="0" b="0"/>
            <wp:docPr id="3" name="Imagen 3" descr="Macintosh HD:Users:JMC:Desktop:Captura de pantalla 2023-06-05 a la(s) 13.28.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MC:Desktop:Captura de pantalla 2023-06-05 a la(s) 13.28.5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6230" cy="698336"/>
                    </a:xfrm>
                    <a:prstGeom prst="rect">
                      <a:avLst/>
                    </a:prstGeom>
                    <a:noFill/>
                    <a:ln>
                      <a:noFill/>
                    </a:ln>
                  </pic:spPr>
                </pic:pic>
              </a:graphicData>
            </a:graphic>
          </wp:inline>
        </w:drawing>
      </w:r>
    </w:p>
    <w:p w14:paraId="3814CC6E" w14:textId="77777777" w:rsidR="007F7E78" w:rsidRDefault="007F7E78" w:rsidP="00051FC2">
      <w:pPr>
        <w:widowControl w:val="0"/>
        <w:autoSpaceDE w:val="0"/>
        <w:autoSpaceDN w:val="0"/>
        <w:adjustRightInd w:val="0"/>
        <w:jc w:val="both"/>
        <w:rPr>
          <w:rFonts w:ascii="Arial" w:hAnsi="Arial" w:cs="Arial"/>
          <w:lang w:val="es-ES"/>
        </w:rPr>
      </w:pPr>
    </w:p>
    <w:p w14:paraId="62390C4E" w14:textId="48A2F16B" w:rsidR="00890615" w:rsidRDefault="00890615" w:rsidP="00051FC2">
      <w:pPr>
        <w:widowControl w:val="0"/>
        <w:autoSpaceDE w:val="0"/>
        <w:autoSpaceDN w:val="0"/>
        <w:adjustRightInd w:val="0"/>
        <w:jc w:val="both"/>
        <w:rPr>
          <w:rFonts w:ascii="Arial" w:hAnsi="Arial" w:cs="Arial"/>
          <w:lang w:val="es-ES"/>
        </w:rPr>
      </w:pPr>
      <w:r>
        <w:rPr>
          <w:rFonts w:ascii="Arial" w:hAnsi="Arial" w:cs="Arial"/>
          <w:lang w:val="es-ES"/>
        </w:rPr>
        <w:tab/>
        <w:t xml:space="preserve">4º. Que, conforme a lo manifestado, </w:t>
      </w:r>
      <w:r w:rsidRPr="003C61D4">
        <w:rPr>
          <w:rFonts w:ascii="Arial" w:hAnsi="Arial" w:cs="Arial"/>
          <w:b/>
          <w:lang w:val="es-ES"/>
        </w:rPr>
        <w:t>se incorpore</w:t>
      </w:r>
      <w:r>
        <w:rPr>
          <w:rFonts w:ascii="Arial" w:hAnsi="Arial" w:cs="Arial"/>
          <w:lang w:val="es-ES"/>
        </w:rPr>
        <w:t xml:space="preserve"> </w:t>
      </w:r>
      <w:r w:rsidRPr="006662EE">
        <w:rPr>
          <w:rFonts w:ascii="Arial" w:hAnsi="Arial" w:cs="Arial"/>
          <w:b/>
          <w:u w:val="single"/>
          <w:lang w:val="es-ES"/>
        </w:rPr>
        <w:t>enzimas</w:t>
      </w:r>
      <w:r>
        <w:rPr>
          <w:rFonts w:ascii="Arial" w:hAnsi="Arial" w:cs="Arial"/>
          <w:lang w:val="es-ES"/>
        </w:rPr>
        <w:t xml:space="preserve"> </w:t>
      </w:r>
      <w:r w:rsidRPr="006662EE">
        <w:rPr>
          <w:rFonts w:ascii="Arial" w:hAnsi="Arial" w:cs="Arial"/>
          <w:b/>
          <w:lang w:val="es-ES"/>
        </w:rPr>
        <w:t>en el listado del Anexo I en su parte B como coadyuvante tecnológico del vinagre</w:t>
      </w:r>
      <w:r>
        <w:rPr>
          <w:rFonts w:ascii="Arial" w:hAnsi="Arial" w:cs="Arial"/>
          <w:lang w:val="es-ES"/>
        </w:rPr>
        <w:t xml:space="preserve">, </w:t>
      </w:r>
      <w:r w:rsidR="006662EE" w:rsidRPr="00FF5EC6">
        <w:rPr>
          <w:rFonts w:ascii="Arial" w:hAnsi="Arial" w:cs="Arial"/>
          <w:b/>
          <w:lang w:val="es-ES"/>
        </w:rPr>
        <w:t>d</w:t>
      </w:r>
      <w:r w:rsidRPr="00FF5EC6">
        <w:rPr>
          <w:rFonts w:ascii="Arial" w:hAnsi="Arial" w:cs="Arial"/>
          <w:b/>
          <w:lang w:val="es-ES"/>
        </w:rPr>
        <w:t>el &lt;&lt;</w:t>
      </w:r>
      <w:r w:rsidRPr="00FF5EC6">
        <w:rPr>
          <w:rFonts w:ascii="Arial" w:hAnsi="Arial" w:cs="Arial"/>
          <w:b/>
          <w:i/>
          <w:iCs/>
          <w:lang w:val="es-ES"/>
        </w:rPr>
        <w:t>Proyecto del Real Decreto sobre Coadyuvantes Tecnológicos utilizados en los procesos de elaboración y obtención de alimentos</w:t>
      </w:r>
      <w:r w:rsidRPr="00FF5EC6">
        <w:rPr>
          <w:rFonts w:ascii="Arial" w:hAnsi="Arial" w:cs="Arial"/>
          <w:b/>
          <w:lang w:val="es-ES"/>
        </w:rPr>
        <w:t>&gt;&gt;</w:t>
      </w:r>
      <w:r w:rsidRPr="00607C86">
        <w:rPr>
          <w:rFonts w:ascii="Arial" w:hAnsi="Arial" w:cs="Arial"/>
          <w:lang w:val="es-ES"/>
        </w:rPr>
        <w:t xml:space="preserve"> </w:t>
      </w:r>
      <w:r w:rsidRPr="00550CA9">
        <w:rPr>
          <w:rFonts w:ascii="Arial" w:hAnsi="Arial" w:cs="Arial"/>
          <w:lang w:val="es-ES"/>
        </w:rPr>
        <w:t xml:space="preserve">con la denominación Adyuvantes Tecnológicos en Alimentos </w:t>
      </w:r>
      <w:r>
        <w:rPr>
          <w:rFonts w:ascii="Arial" w:hAnsi="Arial" w:cs="Arial"/>
          <w:lang w:val="es-ES"/>
        </w:rPr>
        <w:t xml:space="preserve">número </w:t>
      </w:r>
      <w:r w:rsidR="007F7E78">
        <w:rPr>
          <w:rFonts w:ascii="Arial" w:hAnsi="Arial" w:cs="Arial"/>
          <w:lang w:val="es-ES"/>
        </w:rPr>
        <w:t xml:space="preserve">de </w:t>
      </w:r>
      <w:r>
        <w:rPr>
          <w:rFonts w:ascii="Arial" w:hAnsi="Arial" w:cs="Arial"/>
          <w:lang w:val="es-ES"/>
        </w:rPr>
        <w:t>notificación 2023/0114/E.</w:t>
      </w:r>
    </w:p>
    <w:p w14:paraId="675E3F8A" w14:textId="77777777" w:rsidR="007F7E78" w:rsidRDefault="007F7E78" w:rsidP="00051FC2">
      <w:pPr>
        <w:widowControl w:val="0"/>
        <w:autoSpaceDE w:val="0"/>
        <w:autoSpaceDN w:val="0"/>
        <w:adjustRightInd w:val="0"/>
        <w:jc w:val="both"/>
        <w:rPr>
          <w:rFonts w:ascii="Arial" w:hAnsi="Arial" w:cs="Arial"/>
          <w:lang w:val="es-ES"/>
        </w:rPr>
      </w:pPr>
    </w:p>
    <w:p w14:paraId="4199E5E0" w14:textId="07978256" w:rsidR="00890615" w:rsidRDefault="007F7E78" w:rsidP="00051FC2">
      <w:pPr>
        <w:widowControl w:val="0"/>
        <w:autoSpaceDE w:val="0"/>
        <w:autoSpaceDN w:val="0"/>
        <w:adjustRightInd w:val="0"/>
        <w:jc w:val="both"/>
        <w:rPr>
          <w:rFonts w:ascii="Arial" w:hAnsi="Arial" w:cs="Arial"/>
          <w:lang w:val="es-ES"/>
        </w:rPr>
      </w:pPr>
      <w:r w:rsidRPr="00607C86">
        <w:rPr>
          <w:rFonts w:ascii="Arial" w:hAnsi="Arial" w:cs="Arial"/>
          <w:noProof/>
          <w:lang w:val="es-ES"/>
        </w:rPr>
        <w:drawing>
          <wp:inline distT="0" distB="0" distL="0" distR="0" wp14:anchorId="5A6FCB19" wp14:editId="0DCF5E38">
            <wp:extent cx="5396230" cy="278717"/>
            <wp:effectExtent l="0" t="0" r="0" b="1270"/>
            <wp:docPr id="4" name="Imagen 4" descr="Macintosh HD:Users:JMC:Desktop:Captura de pantalla 2023-06-05 a la(s) 13.29.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MC:Desktop:Captura de pantalla 2023-06-05 a la(s) 13.29.3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6230" cy="278717"/>
                    </a:xfrm>
                    <a:prstGeom prst="rect">
                      <a:avLst/>
                    </a:prstGeom>
                    <a:noFill/>
                    <a:ln>
                      <a:noFill/>
                    </a:ln>
                  </pic:spPr>
                </pic:pic>
              </a:graphicData>
            </a:graphic>
          </wp:inline>
        </w:drawing>
      </w:r>
    </w:p>
    <w:p w14:paraId="30780654" w14:textId="77777777" w:rsidR="007F7E78" w:rsidRDefault="007F7E78" w:rsidP="00051FC2">
      <w:pPr>
        <w:widowControl w:val="0"/>
        <w:autoSpaceDE w:val="0"/>
        <w:autoSpaceDN w:val="0"/>
        <w:adjustRightInd w:val="0"/>
        <w:jc w:val="both"/>
        <w:rPr>
          <w:rFonts w:ascii="Arial" w:hAnsi="Arial" w:cs="Arial"/>
          <w:lang w:val="es-ES"/>
        </w:rPr>
      </w:pPr>
    </w:p>
    <w:p w14:paraId="1A6E1342" w14:textId="77777777" w:rsidR="003C2D64" w:rsidRDefault="003C2D64" w:rsidP="00051FC2">
      <w:pPr>
        <w:widowControl w:val="0"/>
        <w:autoSpaceDE w:val="0"/>
        <w:autoSpaceDN w:val="0"/>
        <w:adjustRightInd w:val="0"/>
        <w:jc w:val="both"/>
        <w:rPr>
          <w:rFonts w:ascii="Arial" w:hAnsi="Arial" w:cs="Arial"/>
          <w:lang w:val="es-ES"/>
        </w:rPr>
      </w:pPr>
    </w:p>
    <w:p w14:paraId="48149E89" w14:textId="4FED426E" w:rsidR="00890615" w:rsidRPr="006A27FB" w:rsidRDefault="00890615" w:rsidP="00051FC2">
      <w:pPr>
        <w:jc w:val="both"/>
        <w:rPr>
          <w:rFonts w:ascii="Arial" w:hAnsi="Arial" w:cs="Arial"/>
        </w:rPr>
      </w:pPr>
      <w:r>
        <w:rPr>
          <w:rFonts w:ascii="Arial" w:hAnsi="Arial" w:cs="Arial"/>
          <w:lang w:val="es-ES"/>
        </w:rPr>
        <w:tab/>
        <w:t xml:space="preserve">5º. </w:t>
      </w:r>
      <w:r w:rsidRPr="006A27FB">
        <w:rPr>
          <w:rFonts w:ascii="Arial" w:hAnsi="Arial" w:cs="Arial"/>
          <w:lang w:val="es-ES"/>
        </w:rPr>
        <w:t xml:space="preserve">Que, </w:t>
      </w:r>
      <w:r w:rsidRPr="006662EE">
        <w:rPr>
          <w:rFonts w:ascii="Arial" w:hAnsi="Arial" w:cs="Arial"/>
          <w:b/>
          <w:lang w:val="es-ES"/>
        </w:rPr>
        <w:t xml:space="preserve">estas incorporaciones </w:t>
      </w:r>
      <w:r w:rsidR="00B21AB1">
        <w:rPr>
          <w:rFonts w:ascii="Arial" w:hAnsi="Arial" w:cs="Arial"/>
          <w:b/>
        </w:rPr>
        <w:t>de</w:t>
      </w:r>
      <w:r w:rsidR="006662EE" w:rsidRPr="006662EE">
        <w:rPr>
          <w:rFonts w:ascii="Arial" w:hAnsi="Arial" w:cs="Arial"/>
          <w:b/>
        </w:rPr>
        <w:t xml:space="preserve"> bentonita y enzimas</w:t>
      </w:r>
      <w:r w:rsidR="006662EE" w:rsidRPr="006A27FB">
        <w:rPr>
          <w:rFonts w:ascii="Arial" w:hAnsi="Arial" w:cs="Arial"/>
          <w:lang w:val="es-ES"/>
        </w:rPr>
        <w:t xml:space="preserve"> </w:t>
      </w:r>
      <w:r w:rsidRPr="006A27FB">
        <w:rPr>
          <w:rFonts w:ascii="Arial" w:hAnsi="Arial" w:cs="Arial"/>
          <w:lang w:val="es-ES"/>
        </w:rPr>
        <w:t xml:space="preserve">al Proyecto de Real </w:t>
      </w:r>
      <w:proofErr w:type="gramStart"/>
      <w:r w:rsidRPr="006A27FB">
        <w:rPr>
          <w:rFonts w:ascii="Arial" w:hAnsi="Arial" w:cs="Arial"/>
          <w:lang w:val="es-ES"/>
        </w:rPr>
        <w:t>Decreto</w:t>
      </w:r>
      <w:r w:rsidR="006662EE">
        <w:rPr>
          <w:rFonts w:ascii="Arial" w:hAnsi="Arial" w:cs="Arial"/>
          <w:lang w:val="es-ES"/>
        </w:rPr>
        <w:t>,</w:t>
      </w:r>
      <w:proofErr w:type="gramEnd"/>
      <w:r w:rsidRPr="006A27FB">
        <w:rPr>
          <w:rFonts w:ascii="Arial" w:hAnsi="Arial" w:cs="Arial"/>
          <w:lang w:val="es-ES"/>
        </w:rPr>
        <w:t xml:space="preserve"> </w:t>
      </w:r>
      <w:r w:rsidR="00B21AB1" w:rsidRPr="006662EE">
        <w:rPr>
          <w:rFonts w:ascii="Arial" w:hAnsi="Arial" w:cs="Arial"/>
          <w:b/>
        </w:rPr>
        <w:t>no supondría</w:t>
      </w:r>
      <w:r w:rsidR="00B21AB1">
        <w:rPr>
          <w:rFonts w:ascii="Arial" w:hAnsi="Arial" w:cs="Arial"/>
          <w:b/>
        </w:rPr>
        <w:t>n</w:t>
      </w:r>
      <w:r w:rsidR="00B21AB1" w:rsidRPr="006662EE">
        <w:rPr>
          <w:rFonts w:ascii="Arial" w:hAnsi="Arial" w:cs="Arial"/>
          <w:b/>
        </w:rPr>
        <w:t xml:space="preserve"> ningún cambio significativo, de conformidad al artículo 5.1. 3 de la Directiva (UE) 2015/1535</w:t>
      </w:r>
      <w:r w:rsidR="00B21AB1">
        <w:rPr>
          <w:rFonts w:ascii="Arial" w:hAnsi="Arial" w:cs="Arial"/>
        </w:rPr>
        <w:t xml:space="preserve">, al tratarse sobradamente de </w:t>
      </w:r>
      <w:r w:rsidRPr="006A27FB">
        <w:rPr>
          <w:rFonts w:ascii="Arial" w:hAnsi="Arial" w:cs="Arial"/>
        </w:rPr>
        <w:t xml:space="preserve">coadyuvantes esenciales en la elaboración del vinagre, reconocidos y utilizados de forma continuada y constante </w:t>
      </w:r>
      <w:r w:rsidR="00B21AB1">
        <w:rPr>
          <w:rFonts w:ascii="Arial" w:hAnsi="Arial" w:cs="Arial"/>
        </w:rPr>
        <w:t xml:space="preserve">para la producción de vinagre, con informes de seguridad de EFSA, legislativamente </w:t>
      </w:r>
      <w:r w:rsidRPr="006A27FB">
        <w:rPr>
          <w:rFonts w:ascii="Arial" w:hAnsi="Arial" w:cs="Arial"/>
        </w:rPr>
        <w:t>a nivel europeo</w:t>
      </w:r>
      <w:r w:rsidR="00B21AB1">
        <w:rPr>
          <w:rFonts w:ascii="Arial" w:hAnsi="Arial" w:cs="Arial"/>
        </w:rPr>
        <w:t xml:space="preserve"> de los Estados Miembros y en la legislación </w:t>
      </w:r>
      <w:r w:rsidR="000F09F7">
        <w:rPr>
          <w:rFonts w:ascii="Arial" w:hAnsi="Arial" w:cs="Arial"/>
        </w:rPr>
        <w:t>español</w:t>
      </w:r>
      <w:r w:rsidR="00B21AB1">
        <w:rPr>
          <w:rFonts w:ascii="Arial" w:hAnsi="Arial" w:cs="Arial"/>
        </w:rPr>
        <w:t>a</w:t>
      </w:r>
      <w:r w:rsidR="000F09F7">
        <w:rPr>
          <w:rFonts w:ascii="Arial" w:hAnsi="Arial" w:cs="Arial"/>
        </w:rPr>
        <w:t xml:space="preserve"> </w:t>
      </w:r>
      <w:r w:rsidR="007F7E78">
        <w:rPr>
          <w:rFonts w:ascii="Arial" w:hAnsi="Arial" w:cs="Arial"/>
        </w:rPr>
        <w:t xml:space="preserve">desde </w:t>
      </w:r>
      <w:r w:rsidR="000F09F7">
        <w:rPr>
          <w:rFonts w:ascii="Arial" w:hAnsi="Arial" w:cs="Arial"/>
        </w:rPr>
        <w:t>hace más de cincuenta años</w:t>
      </w:r>
      <w:r w:rsidR="00B21AB1">
        <w:rPr>
          <w:rFonts w:ascii="Arial" w:hAnsi="Arial" w:cs="Arial"/>
        </w:rPr>
        <w:t>.</w:t>
      </w:r>
    </w:p>
    <w:p w14:paraId="0BE584C0" w14:textId="5C89E171" w:rsidR="003C2D64" w:rsidRDefault="00890615" w:rsidP="00051FC2">
      <w:pPr>
        <w:widowControl w:val="0"/>
        <w:autoSpaceDE w:val="0"/>
        <w:autoSpaceDN w:val="0"/>
        <w:adjustRightInd w:val="0"/>
        <w:jc w:val="both"/>
        <w:rPr>
          <w:rFonts w:ascii="Arial" w:hAnsi="Arial" w:cs="Arial"/>
          <w:b/>
          <w:lang w:val="es-ES"/>
        </w:rPr>
      </w:pPr>
      <w:r>
        <w:rPr>
          <w:rFonts w:ascii="Arial" w:hAnsi="Arial" w:cs="Arial"/>
          <w:b/>
          <w:lang w:val="es-ES"/>
        </w:rPr>
        <w:lastRenderedPageBreak/>
        <w:tab/>
      </w:r>
    </w:p>
    <w:p w14:paraId="652A158B" w14:textId="77777777" w:rsidR="00D405F0" w:rsidRDefault="00890615" w:rsidP="00051FC2">
      <w:pPr>
        <w:widowControl w:val="0"/>
        <w:autoSpaceDE w:val="0"/>
        <w:autoSpaceDN w:val="0"/>
        <w:adjustRightInd w:val="0"/>
        <w:jc w:val="both"/>
        <w:rPr>
          <w:rFonts w:ascii="Arial" w:hAnsi="Arial" w:cs="Arial"/>
          <w:lang w:val="es-ES"/>
        </w:rPr>
      </w:pPr>
      <w:r>
        <w:rPr>
          <w:rFonts w:ascii="Arial" w:hAnsi="Arial" w:cs="Arial"/>
          <w:b/>
          <w:lang w:val="es-ES"/>
        </w:rPr>
        <w:tab/>
      </w:r>
      <w:r>
        <w:rPr>
          <w:rFonts w:ascii="Arial" w:hAnsi="Arial" w:cs="Arial"/>
          <w:lang w:val="es-ES"/>
        </w:rPr>
        <w:t>6</w:t>
      </w:r>
      <w:r w:rsidRPr="003B25D6">
        <w:rPr>
          <w:rFonts w:ascii="Arial" w:hAnsi="Arial" w:cs="Arial"/>
          <w:lang w:val="es-ES"/>
        </w:rPr>
        <w:t>º</w:t>
      </w:r>
      <w:r>
        <w:rPr>
          <w:rFonts w:ascii="Arial" w:hAnsi="Arial" w:cs="Arial"/>
          <w:b/>
          <w:lang w:val="es-ES"/>
        </w:rPr>
        <w:t xml:space="preserve"> </w:t>
      </w:r>
      <w:r w:rsidRPr="003C61D4">
        <w:rPr>
          <w:rFonts w:ascii="Arial" w:hAnsi="Arial" w:cs="Arial"/>
          <w:lang w:val="es-ES"/>
        </w:rPr>
        <w:t xml:space="preserve">Que, </w:t>
      </w:r>
      <w:r w:rsidR="00D405F0">
        <w:rPr>
          <w:rFonts w:ascii="Arial" w:hAnsi="Arial" w:cs="Arial"/>
          <w:lang w:val="es-ES"/>
        </w:rPr>
        <w:t xml:space="preserve">las </w:t>
      </w:r>
      <w:r w:rsidR="00D405F0" w:rsidRPr="006662EE">
        <w:rPr>
          <w:rFonts w:ascii="Arial" w:hAnsi="Arial" w:cs="Arial"/>
          <w:b/>
          <w:lang w:val="es-ES"/>
        </w:rPr>
        <w:t>Autoridades Españolas</w:t>
      </w:r>
      <w:r w:rsidR="00D405F0">
        <w:rPr>
          <w:rFonts w:ascii="Arial" w:hAnsi="Arial" w:cs="Arial"/>
          <w:lang w:val="es-ES"/>
        </w:rPr>
        <w:t xml:space="preserve"> tengan a bien hacer suyas las alegaciones de este escrito para </w:t>
      </w:r>
      <w:proofErr w:type="gramStart"/>
      <w:r w:rsidR="00D405F0">
        <w:rPr>
          <w:rFonts w:ascii="Arial" w:hAnsi="Arial" w:cs="Arial"/>
          <w:lang w:val="es-ES"/>
        </w:rPr>
        <w:t>que</w:t>
      </w:r>
      <w:proofErr w:type="gramEnd"/>
      <w:r w:rsidR="00D405F0">
        <w:rPr>
          <w:rFonts w:ascii="Arial" w:hAnsi="Arial" w:cs="Arial"/>
          <w:lang w:val="es-ES"/>
        </w:rPr>
        <w:t xml:space="preserve"> en el trámite legislativo correspondiente, </w:t>
      </w:r>
      <w:r w:rsidR="00D405F0" w:rsidRPr="00D405F0">
        <w:rPr>
          <w:rFonts w:ascii="Arial" w:hAnsi="Arial" w:cs="Arial"/>
          <w:b/>
        </w:rPr>
        <w:t>de conformidad al a la Directiva (UE) 2015/1535, incorporen la bentonita y enzimas para el vinagre</w:t>
      </w:r>
      <w:r w:rsidR="00D405F0">
        <w:rPr>
          <w:rFonts w:ascii="Arial" w:hAnsi="Arial" w:cs="Arial"/>
        </w:rPr>
        <w:t xml:space="preserve"> </w:t>
      </w:r>
      <w:r w:rsidR="00D405F0">
        <w:rPr>
          <w:rFonts w:ascii="Arial" w:hAnsi="Arial" w:cs="Arial"/>
          <w:lang w:val="es-ES"/>
        </w:rPr>
        <w:t xml:space="preserve">en </w:t>
      </w:r>
      <w:r w:rsidR="00D405F0" w:rsidRPr="00607C86">
        <w:rPr>
          <w:rFonts w:ascii="Arial" w:hAnsi="Arial" w:cs="Arial"/>
          <w:lang w:val="es-ES"/>
        </w:rPr>
        <w:t xml:space="preserve">el </w:t>
      </w:r>
      <w:r w:rsidR="00D405F0">
        <w:rPr>
          <w:rFonts w:ascii="Arial" w:hAnsi="Arial" w:cs="Arial"/>
          <w:lang w:val="es-ES"/>
        </w:rPr>
        <w:t>&lt;</w:t>
      </w:r>
      <w:r w:rsidR="00D405F0" w:rsidRPr="00607C86">
        <w:rPr>
          <w:rFonts w:ascii="Arial" w:hAnsi="Arial" w:cs="Arial"/>
          <w:i/>
          <w:iCs/>
          <w:lang w:val="es-ES"/>
        </w:rPr>
        <w:t>Proyecto del Real Decreto sobre Coadyuvantes Tecnológicos utilizados en los procesos de elaboración y obtención de alimentos</w:t>
      </w:r>
      <w:r w:rsidR="00D405F0">
        <w:rPr>
          <w:rFonts w:ascii="Arial" w:hAnsi="Arial" w:cs="Arial"/>
          <w:lang w:val="es-ES"/>
        </w:rPr>
        <w:t>&gt;;</w:t>
      </w:r>
    </w:p>
    <w:p w14:paraId="78DC3A07" w14:textId="77777777" w:rsidR="0020631B" w:rsidRDefault="0020631B" w:rsidP="00051FC2">
      <w:pPr>
        <w:widowControl w:val="0"/>
        <w:autoSpaceDE w:val="0"/>
        <w:autoSpaceDN w:val="0"/>
        <w:adjustRightInd w:val="0"/>
        <w:jc w:val="both"/>
        <w:rPr>
          <w:rFonts w:ascii="Arial" w:hAnsi="Arial" w:cs="Arial"/>
          <w:lang w:val="es-ES"/>
        </w:rPr>
      </w:pPr>
    </w:p>
    <w:p w14:paraId="6C3DD7E3" w14:textId="6A60BA97" w:rsidR="00D405F0" w:rsidRDefault="00D405F0" w:rsidP="00051FC2">
      <w:pPr>
        <w:widowControl w:val="0"/>
        <w:autoSpaceDE w:val="0"/>
        <w:autoSpaceDN w:val="0"/>
        <w:adjustRightInd w:val="0"/>
        <w:jc w:val="both"/>
        <w:rPr>
          <w:rFonts w:ascii="Arial" w:hAnsi="Arial" w:cs="Arial"/>
          <w:lang w:val="es-ES"/>
        </w:rPr>
      </w:pPr>
      <w:r>
        <w:rPr>
          <w:rFonts w:ascii="Arial" w:hAnsi="Arial" w:cs="Arial"/>
          <w:lang w:val="es-ES"/>
        </w:rPr>
        <w:tab/>
        <w:t xml:space="preserve">-y que, </w:t>
      </w:r>
      <w:r w:rsidRPr="003C61D4">
        <w:rPr>
          <w:rFonts w:ascii="Arial" w:hAnsi="Arial" w:cs="Arial"/>
          <w:lang w:val="es-ES"/>
        </w:rPr>
        <w:t>para el hipotético caso de que</w:t>
      </w:r>
      <w:r>
        <w:rPr>
          <w:rFonts w:ascii="Arial" w:hAnsi="Arial" w:cs="Arial"/>
          <w:b/>
          <w:lang w:val="es-ES"/>
        </w:rPr>
        <w:t xml:space="preserve"> </w:t>
      </w:r>
      <w:r w:rsidRPr="003C61D4">
        <w:rPr>
          <w:rFonts w:ascii="Arial" w:hAnsi="Arial" w:cs="Arial"/>
          <w:lang w:val="es-ES"/>
        </w:rPr>
        <w:t xml:space="preserve">no se realizara </w:t>
      </w:r>
      <w:r>
        <w:rPr>
          <w:rFonts w:ascii="Arial" w:hAnsi="Arial" w:cs="Arial"/>
          <w:lang w:val="es-ES"/>
        </w:rPr>
        <w:t xml:space="preserve">esa incorporación, a la vista de estas alegaciones y al no haber más trámites procesales de intervención de este sector afectado y que tan graves consecuencias implicaría, adopten en la tramitación legislativa hasta su aprobación, un período transitorio lo suficientemente amplio para </w:t>
      </w:r>
      <w:r w:rsidRPr="006662EE">
        <w:rPr>
          <w:rFonts w:ascii="Arial" w:hAnsi="Arial" w:cs="Arial"/>
          <w:b/>
          <w:lang w:val="es-ES"/>
        </w:rPr>
        <w:t xml:space="preserve">seguir utilizando los coadyuvantes tecnológicos bentonita y enzimas hasta que se adecúe </w:t>
      </w:r>
      <w:r>
        <w:rPr>
          <w:rFonts w:ascii="Arial" w:hAnsi="Arial" w:cs="Arial"/>
          <w:b/>
          <w:lang w:val="es-ES"/>
        </w:rPr>
        <w:t xml:space="preserve">la norma para el sector del vinagre, de conformidad, a </w:t>
      </w:r>
      <w:r w:rsidRPr="006662EE">
        <w:rPr>
          <w:rFonts w:ascii="Arial" w:hAnsi="Arial" w:cs="Arial"/>
          <w:b/>
          <w:lang w:val="es-ES"/>
        </w:rPr>
        <w:t xml:space="preserve">las </w:t>
      </w:r>
      <w:r w:rsidRPr="006662EE">
        <w:rPr>
          <w:rFonts w:ascii="Arial" w:hAnsi="Arial" w:cs="Arial"/>
          <w:b/>
          <w:i/>
          <w:lang w:val="es-ES"/>
        </w:rPr>
        <w:t>facultades de desarrollo</w:t>
      </w:r>
      <w:r>
        <w:rPr>
          <w:rFonts w:ascii="Arial" w:hAnsi="Arial" w:cs="Arial"/>
          <w:lang w:val="es-ES"/>
        </w:rPr>
        <w:t xml:space="preserve"> que establece la Disposición final segunda del </w:t>
      </w:r>
      <w:r w:rsidRPr="00607C86">
        <w:rPr>
          <w:rFonts w:ascii="Arial" w:hAnsi="Arial" w:cs="Arial"/>
          <w:i/>
          <w:iCs/>
          <w:lang w:val="es-ES"/>
        </w:rPr>
        <w:t>Proyecto del Real Decreto sobre Coadyuvantes Tecnológicos utilizados en los procesos de elaboración y obtención de alimentos</w:t>
      </w:r>
      <w:r>
        <w:rPr>
          <w:rFonts w:ascii="Arial" w:hAnsi="Arial" w:cs="Arial"/>
          <w:i/>
          <w:iCs/>
          <w:lang w:val="es-ES"/>
        </w:rPr>
        <w:t xml:space="preserve">, </w:t>
      </w:r>
      <w:r w:rsidRPr="00107D13">
        <w:rPr>
          <w:rFonts w:ascii="Arial" w:hAnsi="Arial" w:cs="Arial"/>
          <w:iCs/>
          <w:lang w:val="es-ES"/>
        </w:rPr>
        <w:t>evitando los graves perjuicios industriales, comerciales, económicos e intereses legítimos de los elaboradores e industria del vinagre español</w:t>
      </w:r>
    </w:p>
    <w:p w14:paraId="4A57E0E4" w14:textId="77777777" w:rsidR="00D405F0" w:rsidRDefault="00D405F0" w:rsidP="00051FC2">
      <w:pPr>
        <w:widowControl w:val="0"/>
        <w:autoSpaceDE w:val="0"/>
        <w:autoSpaceDN w:val="0"/>
        <w:adjustRightInd w:val="0"/>
        <w:jc w:val="both"/>
        <w:rPr>
          <w:rFonts w:ascii="Arial" w:hAnsi="Arial" w:cs="Arial"/>
          <w:lang w:val="es-ES"/>
        </w:rPr>
      </w:pPr>
    </w:p>
    <w:p w14:paraId="23ED1206" w14:textId="02E7C357" w:rsidR="00890615" w:rsidRDefault="00890615" w:rsidP="00051FC2">
      <w:pPr>
        <w:widowControl w:val="0"/>
        <w:autoSpaceDE w:val="0"/>
        <w:autoSpaceDN w:val="0"/>
        <w:adjustRightInd w:val="0"/>
        <w:jc w:val="both"/>
        <w:rPr>
          <w:rFonts w:ascii="Arial" w:hAnsi="Arial" w:cs="Arial"/>
          <w:lang w:val="es-ES"/>
        </w:rPr>
      </w:pPr>
      <w:r>
        <w:rPr>
          <w:rFonts w:ascii="Arial" w:hAnsi="Arial" w:cs="Arial"/>
          <w:lang w:val="es-ES"/>
        </w:rPr>
        <w:t>Es de justicia que resp</w:t>
      </w:r>
      <w:r w:rsidR="00D405F0">
        <w:rPr>
          <w:rFonts w:ascii="Arial" w:hAnsi="Arial" w:cs="Arial"/>
          <w:lang w:val="es-ES"/>
        </w:rPr>
        <w:t>etuosamente pido, en Madrid a 9</w:t>
      </w:r>
      <w:r w:rsidR="001A0A42">
        <w:rPr>
          <w:rFonts w:ascii="Arial" w:hAnsi="Arial" w:cs="Arial"/>
          <w:lang w:val="es-ES"/>
        </w:rPr>
        <w:t xml:space="preserve"> </w:t>
      </w:r>
      <w:r>
        <w:rPr>
          <w:rFonts w:ascii="Arial" w:hAnsi="Arial" w:cs="Arial"/>
          <w:lang w:val="es-ES"/>
        </w:rPr>
        <w:t>de junio de 2023.</w:t>
      </w:r>
    </w:p>
    <w:p w14:paraId="2B3C3E28" w14:textId="77777777" w:rsidR="0020631B" w:rsidRDefault="0020631B" w:rsidP="00051FC2">
      <w:pPr>
        <w:widowControl w:val="0"/>
        <w:autoSpaceDE w:val="0"/>
        <w:autoSpaceDN w:val="0"/>
        <w:adjustRightInd w:val="0"/>
        <w:jc w:val="both"/>
        <w:rPr>
          <w:rFonts w:ascii="Arial" w:hAnsi="Arial" w:cs="Arial"/>
          <w:lang w:val="es-ES"/>
        </w:rPr>
      </w:pPr>
    </w:p>
    <w:p w14:paraId="213BE789" w14:textId="77777777" w:rsidR="00890615" w:rsidRDefault="00890615" w:rsidP="00051FC2">
      <w:pPr>
        <w:widowControl w:val="0"/>
        <w:autoSpaceDE w:val="0"/>
        <w:autoSpaceDN w:val="0"/>
        <w:adjustRightInd w:val="0"/>
        <w:jc w:val="both"/>
        <w:rPr>
          <w:rFonts w:ascii="Arial" w:hAnsi="Arial" w:cs="Arial"/>
          <w:lang w:val="es-ES"/>
        </w:rPr>
      </w:pPr>
      <w:r>
        <w:rPr>
          <w:rFonts w:ascii="Arial" w:hAnsi="Arial" w:cs="Arial"/>
          <w:lang w:val="es-ES"/>
        </w:rPr>
        <w:t>Vanesa Calvo</w:t>
      </w:r>
    </w:p>
    <w:p w14:paraId="122E3EC0" w14:textId="77777777" w:rsidR="00890615" w:rsidRDefault="00890615" w:rsidP="00051FC2">
      <w:pPr>
        <w:widowControl w:val="0"/>
        <w:autoSpaceDE w:val="0"/>
        <w:autoSpaceDN w:val="0"/>
        <w:adjustRightInd w:val="0"/>
        <w:jc w:val="both"/>
        <w:rPr>
          <w:rFonts w:ascii="Arial" w:hAnsi="Arial" w:cs="Arial"/>
          <w:lang w:val="es-ES"/>
        </w:rPr>
      </w:pPr>
      <w:r>
        <w:rPr>
          <w:rFonts w:ascii="Arial" w:hAnsi="Arial" w:cs="Arial"/>
          <w:lang w:val="es-ES"/>
        </w:rPr>
        <w:t xml:space="preserve">Secretaria General </w:t>
      </w:r>
    </w:p>
    <w:p w14:paraId="132A0646" w14:textId="77777777" w:rsidR="00890615" w:rsidRDefault="00890615" w:rsidP="00051FC2">
      <w:pPr>
        <w:widowControl w:val="0"/>
        <w:autoSpaceDE w:val="0"/>
        <w:autoSpaceDN w:val="0"/>
        <w:adjustRightInd w:val="0"/>
        <w:jc w:val="both"/>
        <w:rPr>
          <w:rFonts w:ascii="Arial" w:hAnsi="Arial" w:cs="Arial"/>
          <w:lang w:val="es-ES"/>
        </w:rPr>
      </w:pPr>
      <w:r w:rsidRPr="00FA5E9E">
        <w:rPr>
          <w:rFonts w:ascii="Arial" w:hAnsi="Arial" w:cs="Arial"/>
          <w:lang w:val="es-ES"/>
        </w:rPr>
        <w:t>AS</w:t>
      </w:r>
      <w:r>
        <w:rPr>
          <w:rFonts w:ascii="Arial" w:hAnsi="Arial" w:cs="Arial"/>
          <w:lang w:val="es-ES"/>
        </w:rPr>
        <w:t xml:space="preserve">OCIACIÓN ESPAÑOLA DEL VINAGRE y </w:t>
      </w:r>
      <w:r w:rsidRPr="00FA5E9E">
        <w:rPr>
          <w:rFonts w:ascii="Arial" w:hAnsi="Arial" w:cs="Arial"/>
          <w:lang w:val="es-ES"/>
        </w:rPr>
        <w:t>ASOCIACIÓN EMPRESARIAL VINAGRES DE JEREZ</w:t>
      </w:r>
    </w:p>
    <w:p w14:paraId="4E3F5996" w14:textId="77777777" w:rsidR="00890615" w:rsidRDefault="00890615" w:rsidP="00051FC2">
      <w:pPr>
        <w:widowControl w:val="0"/>
        <w:autoSpaceDE w:val="0"/>
        <w:autoSpaceDN w:val="0"/>
        <w:adjustRightInd w:val="0"/>
        <w:jc w:val="both"/>
        <w:rPr>
          <w:rFonts w:ascii="Arial" w:hAnsi="Arial" w:cs="Arial"/>
          <w:b/>
          <w:lang w:val="es-ES"/>
        </w:rPr>
      </w:pPr>
    </w:p>
    <w:p w14:paraId="3BAA26A6" w14:textId="77777777" w:rsidR="00890615" w:rsidRPr="00607C86" w:rsidRDefault="00890615" w:rsidP="00051FC2">
      <w:pPr>
        <w:widowControl w:val="0"/>
        <w:autoSpaceDE w:val="0"/>
        <w:autoSpaceDN w:val="0"/>
        <w:adjustRightInd w:val="0"/>
        <w:jc w:val="both"/>
        <w:rPr>
          <w:rFonts w:ascii="Arial" w:hAnsi="Arial" w:cs="Arial"/>
          <w:lang w:val="es-ES"/>
        </w:rPr>
      </w:pPr>
    </w:p>
    <w:p w14:paraId="09997737" w14:textId="77777777" w:rsidR="00890615" w:rsidRPr="00607C86" w:rsidRDefault="00890615" w:rsidP="00051FC2">
      <w:pPr>
        <w:jc w:val="both"/>
        <w:rPr>
          <w:rFonts w:ascii="Arial" w:hAnsi="Arial" w:cs="Arial"/>
        </w:rPr>
      </w:pPr>
      <w:r w:rsidRPr="00607C86">
        <w:rPr>
          <w:rFonts w:ascii="Arial" w:hAnsi="Arial" w:cs="Arial"/>
        </w:rPr>
        <w:t>CON COPIA A:</w:t>
      </w:r>
    </w:p>
    <w:p w14:paraId="5F7F2257" w14:textId="77777777" w:rsidR="00890615" w:rsidRPr="00607C86" w:rsidRDefault="00890615" w:rsidP="00051FC2">
      <w:pPr>
        <w:rPr>
          <w:rFonts w:ascii="Arial" w:eastAsia="Times New Roman" w:hAnsi="Arial" w:cs="Arial"/>
          <w:color w:val="000000"/>
          <w:lang w:val="es-ES"/>
        </w:rPr>
      </w:pPr>
      <w:r w:rsidRPr="00607C86">
        <w:rPr>
          <w:rFonts w:ascii="Arial" w:eastAsia="Times New Roman" w:hAnsi="Arial" w:cs="Arial"/>
          <w:color w:val="000000"/>
          <w:lang w:val="es-ES"/>
        </w:rPr>
        <w:t>-Subdirección General de Asuntos Industriales, Energéticos, de Transportes, Comunicaciones y de Medio Ambiente. </w:t>
      </w:r>
      <w:r w:rsidRPr="00607C86">
        <w:rPr>
          <w:rFonts w:ascii="Arial" w:eastAsia="Times New Roman" w:hAnsi="Arial" w:cs="Arial"/>
          <w:color w:val="000000"/>
          <w:lang w:val="es-ES"/>
        </w:rPr>
        <w:br/>
        <w:t>Dirección General de Coordinación del Mercado Interior y otras Políticas Comunitarias. </w:t>
      </w:r>
      <w:r w:rsidRPr="00607C86">
        <w:rPr>
          <w:rFonts w:ascii="Arial" w:eastAsia="Times New Roman" w:hAnsi="Arial" w:cs="Arial"/>
          <w:color w:val="000000"/>
          <w:lang w:val="es-ES"/>
        </w:rPr>
        <w:br/>
        <w:t>Secretaría de Estado para la Unión Europea </w:t>
      </w:r>
      <w:r w:rsidRPr="00607C86">
        <w:rPr>
          <w:rFonts w:ascii="Arial" w:eastAsia="Times New Roman" w:hAnsi="Arial" w:cs="Arial"/>
          <w:color w:val="000000"/>
          <w:lang w:val="es-ES"/>
        </w:rPr>
        <w:br/>
        <w:t>Ministerio de Asuntos Exteriores, Unión Europea y Cooperación. </w:t>
      </w:r>
    </w:p>
    <w:p w14:paraId="2B5547A3" w14:textId="77777777" w:rsidR="00890615" w:rsidRPr="00607C86" w:rsidRDefault="00890615" w:rsidP="00051FC2">
      <w:pPr>
        <w:rPr>
          <w:rFonts w:ascii="Arial" w:eastAsia="Times New Roman" w:hAnsi="Arial" w:cs="Arial"/>
          <w:lang w:val="es-ES"/>
        </w:rPr>
      </w:pPr>
      <w:r w:rsidRPr="00607C86">
        <w:rPr>
          <w:rFonts w:ascii="Arial" w:eastAsia="Times New Roman" w:hAnsi="Arial" w:cs="Arial"/>
          <w:color w:val="000000"/>
          <w:lang w:val="es-ES"/>
        </w:rPr>
        <w:br/>
        <w:t>Plaza Del Marqués de Salamanca 8 </w:t>
      </w:r>
      <w:r w:rsidRPr="00607C86">
        <w:rPr>
          <w:rFonts w:ascii="Arial" w:eastAsia="Times New Roman" w:hAnsi="Arial" w:cs="Arial"/>
          <w:color w:val="000000"/>
          <w:lang w:val="es-ES"/>
        </w:rPr>
        <w:br/>
        <w:t>28006 Madrid </w:t>
      </w:r>
    </w:p>
    <w:p w14:paraId="01A9FE80" w14:textId="77777777" w:rsidR="00890615" w:rsidRPr="00607C86" w:rsidRDefault="00890615" w:rsidP="00051FC2">
      <w:pPr>
        <w:rPr>
          <w:rFonts w:ascii="Arial" w:eastAsia="Times New Roman" w:hAnsi="Arial" w:cs="Arial"/>
          <w:color w:val="000000"/>
          <w:lang w:val="es-ES"/>
        </w:rPr>
      </w:pPr>
      <w:r w:rsidRPr="00607C86">
        <w:rPr>
          <w:rFonts w:ascii="Arial" w:eastAsia="Times New Roman" w:hAnsi="Arial" w:cs="Arial"/>
          <w:color w:val="000000"/>
          <w:lang w:val="es-ES"/>
        </w:rPr>
        <w:t xml:space="preserve">Dirección correo electrónico: </w:t>
      </w:r>
      <w:hyperlink r:id="rId21" w:history="1">
        <w:r w:rsidRPr="00607C86">
          <w:rPr>
            <w:rStyle w:val="Hipervnculo"/>
            <w:rFonts w:ascii="Arial" w:eastAsia="Times New Roman" w:hAnsi="Arial" w:cs="Arial"/>
            <w:lang w:val="es-ES"/>
          </w:rPr>
          <w:t>d83-189@ue.mae.es</w:t>
        </w:r>
      </w:hyperlink>
    </w:p>
    <w:p w14:paraId="71953682" w14:textId="77777777" w:rsidR="00890615" w:rsidRPr="00607C86" w:rsidRDefault="00890615" w:rsidP="00051FC2">
      <w:pPr>
        <w:rPr>
          <w:rFonts w:ascii="Arial" w:eastAsia="Times New Roman" w:hAnsi="Arial" w:cs="Arial"/>
          <w:lang w:val="es-ES"/>
        </w:rPr>
      </w:pPr>
      <w:r w:rsidRPr="00607C86">
        <w:rPr>
          <w:rFonts w:ascii="Arial" w:eastAsia="Times New Roman" w:hAnsi="Arial" w:cs="Arial"/>
          <w:color w:val="000000"/>
          <w:lang w:val="es-ES"/>
        </w:rPr>
        <w:t> </w:t>
      </w:r>
    </w:p>
    <w:p w14:paraId="04591A68" w14:textId="77777777" w:rsidR="00890615" w:rsidRPr="00607C86" w:rsidRDefault="00890615" w:rsidP="00051FC2">
      <w:pPr>
        <w:tabs>
          <w:tab w:val="left" w:pos="2560"/>
        </w:tabs>
        <w:rPr>
          <w:rFonts w:ascii="Arial" w:hAnsi="Arial" w:cs="Arial"/>
        </w:rPr>
      </w:pPr>
    </w:p>
    <w:p w14:paraId="41EFC6E7" w14:textId="698B8B6C" w:rsidR="00890615" w:rsidRPr="00607C86" w:rsidRDefault="00890615" w:rsidP="00051FC2">
      <w:pPr>
        <w:rPr>
          <w:rFonts w:ascii="Arial" w:eastAsia="Times New Roman" w:hAnsi="Arial" w:cs="Arial"/>
          <w:color w:val="000000"/>
          <w:lang w:val="es-ES"/>
        </w:rPr>
      </w:pPr>
      <w:r w:rsidRPr="00607C86">
        <w:rPr>
          <w:rFonts w:ascii="Arial" w:hAnsi="Arial" w:cs="Arial"/>
        </w:rPr>
        <w:t>-</w:t>
      </w:r>
      <w:r w:rsidRPr="00607C86">
        <w:rPr>
          <w:rFonts w:ascii="Arial" w:eastAsia="Times New Roman" w:hAnsi="Arial" w:cs="Arial"/>
          <w:color w:val="000000"/>
        </w:rPr>
        <w:t xml:space="preserve"> </w:t>
      </w:r>
      <w:r w:rsidRPr="00607C86">
        <w:rPr>
          <w:rFonts w:ascii="Arial" w:eastAsia="Times New Roman" w:hAnsi="Arial" w:cs="Arial"/>
          <w:color w:val="000000"/>
          <w:lang w:val="es-ES"/>
        </w:rPr>
        <w:t>Subdirección General de Gestión de la Seguridad Alimentaria</w:t>
      </w:r>
      <w:r w:rsidRPr="00607C86">
        <w:rPr>
          <w:rFonts w:ascii="Arial" w:eastAsia="Times New Roman" w:hAnsi="Arial" w:cs="Arial"/>
          <w:color w:val="000000"/>
          <w:lang w:val="es-ES"/>
        </w:rPr>
        <w:br/>
        <w:t>Organismo Autónomo Agencia Española de Seguridad Alimentaria y Nutrición </w:t>
      </w:r>
      <w:r w:rsidRPr="00607C86">
        <w:rPr>
          <w:rFonts w:ascii="Arial" w:eastAsia="Times New Roman" w:hAnsi="Arial" w:cs="Arial"/>
          <w:color w:val="000000"/>
          <w:lang w:val="es-ES"/>
        </w:rPr>
        <w:br/>
        <w:t>Ministerio de Consumo </w:t>
      </w:r>
      <w:r w:rsidRPr="00607C86">
        <w:rPr>
          <w:rFonts w:ascii="Arial" w:eastAsia="Times New Roman" w:hAnsi="Arial" w:cs="Arial"/>
          <w:color w:val="000000"/>
          <w:lang w:val="es-ES"/>
        </w:rPr>
        <w:br/>
        <w:t>Alcalá, 56 </w:t>
      </w:r>
      <w:r w:rsidRPr="00607C86">
        <w:rPr>
          <w:rFonts w:ascii="Arial" w:eastAsia="Times New Roman" w:hAnsi="Arial" w:cs="Arial"/>
          <w:color w:val="000000"/>
          <w:lang w:val="es-ES"/>
        </w:rPr>
        <w:br/>
        <w:t>28014 Madrid </w:t>
      </w:r>
      <w:r w:rsidRPr="00607C86">
        <w:rPr>
          <w:rFonts w:ascii="Arial" w:eastAsia="Times New Roman" w:hAnsi="Arial" w:cs="Arial"/>
          <w:color w:val="000000"/>
          <w:lang w:val="es-ES"/>
        </w:rPr>
        <w:br/>
        <w:t xml:space="preserve">Correo-e: </w:t>
      </w:r>
      <w:hyperlink r:id="rId22" w:history="1">
        <w:r w:rsidRPr="00607C86">
          <w:rPr>
            <w:rStyle w:val="Hipervnculo"/>
            <w:rFonts w:ascii="Arial" w:eastAsia="Times New Roman" w:hAnsi="Arial" w:cs="Arial"/>
            <w:lang w:val="es-ES"/>
          </w:rPr>
          <w:t>sggsa@aesan.gob.es</w:t>
        </w:r>
      </w:hyperlink>
    </w:p>
    <w:p w14:paraId="0D208287" w14:textId="35A085D2" w:rsidR="00C656AB" w:rsidRDefault="00890615" w:rsidP="00051FC2">
      <w:pPr>
        <w:tabs>
          <w:tab w:val="left" w:pos="2560"/>
        </w:tabs>
      </w:pPr>
      <w:r w:rsidRPr="0038323F">
        <w:rPr>
          <w:rFonts w:ascii="Arial" w:hAnsi="Arial" w:cs="Arial"/>
          <w:lang w:val="es-ES"/>
        </w:rPr>
        <w:t xml:space="preserve">Ante la </w:t>
      </w:r>
      <w:proofErr w:type="gramStart"/>
      <w:r w:rsidRPr="0038323F">
        <w:rPr>
          <w:rFonts w:ascii="Arial" w:hAnsi="Arial" w:cs="Arial"/>
          <w:lang w:val="es-ES"/>
        </w:rPr>
        <w:t>Directora</w:t>
      </w:r>
      <w:proofErr w:type="gramEnd"/>
      <w:r w:rsidRPr="0038323F">
        <w:rPr>
          <w:rFonts w:ascii="Arial" w:hAnsi="Arial" w:cs="Arial"/>
          <w:lang w:val="es-ES"/>
        </w:rPr>
        <w:t xml:space="preserve"> de la Agencia Española de Seguridad Alimentaria y Nutrición (AESAN OA), Subdirección General de Gestión de la Seguridad Alimentaria</w:t>
      </w:r>
    </w:p>
    <w:sectPr w:rsidR="00C656AB" w:rsidSect="006662EE">
      <w:headerReference w:type="default" r:id="rId23"/>
      <w:footerReference w:type="even" r:id="rId24"/>
      <w:footerReference w:type="default" r:id="rId25"/>
      <w:pgSz w:w="11900" w:h="16840"/>
      <w:pgMar w:top="1417" w:right="141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1D07C" w14:textId="77777777" w:rsidR="00C8464D" w:rsidRDefault="00C8464D" w:rsidP="00213087">
      <w:r>
        <w:separator/>
      </w:r>
    </w:p>
  </w:endnote>
  <w:endnote w:type="continuationSeparator" w:id="0">
    <w:p w14:paraId="23068827" w14:textId="77777777" w:rsidR="00C8464D" w:rsidRDefault="00C8464D" w:rsidP="00213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Gill Sans">
    <w:panose1 w:val="020B0502020104020203"/>
    <w:charset w:val="B1"/>
    <w:family w:val="swiss"/>
    <w:pitch w:val="variable"/>
    <w:sig w:usb0="80000A67"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B5DC" w14:textId="77777777" w:rsidR="00B21AB1" w:rsidRDefault="00B21AB1" w:rsidP="0021308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70E935C" w14:textId="77777777" w:rsidR="00B21AB1" w:rsidRDefault="00B21AB1" w:rsidP="0021308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00E1C" w14:textId="77777777" w:rsidR="00B21AB1" w:rsidRDefault="00B21AB1" w:rsidP="0021308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C2D64">
      <w:rPr>
        <w:rStyle w:val="Nmerodepgina"/>
        <w:noProof/>
      </w:rPr>
      <w:t>16</w:t>
    </w:r>
    <w:r>
      <w:rPr>
        <w:rStyle w:val="Nmerodepgina"/>
      </w:rPr>
      <w:fldChar w:fldCharType="end"/>
    </w:r>
  </w:p>
  <w:p w14:paraId="039D385B" w14:textId="77777777" w:rsidR="00443F4C" w:rsidRDefault="00443F4C" w:rsidP="00443F4C">
    <w:pPr>
      <w:pStyle w:val="Piedepgina"/>
      <w:ind w:right="360"/>
      <w:jc w:val="center"/>
      <w:rPr>
        <w:sz w:val="20"/>
        <w:szCs w:val="20"/>
      </w:rPr>
    </w:pPr>
  </w:p>
  <w:p w14:paraId="4187B919" w14:textId="77777777" w:rsidR="00443F4C" w:rsidRDefault="00443F4C" w:rsidP="00443F4C">
    <w:pPr>
      <w:pStyle w:val="Piedepgina"/>
      <w:ind w:right="360"/>
      <w:jc w:val="center"/>
      <w:rPr>
        <w:sz w:val="20"/>
        <w:szCs w:val="20"/>
      </w:rPr>
    </w:pPr>
  </w:p>
  <w:p w14:paraId="4B0B1CBA" w14:textId="68CE3E30" w:rsidR="00443F4C" w:rsidRPr="00443F4C" w:rsidRDefault="00443F4C" w:rsidP="00443F4C">
    <w:pPr>
      <w:pStyle w:val="Piedepgina"/>
      <w:ind w:right="360"/>
      <w:jc w:val="center"/>
      <w:rPr>
        <w:sz w:val="20"/>
        <w:szCs w:val="20"/>
      </w:rPr>
    </w:pPr>
    <w:r w:rsidRPr="00443F4C">
      <w:rPr>
        <w:sz w:val="20"/>
        <w:szCs w:val="20"/>
      </w:rPr>
      <w:t xml:space="preserve">ASOCIACIÓN ESPAÑOLA DEL VINAGRE </w:t>
    </w:r>
    <w:r>
      <w:rPr>
        <w:sz w:val="20"/>
        <w:szCs w:val="20"/>
      </w:rPr>
      <w:t xml:space="preserve">Y </w:t>
    </w:r>
    <w:r w:rsidRPr="00443F4C">
      <w:rPr>
        <w:sz w:val="20"/>
        <w:szCs w:val="20"/>
      </w:rPr>
      <w:t>ASOCIACIÓN EMPRESARIAL VINAGRE DE JEREZ</w:t>
    </w:r>
  </w:p>
  <w:p w14:paraId="13686B0F" w14:textId="466D7AF0" w:rsidR="00443F4C" w:rsidRPr="00443F4C" w:rsidRDefault="00000000" w:rsidP="00443F4C">
    <w:pPr>
      <w:pStyle w:val="Piedepgina"/>
      <w:ind w:right="360"/>
      <w:jc w:val="center"/>
      <w:rPr>
        <w:sz w:val="20"/>
        <w:szCs w:val="20"/>
      </w:rPr>
    </w:pPr>
    <w:hyperlink r:id="rId1" w:history="1">
      <w:r w:rsidR="00443F4C" w:rsidRPr="00443F4C">
        <w:rPr>
          <w:rStyle w:val="Hipervnculo"/>
          <w:sz w:val="20"/>
          <w:szCs w:val="20"/>
        </w:rPr>
        <w:t>secretaria@aevin.es</w:t>
      </w:r>
    </w:hyperlink>
  </w:p>
  <w:p w14:paraId="533D4A12" w14:textId="10594516" w:rsidR="00443F4C" w:rsidRPr="00443F4C" w:rsidRDefault="00443F4C" w:rsidP="00443F4C">
    <w:pPr>
      <w:pStyle w:val="Piedepgina"/>
      <w:ind w:right="360"/>
      <w:jc w:val="center"/>
      <w:rPr>
        <w:sz w:val="20"/>
        <w:szCs w:val="20"/>
      </w:rPr>
    </w:pPr>
    <w:r w:rsidRPr="00443F4C">
      <w:rPr>
        <w:sz w:val="20"/>
        <w:szCs w:val="20"/>
      </w:rPr>
      <w:t>c/Hilarión eslava 34- 28015 Madrid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7D7BA" w14:textId="77777777" w:rsidR="00C8464D" w:rsidRDefault="00C8464D" w:rsidP="00213087">
      <w:r>
        <w:separator/>
      </w:r>
    </w:p>
  </w:footnote>
  <w:footnote w:type="continuationSeparator" w:id="0">
    <w:p w14:paraId="5F090C11" w14:textId="77777777" w:rsidR="00C8464D" w:rsidRDefault="00C8464D" w:rsidP="00213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214A" w14:textId="77777777" w:rsidR="00443F4C" w:rsidRDefault="00B21AB1" w:rsidP="00AE4B65">
    <w:pPr>
      <w:widowControl w:val="0"/>
      <w:autoSpaceDE w:val="0"/>
      <w:autoSpaceDN w:val="0"/>
      <w:adjustRightInd w:val="0"/>
      <w:spacing w:line="276" w:lineRule="auto"/>
      <w:jc w:val="right"/>
      <w:rPr>
        <w:rFonts w:ascii="Arial" w:hAnsi="Arial" w:cs="Arial"/>
        <w:sz w:val="16"/>
        <w:szCs w:val="16"/>
        <w:lang w:val="es-ES"/>
      </w:rPr>
    </w:pPr>
    <w:r w:rsidRPr="00AE4B65">
      <w:rPr>
        <w:rFonts w:ascii="Arial" w:hAnsi="Arial" w:cs="Arial"/>
        <w:sz w:val="16"/>
        <w:szCs w:val="16"/>
        <w:lang w:val="es-ES"/>
      </w:rPr>
      <w:t xml:space="preserve">ALEGACIONES DE AEVIN y ASEVIJEREZ AL PROYECTO DEL REAL DECRETO </w:t>
    </w:r>
  </w:p>
  <w:p w14:paraId="3DBB5C7B" w14:textId="0F03BAC6" w:rsidR="00B21AB1" w:rsidRPr="00AE4B65" w:rsidRDefault="00B21AB1" w:rsidP="00AE4B65">
    <w:pPr>
      <w:widowControl w:val="0"/>
      <w:autoSpaceDE w:val="0"/>
      <w:autoSpaceDN w:val="0"/>
      <w:adjustRightInd w:val="0"/>
      <w:spacing w:line="276" w:lineRule="auto"/>
      <w:jc w:val="right"/>
      <w:rPr>
        <w:rFonts w:ascii="Arial" w:hAnsi="Arial" w:cs="Arial"/>
        <w:sz w:val="16"/>
        <w:szCs w:val="16"/>
        <w:lang w:val="es-ES"/>
      </w:rPr>
    </w:pPr>
    <w:r w:rsidRPr="00AE4B65">
      <w:rPr>
        <w:rFonts w:ascii="Arial" w:hAnsi="Arial" w:cs="Arial"/>
        <w:sz w:val="16"/>
        <w:szCs w:val="16"/>
        <w:lang w:val="es-ES"/>
      </w:rPr>
      <w:t>SOBRE COADYUVANTES TECNOLÓGICOS ANTE LA COMISIÓN EUROPEA- DIRECTIVA (UE) 2015/1535-:</w:t>
    </w:r>
  </w:p>
  <w:p w14:paraId="7005C15A" w14:textId="628B4BFB" w:rsidR="00B21AB1" w:rsidRDefault="00B21AB1" w:rsidP="005B7E44">
    <w:pPr>
      <w:widowControl w:val="0"/>
      <w:autoSpaceDE w:val="0"/>
      <w:autoSpaceDN w:val="0"/>
      <w:adjustRightInd w:val="0"/>
      <w:spacing w:line="276" w:lineRule="auto"/>
      <w:jc w:val="right"/>
      <w:rPr>
        <w:rFonts w:ascii="Arial" w:hAnsi="Arial" w:cs="Arial"/>
        <w:sz w:val="16"/>
        <w:szCs w:val="16"/>
        <w:lang w:val="es-ES"/>
      </w:rPr>
    </w:pPr>
    <w:r w:rsidRPr="00AE4B65">
      <w:rPr>
        <w:rFonts w:ascii="Arial" w:hAnsi="Arial" w:cs="Arial"/>
        <w:sz w:val="16"/>
        <w:szCs w:val="16"/>
        <w:lang w:val="es-ES"/>
      </w:rPr>
      <w:t xml:space="preserve"> Adyuvantes Tecnológicos en Alimentos</w:t>
    </w:r>
    <w:r>
      <w:rPr>
        <w:rFonts w:ascii="Arial" w:hAnsi="Arial" w:cs="Arial"/>
        <w:sz w:val="16"/>
        <w:szCs w:val="16"/>
        <w:lang w:val="es-ES"/>
      </w:rPr>
      <w:t xml:space="preserve"> </w:t>
    </w:r>
    <w:r w:rsidRPr="00AE4B65">
      <w:rPr>
        <w:rFonts w:ascii="Arial" w:hAnsi="Arial" w:cs="Arial"/>
        <w:sz w:val="16"/>
        <w:szCs w:val="16"/>
        <w:lang w:val="es-ES"/>
      </w:rPr>
      <w:t>número notificación 2023/0114/E</w:t>
    </w:r>
  </w:p>
  <w:p w14:paraId="4C8496E4" w14:textId="77777777" w:rsidR="00B21AB1" w:rsidRDefault="00B21AB1" w:rsidP="005B7E44">
    <w:pPr>
      <w:widowControl w:val="0"/>
      <w:autoSpaceDE w:val="0"/>
      <w:autoSpaceDN w:val="0"/>
      <w:adjustRightInd w:val="0"/>
      <w:spacing w:line="276"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615"/>
    <w:rsid w:val="00002FBA"/>
    <w:rsid w:val="0000300F"/>
    <w:rsid w:val="00006850"/>
    <w:rsid w:val="00051FC2"/>
    <w:rsid w:val="00064FF4"/>
    <w:rsid w:val="00065974"/>
    <w:rsid w:val="000B054C"/>
    <w:rsid w:val="000D1C58"/>
    <w:rsid w:val="000F09F7"/>
    <w:rsid w:val="00107D13"/>
    <w:rsid w:val="001276C9"/>
    <w:rsid w:val="001623C0"/>
    <w:rsid w:val="00165833"/>
    <w:rsid w:val="001671ED"/>
    <w:rsid w:val="001A0A42"/>
    <w:rsid w:val="001C0F45"/>
    <w:rsid w:val="001E181C"/>
    <w:rsid w:val="001F011F"/>
    <w:rsid w:val="0020631B"/>
    <w:rsid w:val="00213087"/>
    <w:rsid w:val="002153CA"/>
    <w:rsid w:val="002653F5"/>
    <w:rsid w:val="002B68CD"/>
    <w:rsid w:val="002C62EB"/>
    <w:rsid w:val="002C7593"/>
    <w:rsid w:val="002D6A22"/>
    <w:rsid w:val="002F66D6"/>
    <w:rsid w:val="00304757"/>
    <w:rsid w:val="003062EE"/>
    <w:rsid w:val="00355948"/>
    <w:rsid w:val="003911D2"/>
    <w:rsid w:val="003A1B8D"/>
    <w:rsid w:val="003A795C"/>
    <w:rsid w:val="003C2D64"/>
    <w:rsid w:val="003C58AE"/>
    <w:rsid w:val="003D7F54"/>
    <w:rsid w:val="00407B01"/>
    <w:rsid w:val="00417215"/>
    <w:rsid w:val="004174EC"/>
    <w:rsid w:val="00442499"/>
    <w:rsid w:val="00443F4C"/>
    <w:rsid w:val="00496A4E"/>
    <w:rsid w:val="004A0CB4"/>
    <w:rsid w:val="004A6552"/>
    <w:rsid w:val="004E0538"/>
    <w:rsid w:val="0055182A"/>
    <w:rsid w:val="00556867"/>
    <w:rsid w:val="005619E0"/>
    <w:rsid w:val="005B7E44"/>
    <w:rsid w:val="005C2966"/>
    <w:rsid w:val="005D05BF"/>
    <w:rsid w:val="005E1BE2"/>
    <w:rsid w:val="005E428C"/>
    <w:rsid w:val="00615F38"/>
    <w:rsid w:val="006327DD"/>
    <w:rsid w:val="00637804"/>
    <w:rsid w:val="00643B22"/>
    <w:rsid w:val="00653DC6"/>
    <w:rsid w:val="006573D1"/>
    <w:rsid w:val="006662EE"/>
    <w:rsid w:val="006C271D"/>
    <w:rsid w:val="006C7BF7"/>
    <w:rsid w:val="006F5195"/>
    <w:rsid w:val="00730CCC"/>
    <w:rsid w:val="00736B35"/>
    <w:rsid w:val="00740CAF"/>
    <w:rsid w:val="00740F4B"/>
    <w:rsid w:val="007B4A98"/>
    <w:rsid w:val="007D6474"/>
    <w:rsid w:val="007E12E4"/>
    <w:rsid w:val="007F7E78"/>
    <w:rsid w:val="00816554"/>
    <w:rsid w:val="008224E5"/>
    <w:rsid w:val="008402E6"/>
    <w:rsid w:val="00870A94"/>
    <w:rsid w:val="00877D48"/>
    <w:rsid w:val="00880E2B"/>
    <w:rsid w:val="00886F75"/>
    <w:rsid w:val="00890615"/>
    <w:rsid w:val="00892A4B"/>
    <w:rsid w:val="008D10FD"/>
    <w:rsid w:val="008D3ACD"/>
    <w:rsid w:val="008D5CA7"/>
    <w:rsid w:val="008F1C9E"/>
    <w:rsid w:val="00903128"/>
    <w:rsid w:val="00913BF2"/>
    <w:rsid w:val="00970B31"/>
    <w:rsid w:val="00996D19"/>
    <w:rsid w:val="009978A5"/>
    <w:rsid w:val="009A637B"/>
    <w:rsid w:val="009C4F0D"/>
    <w:rsid w:val="009C6C7A"/>
    <w:rsid w:val="009F4CCF"/>
    <w:rsid w:val="00A14D0E"/>
    <w:rsid w:val="00A34400"/>
    <w:rsid w:val="00A36442"/>
    <w:rsid w:val="00A70D0B"/>
    <w:rsid w:val="00A92114"/>
    <w:rsid w:val="00AA3848"/>
    <w:rsid w:val="00AA5CA0"/>
    <w:rsid w:val="00AC6487"/>
    <w:rsid w:val="00AE0B1D"/>
    <w:rsid w:val="00AE11F9"/>
    <w:rsid w:val="00AE4B65"/>
    <w:rsid w:val="00AE6F75"/>
    <w:rsid w:val="00B06DFA"/>
    <w:rsid w:val="00B15E32"/>
    <w:rsid w:val="00B21AB1"/>
    <w:rsid w:val="00B24064"/>
    <w:rsid w:val="00B74BBA"/>
    <w:rsid w:val="00BD1CE3"/>
    <w:rsid w:val="00C266DA"/>
    <w:rsid w:val="00C4276C"/>
    <w:rsid w:val="00C656AB"/>
    <w:rsid w:val="00C67D98"/>
    <w:rsid w:val="00C8464D"/>
    <w:rsid w:val="00CD3ED8"/>
    <w:rsid w:val="00CF328D"/>
    <w:rsid w:val="00D212F4"/>
    <w:rsid w:val="00D405F0"/>
    <w:rsid w:val="00D842BF"/>
    <w:rsid w:val="00D923DF"/>
    <w:rsid w:val="00DE0200"/>
    <w:rsid w:val="00DE606D"/>
    <w:rsid w:val="00E2181D"/>
    <w:rsid w:val="00E22E81"/>
    <w:rsid w:val="00E310CF"/>
    <w:rsid w:val="00E709AA"/>
    <w:rsid w:val="00E84E2B"/>
    <w:rsid w:val="00E9461E"/>
    <w:rsid w:val="00EB272E"/>
    <w:rsid w:val="00EB55EA"/>
    <w:rsid w:val="00EE6AD4"/>
    <w:rsid w:val="00F04915"/>
    <w:rsid w:val="00F43EFB"/>
    <w:rsid w:val="00F6641F"/>
    <w:rsid w:val="00F843C1"/>
    <w:rsid w:val="00F94773"/>
    <w:rsid w:val="00FA64AA"/>
    <w:rsid w:val="00FC6AC1"/>
    <w:rsid w:val="00FF3190"/>
    <w:rsid w:val="00FF5EC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2307EF"/>
  <w14:defaultImageDpi w14:val="300"/>
  <w15:docId w15:val="{0E09BB22-F3BB-1A47-958C-8DE3F039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61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90615"/>
    <w:rPr>
      <w:color w:val="0000FF" w:themeColor="hyperlink"/>
      <w:u w:val="single"/>
    </w:rPr>
  </w:style>
  <w:style w:type="character" w:customStyle="1" w:styleId="Ninguno">
    <w:name w:val="Ninguno"/>
    <w:rsid w:val="00890615"/>
  </w:style>
  <w:style w:type="paragraph" w:styleId="Textodeglobo">
    <w:name w:val="Balloon Text"/>
    <w:basedOn w:val="Normal"/>
    <w:link w:val="TextodegloboCar"/>
    <w:uiPriority w:val="99"/>
    <w:semiHidden/>
    <w:unhideWhenUsed/>
    <w:rsid w:val="00890615"/>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90615"/>
    <w:rPr>
      <w:rFonts w:ascii="Lucida Grande" w:hAnsi="Lucida Grande" w:cs="Lucida Grande"/>
      <w:sz w:val="18"/>
      <w:szCs w:val="18"/>
    </w:rPr>
  </w:style>
  <w:style w:type="paragraph" w:styleId="Piedepgina">
    <w:name w:val="footer"/>
    <w:basedOn w:val="Normal"/>
    <w:link w:val="PiedepginaCar"/>
    <w:uiPriority w:val="99"/>
    <w:unhideWhenUsed/>
    <w:rsid w:val="00213087"/>
    <w:pPr>
      <w:tabs>
        <w:tab w:val="center" w:pos="4252"/>
        <w:tab w:val="right" w:pos="8504"/>
      </w:tabs>
    </w:pPr>
  </w:style>
  <w:style w:type="character" w:customStyle="1" w:styleId="PiedepginaCar">
    <w:name w:val="Pie de página Car"/>
    <w:basedOn w:val="Fuentedeprrafopredeter"/>
    <w:link w:val="Piedepgina"/>
    <w:uiPriority w:val="99"/>
    <w:rsid w:val="00213087"/>
  </w:style>
  <w:style w:type="character" w:styleId="Nmerodepgina">
    <w:name w:val="page number"/>
    <w:basedOn w:val="Fuentedeprrafopredeter"/>
    <w:uiPriority w:val="99"/>
    <w:semiHidden/>
    <w:unhideWhenUsed/>
    <w:rsid w:val="00213087"/>
  </w:style>
  <w:style w:type="paragraph" w:styleId="NormalWeb">
    <w:name w:val="Normal (Web)"/>
    <w:basedOn w:val="Normal"/>
    <w:uiPriority w:val="99"/>
    <w:unhideWhenUsed/>
    <w:rsid w:val="00D842BF"/>
    <w:pPr>
      <w:spacing w:before="100" w:beforeAutospacing="1" w:after="100" w:afterAutospacing="1"/>
    </w:pPr>
    <w:rPr>
      <w:rFonts w:ascii="Times" w:hAnsi="Times" w:cs="Times New Roman"/>
      <w:sz w:val="20"/>
      <w:szCs w:val="20"/>
      <w:lang w:val="es-ES"/>
    </w:rPr>
  </w:style>
  <w:style w:type="paragraph" w:styleId="Encabezado">
    <w:name w:val="header"/>
    <w:basedOn w:val="Normal"/>
    <w:link w:val="EncabezadoCar"/>
    <w:uiPriority w:val="99"/>
    <w:unhideWhenUsed/>
    <w:rsid w:val="00AE4B65"/>
    <w:pPr>
      <w:tabs>
        <w:tab w:val="center" w:pos="4252"/>
        <w:tab w:val="right" w:pos="8504"/>
      </w:tabs>
    </w:pPr>
  </w:style>
  <w:style w:type="character" w:customStyle="1" w:styleId="EncabezadoCar">
    <w:name w:val="Encabezado Car"/>
    <w:basedOn w:val="Fuentedeprrafopredeter"/>
    <w:link w:val="Encabezado"/>
    <w:uiPriority w:val="99"/>
    <w:rsid w:val="00AE4B65"/>
  </w:style>
  <w:style w:type="character" w:styleId="Hipervnculovisitado">
    <w:name w:val="FollowedHyperlink"/>
    <w:basedOn w:val="Fuentedeprrafopredeter"/>
    <w:uiPriority w:val="99"/>
    <w:semiHidden/>
    <w:unhideWhenUsed/>
    <w:rsid w:val="001F01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55182">
      <w:bodyDiv w:val="1"/>
      <w:marLeft w:val="0"/>
      <w:marRight w:val="0"/>
      <w:marTop w:val="0"/>
      <w:marBottom w:val="0"/>
      <w:divBdr>
        <w:top w:val="none" w:sz="0" w:space="0" w:color="auto"/>
        <w:left w:val="none" w:sz="0" w:space="0" w:color="auto"/>
        <w:bottom w:val="none" w:sz="0" w:space="0" w:color="auto"/>
        <w:right w:val="none" w:sz="0" w:space="0" w:color="auto"/>
      </w:divBdr>
    </w:div>
    <w:div w:id="370887012">
      <w:bodyDiv w:val="1"/>
      <w:marLeft w:val="0"/>
      <w:marRight w:val="0"/>
      <w:marTop w:val="0"/>
      <w:marBottom w:val="0"/>
      <w:divBdr>
        <w:top w:val="none" w:sz="0" w:space="0" w:color="auto"/>
        <w:left w:val="none" w:sz="0" w:space="0" w:color="auto"/>
        <w:bottom w:val="none" w:sz="0" w:space="0" w:color="auto"/>
        <w:right w:val="none" w:sz="0" w:space="0" w:color="auto"/>
      </w:divBdr>
    </w:div>
    <w:div w:id="1017275231">
      <w:bodyDiv w:val="1"/>
      <w:marLeft w:val="0"/>
      <w:marRight w:val="0"/>
      <w:marTop w:val="0"/>
      <w:marBottom w:val="0"/>
      <w:divBdr>
        <w:top w:val="none" w:sz="0" w:space="0" w:color="auto"/>
        <w:left w:val="none" w:sz="0" w:space="0" w:color="auto"/>
        <w:bottom w:val="none" w:sz="0" w:space="0" w:color="auto"/>
        <w:right w:val="none" w:sz="0" w:space="0" w:color="auto"/>
      </w:divBdr>
    </w:div>
    <w:div w:id="1020935007">
      <w:bodyDiv w:val="1"/>
      <w:marLeft w:val="0"/>
      <w:marRight w:val="0"/>
      <w:marTop w:val="0"/>
      <w:marBottom w:val="0"/>
      <w:divBdr>
        <w:top w:val="none" w:sz="0" w:space="0" w:color="auto"/>
        <w:left w:val="none" w:sz="0" w:space="0" w:color="auto"/>
        <w:bottom w:val="none" w:sz="0" w:space="0" w:color="auto"/>
        <w:right w:val="none" w:sz="0" w:space="0" w:color="auto"/>
      </w:divBdr>
    </w:div>
    <w:div w:id="1166362093">
      <w:bodyDiv w:val="1"/>
      <w:marLeft w:val="0"/>
      <w:marRight w:val="0"/>
      <w:marTop w:val="0"/>
      <w:marBottom w:val="0"/>
      <w:divBdr>
        <w:top w:val="none" w:sz="0" w:space="0" w:color="auto"/>
        <w:left w:val="none" w:sz="0" w:space="0" w:color="auto"/>
        <w:bottom w:val="none" w:sz="0" w:space="0" w:color="auto"/>
        <w:right w:val="none" w:sz="0" w:space="0" w:color="auto"/>
      </w:divBdr>
    </w:div>
    <w:div w:id="1192838004">
      <w:bodyDiv w:val="1"/>
      <w:marLeft w:val="0"/>
      <w:marRight w:val="0"/>
      <w:marTop w:val="0"/>
      <w:marBottom w:val="0"/>
      <w:divBdr>
        <w:top w:val="none" w:sz="0" w:space="0" w:color="auto"/>
        <w:left w:val="none" w:sz="0" w:space="0" w:color="auto"/>
        <w:bottom w:val="none" w:sz="0" w:space="0" w:color="auto"/>
        <w:right w:val="none" w:sz="0" w:space="0" w:color="auto"/>
      </w:divBdr>
      <w:divsChild>
        <w:div w:id="188304080">
          <w:marLeft w:val="0"/>
          <w:marRight w:val="0"/>
          <w:marTop w:val="0"/>
          <w:marBottom w:val="0"/>
          <w:divBdr>
            <w:top w:val="none" w:sz="0" w:space="0" w:color="auto"/>
            <w:left w:val="none" w:sz="0" w:space="0" w:color="auto"/>
            <w:bottom w:val="none" w:sz="0" w:space="0" w:color="auto"/>
            <w:right w:val="none" w:sz="0" w:space="0" w:color="auto"/>
          </w:divBdr>
        </w:div>
        <w:div w:id="227157180">
          <w:marLeft w:val="0"/>
          <w:marRight w:val="0"/>
          <w:marTop w:val="0"/>
          <w:marBottom w:val="0"/>
          <w:divBdr>
            <w:top w:val="none" w:sz="0" w:space="0" w:color="auto"/>
            <w:left w:val="none" w:sz="0" w:space="0" w:color="auto"/>
            <w:bottom w:val="none" w:sz="0" w:space="0" w:color="auto"/>
            <w:right w:val="none" w:sz="0" w:space="0" w:color="auto"/>
          </w:divBdr>
          <w:divsChild>
            <w:div w:id="536281754">
              <w:marLeft w:val="0"/>
              <w:marRight w:val="0"/>
              <w:marTop w:val="0"/>
              <w:marBottom w:val="0"/>
              <w:divBdr>
                <w:top w:val="none" w:sz="0" w:space="0" w:color="auto"/>
                <w:left w:val="none" w:sz="0" w:space="0" w:color="auto"/>
                <w:bottom w:val="none" w:sz="0" w:space="0" w:color="auto"/>
                <w:right w:val="none" w:sz="0" w:space="0" w:color="auto"/>
              </w:divBdr>
            </w:div>
            <w:div w:id="1513714478">
              <w:marLeft w:val="0"/>
              <w:marRight w:val="0"/>
              <w:marTop w:val="0"/>
              <w:marBottom w:val="0"/>
              <w:divBdr>
                <w:top w:val="none" w:sz="0" w:space="0" w:color="auto"/>
                <w:left w:val="none" w:sz="0" w:space="0" w:color="auto"/>
                <w:bottom w:val="none" w:sz="0" w:space="0" w:color="auto"/>
                <w:right w:val="none" w:sz="0" w:space="0" w:color="auto"/>
              </w:divBdr>
            </w:div>
            <w:div w:id="1166825378">
              <w:marLeft w:val="0"/>
              <w:marRight w:val="0"/>
              <w:marTop w:val="0"/>
              <w:marBottom w:val="0"/>
              <w:divBdr>
                <w:top w:val="none" w:sz="0" w:space="0" w:color="auto"/>
                <w:left w:val="none" w:sz="0" w:space="0" w:color="auto"/>
                <w:bottom w:val="none" w:sz="0" w:space="0" w:color="auto"/>
                <w:right w:val="none" w:sz="0" w:space="0" w:color="auto"/>
              </w:divBdr>
            </w:div>
            <w:div w:id="241255265">
              <w:marLeft w:val="0"/>
              <w:marRight w:val="0"/>
              <w:marTop w:val="0"/>
              <w:marBottom w:val="0"/>
              <w:divBdr>
                <w:top w:val="none" w:sz="0" w:space="0" w:color="auto"/>
                <w:left w:val="none" w:sz="0" w:space="0" w:color="auto"/>
                <w:bottom w:val="none" w:sz="0" w:space="0" w:color="auto"/>
                <w:right w:val="none" w:sz="0" w:space="0" w:color="auto"/>
              </w:divBdr>
            </w:div>
          </w:divsChild>
        </w:div>
        <w:div w:id="1950771536">
          <w:blockQuote w:val="1"/>
          <w:marLeft w:val="0"/>
          <w:marRight w:val="0"/>
          <w:marTop w:val="240"/>
          <w:marBottom w:val="240"/>
          <w:divBdr>
            <w:top w:val="none" w:sz="0" w:space="0" w:color="auto"/>
            <w:left w:val="none" w:sz="0" w:space="0" w:color="auto"/>
            <w:bottom w:val="none" w:sz="0" w:space="0" w:color="auto"/>
            <w:right w:val="none" w:sz="0" w:space="0" w:color="auto"/>
          </w:divBdr>
          <w:divsChild>
            <w:div w:id="753284463">
              <w:marLeft w:val="0"/>
              <w:marRight w:val="0"/>
              <w:marTop w:val="0"/>
              <w:marBottom w:val="0"/>
              <w:divBdr>
                <w:top w:val="none" w:sz="0" w:space="0" w:color="auto"/>
                <w:left w:val="none" w:sz="0" w:space="0" w:color="auto"/>
                <w:bottom w:val="none" w:sz="0" w:space="0" w:color="auto"/>
                <w:right w:val="none" w:sz="0" w:space="0" w:color="auto"/>
              </w:divBdr>
              <w:divsChild>
                <w:div w:id="1701469712">
                  <w:marLeft w:val="0"/>
                  <w:marRight w:val="0"/>
                  <w:marTop w:val="0"/>
                  <w:marBottom w:val="0"/>
                  <w:divBdr>
                    <w:top w:val="none" w:sz="0" w:space="0" w:color="auto"/>
                    <w:left w:val="none" w:sz="0" w:space="0" w:color="auto"/>
                    <w:bottom w:val="none" w:sz="0" w:space="0" w:color="auto"/>
                    <w:right w:val="none" w:sz="0" w:space="0" w:color="auto"/>
                  </w:divBdr>
                  <w:divsChild>
                    <w:div w:id="110352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49357">
              <w:marLeft w:val="0"/>
              <w:marRight w:val="0"/>
              <w:marTop w:val="0"/>
              <w:marBottom w:val="0"/>
              <w:divBdr>
                <w:top w:val="none" w:sz="0" w:space="0" w:color="auto"/>
                <w:left w:val="none" w:sz="0" w:space="0" w:color="auto"/>
                <w:bottom w:val="none" w:sz="0" w:space="0" w:color="auto"/>
                <w:right w:val="none" w:sz="0" w:space="0" w:color="auto"/>
              </w:divBdr>
              <w:divsChild>
                <w:div w:id="183909648">
                  <w:marLeft w:val="0"/>
                  <w:marRight w:val="0"/>
                  <w:marTop w:val="0"/>
                  <w:marBottom w:val="0"/>
                  <w:divBdr>
                    <w:top w:val="none" w:sz="0" w:space="0" w:color="auto"/>
                    <w:left w:val="none" w:sz="0" w:space="0" w:color="auto"/>
                    <w:bottom w:val="none" w:sz="0" w:space="0" w:color="auto"/>
                    <w:right w:val="none" w:sz="0" w:space="0" w:color="auto"/>
                  </w:divBdr>
                </w:div>
              </w:divsChild>
            </w:div>
            <w:div w:id="1181160668">
              <w:marLeft w:val="0"/>
              <w:marRight w:val="0"/>
              <w:marTop w:val="0"/>
              <w:marBottom w:val="0"/>
              <w:divBdr>
                <w:top w:val="none" w:sz="0" w:space="0" w:color="auto"/>
                <w:left w:val="none" w:sz="0" w:space="0" w:color="auto"/>
                <w:bottom w:val="none" w:sz="0" w:space="0" w:color="auto"/>
                <w:right w:val="none" w:sz="0" w:space="0" w:color="auto"/>
              </w:divBdr>
              <w:divsChild>
                <w:div w:id="2000499634">
                  <w:marLeft w:val="0"/>
                  <w:marRight w:val="0"/>
                  <w:marTop w:val="0"/>
                  <w:marBottom w:val="0"/>
                  <w:divBdr>
                    <w:top w:val="none" w:sz="0" w:space="0" w:color="auto"/>
                    <w:left w:val="none" w:sz="0" w:space="0" w:color="auto"/>
                    <w:bottom w:val="none" w:sz="0" w:space="0" w:color="auto"/>
                    <w:right w:val="none" w:sz="0" w:space="0" w:color="auto"/>
                  </w:divBdr>
                </w:div>
              </w:divsChild>
            </w:div>
            <w:div w:id="1421023370">
              <w:marLeft w:val="0"/>
              <w:marRight w:val="0"/>
              <w:marTop w:val="0"/>
              <w:marBottom w:val="0"/>
              <w:divBdr>
                <w:top w:val="none" w:sz="0" w:space="0" w:color="auto"/>
                <w:left w:val="none" w:sz="0" w:space="0" w:color="auto"/>
                <w:bottom w:val="none" w:sz="0" w:space="0" w:color="auto"/>
                <w:right w:val="none" w:sz="0" w:space="0" w:color="auto"/>
              </w:divBdr>
              <w:divsChild>
                <w:div w:id="97880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975065">
      <w:bodyDiv w:val="1"/>
      <w:marLeft w:val="0"/>
      <w:marRight w:val="0"/>
      <w:marTop w:val="0"/>
      <w:marBottom w:val="0"/>
      <w:divBdr>
        <w:top w:val="none" w:sz="0" w:space="0" w:color="auto"/>
        <w:left w:val="none" w:sz="0" w:space="0" w:color="auto"/>
        <w:bottom w:val="none" w:sz="0" w:space="0" w:color="auto"/>
        <w:right w:val="none" w:sz="0" w:space="0" w:color="auto"/>
      </w:divBdr>
      <w:divsChild>
        <w:div w:id="56645930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65787516">
      <w:bodyDiv w:val="1"/>
      <w:marLeft w:val="0"/>
      <w:marRight w:val="0"/>
      <w:marTop w:val="0"/>
      <w:marBottom w:val="0"/>
      <w:divBdr>
        <w:top w:val="none" w:sz="0" w:space="0" w:color="auto"/>
        <w:left w:val="none" w:sz="0" w:space="0" w:color="auto"/>
        <w:bottom w:val="none" w:sz="0" w:space="0" w:color="auto"/>
        <w:right w:val="none" w:sz="0" w:space="0" w:color="auto"/>
      </w:divBdr>
    </w:div>
    <w:div w:id="1553537647">
      <w:bodyDiv w:val="1"/>
      <w:marLeft w:val="0"/>
      <w:marRight w:val="0"/>
      <w:marTop w:val="0"/>
      <w:marBottom w:val="0"/>
      <w:divBdr>
        <w:top w:val="none" w:sz="0" w:space="0" w:color="auto"/>
        <w:left w:val="none" w:sz="0" w:space="0" w:color="auto"/>
        <w:bottom w:val="none" w:sz="0" w:space="0" w:color="auto"/>
        <w:right w:val="none" w:sz="0" w:space="0" w:color="auto"/>
      </w:divBdr>
    </w:div>
    <w:div w:id="20373897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chnical-regulation-information-system.ec.europa.eu/en/notification/23295" TargetMode="External"/><Relationship Id="rId13" Type="http://schemas.openxmlformats.org/officeDocument/2006/relationships/hyperlink" Target="https://www.efsa.europa.eu/sites/default/files/2022-02/Background-and-Objective-2022.pdf"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d83-189@ue.mae.es" TargetMode="External"/><Relationship Id="rId7" Type="http://schemas.openxmlformats.org/officeDocument/2006/relationships/hyperlink" Target="mailto:secretaria@aevin.es" TargetMode="External"/><Relationship Id="rId12" Type="http://schemas.openxmlformats.org/officeDocument/2006/relationships/hyperlink" Target="https://www.efsa.europa.eu/en/efsajournal/pub/5096" TargetMode="External"/><Relationship Id="rId17" Type="http://schemas.openxmlformats.org/officeDocument/2006/relationships/hyperlink" Target="https://www.boe.es/buscar/doc.php?id=BOE-A-1973-1680"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boe.es/datos/pdfs/BOE//1933/155/A01682-01683.pdf" TargetMode="External"/><Relationship Id="rId20" Type="http://schemas.openxmlformats.org/officeDocument/2006/relationships/hyperlink" Target="https://www.legifrance.gouv.fr/loda/id/LEGIARTI000023987691/2011-05-1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oe.es/buscar/act.php?id=BOE-A-2012-5529"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boe.es/buscar/doc.php?id=BOE-A-1932-7063"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www.boe.es/buscar/doc.php?id=BOE-A-1993-29127"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mailto:sggsa@aesan.gob.es"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secretaria@aevin.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9367F1C-681D-2442-8A75-BC86F7F6C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5731</Words>
  <Characters>31522</Characters>
  <Application>Microsoft Office Word</Application>
  <DocSecurity>0</DocSecurity>
  <Lines>262</Lines>
  <Paragraphs>74</Paragraphs>
  <ScaleCrop>false</ScaleCrop>
  <Company/>
  <LinksUpToDate>false</LinksUpToDate>
  <CharactersWithSpaces>37179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JMC</dc:creator>
  <cp:keywords/>
  <dc:description/>
  <cp:lastModifiedBy>Luis Fernandez Alvarez</cp:lastModifiedBy>
  <cp:revision>2</cp:revision>
  <dcterms:created xsi:type="dcterms:W3CDTF">2023-06-09T10:41:00Z</dcterms:created>
  <dcterms:modified xsi:type="dcterms:W3CDTF">2023-06-09T10:41:00Z</dcterms:modified>
</cp:coreProperties>
</file>