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intelligence2.xml" ContentType="application/vnd.ms-office.intelligence2+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ED38F" w14:textId="7CD7C293" w:rsidR="1D635E14" w:rsidRDefault="1D635E14" w:rsidP="5B11BB95">
      <w:pPr>
        <w:jc w:val="center"/>
      </w:pPr>
      <w:r w:rsidRPr="5B11BB95">
        <w:rPr>
          <w:b/>
          <w:bCs/>
          <w:sz w:val="28"/>
          <w:szCs w:val="28"/>
        </w:rPr>
        <w:t xml:space="preserve">Comments </w:t>
      </w:r>
      <w:r w:rsidR="71E15801" w:rsidRPr="5B11BB95">
        <w:rPr>
          <w:b/>
          <w:bCs/>
          <w:sz w:val="28"/>
          <w:szCs w:val="28"/>
        </w:rPr>
        <w:t>on the Royal Decree prohibiting the export of certain hazardous substance</w:t>
      </w:r>
      <w:r w:rsidR="1ABA3324" w:rsidRPr="5B11BB95">
        <w:rPr>
          <w:b/>
          <w:bCs/>
          <w:sz w:val="28"/>
          <w:szCs w:val="28"/>
        </w:rPr>
        <w:t>s</w:t>
      </w:r>
      <w:r w:rsidR="71E15801" w:rsidRPr="5B11BB95">
        <w:rPr>
          <w:b/>
          <w:bCs/>
          <w:sz w:val="28"/>
          <w:szCs w:val="28"/>
        </w:rPr>
        <w:t xml:space="preserve"> to non-EU countries</w:t>
      </w:r>
    </w:p>
    <w:p w14:paraId="2C078E63" w14:textId="076B9308" w:rsidR="00B106C9" w:rsidRDefault="7E0734D4" w:rsidP="5B11BB95">
      <w:pPr>
        <w:jc w:val="both"/>
      </w:pPr>
      <w:r>
        <w:t xml:space="preserve">Export and import of dangerous chemicals which can be used in plant protection are regulated via the </w:t>
      </w:r>
      <w:r w:rsidR="7285A6C9">
        <w:t>PIC (Prior Informed Consent)</w:t>
      </w:r>
      <w:r>
        <w:t xml:space="preserve"> Regulation</w:t>
      </w:r>
      <w:r w:rsidR="00C57ABC" w:rsidRPr="5B11BB95">
        <w:rPr>
          <w:rStyle w:val="FootnoteReference"/>
        </w:rPr>
        <w:footnoteReference w:id="2"/>
      </w:r>
      <w:r>
        <w:t>.</w:t>
      </w:r>
      <w:r w:rsidR="1D72469E">
        <w:t xml:space="preserve"> The principle of this regulation is that the </w:t>
      </w:r>
      <w:r w:rsidR="760A7EA0">
        <w:t>non-EU</w:t>
      </w:r>
      <w:r w:rsidR="37EC9D6C">
        <w:t xml:space="preserve"> </w:t>
      </w:r>
      <w:r w:rsidR="1D72469E">
        <w:t xml:space="preserve">importing country first </w:t>
      </w:r>
      <w:r w:rsidR="62851E8C">
        <w:t>must</w:t>
      </w:r>
      <w:r w:rsidR="1D72469E">
        <w:t xml:space="preserve"> give its approval for the import of the chemical </w:t>
      </w:r>
      <w:r w:rsidR="4E973A18">
        <w:t>for a specific use before export can take place.</w:t>
      </w:r>
      <w:r>
        <w:t xml:space="preserve"> However, </w:t>
      </w:r>
      <w:r w:rsidR="535182DE">
        <w:t xml:space="preserve">it is the current position of the European Commission and Member States that this regulation is not going far enough. Therefore, one of the actions of the Chemical Strategy for Sustainability is to investigate the option to totally ban </w:t>
      </w:r>
      <w:r w:rsidR="62BF993A">
        <w:t>dangerous chemicals for export</w:t>
      </w:r>
      <w:r w:rsidR="4F04A213">
        <w:t xml:space="preserve">. Currently, the European Commission is running a study to investigate what the legal options are to </w:t>
      </w:r>
      <w:r w:rsidR="779005CA">
        <w:t>meet this objective. The report is expected in April ‘23.</w:t>
      </w:r>
    </w:p>
    <w:p w14:paraId="2AADD4D9" w14:textId="264E97D2" w:rsidR="32077573" w:rsidRDefault="32077573" w:rsidP="5B11BB95">
      <w:pPr>
        <w:spacing w:after="0"/>
        <w:jc w:val="both"/>
      </w:pPr>
      <w:r>
        <w:t xml:space="preserve">Even though the European Commission is working on it, Belgian authorities decided to initiate a Belgian regulation to ban </w:t>
      </w:r>
      <w:r w:rsidR="0B951894">
        <w:t xml:space="preserve">certain </w:t>
      </w:r>
      <w:r>
        <w:t xml:space="preserve">dangerous chemicals as, according to them, Europe is not moving fast enough. </w:t>
      </w:r>
      <w:r w:rsidR="1159E80C">
        <w:t>We understand that the Belgian regulation would work with two lists:</w:t>
      </w:r>
    </w:p>
    <w:p w14:paraId="6C7BFF1A" w14:textId="55EE67A1" w:rsidR="1159E80C" w:rsidRDefault="1159E80C" w:rsidP="5B11BB95">
      <w:pPr>
        <w:pStyle w:val="ListParagraph"/>
        <w:numPr>
          <w:ilvl w:val="0"/>
          <w:numId w:val="2"/>
        </w:numPr>
        <w:jc w:val="both"/>
      </w:pPr>
      <w:r>
        <w:t xml:space="preserve">Annex I </w:t>
      </w:r>
      <w:r w:rsidR="74CBABB7">
        <w:t>lists</w:t>
      </w:r>
      <w:r>
        <w:t xml:space="preserve"> chemicals which are totally banned for export</w:t>
      </w:r>
    </w:p>
    <w:p w14:paraId="206A7A29" w14:textId="0308165F" w:rsidR="1159E80C" w:rsidRDefault="1159E80C" w:rsidP="5B11BB95">
      <w:pPr>
        <w:pStyle w:val="ListParagraph"/>
        <w:numPr>
          <w:ilvl w:val="0"/>
          <w:numId w:val="2"/>
        </w:numPr>
        <w:jc w:val="both"/>
      </w:pPr>
      <w:r>
        <w:t>Annex III list</w:t>
      </w:r>
      <w:r w:rsidR="7696A9CD">
        <w:t>s</w:t>
      </w:r>
      <w:r>
        <w:t xml:space="preserve"> chemicals which are banned for use as pesticides, but are allowed for </w:t>
      </w:r>
      <w:r w:rsidR="2C9B0A39">
        <w:t>authorized</w:t>
      </w:r>
      <w:r>
        <w:t xml:space="preserve"> uses </w:t>
      </w:r>
    </w:p>
    <w:p w14:paraId="5E1C32D1" w14:textId="03AB1B3A" w:rsidR="1159E80C" w:rsidRDefault="1159E80C" w:rsidP="5B11BB95">
      <w:pPr>
        <w:jc w:val="both"/>
      </w:pPr>
      <w:r>
        <w:t xml:space="preserve">One of the chemicals listed on Annex III is ethylene oxide.  </w:t>
      </w:r>
      <w:r w:rsidR="354E957C">
        <w:t>T</w:t>
      </w:r>
      <w:r>
        <w:t xml:space="preserve">he listing of ethylene oxide finds its cause in the </w:t>
      </w:r>
      <w:r w:rsidR="7A3F1FAD">
        <w:t xml:space="preserve">numerous cases of ethylene oxide contaminated </w:t>
      </w:r>
      <w:r w:rsidR="7B97204E">
        <w:t>sesame</w:t>
      </w:r>
      <w:r w:rsidR="7A3F1FAD">
        <w:t xml:space="preserve"> seeds which entered Europe over the last months and years. </w:t>
      </w:r>
      <w:r w:rsidR="1E84809D">
        <w:t>However, we believe that listing ethylene oxide in a regulation to ban export will not help solve this issue.</w:t>
      </w:r>
      <w:r w:rsidR="617B5114">
        <w:t xml:space="preserve"> Due to its physicochemical properties, as explosive and flammable gas</w:t>
      </w:r>
      <w:r w:rsidR="262396D7">
        <w:t xml:space="preserve"> and subsequent transp</w:t>
      </w:r>
      <w:r w:rsidR="05760970">
        <w:t>ort issues</w:t>
      </w:r>
      <w:r w:rsidR="5BA90CA1">
        <w:t xml:space="preserve">, </w:t>
      </w:r>
      <w:r w:rsidR="617B5114">
        <w:t xml:space="preserve">this product is typically </w:t>
      </w:r>
      <w:r w:rsidR="6B3FEF6A">
        <w:t xml:space="preserve">used in a local market. </w:t>
      </w:r>
      <w:r w:rsidR="6B3FEF6A">
        <w:t>Sesam</w:t>
      </w:r>
      <w:r w:rsidR="00E129A9">
        <w:t>e</w:t>
      </w:r>
      <w:r w:rsidR="6B3FEF6A">
        <w:t xml:space="preserve"> seeds imported from </w:t>
      </w:r>
      <w:r w:rsidR="00E129A9">
        <w:t>other regions (</w:t>
      </w:r>
      <w:r w:rsidR="6B3FEF6A">
        <w:t>eg</w:t>
      </w:r>
      <w:r w:rsidR="00E129A9">
        <w:t>.</w:t>
      </w:r>
      <w:r w:rsidR="6B3FEF6A">
        <w:t xml:space="preserve"> India</w:t>
      </w:r>
      <w:r w:rsidR="00E129A9">
        <w:t>)</w:t>
      </w:r>
      <w:r w:rsidR="6B3FEF6A">
        <w:t xml:space="preserve"> will never be treated with European/Belgian ethylene oxide</w:t>
      </w:r>
      <w:r w:rsidR="3E5DC168">
        <w:t xml:space="preserve">, but rather locally produced </w:t>
      </w:r>
      <w:r w:rsidR="4F7A8CF7">
        <w:t>ethylene oxide</w:t>
      </w:r>
      <w:r w:rsidR="3E5DC168">
        <w:t xml:space="preserve"> will be used for this purpose. The only correct legal route to avoid entry in t</w:t>
      </w:r>
      <w:r w:rsidR="6889B9CD">
        <w:t>he European market of ethylene</w:t>
      </w:r>
      <w:r w:rsidR="499828B5">
        <w:t xml:space="preserve"> </w:t>
      </w:r>
      <w:r w:rsidR="6889B9CD">
        <w:t xml:space="preserve">oxide contaminated </w:t>
      </w:r>
      <w:r w:rsidR="00EFDA39">
        <w:t>sesame</w:t>
      </w:r>
      <w:r w:rsidR="6889B9CD">
        <w:t xml:space="preserve"> seeds is to improve border controls </w:t>
      </w:r>
      <w:r w:rsidR="337799A5">
        <w:t xml:space="preserve">and enforcement to protect the European consumer. </w:t>
      </w:r>
    </w:p>
    <w:p w14:paraId="405DAFA8" w14:textId="60003982" w:rsidR="337799A5" w:rsidRDefault="337799A5" w:rsidP="5B11BB95">
      <w:pPr>
        <w:jc w:val="both"/>
      </w:pPr>
      <w:bookmarkStart w:id="0" w:name="_Int_uloJgQQJ"/>
      <w:r>
        <w:t xml:space="preserve">We are of the opinion that export of chemicals should be regulated at </w:t>
      </w:r>
      <w:r w:rsidR="00E129A9">
        <w:t xml:space="preserve">the </w:t>
      </w:r>
      <w:r>
        <w:t xml:space="preserve">European level by changing the PIC regulation if required and not at </w:t>
      </w:r>
      <w:r w:rsidR="182F6EBC">
        <w:t xml:space="preserve">national </w:t>
      </w:r>
      <w:r w:rsidR="182F6EBC">
        <w:t>level</w:t>
      </w:r>
      <w:r w:rsidR="003A61D9">
        <w:t>s</w:t>
      </w:r>
      <w:r w:rsidR="182F6EBC">
        <w:t>.</w:t>
      </w:r>
      <w:bookmarkEnd w:id="0"/>
      <w:r w:rsidR="182F6EBC">
        <w:t xml:space="preserve"> Nevertheless, we also have issue</w:t>
      </w:r>
      <w:r w:rsidR="587BA01A">
        <w:t>s</w:t>
      </w:r>
      <w:r w:rsidR="182F6EBC">
        <w:t xml:space="preserve"> with the legal text of the Belgian proposed regulation itself. Several definitions are </w:t>
      </w:r>
      <w:r w:rsidR="1F5458BA">
        <w:t>vague and inconsistent with other reg</w:t>
      </w:r>
      <w:r w:rsidR="49424B82">
        <w:t>ulations</w:t>
      </w:r>
      <w:r w:rsidR="54BA93BA">
        <w:t>,</w:t>
      </w:r>
      <w:r w:rsidR="182F6EBC">
        <w:t xml:space="preserve"> </w:t>
      </w:r>
      <w:r w:rsidR="4852256E">
        <w:t>and some procedures are unclear, which may result in some unintended consequences if wrongly interpreted.</w:t>
      </w:r>
    </w:p>
    <w:p w14:paraId="7C75855E" w14:textId="1D9221ED" w:rsidR="4852256E" w:rsidRDefault="00E129A9" w:rsidP="5B11BB95">
      <w:pPr>
        <w:jc w:val="both"/>
      </w:pPr>
      <w:r>
        <w:t>M</w:t>
      </w:r>
      <w:r w:rsidR="70FE751C">
        <w:t>ore</w:t>
      </w:r>
      <w:r w:rsidR="70FE751C">
        <w:t xml:space="preserve"> specifically</w:t>
      </w:r>
      <w:r>
        <w:t>, we have</w:t>
      </w:r>
      <w:r w:rsidR="70FE751C">
        <w:t xml:space="preserve"> </w:t>
      </w:r>
      <w:r w:rsidR="4852256E">
        <w:t>issue</w:t>
      </w:r>
      <w:r>
        <w:t>s</w:t>
      </w:r>
      <w:r w:rsidR="4852256E">
        <w:t xml:space="preserve"> with </w:t>
      </w:r>
      <w:r>
        <w:t xml:space="preserve">the </w:t>
      </w:r>
      <w:r w:rsidR="4852256E">
        <w:t xml:space="preserve">following </w:t>
      </w:r>
      <w:r>
        <w:t xml:space="preserve">parts of the </w:t>
      </w:r>
      <w:r w:rsidR="1B87FD77">
        <w:t>legal text</w:t>
      </w:r>
      <w:r w:rsidR="4852256E">
        <w:t>:</w:t>
      </w:r>
    </w:p>
    <w:p w14:paraId="51301C34" w14:textId="7A39BA2E" w:rsidR="4852256E" w:rsidRDefault="4852256E" w:rsidP="5B11BB95">
      <w:pPr>
        <w:pStyle w:val="ListParagraph"/>
        <w:numPr>
          <w:ilvl w:val="0"/>
          <w:numId w:val="1"/>
        </w:numPr>
        <w:jc w:val="both"/>
      </w:pPr>
      <w:r>
        <w:t xml:space="preserve">What is meant by the term ‘export’ in the regulation? </w:t>
      </w:r>
      <w:r w:rsidR="51E4EA77">
        <w:t>As this is a national regulation, this would mean ‘export out of Belgium’. Is this what the regulation want</w:t>
      </w:r>
      <w:r w:rsidR="337090E9">
        <w:t>s</w:t>
      </w:r>
      <w:r w:rsidR="51E4EA77">
        <w:t xml:space="preserve"> to </w:t>
      </w:r>
      <w:r w:rsidR="06E51C7E">
        <w:t>achieve</w:t>
      </w:r>
      <w:r w:rsidR="51E4EA77">
        <w:t xml:space="preserve"> or is it rather ‘export out of EU’</w:t>
      </w:r>
      <w:r w:rsidR="1A686CCF">
        <w:t>, as</w:t>
      </w:r>
      <w:r w:rsidR="725DD0AC">
        <w:t xml:space="preserve"> the latter case can only be achieved on wider EU-level </w:t>
      </w:r>
      <w:r w:rsidR="00E129A9">
        <w:t>(</w:t>
      </w:r>
      <w:r w:rsidR="725DD0AC">
        <w:t>eg</w:t>
      </w:r>
      <w:r w:rsidR="00E129A9">
        <w:t>. via</w:t>
      </w:r>
      <w:r w:rsidR="725DD0AC">
        <w:t xml:space="preserve"> PIC procedure</w:t>
      </w:r>
      <w:r w:rsidR="00E129A9">
        <w:t>)</w:t>
      </w:r>
      <w:r w:rsidR="4E775FE2">
        <w:t>.</w:t>
      </w:r>
    </w:p>
    <w:p w14:paraId="1F5E1966" w14:textId="047F7EE8" w:rsidR="0F1144C4" w:rsidRDefault="0F1144C4" w:rsidP="5B11BB95">
      <w:pPr>
        <w:pStyle w:val="ListParagraph"/>
        <w:numPr>
          <w:ilvl w:val="0"/>
          <w:numId w:val="1"/>
        </w:numPr>
        <w:jc w:val="both"/>
      </w:pPr>
      <w:r>
        <w:t>The procedure to update Annex I is</w:t>
      </w:r>
      <w:r w:rsidR="369CBF8E">
        <w:t xml:space="preserve"> </w:t>
      </w:r>
      <w:r>
        <w:t>described</w:t>
      </w:r>
      <w:r w:rsidR="641779BD">
        <w:t xml:space="preserve"> in detail</w:t>
      </w:r>
      <w:r>
        <w:t>; however, n</w:t>
      </w:r>
      <w:r w:rsidR="3041AA55">
        <w:t>o</w:t>
      </w:r>
      <w:r>
        <w:t xml:space="preserve"> procedure on updating Annex III is included in the regulation. </w:t>
      </w:r>
      <w:r w:rsidR="6D9CFDA4">
        <w:t>It is un</w:t>
      </w:r>
      <w:r w:rsidR="03CE15F6">
        <w:t xml:space="preserve">clear </w:t>
      </w:r>
      <w:r w:rsidR="43B6835C">
        <w:t xml:space="preserve">on </w:t>
      </w:r>
      <w:r w:rsidR="10B9EEE8">
        <w:t xml:space="preserve">what the procedure is to include </w:t>
      </w:r>
      <w:r w:rsidR="43B6835C">
        <w:t>chemicals on this list, which hazardous properties are targeted</w:t>
      </w:r>
      <w:r w:rsidR="00E129A9">
        <w:t>,</w:t>
      </w:r>
      <w:r w:rsidR="43B6835C">
        <w:t xml:space="preserve"> and how </w:t>
      </w:r>
      <w:r w:rsidR="7BA83B23">
        <w:t>frequently</w:t>
      </w:r>
      <w:r w:rsidR="43B6835C">
        <w:t xml:space="preserve"> this list will be updated. </w:t>
      </w:r>
    </w:p>
    <w:p w14:paraId="238B0D93" w14:textId="37C5811F" w:rsidR="421B7238" w:rsidRDefault="421B7238" w:rsidP="5B11BB95">
      <w:pPr>
        <w:pStyle w:val="ListParagraph"/>
        <w:numPr>
          <w:ilvl w:val="0"/>
          <w:numId w:val="1"/>
        </w:numPr>
        <w:jc w:val="both"/>
      </w:pPr>
      <w:r>
        <w:lastRenderedPageBreak/>
        <w:t>What is me</w:t>
      </w:r>
      <w:bookmarkStart w:id="1" w:name="_GoBack"/>
      <w:bookmarkEnd w:id="1"/>
      <w:r>
        <w:t xml:space="preserve">ant </w:t>
      </w:r>
      <w:r w:rsidR="036C0133">
        <w:t>by</w:t>
      </w:r>
      <w:r>
        <w:t xml:space="preserve"> ‘</w:t>
      </w:r>
      <w:r w:rsidR="3B7E2A22">
        <w:t>authorized</w:t>
      </w:r>
      <w:r w:rsidR="55A10541">
        <w:t>’</w:t>
      </w:r>
      <w:r>
        <w:t xml:space="preserve"> </w:t>
      </w:r>
      <w:r w:rsidR="11DF6586">
        <w:t>uses</w:t>
      </w:r>
      <w:r>
        <w:t xml:space="preserve">? We assume that </w:t>
      </w:r>
      <w:r w:rsidR="0F1F8BA5">
        <w:t>authorized</w:t>
      </w:r>
      <w:r>
        <w:t xml:space="preserve"> uses </w:t>
      </w:r>
      <w:r w:rsidR="002E6F1B">
        <w:t xml:space="preserve">not only </w:t>
      </w:r>
      <w:r>
        <w:t xml:space="preserve">include uses </w:t>
      </w:r>
      <w:r w:rsidR="2C770821">
        <w:t xml:space="preserve">which </w:t>
      </w:r>
      <w:r w:rsidR="002E6F1B">
        <w:t>require an explicit authorization</w:t>
      </w:r>
      <w:r w:rsidR="00660FFF">
        <w:t xml:space="preserve"> in a certain legal framework</w:t>
      </w:r>
      <w:r w:rsidR="002E6F1B">
        <w:t xml:space="preserve"> </w:t>
      </w:r>
      <w:r w:rsidR="00660FFF">
        <w:t xml:space="preserve">(eg authorisation in </w:t>
      </w:r>
      <w:r>
        <w:t>the Plant Protection P</w:t>
      </w:r>
      <w:r w:rsidR="53C64C44">
        <w:t>roduct Regulation, the Biocidal Product Regulation</w:t>
      </w:r>
      <w:r w:rsidR="5541385B">
        <w:t xml:space="preserve">, </w:t>
      </w:r>
      <w:r w:rsidR="53C64C44">
        <w:t>the Medical Device Regulation</w:t>
      </w:r>
      <w:r w:rsidR="62BE73CB">
        <w:t xml:space="preserve">, </w:t>
      </w:r>
      <w:r w:rsidR="53C64C44">
        <w:t xml:space="preserve"> Annex XIV of the REACH Regulation</w:t>
      </w:r>
      <w:r w:rsidR="00660FFF">
        <w:t xml:space="preserve"> etc), but also all </w:t>
      </w:r>
      <w:r w:rsidR="003917AF">
        <w:t>allowed</w:t>
      </w:r>
      <w:r w:rsidR="00660FFF">
        <w:t xml:space="preserve"> uses</w:t>
      </w:r>
      <w:r w:rsidR="003917AF">
        <w:t>, i.e. not banned,</w:t>
      </w:r>
      <w:r w:rsidR="00660FFF">
        <w:t xml:space="preserve"> in the EU where no explicit authorization</w:t>
      </w:r>
      <w:r w:rsidR="007F6B76">
        <w:t xml:space="preserve"> process is foreseen in the legislation</w:t>
      </w:r>
      <w:r w:rsidR="53C64C44">
        <w:t xml:space="preserve">. </w:t>
      </w:r>
      <w:r w:rsidR="00057C64">
        <w:t>We’d like clarification in</w:t>
      </w:r>
      <w:r w:rsidR="1459C886">
        <w:t xml:space="preserve"> </w:t>
      </w:r>
      <w:r w:rsidR="1459C886">
        <w:t>the definition</w:t>
      </w:r>
      <w:r w:rsidR="00057C64">
        <w:t xml:space="preserve"> </w:t>
      </w:r>
      <w:r w:rsidR="00200E40">
        <w:t>that</w:t>
      </w:r>
      <w:r w:rsidR="2D365A9B">
        <w:t xml:space="preserve"> also uses (eg. </w:t>
      </w:r>
      <w:bookmarkStart w:id="2" w:name="_Int_xgkpPMBO"/>
      <w:r w:rsidR="2D365A9B">
        <w:t xml:space="preserve">use as a monomer, or use as an intermediate), which are </w:t>
      </w:r>
      <w:r w:rsidR="196738E9">
        <w:t>i</w:t>
      </w:r>
      <w:r w:rsidR="0C88CD34">
        <w:t xml:space="preserve">dentified uses in the REACH </w:t>
      </w:r>
      <w:r w:rsidR="00F55695">
        <w:t xml:space="preserve">registration </w:t>
      </w:r>
      <w:r w:rsidR="0C88CD34">
        <w:t>dossiers</w:t>
      </w:r>
      <w:r w:rsidR="0EA9D70E">
        <w:t>, are covered under this definition.</w:t>
      </w:r>
      <w:bookmarkEnd w:id="2"/>
      <w:r w:rsidR="0EA9D70E">
        <w:t xml:space="preserve"> </w:t>
      </w:r>
      <w:r w:rsidR="00A75D48">
        <w:t>This</w:t>
      </w:r>
      <w:r w:rsidR="74627F72">
        <w:t xml:space="preserve"> is especially relevant for ethylene oxide as this substance is not listed on Annex XIV and as such does not fall under the </w:t>
      </w:r>
      <w:r w:rsidR="00A75D48">
        <w:t>authorization process</w:t>
      </w:r>
      <w:r w:rsidR="00723276">
        <w:t xml:space="preserve"> </w:t>
      </w:r>
      <w:r w:rsidR="74627F72">
        <w:t xml:space="preserve">as </w:t>
      </w:r>
      <w:r w:rsidR="7BF095B5">
        <w:t xml:space="preserve">defined </w:t>
      </w:r>
      <w:r w:rsidR="74627F72">
        <w:t>under REACH</w:t>
      </w:r>
      <w:r w:rsidR="00974256">
        <w:t xml:space="preserve">, but </w:t>
      </w:r>
      <w:r w:rsidR="007C693D">
        <w:t xml:space="preserve">industrial </w:t>
      </w:r>
      <w:r w:rsidR="00974256">
        <w:t>us</w:t>
      </w:r>
      <w:r w:rsidR="007C693D">
        <w:t>e is still allowed in the EU and hence export for those uses should still be possible in the future</w:t>
      </w:r>
      <w:r w:rsidR="74627F72">
        <w:t>.</w:t>
      </w:r>
    </w:p>
    <w:p w14:paraId="128DBBAB" w14:textId="3EFC8F66" w:rsidR="1159E80C" w:rsidRDefault="1159E80C" w:rsidP="5B11BB95">
      <w:r>
        <w:t xml:space="preserve"> </w:t>
      </w:r>
    </w:p>
    <w:p w14:paraId="0D6509D2" w14:textId="49A586AF" w:rsidR="5B11BB95" w:rsidRDefault="5B11BB95" w:rsidP="5B11BB95"/>
    <w:p w14:paraId="44B2DA5C" w14:textId="5274B9F1" w:rsidR="5B11BB95" w:rsidRPr="00B67E7A" w:rsidRDefault="5B11BB95" w:rsidP="5B11BB95">
      <w:pPr>
        <w:rPr>
          <w:lang w:val="en-GB"/>
        </w:rPr>
      </w:pPr>
    </w:p>
    <w:p w14:paraId="5442728E" w14:textId="1C920368" w:rsidR="5B11BB95" w:rsidRPr="00B67E7A" w:rsidRDefault="5B11BB95" w:rsidP="5B11BB95">
      <w:pPr>
        <w:rPr>
          <w:lang w:val="en-GB"/>
        </w:rPr>
      </w:pPr>
    </w:p>
    <w:p w14:paraId="084BD4D8" w14:textId="473B38ED" w:rsidR="5B11BB95" w:rsidRPr="00B67E7A" w:rsidRDefault="5B11BB95" w:rsidP="5B11BB95">
      <w:pPr>
        <w:rPr>
          <w:lang w:val="en-GB"/>
        </w:rPr>
      </w:pPr>
    </w:p>
    <w:sectPr w:rsidR="5B11BB95" w:rsidRPr="00B67E7A">
      <w:headerReference w:type="default" r:id="rId12"/>
      <w:footerReference w:type="default" r:id="rId1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CCE7F" w16cex:dateUtc="2023-01-26T09:03:00Z"/>
  <w16cex:commentExtensible w16cex:durableId="277CCF0D" w16cex:dateUtc="2023-01-26T09: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F7580E" w16cid:durableId="277CCE7F"/>
  <w16cid:commentId w16cid:paraId="45D3E5BE" w16cid:durableId="277CCF0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531BE" w14:textId="77777777" w:rsidR="00353630" w:rsidRDefault="00353630">
      <w:pPr>
        <w:spacing w:after="0" w:line="240" w:lineRule="auto"/>
      </w:pPr>
      <w:r>
        <w:separator/>
      </w:r>
    </w:p>
  </w:endnote>
  <w:endnote w:type="continuationSeparator" w:id="0">
    <w:p w14:paraId="37D6BF06" w14:textId="77777777" w:rsidR="00353630" w:rsidRDefault="00353630">
      <w:pPr>
        <w:spacing w:after="0" w:line="240" w:lineRule="auto"/>
      </w:pPr>
      <w:r>
        <w:continuationSeparator/>
      </w:r>
    </w:p>
  </w:endnote>
  <w:endnote w:type="continuationNotice" w:id="1">
    <w:p w14:paraId="5EBAD683" w14:textId="77777777" w:rsidR="00353630" w:rsidRDefault="003536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5B11BB95" w14:paraId="716E0442" w14:textId="77777777" w:rsidTr="5B11BB95">
      <w:trPr>
        <w:trHeight w:val="300"/>
      </w:trPr>
      <w:tc>
        <w:tcPr>
          <w:tcW w:w="3120" w:type="dxa"/>
        </w:tcPr>
        <w:p w14:paraId="551C4ACF" w14:textId="0348814F" w:rsidR="5B11BB95" w:rsidRDefault="5B11BB95" w:rsidP="5B11BB95">
          <w:pPr>
            <w:pStyle w:val="Header"/>
            <w:ind w:left="-115"/>
          </w:pPr>
        </w:p>
      </w:tc>
      <w:tc>
        <w:tcPr>
          <w:tcW w:w="3120" w:type="dxa"/>
        </w:tcPr>
        <w:p w14:paraId="1435D35C" w14:textId="2E138401" w:rsidR="5B11BB95" w:rsidRDefault="5B11BB95" w:rsidP="5B11BB95">
          <w:pPr>
            <w:pStyle w:val="Header"/>
            <w:jc w:val="center"/>
          </w:pPr>
        </w:p>
      </w:tc>
      <w:tc>
        <w:tcPr>
          <w:tcW w:w="3120" w:type="dxa"/>
        </w:tcPr>
        <w:p w14:paraId="5439843E" w14:textId="15A29E4B" w:rsidR="5B11BB95" w:rsidRDefault="5B11BB95" w:rsidP="5B11BB95">
          <w:pPr>
            <w:pStyle w:val="Header"/>
            <w:ind w:right="-115"/>
            <w:jc w:val="right"/>
          </w:pPr>
        </w:p>
      </w:tc>
    </w:tr>
  </w:tbl>
  <w:p w14:paraId="12CE7F4C" w14:textId="23A51D20" w:rsidR="5B11BB95" w:rsidRDefault="5B11BB95" w:rsidP="5B11B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B7E71" w14:textId="77777777" w:rsidR="00353630" w:rsidRDefault="00353630">
      <w:pPr>
        <w:spacing w:after="0" w:line="240" w:lineRule="auto"/>
      </w:pPr>
      <w:r>
        <w:separator/>
      </w:r>
    </w:p>
  </w:footnote>
  <w:footnote w:type="continuationSeparator" w:id="0">
    <w:p w14:paraId="69E9575B" w14:textId="77777777" w:rsidR="00353630" w:rsidRDefault="00353630">
      <w:pPr>
        <w:spacing w:after="0" w:line="240" w:lineRule="auto"/>
      </w:pPr>
      <w:r>
        <w:continuationSeparator/>
      </w:r>
    </w:p>
  </w:footnote>
  <w:footnote w:type="continuationNotice" w:id="1">
    <w:p w14:paraId="3C1EDC44" w14:textId="77777777" w:rsidR="00353630" w:rsidRDefault="00353630">
      <w:pPr>
        <w:spacing w:after="0" w:line="240" w:lineRule="auto"/>
      </w:pPr>
    </w:p>
  </w:footnote>
  <w:footnote w:id="2">
    <w:p w14:paraId="5C01B478" w14:textId="6A7FB66B" w:rsidR="5B11BB95" w:rsidRDefault="5B11BB95" w:rsidP="5B11BB95">
      <w:pPr>
        <w:pStyle w:val="FootnoteText"/>
      </w:pPr>
      <w:r w:rsidRPr="5B11BB95">
        <w:rPr>
          <w:rStyle w:val="FootnoteReference"/>
        </w:rPr>
        <w:footnoteRef/>
      </w:r>
      <w:r>
        <w:t xml:space="preserve"> </w:t>
      </w:r>
      <w:r w:rsidRPr="5B11BB95">
        <w:rPr>
          <w:rFonts w:ascii="Segoe UI" w:eastAsia="Segoe UI" w:hAnsi="Segoe UI" w:cs="Segoe UI"/>
          <w:color w:val="333333"/>
          <w:sz w:val="18"/>
          <w:szCs w:val="18"/>
        </w:rPr>
        <w:t>Ethylene oxide is included in the PIC procedure based on reported bans and severe restrictions on its use as an agricultural pesticide. No control actions have been reported relating to its sterilant or industrial uses. Inclusion was recommended at the eighth meeting of the FAO/UNEP Joint Group of Experts on Prior Informed Consent.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5B11BB95" w14:paraId="6F4291F1" w14:textId="77777777" w:rsidTr="5B11BB95">
      <w:trPr>
        <w:trHeight w:val="300"/>
      </w:trPr>
      <w:tc>
        <w:tcPr>
          <w:tcW w:w="3120" w:type="dxa"/>
        </w:tcPr>
        <w:p w14:paraId="27A8D262" w14:textId="111B34F4" w:rsidR="5B11BB95" w:rsidRDefault="5B11BB95" w:rsidP="5B11BB95">
          <w:pPr>
            <w:pStyle w:val="Header"/>
            <w:ind w:left="-115"/>
          </w:pPr>
        </w:p>
      </w:tc>
      <w:tc>
        <w:tcPr>
          <w:tcW w:w="3120" w:type="dxa"/>
        </w:tcPr>
        <w:p w14:paraId="722B5149" w14:textId="1104F849" w:rsidR="5B11BB95" w:rsidRDefault="5B11BB95" w:rsidP="5B11BB95">
          <w:pPr>
            <w:pStyle w:val="Header"/>
            <w:jc w:val="center"/>
          </w:pPr>
        </w:p>
      </w:tc>
      <w:tc>
        <w:tcPr>
          <w:tcW w:w="3120" w:type="dxa"/>
        </w:tcPr>
        <w:p w14:paraId="3F35CEC4" w14:textId="5FA50F5F" w:rsidR="5B11BB95" w:rsidRDefault="5B11BB95" w:rsidP="5B11BB95">
          <w:pPr>
            <w:pStyle w:val="Header"/>
            <w:ind w:right="-115"/>
            <w:jc w:val="right"/>
          </w:pPr>
        </w:p>
      </w:tc>
    </w:tr>
  </w:tbl>
  <w:p w14:paraId="1F5EE9CE" w14:textId="13B84757" w:rsidR="5B11BB95" w:rsidRDefault="5B11BB95" w:rsidP="5B11BB9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xgkpPMBO" int2:invalidationBookmarkName="" int2:hashCode="P6Ovx3e8L/kQBe" int2:id="27059afi">
      <int2:state int2:value="Rejected" int2:type="AugLoop_Text_Critique"/>
    </int2:bookmark>
    <int2:bookmark int2:bookmarkName="_Int_uloJgQQJ" int2:invalidationBookmarkName="" int2:hashCode="l709WdRL5pwUrU" int2:id="724OQqJR">
      <int2:state int2:value="Rejected" int2:type="AugLoop_Text_Critique"/>
    </int2:bookmark>
    <int2:bookmark int2:bookmarkName="_Int_xgkpPMBO" int2:invalidationBookmarkName="" int2:hashCode="GlmNK3jLvZLMz3" int2:id="OT0WZZL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398C5"/>
    <w:multiLevelType w:val="hybridMultilevel"/>
    <w:tmpl w:val="74C41104"/>
    <w:lvl w:ilvl="0" w:tplc="28DE4ED0">
      <w:start w:val="1"/>
      <w:numFmt w:val="bullet"/>
      <w:lvlText w:val="-"/>
      <w:lvlJc w:val="left"/>
      <w:pPr>
        <w:ind w:left="720" w:hanging="360"/>
      </w:pPr>
      <w:rPr>
        <w:rFonts w:ascii="Calibri" w:hAnsi="Calibri" w:hint="default"/>
      </w:rPr>
    </w:lvl>
    <w:lvl w:ilvl="1" w:tplc="1BE0DED2">
      <w:start w:val="1"/>
      <w:numFmt w:val="bullet"/>
      <w:lvlText w:val="o"/>
      <w:lvlJc w:val="left"/>
      <w:pPr>
        <w:ind w:left="1440" w:hanging="360"/>
      </w:pPr>
      <w:rPr>
        <w:rFonts w:ascii="Courier New" w:hAnsi="Courier New" w:hint="default"/>
      </w:rPr>
    </w:lvl>
    <w:lvl w:ilvl="2" w:tplc="D276B03E">
      <w:start w:val="1"/>
      <w:numFmt w:val="bullet"/>
      <w:lvlText w:val=""/>
      <w:lvlJc w:val="left"/>
      <w:pPr>
        <w:ind w:left="2160" w:hanging="360"/>
      </w:pPr>
      <w:rPr>
        <w:rFonts w:ascii="Wingdings" w:hAnsi="Wingdings" w:hint="default"/>
      </w:rPr>
    </w:lvl>
    <w:lvl w:ilvl="3" w:tplc="C29A0EC8">
      <w:start w:val="1"/>
      <w:numFmt w:val="bullet"/>
      <w:lvlText w:val=""/>
      <w:lvlJc w:val="left"/>
      <w:pPr>
        <w:ind w:left="2880" w:hanging="360"/>
      </w:pPr>
      <w:rPr>
        <w:rFonts w:ascii="Symbol" w:hAnsi="Symbol" w:hint="default"/>
      </w:rPr>
    </w:lvl>
    <w:lvl w:ilvl="4" w:tplc="8CB214F2">
      <w:start w:val="1"/>
      <w:numFmt w:val="bullet"/>
      <w:lvlText w:val="o"/>
      <w:lvlJc w:val="left"/>
      <w:pPr>
        <w:ind w:left="3600" w:hanging="360"/>
      </w:pPr>
      <w:rPr>
        <w:rFonts w:ascii="Courier New" w:hAnsi="Courier New" w:hint="default"/>
      </w:rPr>
    </w:lvl>
    <w:lvl w:ilvl="5" w:tplc="D7A8E44A">
      <w:start w:val="1"/>
      <w:numFmt w:val="bullet"/>
      <w:lvlText w:val=""/>
      <w:lvlJc w:val="left"/>
      <w:pPr>
        <w:ind w:left="4320" w:hanging="360"/>
      </w:pPr>
      <w:rPr>
        <w:rFonts w:ascii="Wingdings" w:hAnsi="Wingdings" w:hint="default"/>
      </w:rPr>
    </w:lvl>
    <w:lvl w:ilvl="6" w:tplc="6BA2C124">
      <w:start w:val="1"/>
      <w:numFmt w:val="bullet"/>
      <w:lvlText w:val=""/>
      <w:lvlJc w:val="left"/>
      <w:pPr>
        <w:ind w:left="5040" w:hanging="360"/>
      </w:pPr>
      <w:rPr>
        <w:rFonts w:ascii="Symbol" w:hAnsi="Symbol" w:hint="default"/>
      </w:rPr>
    </w:lvl>
    <w:lvl w:ilvl="7" w:tplc="278A36DA">
      <w:start w:val="1"/>
      <w:numFmt w:val="bullet"/>
      <w:lvlText w:val="o"/>
      <w:lvlJc w:val="left"/>
      <w:pPr>
        <w:ind w:left="5760" w:hanging="360"/>
      </w:pPr>
      <w:rPr>
        <w:rFonts w:ascii="Courier New" w:hAnsi="Courier New" w:hint="default"/>
      </w:rPr>
    </w:lvl>
    <w:lvl w:ilvl="8" w:tplc="A65E0A62">
      <w:start w:val="1"/>
      <w:numFmt w:val="bullet"/>
      <w:lvlText w:val=""/>
      <w:lvlJc w:val="left"/>
      <w:pPr>
        <w:ind w:left="6480" w:hanging="360"/>
      </w:pPr>
      <w:rPr>
        <w:rFonts w:ascii="Wingdings" w:hAnsi="Wingdings" w:hint="default"/>
      </w:rPr>
    </w:lvl>
  </w:abstractNum>
  <w:abstractNum w:abstractNumId="1" w15:restartNumberingAfterBreak="0">
    <w:nsid w:val="1B9F2642"/>
    <w:multiLevelType w:val="hybridMultilevel"/>
    <w:tmpl w:val="8216F93A"/>
    <w:lvl w:ilvl="0" w:tplc="B89E116A">
      <w:start w:val="1"/>
      <w:numFmt w:val="bullet"/>
      <w:lvlText w:val="-"/>
      <w:lvlJc w:val="left"/>
      <w:pPr>
        <w:ind w:left="720" w:hanging="360"/>
      </w:pPr>
      <w:rPr>
        <w:rFonts w:ascii="Calibri" w:hAnsi="Calibri" w:hint="default"/>
      </w:rPr>
    </w:lvl>
    <w:lvl w:ilvl="1" w:tplc="4D8676BE">
      <w:start w:val="1"/>
      <w:numFmt w:val="bullet"/>
      <w:lvlText w:val="o"/>
      <w:lvlJc w:val="left"/>
      <w:pPr>
        <w:ind w:left="1440" w:hanging="360"/>
      </w:pPr>
      <w:rPr>
        <w:rFonts w:ascii="Courier New" w:hAnsi="Courier New" w:hint="default"/>
      </w:rPr>
    </w:lvl>
    <w:lvl w:ilvl="2" w:tplc="BF9C716C">
      <w:start w:val="1"/>
      <w:numFmt w:val="bullet"/>
      <w:lvlText w:val=""/>
      <w:lvlJc w:val="left"/>
      <w:pPr>
        <w:ind w:left="2160" w:hanging="360"/>
      </w:pPr>
      <w:rPr>
        <w:rFonts w:ascii="Wingdings" w:hAnsi="Wingdings" w:hint="default"/>
      </w:rPr>
    </w:lvl>
    <w:lvl w:ilvl="3" w:tplc="B87E362C">
      <w:start w:val="1"/>
      <w:numFmt w:val="bullet"/>
      <w:lvlText w:val=""/>
      <w:lvlJc w:val="left"/>
      <w:pPr>
        <w:ind w:left="2880" w:hanging="360"/>
      </w:pPr>
      <w:rPr>
        <w:rFonts w:ascii="Symbol" w:hAnsi="Symbol" w:hint="default"/>
      </w:rPr>
    </w:lvl>
    <w:lvl w:ilvl="4" w:tplc="A3348DB0">
      <w:start w:val="1"/>
      <w:numFmt w:val="bullet"/>
      <w:lvlText w:val="o"/>
      <w:lvlJc w:val="left"/>
      <w:pPr>
        <w:ind w:left="3600" w:hanging="360"/>
      </w:pPr>
      <w:rPr>
        <w:rFonts w:ascii="Courier New" w:hAnsi="Courier New" w:hint="default"/>
      </w:rPr>
    </w:lvl>
    <w:lvl w:ilvl="5" w:tplc="01EAA614">
      <w:start w:val="1"/>
      <w:numFmt w:val="bullet"/>
      <w:lvlText w:val=""/>
      <w:lvlJc w:val="left"/>
      <w:pPr>
        <w:ind w:left="4320" w:hanging="360"/>
      </w:pPr>
      <w:rPr>
        <w:rFonts w:ascii="Wingdings" w:hAnsi="Wingdings" w:hint="default"/>
      </w:rPr>
    </w:lvl>
    <w:lvl w:ilvl="6" w:tplc="F75AF818">
      <w:start w:val="1"/>
      <w:numFmt w:val="bullet"/>
      <w:lvlText w:val=""/>
      <w:lvlJc w:val="left"/>
      <w:pPr>
        <w:ind w:left="5040" w:hanging="360"/>
      </w:pPr>
      <w:rPr>
        <w:rFonts w:ascii="Symbol" w:hAnsi="Symbol" w:hint="default"/>
      </w:rPr>
    </w:lvl>
    <w:lvl w:ilvl="7" w:tplc="70866020">
      <w:start w:val="1"/>
      <w:numFmt w:val="bullet"/>
      <w:lvlText w:val="o"/>
      <w:lvlJc w:val="left"/>
      <w:pPr>
        <w:ind w:left="5760" w:hanging="360"/>
      </w:pPr>
      <w:rPr>
        <w:rFonts w:ascii="Courier New" w:hAnsi="Courier New" w:hint="default"/>
      </w:rPr>
    </w:lvl>
    <w:lvl w:ilvl="8" w:tplc="037AA802">
      <w:start w:val="1"/>
      <w:numFmt w:val="bullet"/>
      <w:lvlText w:val=""/>
      <w:lvlJc w:val="left"/>
      <w:pPr>
        <w:ind w:left="6480" w:hanging="360"/>
      </w:pPr>
      <w:rPr>
        <w:rFonts w:ascii="Wingdings" w:hAnsi="Wingdings" w:hint="default"/>
      </w:rPr>
    </w:lvl>
  </w:abstractNum>
  <w:abstractNum w:abstractNumId="2" w15:restartNumberingAfterBreak="0">
    <w:nsid w:val="399721F8"/>
    <w:multiLevelType w:val="multilevel"/>
    <w:tmpl w:val="DC46F6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C475D5"/>
    <w:rsid w:val="00057C64"/>
    <w:rsid w:val="000E5C16"/>
    <w:rsid w:val="00191ECA"/>
    <w:rsid w:val="00200E40"/>
    <w:rsid w:val="00275D33"/>
    <w:rsid w:val="002E6F1B"/>
    <w:rsid w:val="00353630"/>
    <w:rsid w:val="003713AA"/>
    <w:rsid w:val="003917AF"/>
    <w:rsid w:val="003A61D9"/>
    <w:rsid w:val="003C1B3D"/>
    <w:rsid w:val="00440EBC"/>
    <w:rsid w:val="004925B7"/>
    <w:rsid w:val="004969AF"/>
    <w:rsid w:val="004A4EA5"/>
    <w:rsid w:val="0052445E"/>
    <w:rsid w:val="0060201A"/>
    <w:rsid w:val="00660FFF"/>
    <w:rsid w:val="00723276"/>
    <w:rsid w:val="00734C6C"/>
    <w:rsid w:val="00745E35"/>
    <w:rsid w:val="00761469"/>
    <w:rsid w:val="00777812"/>
    <w:rsid w:val="007C693D"/>
    <w:rsid w:val="007F6B76"/>
    <w:rsid w:val="008B08F0"/>
    <w:rsid w:val="008E3135"/>
    <w:rsid w:val="00974256"/>
    <w:rsid w:val="00A0598D"/>
    <w:rsid w:val="00A75D48"/>
    <w:rsid w:val="00A966AC"/>
    <w:rsid w:val="00B106C9"/>
    <w:rsid w:val="00B67E7A"/>
    <w:rsid w:val="00BF497D"/>
    <w:rsid w:val="00C57ABC"/>
    <w:rsid w:val="00CD5B9B"/>
    <w:rsid w:val="00D7096F"/>
    <w:rsid w:val="00E129A9"/>
    <w:rsid w:val="00E974B2"/>
    <w:rsid w:val="00EFDA39"/>
    <w:rsid w:val="00F55695"/>
    <w:rsid w:val="00F8309A"/>
    <w:rsid w:val="01DA94C9"/>
    <w:rsid w:val="02D1A186"/>
    <w:rsid w:val="02D2B872"/>
    <w:rsid w:val="03631BEA"/>
    <w:rsid w:val="036C0133"/>
    <w:rsid w:val="03CE15F6"/>
    <w:rsid w:val="046E88D3"/>
    <w:rsid w:val="05760970"/>
    <w:rsid w:val="069ABCAC"/>
    <w:rsid w:val="06E51C7E"/>
    <w:rsid w:val="071C61FA"/>
    <w:rsid w:val="082C3F0D"/>
    <w:rsid w:val="088087BD"/>
    <w:rsid w:val="08AB275F"/>
    <w:rsid w:val="08C475D5"/>
    <w:rsid w:val="08C71234"/>
    <w:rsid w:val="09E5A6AE"/>
    <w:rsid w:val="0A032FC1"/>
    <w:rsid w:val="0AA8661C"/>
    <w:rsid w:val="0ABDA6F6"/>
    <w:rsid w:val="0ABE8DE5"/>
    <w:rsid w:val="0ADF48BE"/>
    <w:rsid w:val="0B6E2DCF"/>
    <w:rsid w:val="0B913AF5"/>
    <w:rsid w:val="0B951894"/>
    <w:rsid w:val="0BBF02C0"/>
    <w:rsid w:val="0C88CD34"/>
    <w:rsid w:val="0D09FE30"/>
    <w:rsid w:val="0DED5D49"/>
    <w:rsid w:val="0E156B19"/>
    <w:rsid w:val="0EA5CE91"/>
    <w:rsid w:val="0EA9D70E"/>
    <w:rsid w:val="0F1144C4"/>
    <w:rsid w:val="0F15CA2F"/>
    <w:rsid w:val="0F1F8BA5"/>
    <w:rsid w:val="10B9EEE8"/>
    <w:rsid w:val="1159E80C"/>
    <w:rsid w:val="11DF6586"/>
    <w:rsid w:val="120E41A6"/>
    <w:rsid w:val="128CC837"/>
    <w:rsid w:val="13983520"/>
    <w:rsid w:val="139A24A1"/>
    <w:rsid w:val="1459C886"/>
    <w:rsid w:val="1484AC9D"/>
    <w:rsid w:val="149DD4FA"/>
    <w:rsid w:val="1522279F"/>
    <w:rsid w:val="16E1B2C9"/>
    <w:rsid w:val="182F6EBC"/>
    <w:rsid w:val="189ED57B"/>
    <w:rsid w:val="196738E9"/>
    <w:rsid w:val="1A03B7FE"/>
    <w:rsid w:val="1A686CCF"/>
    <w:rsid w:val="1ABA3324"/>
    <w:rsid w:val="1B87FD77"/>
    <w:rsid w:val="1BB9850B"/>
    <w:rsid w:val="1D635E14"/>
    <w:rsid w:val="1D72469E"/>
    <w:rsid w:val="1DCE7EBF"/>
    <w:rsid w:val="1E04A254"/>
    <w:rsid w:val="1E84809D"/>
    <w:rsid w:val="1F0E16FF"/>
    <w:rsid w:val="1F5458BA"/>
    <w:rsid w:val="1FCF4CCA"/>
    <w:rsid w:val="213C4316"/>
    <w:rsid w:val="21632FA5"/>
    <w:rsid w:val="216358FD"/>
    <w:rsid w:val="220EC9E3"/>
    <w:rsid w:val="23AA9A44"/>
    <w:rsid w:val="2555479C"/>
    <w:rsid w:val="25A9A862"/>
    <w:rsid w:val="262396D7"/>
    <w:rsid w:val="26E23B06"/>
    <w:rsid w:val="271928E4"/>
    <w:rsid w:val="27C9EF61"/>
    <w:rsid w:val="2A107751"/>
    <w:rsid w:val="2A50C9A6"/>
    <w:rsid w:val="2BEC9A07"/>
    <w:rsid w:val="2C770821"/>
    <w:rsid w:val="2C9B0A39"/>
    <w:rsid w:val="2D365A9B"/>
    <w:rsid w:val="2D886A68"/>
    <w:rsid w:val="2DE11BA4"/>
    <w:rsid w:val="2E41B2AD"/>
    <w:rsid w:val="3041AA55"/>
    <w:rsid w:val="307FB8D5"/>
    <w:rsid w:val="3095228C"/>
    <w:rsid w:val="3163B7E2"/>
    <w:rsid w:val="318140F5"/>
    <w:rsid w:val="32077573"/>
    <w:rsid w:val="321B8936"/>
    <w:rsid w:val="330F4C29"/>
    <w:rsid w:val="331D1156"/>
    <w:rsid w:val="337090E9"/>
    <w:rsid w:val="337799A5"/>
    <w:rsid w:val="3408E6C3"/>
    <w:rsid w:val="354E957C"/>
    <w:rsid w:val="368263B8"/>
    <w:rsid w:val="369CBF8E"/>
    <w:rsid w:val="372F4CAE"/>
    <w:rsid w:val="37694C42"/>
    <w:rsid w:val="3773E0AD"/>
    <w:rsid w:val="37BFB026"/>
    <w:rsid w:val="37EC9D6C"/>
    <w:rsid w:val="398C52DA"/>
    <w:rsid w:val="3A66ED70"/>
    <w:rsid w:val="3B244174"/>
    <w:rsid w:val="3B7E2A22"/>
    <w:rsid w:val="3BCA5902"/>
    <w:rsid w:val="3CC3F39C"/>
    <w:rsid w:val="3D5644EF"/>
    <w:rsid w:val="3E5DC168"/>
    <w:rsid w:val="3F6EE3F9"/>
    <w:rsid w:val="40D62EF4"/>
    <w:rsid w:val="421B7238"/>
    <w:rsid w:val="42B22942"/>
    <w:rsid w:val="42EFF906"/>
    <w:rsid w:val="431FC335"/>
    <w:rsid w:val="43B6835C"/>
    <w:rsid w:val="47F52270"/>
    <w:rsid w:val="4852256E"/>
    <w:rsid w:val="49424B82"/>
    <w:rsid w:val="498759DB"/>
    <w:rsid w:val="499828B5"/>
    <w:rsid w:val="4A5624AB"/>
    <w:rsid w:val="4B2DB265"/>
    <w:rsid w:val="4CF37C31"/>
    <w:rsid w:val="4D8DC56D"/>
    <w:rsid w:val="4E775FE2"/>
    <w:rsid w:val="4E8F4C92"/>
    <w:rsid w:val="4E973A18"/>
    <w:rsid w:val="4F04A213"/>
    <w:rsid w:val="4F7A8CF7"/>
    <w:rsid w:val="511A045E"/>
    <w:rsid w:val="51CEDADA"/>
    <w:rsid w:val="51E4EA77"/>
    <w:rsid w:val="535182DE"/>
    <w:rsid w:val="53C64C44"/>
    <w:rsid w:val="54BA93BA"/>
    <w:rsid w:val="5541385B"/>
    <w:rsid w:val="55A10541"/>
    <w:rsid w:val="55DA078C"/>
    <w:rsid w:val="587BA01A"/>
    <w:rsid w:val="5AAC8F37"/>
    <w:rsid w:val="5B11BB95"/>
    <w:rsid w:val="5B356ACB"/>
    <w:rsid w:val="5BA90CA1"/>
    <w:rsid w:val="5D099FFB"/>
    <w:rsid w:val="5D118D81"/>
    <w:rsid w:val="5F66A627"/>
    <w:rsid w:val="60328F4E"/>
    <w:rsid w:val="604140BD"/>
    <w:rsid w:val="60D991BB"/>
    <w:rsid w:val="60EB4B18"/>
    <w:rsid w:val="617B5114"/>
    <w:rsid w:val="61B6248F"/>
    <w:rsid w:val="62851E8C"/>
    <w:rsid w:val="62BE73CB"/>
    <w:rsid w:val="62BF993A"/>
    <w:rsid w:val="6303A51D"/>
    <w:rsid w:val="641779BD"/>
    <w:rsid w:val="6889B9CD"/>
    <w:rsid w:val="69250A2F"/>
    <w:rsid w:val="69C13674"/>
    <w:rsid w:val="6B3FEF6A"/>
    <w:rsid w:val="6D27B14B"/>
    <w:rsid w:val="6D9CFDA4"/>
    <w:rsid w:val="6DB235A6"/>
    <w:rsid w:val="6DDA3AFA"/>
    <w:rsid w:val="6EF05031"/>
    <w:rsid w:val="6F4E0607"/>
    <w:rsid w:val="6F5DC9ED"/>
    <w:rsid w:val="7009126A"/>
    <w:rsid w:val="70FE751C"/>
    <w:rsid w:val="712817B3"/>
    <w:rsid w:val="71A685CE"/>
    <w:rsid w:val="71E15801"/>
    <w:rsid w:val="725DD0AC"/>
    <w:rsid w:val="7285A6C9"/>
    <w:rsid w:val="7396F2CF"/>
    <w:rsid w:val="74586508"/>
    <w:rsid w:val="74627F72"/>
    <w:rsid w:val="74CBABB7"/>
    <w:rsid w:val="760A7EA0"/>
    <w:rsid w:val="7696A9CD"/>
    <w:rsid w:val="775917EC"/>
    <w:rsid w:val="779005CA"/>
    <w:rsid w:val="78243A72"/>
    <w:rsid w:val="78C46710"/>
    <w:rsid w:val="7A3F1FAD"/>
    <w:rsid w:val="7A90B8AE"/>
    <w:rsid w:val="7AC7A68C"/>
    <w:rsid w:val="7B97204E"/>
    <w:rsid w:val="7BA83B23"/>
    <w:rsid w:val="7BF095B5"/>
    <w:rsid w:val="7C2C890F"/>
    <w:rsid w:val="7CEA6B46"/>
    <w:rsid w:val="7E0734D4"/>
    <w:rsid w:val="7F702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2F361"/>
  <w15:chartTrackingRefBased/>
  <w15:docId w15:val="{669AF086-6A8C-4220-AE58-C3BC1F48D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Revision">
    <w:name w:val="Revision"/>
    <w:hidden/>
    <w:uiPriority w:val="99"/>
    <w:semiHidden/>
    <w:rsid w:val="00723276"/>
    <w:pPr>
      <w:spacing w:after="0" w:line="240" w:lineRule="auto"/>
    </w:pPr>
  </w:style>
  <w:style w:type="character" w:styleId="CommentReference">
    <w:name w:val="annotation reference"/>
    <w:basedOn w:val="DefaultParagraphFont"/>
    <w:uiPriority w:val="99"/>
    <w:semiHidden/>
    <w:unhideWhenUsed/>
    <w:rsid w:val="0060201A"/>
    <w:rPr>
      <w:sz w:val="16"/>
      <w:szCs w:val="16"/>
    </w:rPr>
  </w:style>
  <w:style w:type="paragraph" w:styleId="CommentText">
    <w:name w:val="annotation text"/>
    <w:basedOn w:val="Normal"/>
    <w:link w:val="CommentTextChar"/>
    <w:uiPriority w:val="99"/>
    <w:unhideWhenUsed/>
    <w:rsid w:val="00275D33"/>
    <w:pPr>
      <w:spacing w:line="240" w:lineRule="auto"/>
    </w:pPr>
    <w:rPr>
      <w:sz w:val="20"/>
      <w:szCs w:val="20"/>
    </w:rPr>
  </w:style>
  <w:style w:type="character" w:customStyle="1" w:styleId="CommentTextChar">
    <w:name w:val="Comment Text Char"/>
    <w:basedOn w:val="DefaultParagraphFont"/>
    <w:link w:val="CommentText"/>
    <w:uiPriority w:val="99"/>
    <w:rsid w:val="0060201A"/>
    <w:rPr>
      <w:sz w:val="20"/>
      <w:szCs w:val="20"/>
    </w:rPr>
  </w:style>
  <w:style w:type="paragraph" w:styleId="CommentSubject">
    <w:name w:val="annotation subject"/>
    <w:basedOn w:val="CommentText"/>
    <w:next w:val="CommentText"/>
    <w:link w:val="CommentSubjectChar"/>
    <w:uiPriority w:val="99"/>
    <w:semiHidden/>
    <w:unhideWhenUsed/>
    <w:rsid w:val="0060201A"/>
    <w:rPr>
      <w:b/>
      <w:bCs/>
    </w:rPr>
  </w:style>
  <w:style w:type="character" w:customStyle="1" w:styleId="CommentSubjectChar">
    <w:name w:val="Comment Subject Char"/>
    <w:basedOn w:val="CommentTextChar"/>
    <w:link w:val="CommentSubject"/>
    <w:uiPriority w:val="99"/>
    <w:semiHidden/>
    <w:rsid w:val="0060201A"/>
    <w:rPr>
      <w:b/>
      <w:bCs/>
      <w:sz w:val="20"/>
      <w:szCs w:val="20"/>
    </w:rPr>
  </w:style>
  <w:style w:type="paragraph" w:styleId="BalloonText">
    <w:name w:val="Balloon Text"/>
    <w:basedOn w:val="Normal"/>
    <w:link w:val="BalloonTextChar"/>
    <w:uiPriority w:val="99"/>
    <w:semiHidden/>
    <w:unhideWhenUsed/>
    <w:rsid w:val="007778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812"/>
    <w:rPr>
      <w:rFonts w:ascii="Segoe UI" w:hAnsi="Segoe UI" w:cs="Segoe UI"/>
      <w:sz w:val="18"/>
      <w:szCs w:val="18"/>
    </w:rPr>
  </w:style>
  <w:style w:type="paragraph" w:customStyle="1" w:styleId="xxxmsonormal">
    <w:name w:val="x_x_x_msonormal"/>
    <w:basedOn w:val="Normal"/>
    <w:rsid w:val="00275D33"/>
    <w:pPr>
      <w:spacing w:before="100" w:beforeAutospacing="1" w:after="100" w:afterAutospacing="1" w:line="240" w:lineRule="auto"/>
    </w:pPr>
    <w:rPr>
      <w:rFonts w:ascii="Calibri" w:eastAsiaTheme="minorEastAsia" w:hAnsi="Calibri" w:cs="Calibri"/>
      <w:lang w:eastAsia="zh-CN"/>
    </w:rPr>
  </w:style>
  <w:style w:type="paragraph" w:customStyle="1" w:styleId="xxxmsolistparagraph">
    <w:name w:val="x_x_x_msolistparagraph"/>
    <w:basedOn w:val="Normal"/>
    <w:rsid w:val="00275D33"/>
    <w:pPr>
      <w:spacing w:before="100" w:beforeAutospacing="1" w:after="100" w:afterAutospacing="1" w:line="240" w:lineRule="auto"/>
    </w:pPr>
    <w:rPr>
      <w:rFonts w:ascii="Calibri" w:eastAsiaTheme="minorEastAsia"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87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C6212521DC1540A9413FFBDB5D9FA3" ma:contentTypeVersion="13" ma:contentTypeDescription="Create a new document." ma:contentTypeScope="" ma:versionID="b7d3f1dbd4263a565b99880c7d888628">
  <xsd:schema xmlns:xsd="http://www.w3.org/2001/XMLSchema" xmlns:xs="http://www.w3.org/2001/XMLSchema" xmlns:p="http://schemas.microsoft.com/office/2006/metadata/properties" xmlns:ns2="5d933fae-4b7a-40a0-a3bd-28653b4e6234" xmlns:ns3="3f1322bf-7ab0-431c-b575-c2a6e05bbcbf" targetNamespace="http://schemas.microsoft.com/office/2006/metadata/properties" ma:root="true" ma:fieldsID="22c3f99227b6565e62136623e62b9e42" ns2:_="" ns3:_="">
    <xsd:import namespace="5d933fae-4b7a-40a0-a3bd-28653b4e6234"/>
    <xsd:import namespace="3f1322bf-7ab0-431c-b575-c2a6e05bb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933fae-4b7a-40a0-a3bd-28653b4e6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d712a79-e603-4bdd-9023-7cefe7239e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1322bf-7ab0-431c-b575-c2a6e05bb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080f7b8-95c9-4146-ae8e-3cb88071081f}" ma:internalName="TaxCatchAll" ma:showField="CatchAllData" ma:web="3f1322bf-7ab0-431c-b575-c2a6e05bbc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ABC6212521DC1540A9413FFBDB5D9FA3" ma:contentTypeVersion="13" ma:contentTypeDescription="Create a new document." ma:contentTypeScope="" ma:versionID="b7d3f1dbd4263a565b99880c7d888628">
  <xsd:schema xmlns:xsd="http://www.w3.org/2001/XMLSchema" xmlns:xs="http://www.w3.org/2001/XMLSchema" xmlns:p="http://schemas.microsoft.com/office/2006/metadata/properties" xmlns:ns2="5d933fae-4b7a-40a0-a3bd-28653b4e6234" xmlns:ns3="3f1322bf-7ab0-431c-b575-c2a6e05bbcbf" targetNamespace="http://schemas.microsoft.com/office/2006/metadata/properties" ma:root="true" ma:fieldsID="22c3f99227b6565e62136623e62b9e42" ns2:_="" ns3:_="">
    <xsd:import namespace="5d933fae-4b7a-40a0-a3bd-28653b4e6234"/>
    <xsd:import namespace="3f1322bf-7ab0-431c-b575-c2a6e05bb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933fae-4b7a-40a0-a3bd-28653b4e6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d712a79-e603-4bdd-9023-7cefe7239e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1322bf-7ab0-431c-b575-c2a6e05bb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080f7b8-95c9-4146-ae8e-3cb88071081f}" ma:internalName="TaxCatchAll" ma:showField="CatchAllData" ma:web="3f1322bf-7ab0-431c-b575-c2a6e05bbc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C6212521DC1540A9413FFBDB5D9FA3" ma:contentTypeVersion="13" ma:contentTypeDescription="Create a new document." ma:contentTypeScope="" ma:versionID="b7d3f1dbd4263a565b99880c7d888628">
  <xsd:schema xmlns:xsd="http://www.w3.org/2001/XMLSchema" xmlns:xs="http://www.w3.org/2001/XMLSchema" xmlns:p="http://schemas.microsoft.com/office/2006/metadata/properties" xmlns:ns2="5d933fae-4b7a-40a0-a3bd-28653b4e6234" xmlns:ns3="3f1322bf-7ab0-431c-b575-c2a6e05bbcbf" targetNamespace="http://schemas.microsoft.com/office/2006/metadata/properties" ma:root="true" ma:fieldsID="22c3f99227b6565e62136623e62b9e42" ns2:_="" ns3:_="">
    <xsd:import namespace="5d933fae-4b7a-40a0-a3bd-28653b4e6234"/>
    <xsd:import namespace="3f1322bf-7ab0-431c-b575-c2a6e05bb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933fae-4b7a-40a0-a3bd-28653b4e6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d712a79-e603-4bdd-9023-7cefe7239e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1322bf-7ab0-431c-b575-c2a6e05bb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080f7b8-95c9-4146-ae8e-3cb88071081f}" ma:internalName="TaxCatchAll" ma:showField="CatchAllData" ma:web="3f1322bf-7ab0-431c-b575-c2a6e05bbc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f1322bf-7ab0-431c-b575-c2a6e05bbcbf" xsi:nil="true"/>
    <lcf76f155ced4ddcb4097134ff3c332f xmlns="5d933fae-4b7a-40a0-a3bd-28653b4e62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B73F1D-9E69-4925-82F7-CC243DA0A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933fae-4b7a-40a0-a3bd-28653b4e6234"/>
    <ds:schemaRef ds:uri="3f1322bf-7ab0-431c-b575-c2a6e05bb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069CC-358D-4E83-AE6D-365B946C0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933fae-4b7a-40a0-a3bd-28653b4e6234"/>
    <ds:schemaRef ds:uri="3f1322bf-7ab0-431c-b575-c2a6e05bb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E4F48F-D27D-419E-B8F0-2D2DF2DA51F8}">
  <ds:schemaRefs>
    <ds:schemaRef ds:uri="http://schemas.microsoft.com/sharepoint/v3/contenttype/forms"/>
  </ds:schemaRefs>
</ds:datastoreItem>
</file>

<file path=customXml/itemProps4.xml><?xml version="1.0" encoding="utf-8"?>
<ds:datastoreItem xmlns:ds="http://schemas.openxmlformats.org/officeDocument/2006/customXml" ds:itemID="{591DA72B-FB46-48E3-AFC7-7D7682ACC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933fae-4b7a-40a0-a3bd-28653b4e6234"/>
    <ds:schemaRef ds:uri="3f1322bf-7ab0-431c-b575-c2a6e05bb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112607-4693-440C-AF38-1E4BF80C1419}">
  <ds:schemaRefs>
    <ds:schemaRef ds:uri="http://schemas.microsoft.com/office/2006/metadata/properties"/>
    <ds:schemaRef ds:uri="http://schemas.microsoft.com/office/infopath/2007/PartnerControls"/>
    <ds:schemaRef ds:uri="3f1322bf-7ab0-431c-b575-c2a6e05bbcbf"/>
    <ds:schemaRef ds:uri="5d933fae-4b7a-40a0-a3bd-28653b4e6234"/>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Smet, Karen</dc:creator>
  <cp:keywords/>
  <dc:description/>
  <cp:lastModifiedBy>Smet, Karen</cp:lastModifiedBy>
  <cp:revision>3</cp:revision>
  <dcterms:created xsi:type="dcterms:W3CDTF">2023-02-07T08:38:00Z</dcterms:created>
  <dcterms:modified xsi:type="dcterms:W3CDTF">2023-02-07T10:38:00Z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0x010100ABC6212521DC1540A9413FFBDB5D9FA3</vt:lpwstr>
  </property>
</Properties>
</file>