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FD14" w14:textId="77777777" w:rsidR="007D12A1" w:rsidRDefault="007D12A1" w:rsidP="007D12A1">
      <w:pPr>
        <w:rPr>
          <w:rFonts w:ascii="Arial" w:hAnsi="Arial" w:cs="Arial"/>
          <w:sz w:val="20"/>
          <w:szCs w:val="20"/>
          <w:lang w:val="en-US"/>
        </w:rPr>
      </w:pPr>
    </w:p>
    <w:p w14:paraId="4921EDE8" w14:textId="77777777" w:rsidR="007D12A1" w:rsidRDefault="007D12A1" w:rsidP="007D12A1">
      <w:pPr>
        <w:rPr>
          <w:rFonts w:ascii="Arial" w:hAnsi="Arial" w:cs="Arial"/>
          <w:sz w:val="20"/>
          <w:szCs w:val="20"/>
          <w:lang w:val="en-US"/>
        </w:rPr>
      </w:pPr>
      <w:r>
        <w:rPr>
          <w:rFonts w:ascii="Arial" w:hAnsi="Arial" w:cs="Arial"/>
          <w:noProof/>
          <w:sz w:val="20"/>
          <w:szCs w:val="20"/>
          <w:lang w:val="en-US"/>
        </w:rPr>
        <w:drawing>
          <wp:inline distT="0" distB="0" distL="0" distR="0" wp14:anchorId="31F7FA11" wp14:editId="5E636E95">
            <wp:extent cx="1561477" cy="795130"/>
            <wp:effectExtent l="0" t="0" r="635" b="508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3983" cy="806591"/>
                    </a:xfrm>
                    <a:prstGeom prst="rect">
                      <a:avLst/>
                    </a:prstGeom>
                  </pic:spPr>
                </pic:pic>
              </a:graphicData>
            </a:graphic>
          </wp:inline>
        </w:drawing>
      </w:r>
    </w:p>
    <w:p w14:paraId="5992F93B" w14:textId="77777777" w:rsidR="007D12A1" w:rsidRDefault="007D12A1" w:rsidP="007D12A1">
      <w:pPr>
        <w:rPr>
          <w:rFonts w:ascii="Arial" w:hAnsi="Arial" w:cs="Arial"/>
          <w:sz w:val="20"/>
          <w:szCs w:val="20"/>
          <w:lang w:val="en-US"/>
        </w:rPr>
      </w:pPr>
    </w:p>
    <w:p w14:paraId="2AE86494" w14:textId="35B0C56F" w:rsidR="007D12A1" w:rsidRPr="007D12A1" w:rsidRDefault="007D12A1" w:rsidP="007D12A1">
      <w:pPr>
        <w:rPr>
          <w:rFonts w:ascii="Arial" w:hAnsi="Arial" w:cs="Arial"/>
          <w:color w:val="000000" w:themeColor="text1"/>
          <w:sz w:val="32"/>
          <w:szCs w:val="32"/>
          <w:lang w:val="en-US"/>
        </w:rPr>
      </w:pPr>
      <w:r w:rsidRPr="007D12A1">
        <w:rPr>
          <w:rFonts w:ascii="Arial" w:hAnsi="Arial" w:cs="Arial"/>
          <w:color w:val="000000" w:themeColor="text1"/>
          <w:sz w:val="32"/>
          <w:szCs w:val="32"/>
          <w:lang w:val="en-US"/>
        </w:rPr>
        <w:t>NPN comment on TRIS notification 2021/680/F</w:t>
      </w:r>
    </w:p>
    <w:p w14:paraId="576EF8B8" w14:textId="77777777" w:rsidR="00582B49" w:rsidRDefault="00582B49" w:rsidP="007D12A1">
      <w:pPr>
        <w:pStyle w:val="Normaalweb"/>
        <w:spacing w:before="0" w:beforeAutospacing="0" w:after="0" w:afterAutospacing="0"/>
        <w:rPr>
          <w:rFonts w:ascii="Arial" w:hAnsi="Arial" w:cs="Arial"/>
          <w:color w:val="000000"/>
          <w:sz w:val="20"/>
          <w:szCs w:val="20"/>
          <w:bdr w:val="none" w:sz="0" w:space="0" w:color="auto" w:frame="1"/>
          <w:lang w:val="en-US"/>
        </w:rPr>
      </w:pPr>
    </w:p>
    <w:p w14:paraId="30673CF6" w14:textId="679B1E46" w:rsidR="007D12A1" w:rsidRPr="00A627D1" w:rsidRDefault="007D12A1" w:rsidP="00B279A7">
      <w:pPr>
        <w:pStyle w:val="Normaalweb"/>
        <w:spacing w:before="0" w:beforeAutospacing="0" w:after="0" w:afterAutospacing="0"/>
        <w:rPr>
          <w:rFonts w:ascii="Arial" w:hAnsi="Arial" w:cs="Arial"/>
          <w:color w:val="000000"/>
          <w:sz w:val="20"/>
          <w:szCs w:val="20"/>
          <w:lang w:val="en-US"/>
        </w:rPr>
      </w:pPr>
      <w:r w:rsidRPr="00A627D1">
        <w:rPr>
          <w:rFonts w:ascii="Arial" w:hAnsi="Arial" w:cs="Arial"/>
          <w:color w:val="000000"/>
          <w:sz w:val="20"/>
          <w:szCs w:val="20"/>
          <w:bdr w:val="none" w:sz="0" w:space="0" w:color="auto" w:frame="1"/>
          <w:lang w:val="en-US"/>
        </w:rPr>
        <w:t xml:space="preserve">NPN, the Dutch trade association for the food supplement industry, </w:t>
      </w:r>
      <w:r w:rsidRPr="00A627D1">
        <w:rPr>
          <w:rFonts w:ascii="Arial" w:hAnsi="Arial" w:cs="Arial"/>
          <w:sz w:val="20"/>
          <w:szCs w:val="20"/>
          <w:lang w:val="en-US"/>
        </w:rPr>
        <w:t>registered in the EU Transparency Register</w:t>
      </w:r>
      <w:r w:rsidRPr="00A627D1">
        <w:rPr>
          <w:rFonts w:ascii="Arial" w:hAnsi="Arial" w:cs="Arial"/>
          <w:color w:val="000000"/>
          <w:sz w:val="20"/>
          <w:szCs w:val="20"/>
          <w:bdr w:val="none" w:sz="0" w:space="0" w:color="auto" w:frame="1"/>
          <w:lang w:val="en-US"/>
        </w:rPr>
        <w:t xml:space="preserve"> with </w:t>
      </w:r>
      <w:r w:rsidRPr="00A627D1">
        <w:rPr>
          <w:rFonts w:ascii="Arial" w:hAnsi="Arial" w:cs="Arial"/>
          <w:sz w:val="20"/>
          <w:szCs w:val="20"/>
          <w:lang w:val="en-US"/>
        </w:rPr>
        <w:t xml:space="preserve">ID-nr </w:t>
      </w:r>
      <w:r w:rsidRPr="00606564">
        <w:rPr>
          <w:rFonts w:ascii="Arial" w:hAnsi="Arial" w:cs="Arial"/>
          <w:sz w:val="20"/>
          <w:szCs w:val="20"/>
          <w:lang w:val="en-US"/>
        </w:rPr>
        <w:t>586324816339-48</w:t>
      </w:r>
      <w:r w:rsidRPr="00A627D1">
        <w:rPr>
          <w:rFonts w:ascii="Arial" w:hAnsi="Arial" w:cs="Arial"/>
          <w:b/>
          <w:bCs/>
          <w:sz w:val="20"/>
          <w:szCs w:val="20"/>
          <w:lang w:val="en-US"/>
        </w:rPr>
        <w:t xml:space="preserve">, </w:t>
      </w:r>
      <w:r w:rsidRPr="00A627D1">
        <w:rPr>
          <w:rFonts w:ascii="Arial" w:hAnsi="Arial" w:cs="Arial"/>
          <w:sz w:val="20"/>
          <w:szCs w:val="20"/>
          <w:lang w:val="en-US"/>
        </w:rPr>
        <w:t xml:space="preserve">would like to </w:t>
      </w:r>
      <w:r w:rsidRPr="00A627D1">
        <w:rPr>
          <w:rFonts w:ascii="Arial" w:hAnsi="Arial" w:cs="Arial"/>
          <w:color w:val="000000"/>
          <w:sz w:val="20"/>
          <w:szCs w:val="20"/>
          <w:bdr w:val="none" w:sz="0" w:space="0" w:color="auto" w:frame="1"/>
          <w:lang w:val="en-US"/>
        </w:rPr>
        <w:t>take the opportunity to comment on the draft Order notified by France.</w:t>
      </w:r>
    </w:p>
    <w:p w14:paraId="039A6FE1" w14:textId="77777777" w:rsidR="007D12A1" w:rsidRPr="00A627D1" w:rsidRDefault="007D12A1" w:rsidP="00B279A7">
      <w:pPr>
        <w:pStyle w:val="Normaalweb"/>
        <w:spacing w:before="0" w:beforeAutospacing="0" w:after="0" w:afterAutospacing="0"/>
        <w:rPr>
          <w:rFonts w:ascii="Arial" w:hAnsi="Arial" w:cs="Arial"/>
          <w:color w:val="000000"/>
          <w:sz w:val="20"/>
          <w:szCs w:val="20"/>
          <w:bdr w:val="none" w:sz="0" w:space="0" w:color="auto" w:frame="1"/>
          <w:lang w:val="en-US"/>
        </w:rPr>
      </w:pPr>
    </w:p>
    <w:p w14:paraId="56C2BB4A" w14:textId="77777777" w:rsidR="007D12A1" w:rsidRPr="00582B49" w:rsidRDefault="007D12A1" w:rsidP="00B279A7">
      <w:pPr>
        <w:pStyle w:val="Normaalweb"/>
        <w:spacing w:before="0" w:beforeAutospacing="0" w:after="0" w:afterAutospacing="0"/>
        <w:rPr>
          <w:rFonts w:ascii="Arial" w:hAnsi="Arial" w:cs="Arial"/>
          <w:b/>
          <w:bCs/>
          <w:color w:val="000000"/>
          <w:sz w:val="20"/>
          <w:szCs w:val="20"/>
          <w:bdr w:val="none" w:sz="0" w:space="0" w:color="auto" w:frame="1"/>
          <w:lang w:val="en-US"/>
        </w:rPr>
      </w:pPr>
      <w:r w:rsidRPr="00582B49">
        <w:rPr>
          <w:rFonts w:ascii="Arial" w:hAnsi="Arial" w:cs="Arial"/>
          <w:b/>
          <w:bCs/>
          <w:color w:val="000000"/>
          <w:sz w:val="20"/>
          <w:szCs w:val="20"/>
          <w:bdr w:val="none" w:sz="0" w:space="0" w:color="auto" w:frame="1"/>
          <w:lang w:val="en-US"/>
        </w:rPr>
        <w:t>Concern</w:t>
      </w:r>
    </w:p>
    <w:p w14:paraId="0797FAB3" w14:textId="19A93A70" w:rsidR="007D12A1" w:rsidRPr="00A627D1" w:rsidRDefault="007D12A1" w:rsidP="00B279A7">
      <w:pPr>
        <w:pStyle w:val="Normaalweb"/>
        <w:spacing w:before="0" w:beforeAutospacing="0" w:after="0" w:afterAutospacing="0"/>
        <w:rPr>
          <w:rFonts w:ascii="Arial" w:hAnsi="Arial" w:cs="Arial"/>
          <w:color w:val="000000"/>
          <w:sz w:val="20"/>
          <w:szCs w:val="20"/>
          <w:bdr w:val="none" w:sz="0" w:space="0" w:color="auto" w:frame="1"/>
          <w:lang w:val="en-US"/>
        </w:rPr>
      </w:pPr>
      <w:r w:rsidRPr="00A627D1">
        <w:rPr>
          <w:rFonts w:ascii="Arial" w:hAnsi="Arial" w:cs="Arial"/>
          <w:color w:val="000000"/>
          <w:sz w:val="20"/>
          <w:szCs w:val="20"/>
          <w:bdr w:val="none" w:sz="0" w:space="0" w:color="auto" w:frame="1"/>
          <w:lang w:val="en-US"/>
        </w:rPr>
        <w:t xml:space="preserve">The proposed </w:t>
      </w:r>
      <w:r w:rsidR="007D0B7C">
        <w:rPr>
          <w:rFonts w:ascii="Arial" w:hAnsi="Arial" w:cs="Arial"/>
          <w:color w:val="000000"/>
          <w:sz w:val="20"/>
          <w:szCs w:val="20"/>
          <w:bdr w:val="none" w:sz="0" w:space="0" w:color="auto" w:frame="1"/>
          <w:lang w:val="en-US"/>
        </w:rPr>
        <w:t>O</w:t>
      </w:r>
      <w:r w:rsidRPr="00A627D1">
        <w:rPr>
          <w:rFonts w:ascii="Arial" w:hAnsi="Arial" w:cs="Arial"/>
          <w:color w:val="000000"/>
          <w:sz w:val="20"/>
          <w:szCs w:val="20"/>
          <w:bdr w:val="none" w:sz="0" w:space="0" w:color="auto" w:frame="1"/>
          <w:lang w:val="en-US"/>
        </w:rPr>
        <w:t xml:space="preserve">rder lists cholecalciferol, which is the essential form of Vitamin D, in Table A of Annex I as a substance with verified and presumed endocrine disrupting properties. This </w:t>
      </w:r>
      <w:r w:rsidR="007D0B7C">
        <w:rPr>
          <w:rFonts w:ascii="Arial" w:hAnsi="Arial" w:cs="Arial"/>
          <w:color w:val="000000"/>
          <w:sz w:val="20"/>
          <w:szCs w:val="20"/>
          <w:bdr w:val="none" w:sz="0" w:space="0" w:color="auto" w:frame="1"/>
          <w:lang w:val="en-US"/>
        </w:rPr>
        <w:t>O</w:t>
      </w:r>
      <w:r w:rsidRPr="00A627D1">
        <w:rPr>
          <w:rFonts w:ascii="Arial" w:hAnsi="Arial" w:cs="Arial"/>
          <w:color w:val="000000"/>
          <w:sz w:val="20"/>
          <w:szCs w:val="20"/>
          <w:bdr w:val="none" w:sz="0" w:space="0" w:color="auto" w:frame="1"/>
          <w:lang w:val="en-US"/>
        </w:rPr>
        <w:t xml:space="preserve">rder triggers the obligation to provide information to consumers on finished products with vitamin D about endocrine disrupting properties. For products placed on the market as food, including food supplements, </w:t>
      </w:r>
      <w:r w:rsidRPr="00A627D1">
        <w:rPr>
          <w:rFonts w:ascii="Arial" w:hAnsi="Arial" w:cs="Arial"/>
          <w:color w:val="000000"/>
          <w:sz w:val="20"/>
          <w:szCs w:val="20"/>
          <w:bdr w:val="none" w:sz="0" w:space="0" w:color="auto" w:frame="1"/>
          <w:lang w:val="en-US"/>
        </w:rPr>
        <w:t>this</w:t>
      </w:r>
      <w:r w:rsidR="00FD3B81">
        <w:rPr>
          <w:rFonts w:ascii="Arial" w:hAnsi="Arial" w:cs="Arial"/>
          <w:color w:val="000000"/>
          <w:sz w:val="20"/>
          <w:szCs w:val="20"/>
          <w:bdr w:val="none" w:sz="0" w:space="0" w:color="auto" w:frame="1"/>
          <w:lang w:val="en-US"/>
        </w:rPr>
        <w:t xml:space="preserve"> </w:t>
      </w:r>
      <w:r w:rsidR="00175334">
        <w:rPr>
          <w:rFonts w:ascii="Arial" w:hAnsi="Arial" w:cs="Arial"/>
          <w:color w:val="000000"/>
          <w:sz w:val="20"/>
          <w:szCs w:val="20"/>
          <w:bdr w:val="none" w:sz="0" w:space="0" w:color="auto" w:frame="1"/>
          <w:lang w:val="en-US"/>
        </w:rPr>
        <w:t>warning statement</w:t>
      </w:r>
      <w:r w:rsidR="00FD3B81">
        <w:rPr>
          <w:rFonts w:ascii="Arial" w:hAnsi="Arial" w:cs="Arial"/>
          <w:color w:val="000000"/>
          <w:sz w:val="20"/>
          <w:szCs w:val="20"/>
          <w:bdr w:val="none" w:sz="0" w:space="0" w:color="auto" w:frame="1"/>
          <w:lang w:val="en-US"/>
        </w:rPr>
        <w:t xml:space="preserve"> is </w:t>
      </w:r>
      <w:r w:rsidR="007D0B7C">
        <w:rPr>
          <w:rFonts w:ascii="Arial" w:hAnsi="Arial" w:cs="Arial"/>
          <w:color w:val="000000"/>
          <w:sz w:val="20"/>
          <w:szCs w:val="20"/>
          <w:bdr w:val="none" w:sz="0" w:space="0" w:color="auto" w:frame="1"/>
          <w:lang w:val="en-US"/>
        </w:rPr>
        <w:t xml:space="preserve">not consistent with </w:t>
      </w:r>
      <w:r w:rsidRPr="00A627D1">
        <w:rPr>
          <w:rFonts w:ascii="Arial" w:hAnsi="Arial" w:cs="Arial"/>
          <w:color w:val="000000"/>
          <w:sz w:val="20"/>
          <w:szCs w:val="20"/>
          <w:bdr w:val="none" w:sz="0" w:space="0" w:color="auto" w:frame="1"/>
          <w:lang w:val="en-US"/>
        </w:rPr>
        <w:t>European food legislation and the supplementatio</w:t>
      </w:r>
      <w:r w:rsidRPr="00A627D1">
        <w:rPr>
          <w:rFonts w:ascii="Arial" w:hAnsi="Arial" w:cs="Arial"/>
          <w:color w:val="000000"/>
          <w:sz w:val="20"/>
          <w:szCs w:val="20"/>
          <w:bdr w:val="none" w:sz="0" w:space="0" w:color="auto" w:frame="1"/>
          <w:lang w:val="en-US"/>
        </w:rPr>
        <w:t xml:space="preserve">n policy of the Dutch Health Council. It can </w:t>
      </w:r>
      <w:r w:rsidR="00582B49">
        <w:rPr>
          <w:rFonts w:ascii="Arial" w:hAnsi="Arial" w:cs="Arial"/>
          <w:color w:val="000000"/>
          <w:sz w:val="20"/>
          <w:szCs w:val="20"/>
          <w:bdr w:val="none" w:sz="0" w:space="0" w:color="auto" w:frame="1"/>
          <w:lang w:val="en-US"/>
        </w:rPr>
        <w:t>keep</w:t>
      </w:r>
      <w:r w:rsidRPr="00A627D1">
        <w:rPr>
          <w:rFonts w:ascii="Arial" w:hAnsi="Arial" w:cs="Arial"/>
          <w:color w:val="000000"/>
          <w:sz w:val="20"/>
          <w:szCs w:val="20"/>
          <w:bdr w:val="none" w:sz="0" w:space="0" w:color="auto" w:frame="1"/>
          <w:lang w:val="en-US"/>
        </w:rPr>
        <w:t xml:space="preserve"> consumers from supplementation with vitamin D and therefore can have detrimental consequences for consumer health.</w:t>
      </w:r>
    </w:p>
    <w:p w14:paraId="6C795F52" w14:textId="77777777" w:rsidR="007D12A1" w:rsidRPr="00A627D1" w:rsidRDefault="007D12A1" w:rsidP="00B279A7">
      <w:pPr>
        <w:pStyle w:val="Normaalweb"/>
        <w:spacing w:before="0" w:beforeAutospacing="0" w:after="0" w:afterAutospacing="0"/>
        <w:rPr>
          <w:rFonts w:ascii="Arial" w:hAnsi="Arial" w:cs="Arial"/>
          <w:color w:val="000000"/>
          <w:sz w:val="20"/>
          <w:szCs w:val="20"/>
          <w:bdr w:val="none" w:sz="0" w:space="0" w:color="auto" w:frame="1"/>
          <w:lang w:val="en-US"/>
        </w:rPr>
      </w:pPr>
    </w:p>
    <w:p w14:paraId="074AB2C5" w14:textId="77777777" w:rsidR="007D12A1" w:rsidRPr="00582B49" w:rsidRDefault="007D12A1" w:rsidP="00B279A7">
      <w:pPr>
        <w:pStyle w:val="Normaalweb"/>
        <w:spacing w:before="0" w:beforeAutospacing="0" w:after="0" w:afterAutospacing="0"/>
        <w:rPr>
          <w:rFonts w:ascii="Arial" w:hAnsi="Arial" w:cs="Arial"/>
          <w:b/>
          <w:bCs/>
          <w:color w:val="000000"/>
          <w:sz w:val="20"/>
          <w:szCs w:val="20"/>
          <w:bdr w:val="none" w:sz="0" w:space="0" w:color="auto" w:frame="1"/>
          <w:lang w:val="en-US"/>
        </w:rPr>
      </w:pPr>
      <w:r w:rsidRPr="00582B49">
        <w:rPr>
          <w:rFonts w:ascii="Arial" w:hAnsi="Arial" w:cs="Arial"/>
          <w:b/>
          <w:bCs/>
          <w:color w:val="000000"/>
          <w:sz w:val="20"/>
          <w:szCs w:val="20"/>
          <w:bdr w:val="none" w:sz="0" w:space="0" w:color="auto" w:frame="1"/>
          <w:lang w:val="en-US"/>
        </w:rPr>
        <w:t>Request</w:t>
      </w:r>
    </w:p>
    <w:p w14:paraId="57B8EB48" w14:textId="77777777" w:rsidR="007D12A1" w:rsidRPr="00A627D1" w:rsidRDefault="007D12A1" w:rsidP="00B279A7">
      <w:pPr>
        <w:pStyle w:val="Normaalweb"/>
        <w:spacing w:before="0" w:beforeAutospacing="0" w:after="0" w:afterAutospacing="0"/>
        <w:rPr>
          <w:rFonts w:ascii="Arial" w:hAnsi="Arial" w:cs="Arial"/>
          <w:color w:val="000000"/>
          <w:sz w:val="20"/>
          <w:szCs w:val="20"/>
          <w:bdr w:val="none" w:sz="0" w:space="0" w:color="auto" w:frame="1"/>
          <w:lang w:val="en-US"/>
        </w:rPr>
      </w:pPr>
      <w:r w:rsidRPr="00A627D1">
        <w:rPr>
          <w:rFonts w:ascii="Arial" w:hAnsi="Arial" w:cs="Arial"/>
          <w:color w:val="000000"/>
          <w:sz w:val="20"/>
          <w:szCs w:val="20"/>
          <w:bdr w:val="none" w:sz="0" w:space="0" w:color="auto" w:frame="1"/>
          <w:lang w:val="en-US"/>
        </w:rPr>
        <w:t>We ask the European Commission to request France to exclude from the scope of this law products placed on the market as food, including food supplements.</w:t>
      </w:r>
    </w:p>
    <w:p w14:paraId="6C272071" w14:textId="77777777" w:rsidR="007D12A1" w:rsidRPr="00A627D1" w:rsidRDefault="007D12A1" w:rsidP="00B279A7">
      <w:pPr>
        <w:pStyle w:val="Normaalweb"/>
        <w:spacing w:before="0" w:beforeAutospacing="0" w:after="0" w:afterAutospacing="0"/>
        <w:rPr>
          <w:rFonts w:ascii="Arial" w:hAnsi="Arial" w:cs="Arial"/>
          <w:color w:val="000000"/>
          <w:sz w:val="20"/>
          <w:szCs w:val="20"/>
          <w:bdr w:val="none" w:sz="0" w:space="0" w:color="auto" w:frame="1"/>
          <w:lang w:val="en-US"/>
        </w:rPr>
      </w:pPr>
    </w:p>
    <w:p w14:paraId="34146F7C" w14:textId="77777777" w:rsidR="007D12A1" w:rsidRPr="00582B49" w:rsidRDefault="007D12A1" w:rsidP="00B279A7">
      <w:pPr>
        <w:pStyle w:val="Normaalweb"/>
        <w:spacing w:before="0" w:beforeAutospacing="0" w:after="0" w:afterAutospacing="0"/>
        <w:rPr>
          <w:rFonts w:ascii="Arial" w:hAnsi="Arial" w:cs="Arial"/>
          <w:b/>
          <w:bCs/>
          <w:color w:val="000000"/>
          <w:sz w:val="20"/>
          <w:szCs w:val="20"/>
          <w:bdr w:val="none" w:sz="0" w:space="0" w:color="auto" w:frame="1"/>
          <w:lang w:val="en-US"/>
        </w:rPr>
      </w:pPr>
      <w:r w:rsidRPr="00582B49">
        <w:rPr>
          <w:rFonts w:ascii="Arial" w:hAnsi="Arial" w:cs="Arial"/>
          <w:b/>
          <w:bCs/>
          <w:color w:val="000000"/>
          <w:sz w:val="20"/>
          <w:szCs w:val="20"/>
          <w:bdr w:val="none" w:sz="0" w:space="0" w:color="auto" w:frame="1"/>
          <w:lang w:val="en-US"/>
        </w:rPr>
        <w:t>Vitamin D dosages in food</w:t>
      </w:r>
    </w:p>
    <w:p w14:paraId="0F05B933" w14:textId="795880A3" w:rsidR="007D12A1" w:rsidRPr="00A627D1" w:rsidRDefault="007D12A1" w:rsidP="00B279A7">
      <w:pPr>
        <w:pStyle w:val="Normaalweb"/>
        <w:spacing w:before="0" w:beforeAutospacing="0" w:after="0" w:afterAutospacing="0"/>
        <w:rPr>
          <w:rFonts w:ascii="Arial" w:hAnsi="Arial" w:cs="Arial"/>
          <w:color w:val="000000"/>
          <w:sz w:val="20"/>
          <w:szCs w:val="20"/>
          <w:bdr w:val="none" w:sz="0" w:space="0" w:color="auto" w:frame="1"/>
          <w:lang w:val="en-US"/>
        </w:rPr>
      </w:pPr>
      <w:r w:rsidRPr="00A627D1">
        <w:rPr>
          <w:rFonts w:ascii="Arial" w:hAnsi="Arial" w:cs="Arial"/>
          <w:sz w:val="20"/>
          <w:szCs w:val="20"/>
          <w:lang w:val="en-US"/>
        </w:rPr>
        <w:t xml:space="preserve">Vitamin D3, cholecalciferol, has an endocrine activity as a prohormone, which is a desired, normal and beneficial effect of this vitamin used in food supplements. Products with dosages vitamin D below the safety level of 100 µg/day set by EFSA are safe and do not disrupt human endocrinology. This upper safe level of vitamin D is 225 times lower than the dosage cholecalciferol with the effect of a rodenticide, </w:t>
      </w:r>
      <w:r w:rsidR="00582B49">
        <w:rPr>
          <w:rFonts w:ascii="Arial" w:hAnsi="Arial" w:cs="Arial"/>
          <w:sz w:val="20"/>
          <w:szCs w:val="20"/>
          <w:lang w:val="en-US"/>
        </w:rPr>
        <w:t>which</w:t>
      </w:r>
      <w:r w:rsidRPr="00A627D1">
        <w:rPr>
          <w:rFonts w:ascii="Arial" w:hAnsi="Arial" w:cs="Arial"/>
          <w:sz w:val="20"/>
          <w:szCs w:val="20"/>
          <w:lang w:val="en-US"/>
        </w:rPr>
        <w:t xml:space="preserve"> is identified as hormone disruptor. The presumed warning statement for cholecalciferol is therefore not of relevance for vitamin D intake via food or food supplements</w:t>
      </w:r>
      <w:r w:rsidRPr="00A627D1">
        <w:rPr>
          <w:rFonts w:ascii="Arial" w:hAnsi="Arial" w:cs="Arial"/>
          <w:color w:val="000000"/>
          <w:sz w:val="20"/>
          <w:szCs w:val="20"/>
          <w:bdr w:val="none" w:sz="0" w:space="0" w:color="auto" w:frame="1"/>
          <w:lang w:val="en-US"/>
        </w:rPr>
        <w:t>.</w:t>
      </w:r>
    </w:p>
    <w:p w14:paraId="699E8223" w14:textId="77777777" w:rsidR="007D12A1" w:rsidRPr="00A627D1" w:rsidRDefault="007D12A1" w:rsidP="00B279A7">
      <w:pPr>
        <w:pStyle w:val="Normaalweb"/>
        <w:spacing w:before="0" w:beforeAutospacing="0" w:after="0" w:afterAutospacing="0"/>
        <w:rPr>
          <w:rFonts w:ascii="Arial" w:hAnsi="Arial" w:cs="Arial"/>
          <w:color w:val="000000"/>
          <w:sz w:val="20"/>
          <w:szCs w:val="20"/>
          <w:bdr w:val="none" w:sz="0" w:space="0" w:color="auto" w:frame="1"/>
          <w:lang w:val="en-US"/>
        </w:rPr>
      </w:pPr>
    </w:p>
    <w:p w14:paraId="14480584" w14:textId="77777777" w:rsidR="007D12A1" w:rsidRPr="00582B49" w:rsidRDefault="007D12A1" w:rsidP="00B279A7">
      <w:pPr>
        <w:pStyle w:val="Normaalweb"/>
        <w:spacing w:before="0" w:beforeAutospacing="0" w:after="0" w:afterAutospacing="0"/>
        <w:rPr>
          <w:rFonts w:ascii="Arial" w:hAnsi="Arial" w:cs="Arial"/>
          <w:b/>
          <w:bCs/>
          <w:color w:val="000000"/>
          <w:sz w:val="20"/>
          <w:szCs w:val="20"/>
          <w:bdr w:val="none" w:sz="0" w:space="0" w:color="auto" w:frame="1"/>
          <w:lang w:val="en-US"/>
        </w:rPr>
      </w:pPr>
      <w:r w:rsidRPr="00582B49">
        <w:rPr>
          <w:rFonts w:ascii="Arial" w:hAnsi="Arial" w:cs="Arial"/>
          <w:b/>
          <w:bCs/>
          <w:color w:val="000000"/>
          <w:sz w:val="20"/>
          <w:szCs w:val="20"/>
          <w:bdr w:val="none" w:sz="0" w:space="0" w:color="auto" w:frame="1"/>
          <w:lang w:val="en-US"/>
        </w:rPr>
        <w:t>Consumer health</w:t>
      </w:r>
    </w:p>
    <w:p w14:paraId="2A085739" w14:textId="52111E5E" w:rsidR="007D12A1" w:rsidRPr="00A627D1" w:rsidRDefault="007D12A1" w:rsidP="00B279A7">
      <w:pPr>
        <w:pStyle w:val="Normaalweb"/>
        <w:spacing w:before="0" w:beforeAutospacing="0" w:after="0" w:afterAutospacing="0"/>
        <w:rPr>
          <w:rFonts w:ascii="Arial" w:hAnsi="Arial" w:cs="Arial"/>
          <w:color w:val="000000"/>
          <w:sz w:val="20"/>
          <w:szCs w:val="20"/>
          <w:bdr w:val="none" w:sz="0" w:space="0" w:color="auto" w:frame="1"/>
          <w:lang w:val="en-US"/>
        </w:rPr>
      </w:pPr>
      <w:r w:rsidRPr="00A627D1">
        <w:rPr>
          <w:rFonts w:ascii="Arial" w:hAnsi="Arial" w:cs="Arial"/>
          <w:color w:val="000000"/>
          <w:sz w:val="20"/>
          <w:szCs w:val="20"/>
          <w:bdr w:val="none" w:sz="0" w:space="0" w:color="auto" w:frame="1"/>
          <w:lang w:val="en-US"/>
        </w:rPr>
        <w:t>If the warning statement on hormone disruption is obligatory for food and food supplements it could prevent consumers from using food and food supplements with vitamin D, which can be detrimental for consumers health. NPN fears a French rule could spark a European wide discussion.</w:t>
      </w:r>
    </w:p>
    <w:p w14:paraId="1D06E284" w14:textId="40C10218" w:rsidR="007D12A1" w:rsidRPr="00606564" w:rsidRDefault="007D12A1" w:rsidP="00B279A7">
      <w:pPr>
        <w:pStyle w:val="Normaalweb"/>
        <w:spacing w:before="0" w:beforeAutospacing="0" w:after="0" w:afterAutospacing="0"/>
        <w:rPr>
          <w:rFonts w:ascii="Arial" w:hAnsi="Arial" w:cs="Arial"/>
          <w:color w:val="000000"/>
          <w:sz w:val="20"/>
          <w:szCs w:val="20"/>
          <w:lang w:val="en-US"/>
        </w:rPr>
      </w:pPr>
      <w:r w:rsidRPr="00A627D1">
        <w:rPr>
          <w:rFonts w:ascii="Arial" w:hAnsi="Arial" w:cs="Arial"/>
          <w:color w:val="000000"/>
          <w:sz w:val="20"/>
          <w:szCs w:val="20"/>
          <w:bdr w:val="none" w:sz="0" w:space="0" w:color="auto" w:frame="1"/>
          <w:lang w:val="en-US"/>
        </w:rPr>
        <w:t>Due to a large prevalence of vitamin D shortage in the Dutch population, vitamin D supplementation can contribute to consumer health and</w:t>
      </w:r>
      <w:r w:rsidRPr="00A627D1">
        <w:rPr>
          <w:rFonts w:ascii="Arial" w:hAnsi="Arial" w:cs="Arial"/>
          <w:sz w:val="20"/>
          <w:szCs w:val="20"/>
          <w:lang w:val="en-US"/>
        </w:rPr>
        <w:t xml:space="preserve"> supplementation is recommended by the Dutch Health Council e.g. for young children, pregnant woman, elderly and people with a colored skin. In this respect it should be stressed that unlike in other European member states, in the Netherlands vitamin D is administered to </w:t>
      </w:r>
      <w:r w:rsidRPr="00B279A7">
        <w:rPr>
          <w:rFonts w:ascii="Arial" w:hAnsi="Arial" w:cs="Arial"/>
          <w:sz w:val="20"/>
          <w:szCs w:val="20"/>
          <w:lang w:val="en-US"/>
        </w:rPr>
        <w:t>young children by means of food supplements, and not medicines.</w:t>
      </w:r>
      <w:r w:rsidR="00B279A7" w:rsidRPr="00B279A7">
        <w:rPr>
          <w:rFonts w:ascii="Arial" w:hAnsi="Arial" w:cs="Arial"/>
          <w:sz w:val="20"/>
          <w:szCs w:val="20"/>
          <w:lang w:val="en-US"/>
        </w:rPr>
        <w:t xml:space="preserve"> A warning statement about hormone </w:t>
      </w:r>
      <w:r w:rsidR="00B279A7" w:rsidRPr="00606564">
        <w:rPr>
          <w:rFonts w:ascii="Arial" w:hAnsi="Arial" w:cs="Arial"/>
          <w:sz w:val="20"/>
          <w:szCs w:val="20"/>
          <w:lang w:val="en-US"/>
        </w:rPr>
        <w:t>disruption would be v</w:t>
      </w:r>
      <w:r w:rsidRPr="00606564">
        <w:rPr>
          <w:rFonts w:ascii="Arial" w:hAnsi="Arial" w:cs="Arial"/>
          <w:sz w:val="20"/>
          <w:szCs w:val="20"/>
          <w:lang w:val="en-US"/>
        </w:rPr>
        <w:t xml:space="preserve">ery </w:t>
      </w:r>
      <w:r w:rsidR="00B279A7" w:rsidRPr="00606564">
        <w:rPr>
          <w:rFonts w:ascii="Arial" w:hAnsi="Arial" w:cs="Arial"/>
          <w:sz w:val="20"/>
          <w:szCs w:val="20"/>
          <w:lang w:val="en-US"/>
        </w:rPr>
        <w:t>delicate</w:t>
      </w:r>
      <w:r w:rsidRPr="00606564">
        <w:rPr>
          <w:rFonts w:ascii="Arial" w:hAnsi="Arial" w:cs="Arial"/>
          <w:sz w:val="20"/>
          <w:szCs w:val="20"/>
          <w:lang w:val="en-US"/>
        </w:rPr>
        <w:t xml:space="preserve"> </w:t>
      </w:r>
      <w:r w:rsidR="00B279A7" w:rsidRPr="00606564">
        <w:rPr>
          <w:rFonts w:ascii="Arial" w:hAnsi="Arial" w:cs="Arial"/>
          <w:sz w:val="20"/>
          <w:szCs w:val="20"/>
          <w:lang w:val="en-US"/>
        </w:rPr>
        <w:t>for this group</w:t>
      </w:r>
      <w:r w:rsidRPr="00606564">
        <w:rPr>
          <w:rFonts w:ascii="Arial" w:hAnsi="Arial" w:cs="Arial"/>
          <w:sz w:val="20"/>
          <w:szCs w:val="20"/>
          <w:lang w:val="en-US"/>
        </w:rPr>
        <w:t>.</w:t>
      </w:r>
    </w:p>
    <w:p w14:paraId="324BFB4F" w14:textId="77777777" w:rsidR="00B279A7" w:rsidRPr="00606564" w:rsidRDefault="00B279A7" w:rsidP="00606564">
      <w:pPr>
        <w:spacing w:after="0" w:line="240" w:lineRule="auto"/>
        <w:rPr>
          <w:rFonts w:ascii="Arial" w:hAnsi="Arial" w:cs="Arial"/>
          <w:b/>
          <w:bCs/>
          <w:sz w:val="20"/>
          <w:szCs w:val="20"/>
          <w:lang w:val="en-US"/>
        </w:rPr>
      </w:pPr>
    </w:p>
    <w:p w14:paraId="139B0D30" w14:textId="77777777" w:rsidR="00606564" w:rsidRPr="00606564" w:rsidRDefault="007D12A1" w:rsidP="00606564">
      <w:pPr>
        <w:spacing w:after="0" w:line="240" w:lineRule="auto"/>
        <w:rPr>
          <w:rFonts w:ascii="Arial" w:hAnsi="Arial" w:cs="Arial"/>
          <w:b/>
          <w:bCs/>
          <w:sz w:val="20"/>
          <w:szCs w:val="20"/>
          <w:lang w:val="en-US"/>
        </w:rPr>
      </w:pPr>
      <w:r w:rsidRPr="00606564">
        <w:rPr>
          <w:rFonts w:ascii="Arial" w:hAnsi="Arial" w:cs="Arial"/>
          <w:b/>
          <w:bCs/>
          <w:sz w:val="20"/>
          <w:szCs w:val="20"/>
          <w:lang w:val="en-US"/>
        </w:rPr>
        <w:t>Safeguard free movement of goods</w:t>
      </w:r>
    </w:p>
    <w:p w14:paraId="515632C3" w14:textId="7BECF905" w:rsidR="007D12A1" w:rsidRPr="00606564" w:rsidRDefault="007D12A1" w:rsidP="00606564">
      <w:pPr>
        <w:spacing w:after="0" w:line="240" w:lineRule="auto"/>
        <w:rPr>
          <w:rFonts w:ascii="Arial" w:hAnsi="Arial" w:cs="Arial"/>
          <w:b/>
          <w:bCs/>
          <w:sz w:val="20"/>
          <w:szCs w:val="20"/>
          <w:lang w:val="en-US"/>
        </w:rPr>
      </w:pPr>
      <w:r w:rsidRPr="00606564">
        <w:rPr>
          <w:rFonts w:ascii="Arial" w:hAnsi="Arial" w:cs="Arial"/>
          <w:iCs/>
          <w:sz w:val="20"/>
          <w:szCs w:val="20"/>
          <w:lang w:val="en-US"/>
        </w:rPr>
        <w:t>Rules and warning statements for food supplements have been largely harmonized in the European union by e.g. regulation 2002/46, directive 1925/200</w:t>
      </w:r>
      <w:r w:rsidR="00606564">
        <w:rPr>
          <w:rFonts w:ascii="Arial" w:hAnsi="Arial" w:cs="Arial"/>
          <w:iCs/>
          <w:sz w:val="20"/>
          <w:szCs w:val="20"/>
          <w:lang w:val="en-US"/>
        </w:rPr>
        <w:t>6</w:t>
      </w:r>
      <w:r w:rsidRPr="00606564">
        <w:rPr>
          <w:rFonts w:ascii="Arial" w:hAnsi="Arial" w:cs="Arial"/>
          <w:iCs/>
          <w:sz w:val="20"/>
          <w:szCs w:val="20"/>
          <w:lang w:val="en-US"/>
        </w:rPr>
        <w:t xml:space="preserve"> and directive 1924/2006.</w:t>
      </w:r>
    </w:p>
    <w:p w14:paraId="72E6448B" w14:textId="05A96386" w:rsidR="007D12A1" w:rsidRPr="00A627D1" w:rsidRDefault="007D12A1" w:rsidP="00606564">
      <w:pPr>
        <w:spacing w:after="0" w:line="240" w:lineRule="auto"/>
        <w:jc w:val="both"/>
        <w:rPr>
          <w:rFonts w:ascii="Arial" w:hAnsi="Arial" w:cs="Arial"/>
          <w:iCs/>
          <w:sz w:val="20"/>
          <w:szCs w:val="20"/>
          <w:lang w:val="en-US"/>
        </w:rPr>
      </w:pPr>
      <w:r w:rsidRPr="00606564">
        <w:rPr>
          <w:rFonts w:ascii="Arial" w:hAnsi="Arial" w:cs="Arial"/>
          <w:iCs/>
          <w:sz w:val="20"/>
          <w:szCs w:val="20"/>
          <w:lang w:val="en-US"/>
        </w:rPr>
        <w:t xml:space="preserve">NPN trust the European Commission to safeguard the principles laid down </w:t>
      </w:r>
      <w:r w:rsidR="007D0B7C">
        <w:rPr>
          <w:rFonts w:ascii="Arial" w:hAnsi="Arial" w:cs="Arial"/>
          <w:iCs/>
          <w:sz w:val="20"/>
          <w:szCs w:val="20"/>
          <w:lang w:val="en-US"/>
        </w:rPr>
        <w:t>in</w:t>
      </w:r>
      <w:r w:rsidRPr="00606564">
        <w:rPr>
          <w:rFonts w:ascii="Arial" w:hAnsi="Arial" w:cs="Arial"/>
          <w:iCs/>
          <w:sz w:val="20"/>
          <w:szCs w:val="20"/>
          <w:lang w:val="en-US"/>
        </w:rPr>
        <w:t xml:space="preserve"> the TFEU relating to the free movement of goods and</w:t>
      </w:r>
      <w:r w:rsidRPr="00A627D1">
        <w:rPr>
          <w:rFonts w:ascii="Arial" w:hAnsi="Arial" w:cs="Arial"/>
          <w:iCs/>
          <w:sz w:val="20"/>
          <w:szCs w:val="20"/>
          <w:lang w:val="en-US"/>
        </w:rPr>
        <w:t xml:space="preserve"> ECJ case law when evaluating this French notification.</w:t>
      </w:r>
    </w:p>
    <w:p w14:paraId="031225AC" w14:textId="77777777" w:rsidR="00B90AA8" w:rsidRPr="007D12A1" w:rsidRDefault="00B90AA8" w:rsidP="00B279A7">
      <w:pPr>
        <w:spacing w:line="240" w:lineRule="auto"/>
        <w:rPr>
          <w:lang w:val="en-US"/>
        </w:rPr>
      </w:pPr>
    </w:p>
    <w:sectPr w:rsidR="00B90AA8" w:rsidRPr="007D12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A1"/>
    <w:rsid w:val="000C7DA3"/>
    <w:rsid w:val="00175334"/>
    <w:rsid w:val="002A3985"/>
    <w:rsid w:val="0044320B"/>
    <w:rsid w:val="00582B49"/>
    <w:rsid w:val="00606564"/>
    <w:rsid w:val="00734EE5"/>
    <w:rsid w:val="007D0B7C"/>
    <w:rsid w:val="007D12A1"/>
    <w:rsid w:val="00B279A7"/>
    <w:rsid w:val="00B90AA8"/>
    <w:rsid w:val="00C153C1"/>
    <w:rsid w:val="00FD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474A"/>
  <w15:chartTrackingRefBased/>
  <w15:docId w15:val="{270760C5-4DCD-49BF-A4DB-20FCF72C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12A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D12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34EE5"/>
    <w:rPr>
      <w:sz w:val="16"/>
      <w:szCs w:val="16"/>
    </w:rPr>
  </w:style>
  <w:style w:type="paragraph" w:styleId="Tekstopmerking">
    <w:name w:val="annotation text"/>
    <w:basedOn w:val="Standaard"/>
    <w:link w:val="TekstopmerkingChar"/>
    <w:uiPriority w:val="99"/>
    <w:semiHidden/>
    <w:unhideWhenUsed/>
    <w:rsid w:val="00734EE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4EE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34EE5"/>
    <w:rPr>
      <w:b/>
      <w:bCs/>
    </w:rPr>
  </w:style>
  <w:style w:type="character" w:customStyle="1" w:styleId="OnderwerpvanopmerkingChar">
    <w:name w:val="Onderwerp van opmerking Char"/>
    <w:basedOn w:val="TekstopmerkingChar"/>
    <w:link w:val="Onderwerpvanopmerking"/>
    <w:uiPriority w:val="99"/>
    <w:semiHidden/>
    <w:rsid w:val="00734EE5"/>
    <w:rPr>
      <w:b/>
      <w:bCs/>
      <w:sz w:val="20"/>
      <w:szCs w:val="20"/>
      <w:lang w:val="nl-NL"/>
    </w:rPr>
  </w:style>
  <w:style w:type="paragraph" w:styleId="Revisie">
    <w:name w:val="Revision"/>
    <w:hidden/>
    <w:uiPriority w:val="99"/>
    <w:semiHidden/>
    <w:rsid w:val="00734EE5"/>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2506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Geurts</dc:creator>
  <cp:keywords/>
  <dc:description/>
  <cp:lastModifiedBy>Saskia Geurts</cp:lastModifiedBy>
  <cp:revision>2</cp:revision>
  <dcterms:created xsi:type="dcterms:W3CDTF">2022-01-25T16:41:00Z</dcterms:created>
  <dcterms:modified xsi:type="dcterms:W3CDTF">2022-01-25T16:41:00Z</dcterms:modified>
</cp:coreProperties>
</file>