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D05B" w14:textId="51665DF4" w:rsidR="008741FA" w:rsidRPr="002E53FB" w:rsidRDefault="00F66144" w:rsidP="002E53FB">
      <w:pPr>
        <w:spacing w:after="0" w:line="276" w:lineRule="auto"/>
        <w:rPr>
          <w:rFonts w:ascii="Verdana" w:hAnsi="Verdana"/>
          <w:sz w:val="20"/>
          <w:szCs w:val="20"/>
        </w:rPr>
      </w:pPr>
      <w:r>
        <w:rPr>
          <w:rFonts w:ascii="Verdana" w:hAnsi="Verdana"/>
          <w:noProof/>
          <w:sz w:val="20"/>
        </w:rPr>
        <mc:AlternateContent>
          <mc:Choice Requires="wps">
            <w:drawing>
              <wp:anchor distT="0" distB="0" distL="114300" distR="114300" simplePos="0" relativeHeight="251659264" behindDoc="0" locked="0" layoutInCell="1" allowOverlap="1" wp14:anchorId="5F2F34AD" wp14:editId="5D6AABF4">
                <wp:simplePos x="0" y="0"/>
                <wp:positionH relativeFrom="column">
                  <wp:posOffset>638810</wp:posOffset>
                </wp:positionH>
                <wp:positionV relativeFrom="paragraph">
                  <wp:posOffset>-1270</wp:posOffset>
                </wp:positionV>
                <wp:extent cx="1514475" cy="719455"/>
                <wp:effectExtent l="0" t="0" r="9525" b="4445"/>
                <wp:wrapNone/>
                <wp:docPr id="1" name="Text Box 1"/>
                <wp:cNvGraphicFramePr/>
                <a:graphic xmlns:a="http://schemas.openxmlformats.org/drawingml/2006/main">
                  <a:graphicData uri="http://schemas.microsoft.com/office/word/2010/wordprocessingShape">
                    <wps:wsp>
                      <wps:cNvSpPr txBox="1"/>
                      <wps:spPr>
                        <a:xfrm>
                          <a:off x="0" y="0"/>
                          <a:ext cx="1514475" cy="719455"/>
                        </a:xfrm>
                        <a:prstGeom prst="rect">
                          <a:avLst/>
                        </a:prstGeom>
                        <a:solidFill>
                          <a:srgbClr val="FFFFF7"/>
                        </a:solidFill>
                        <a:ln w="6350">
                          <a:noFill/>
                        </a:ln>
                      </wps:spPr>
                      <wps:txbx>
                        <w:txbxContent>
                          <w:p w14:paraId="72814904" w14:textId="100CF1D9" w:rsidR="00F66144" w:rsidRPr="00F66144" w:rsidRDefault="00F66144" w:rsidP="00F66144">
                            <w:pPr>
                              <w:spacing w:before="120"/>
                              <w:rPr>
                                <w:b/>
                                <w:bCs/>
                                <w:sz w:val="32"/>
                                <w:szCs w:val="32"/>
                              </w:rPr>
                            </w:pPr>
                            <w:r>
                              <w:rPr>
                                <w:rFonts w:ascii="Verdana" w:hAnsi="Verdana"/>
                                <w:b/>
                                <w:sz w:val="28"/>
                              </w:rPr>
                              <w:t>Flandrijos vyriausybė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2F34AD" id="_x0000_t202" coordsize="21600,21600" o:spt="202" path="m,l,21600r21600,l21600,xe">
                <v:stroke joinstyle="miter"/>
                <v:path gradientshapeok="t" o:connecttype="rect"/>
              </v:shapetype>
              <v:shape id="Text Box 1" o:spid="_x0000_s1026" type="#_x0000_t202" style="position:absolute;margin-left:50.3pt;margin-top:-.1pt;width:119.25pt;height:5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" fillcolor="#fffff7" stroked="f" strokeweight=".5pt">
                <v:textbox>
                  <w:txbxContent>
                    <w:p w14:paraId="72814904" w14:textId="100CF1D9" w:rsidR="00F66144" w:rsidRPr="00F66144" w:rsidRDefault="00F66144" w:rsidP="00F66144">
                      <w:pPr>
                        <w:spacing w:before="120"/>
                        <w:rPr>
                          <w:b/>
                          <w:bCs/>
                          <w:sz w:val="32"/>
                          <w:szCs w:val="32"/>
                        </w:rPr>
                      </w:pPr>
                      <w:r>
                        <w:rPr>
                          <w:b/>
                          <w:sz w:val="28"/>
                          <w:rFonts w:ascii="Verdana" w:hAnsi="Verdana"/>
                        </w:rPr>
                        <w:t xml:space="preserve">Flandrijos vyriausybė</w:t>
                      </w:r>
                    </w:p>
                  </w:txbxContent>
                </v:textbox>
              </v:shape>
            </w:pict>
          </mc:Fallback>
        </mc:AlternateContent>
      </w:r>
      <w:r>
        <w:rPr>
          <w:rFonts w:ascii="Verdana" w:hAnsi="Verdana"/>
          <w:sz w:val="20"/>
        </w:rPr>
        <w:t xml:space="preserve"> </w:t>
      </w:r>
      <w:r>
        <w:rPr>
          <w:noProof/>
        </w:rPr>
        <w:drawing>
          <wp:inline distT="0" distB="0" distL="0" distR="0" wp14:anchorId="50479F85" wp14:editId="66BF9D70">
            <wp:extent cx="1566977" cy="720000"/>
            <wp:effectExtent l="0" t="0" r="0" b="4445"/>
            <wp:docPr id="5" name="Afbeelding 5" descr="C:\Users\Spillekr\AppData\Local\Microsoft\Windows\Temporary Internet Files\Content.Outlook\WBA55KF8\Logo Vlaamse Reg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Users\Spillekr\AppData\Local\Microsoft\Windows\Temporary Internet Files\Content.Outlook\WBA55KF8\Logo Vlaamse Regerin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6977" cy="720000"/>
                    </a:xfrm>
                    <a:prstGeom prst="rect">
                      <a:avLst/>
                    </a:prstGeom>
                    <a:noFill/>
                    <a:ln>
                      <a:noFill/>
                    </a:ln>
                  </pic:spPr>
                </pic:pic>
              </a:graphicData>
            </a:graphic>
          </wp:inline>
        </w:drawing>
      </w:r>
      <w:r>
        <w:rPr>
          <w:rFonts w:ascii="Verdana" w:hAnsi="Verdana"/>
          <w:sz w:val="20"/>
        </w:rPr>
        <w:t xml:space="preserve"> </w:t>
      </w:r>
    </w:p>
    <w:p w14:paraId="5114F6DE" w14:textId="38FAC153" w:rsidR="008741FA" w:rsidRPr="00A4623B" w:rsidRDefault="008741FA" w:rsidP="00A4623B">
      <w:pPr>
        <w:spacing w:after="0" w:line="276" w:lineRule="auto"/>
        <w:rPr>
          <w:rFonts w:ascii="Verdana" w:hAnsi="Verdana"/>
          <w:sz w:val="20"/>
          <w:szCs w:val="20"/>
          <w:lang w:eastAsia="nl-BE"/>
        </w:rPr>
      </w:pPr>
    </w:p>
    <w:p w14:paraId="2C4F8B40" w14:textId="0C50A9A5" w:rsidR="008741FA" w:rsidRPr="00A4623B" w:rsidRDefault="008741FA" w:rsidP="00A4623B">
      <w:pPr>
        <w:spacing w:after="0" w:line="276" w:lineRule="auto"/>
        <w:rPr>
          <w:rFonts w:ascii="Verdana" w:hAnsi="Verdana"/>
          <w:sz w:val="20"/>
          <w:szCs w:val="20"/>
          <w:lang w:eastAsia="nl-BE"/>
        </w:rPr>
      </w:pPr>
    </w:p>
    <w:p w14:paraId="029DDF9C" w14:textId="401D0C3E" w:rsidR="008741FA" w:rsidRPr="00983785" w:rsidRDefault="008741FA" w:rsidP="00A4623B">
      <w:pPr>
        <w:spacing w:after="0" w:line="276" w:lineRule="auto"/>
        <w:rPr>
          <w:rFonts w:ascii="Verdana" w:hAnsi="Verdana"/>
          <w:sz w:val="24"/>
          <w:szCs w:val="24"/>
        </w:rPr>
      </w:pPr>
      <w:r>
        <w:rPr>
          <w:rFonts w:ascii="Verdana" w:hAnsi="Verdana"/>
          <w:b/>
          <w:sz w:val="24"/>
        </w:rPr>
        <w:t xml:space="preserve">Dekreto, kuriuo iš dalies keičiamas 2009 m. kovo 27 d. Dekretas dėl radijo transliavimo ir televizijos, projektas, kiek tai susiję su </w:t>
      </w:r>
      <w:bookmarkStart w:id="0" w:name="_Hlk129283662"/>
      <w:r>
        <w:rPr>
          <w:rFonts w:ascii="Verdana" w:hAnsi="Verdana"/>
          <w:b/>
          <w:sz w:val="24"/>
        </w:rPr>
        <w:t>audiovizualinio sektoriaus rėmimu</w:t>
      </w:r>
      <w:bookmarkStart w:id="1" w:name="_Hlk129283630"/>
      <w:r>
        <w:rPr>
          <w:rFonts w:ascii="Verdana" w:hAnsi="Verdana"/>
          <w:b/>
          <w:sz w:val="24"/>
        </w:rPr>
        <w:t xml:space="preserve"> finansiniais įnašais į audiovizualinių kūrinių gamybą</w:t>
      </w:r>
      <w:bookmarkEnd w:id="0"/>
      <w:bookmarkEnd w:id="1"/>
    </w:p>
    <w:p w14:paraId="7D98107A" w14:textId="1B330728" w:rsidR="008741FA" w:rsidRPr="00A4623B" w:rsidRDefault="008741FA" w:rsidP="00A4623B">
      <w:pPr>
        <w:spacing w:after="0" w:line="276" w:lineRule="auto"/>
        <w:rPr>
          <w:rFonts w:ascii="Verdana" w:hAnsi="Verdana"/>
          <w:sz w:val="20"/>
          <w:szCs w:val="20"/>
          <w:lang w:eastAsia="nl-BE"/>
        </w:rPr>
      </w:pPr>
    </w:p>
    <w:p w14:paraId="6AD5FDEC" w14:textId="77777777" w:rsidR="001E0C75" w:rsidRPr="00A4623B" w:rsidRDefault="001E0C75" w:rsidP="00A4623B">
      <w:pPr>
        <w:spacing w:after="0" w:line="276" w:lineRule="auto"/>
        <w:rPr>
          <w:rFonts w:ascii="Verdana" w:hAnsi="Verdana"/>
          <w:sz w:val="20"/>
          <w:szCs w:val="20"/>
          <w:lang w:eastAsia="nl-BE"/>
        </w:rPr>
      </w:pPr>
    </w:p>
    <w:p w14:paraId="65790CDA" w14:textId="6DF41DDF" w:rsidR="003660C5" w:rsidRPr="00A4623B" w:rsidRDefault="003660C5" w:rsidP="00A4623B">
      <w:pPr>
        <w:spacing w:after="0" w:line="276" w:lineRule="auto"/>
        <w:rPr>
          <w:rFonts w:ascii="Verdana" w:hAnsi="Verdana"/>
          <w:sz w:val="20"/>
          <w:szCs w:val="20"/>
        </w:rPr>
      </w:pPr>
      <w:r>
        <w:rPr>
          <w:rFonts w:ascii="Verdana" w:hAnsi="Verdana"/>
          <w:sz w:val="20"/>
        </w:rPr>
        <w:t xml:space="preserve">Flandrijos Briuselio, jaunimo, žiniasklaidos ir kovos su skurdu ministro siūlymu; </w:t>
      </w:r>
    </w:p>
    <w:p w14:paraId="6FEEE874" w14:textId="5E08E43C" w:rsidR="003660C5" w:rsidRPr="00A4623B" w:rsidRDefault="003660C5" w:rsidP="00A4623B">
      <w:pPr>
        <w:spacing w:after="0" w:line="276" w:lineRule="auto"/>
        <w:rPr>
          <w:rFonts w:ascii="Verdana" w:hAnsi="Verdana"/>
          <w:sz w:val="20"/>
          <w:szCs w:val="20"/>
          <w:lang w:eastAsia="nl-BE"/>
        </w:rPr>
      </w:pPr>
    </w:p>
    <w:p w14:paraId="3B589224" w14:textId="362578E5" w:rsidR="003660C5" w:rsidRDefault="003660C5" w:rsidP="00A4623B">
      <w:pPr>
        <w:spacing w:after="0" w:line="276" w:lineRule="auto"/>
        <w:rPr>
          <w:rFonts w:ascii="Verdana" w:hAnsi="Verdana"/>
          <w:sz w:val="20"/>
          <w:szCs w:val="20"/>
        </w:rPr>
      </w:pPr>
      <w:r>
        <w:rPr>
          <w:rFonts w:ascii="Verdana" w:hAnsi="Verdana"/>
          <w:sz w:val="20"/>
        </w:rPr>
        <w:t>apsvarsčiusi,</w:t>
      </w:r>
    </w:p>
    <w:p w14:paraId="0FBF66A8" w14:textId="77777777" w:rsidR="00A4623B" w:rsidRPr="00A4623B" w:rsidRDefault="00A4623B" w:rsidP="00A4623B">
      <w:pPr>
        <w:spacing w:after="0" w:line="276" w:lineRule="auto"/>
        <w:rPr>
          <w:rFonts w:ascii="Verdana" w:hAnsi="Verdana"/>
          <w:sz w:val="20"/>
          <w:szCs w:val="20"/>
          <w:lang w:eastAsia="nl-BE"/>
        </w:rPr>
      </w:pPr>
    </w:p>
    <w:p w14:paraId="56FE4933" w14:textId="77777777" w:rsidR="00B5748B" w:rsidRPr="00A4623B" w:rsidRDefault="00B5748B" w:rsidP="00A4623B">
      <w:pPr>
        <w:spacing w:after="0" w:line="276" w:lineRule="auto"/>
        <w:rPr>
          <w:rFonts w:ascii="Verdana" w:hAnsi="Verdana"/>
          <w:sz w:val="20"/>
          <w:szCs w:val="20"/>
          <w:lang w:eastAsia="nl-BE"/>
        </w:rPr>
      </w:pPr>
    </w:p>
    <w:p w14:paraId="68350E71" w14:textId="2E7B461D" w:rsidR="008741FA" w:rsidRPr="00A4623B" w:rsidRDefault="008741FA" w:rsidP="00A4623B">
      <w:pPr>
        <w:spacing w:after="0" w:line="276" w:lineRule="auto"/>
        <w:jc w:val="center"/>
        <w:rPr>
          <w:rFonts w:ascii="Verdana" w:hAnsi="Verdana"/>
          <w:sz w:val="20"/>
          <w:szCs w:val="20"/>
        </w:rPr>
      </w:pPr>
      <w:r>
        <w:rPr>
          <w:rFonts w:ascii="Verdana" w:hAnsi="Verdana"/>
          <w:sz w:val="20"/>
        </w:rPr>
        <w:t>FLANDRIJOS VYRIAUSYBĖ PRIIMA ŠĮ DEKRETĄ:</w:t>
      </w:r>
    </w:p>
    <w:p w14:paraId="2EB117C6" w14:textId="4DAE4BE9" w:rsidR="008741FA" w:rsidRPr="00A4623B" w:rsidRDefault="008741FA" w:rsidP="00A4623B">
      <w:pPr>
        <w:spacing w:after="0" w:line="276" w:lineRule="auto"/>
        <w:rPr>
          <w:rFonts w:ascii="Verdana" w:hAnsi="Verdana"/>
          <w:sz w:val="20"/>
          <w:szCs w:val="20"/>
          <w:lang w:eastAsia="nl-BE"/>
        </w:rPr>
      </w:pPr>
    </w:p>
    <w:p w14:paraId="5AE9E005" w14:textId="4F36F0D0" w:rsidR="008741FA" w:rsidRPr="00A4623B" w:rsidRDefault="008741FA" w:rsidP="00A4623B">
      <w:pPr>
        <w:spacing w:after="0" w:line="276" w:lineRule="auto"/>
        <w:rPr>
          <w:rFonts w:ascii="Verdana" w:hAnsi="Verdana"/>
          <w:sz w:val="20"/>
          <w:szCs w:val="20"/>
          <w:lang w:eastAsia="nl-BE"/>
        </w:rPr>
      </w:pPr>
    </w:p>
    <w:p w14:paraId="1FA255A5" w14:textId="64B94D0E" w:rsidR="008741FA" w:rsidRPr="00A4623B" w:rsidRDefault="008741FA" w:rsidP="00A4623B">
      <w:pPr>
        <w:spacing w:after="0" w:line="276" w:lineRule="auto"/>
        <w:rPr>
          <w:rFonts w:ascii="Verdana" w:hAnsi="Verdana"/>
          <w:sz w:val="20"/>
          <w:szCs w:val="20"/>
        </w:rPr>
      </w:pPr>
      <w:r>
        <w:rPr>
          <w:rFonts w:ascii="Verdana" w:hAnsi="Verdana"/>
          <w:sz w:val="20"/>
        </w:rPr>
        <w:t xml:space="preserve">Flandrijos Briuselio, jaunimo, žiniasklaidos ir kovos su skurdu ministras Flandrijos vyriausybės vardu yra atsakingas už dekreto projekto pateikimą Flandrijos parlamentui, kurio tekstas yra toks: </w:t>
      </w:r>
    </w:p>
    <w:p w14:paraId="31BC656C" w14:textId="0EA9B09B" w:rsidR="008741FA" w:rsidRPr="00A4623B" w:rsidRDefault="008741FA" w:rsidP="00A4623B">
      <w:pPr>
        <w:spacing w:after="0" w:line="276" w:lineRule="auto"/>
        <w:rPr>
          <w:rFonts w:ascii="Verdana" w:hAnsi="Verdana"/>
          <w:sz w:val="20"/>
          <w:szCs w:val="20"/>
          <w:lang w:eastAsia="nl-BE"/>
        </w:rPr>
      </w:pPr>
    </w:p>
    <w:p w14:paraId="238BA8D8" w14:textId="30EE4ED3" w:rsidR="008741FA" w:rsidRPr="00A4623B" w:rsidRDefault="008741FA" w:rsidP="00A4623B">
      <w:pPr>
        <w:spacing w:after="0" w:line="276" w:lineRule="auto"/>
        <w:rPr>
          <w:rFonts w:ascii="Verdana" w:hAnsi="Verdana"/>
          <w:sz w:val="20"/>
          <w:szCs w:val="20"/>
        </w:rPr>
      </w:pPr>
      <w:r>
        <w:rPr>
          <w:rFonts w:ascii="Verdana" w:hAnsi="Verdana"/>
          <w:sz w:val="20"/>
        </w:rPr>
        <w:t>1 skyrius. Išankstinės nuostatos</w:t>
      </w:r>
    </w:p>
    <w:p w14:paraId="3FD91A52" w14:textId="06FEC084" w:rsidR="008741FA" w:rsidRPr="00A4623B" w:rsidRDefault="008741FA" w:rsidP="00A4623B">
      <w:pPr>
        <w:spacing w:after="0" w:line="276" w:lineRule="auto"/>
        <w:rPr>
          <w:rFonts w:ascii="Verdana" w:hAnsi="Verdana"/>
          <w:sz w:val="20"/>
          <w:szCs w:val="20"/>
          <w:lang w:eastAsia="nl-BE"/>
        </w:rPr>
      </w:pPr>
    </w:p>
    <w:p w14:paraId="73F8B25D" w14:textId="2793AC6D" w:rsidR="00BA52D9" w:rsidRPr="00727E4D" w:rsidRDefault="008741FA" w:rsidP="00C63C3F">
      <w:pPr>
        <w:spacing w:after="0" w:line="276" w:lineRule="auto"/>
        <w:rPr>
          <w:rFonts w:ascii="Verdana" w:eastAsia="Times New Roman" w:hAnsi="Verdana" w:cs="Segoe UI"/>
          <w:sz w:val="20"/>
          <w:szCs w:val="20"/>
        </w:rPr>
      </w:pPr>
      <w:r>
        <w:rPr>
          <w:rFonts w:ascii="Verdana" w:hAnsi="Verdana"/>
          <w:b/>
          <w:sz w:val="20"/>
        </w:rPr>
        <w:t>1 straipsnis.</w:t>
      </w:r>
      <w:r>
        <w:rPr>
          <w:rFonts w:ascii="Verdana" w:hAnsi="Verdana"/>
          <w:sz w:val="20"/>
        </w:rPr>
        <w:t xml:space="preserve"> Šis dekretas reglamentuoja bendruomenės reikalus.</w:t>
      </w:r>
    </w:p>
    <w:p w14:paraId="4ABF8F80" w14:textId="77777777" w:rsidR="001E0C75" w:rsidRPr="00A4623B" w:rsidRDefault="001E0C75" w:rsidP="00A4623B">
      <w:pPr>
        <w:spacing w:after="0" w:line="276" w:lineRule="auto"/>
        <w:rPr>
          <w:rFonts w:ascii="Verdana" w:hAnsi="Verdana"/>
          <w:sz w:val="20"/>
          <w:szCs w:val="20"/>
          <w:lang w:eastAsia="nl-BE"/>
        </w:rPr>
      </w:pPr>
    </w:p>
    <w:p w14:paraId="7CA35E56" w14:textId="0028DC00" w:rsidR="008741FA" w:rsidRPr="00A4623B" w:rsidRDefault="008741FA" w:rsidP="00A4623B">
      <w:pPr>
        <w:spacing w:after="0" w:line="276" w:lineRule="auto"/>
        <w:rPr>
          <w:rFonts w:ascii="Verdana" w:hAnsi="Verdana"/>
          <w:sz w:val="20"/>
          <w:szCs w:val="20"/>
        </w:rPr>
      </w:pPr>
      <w:r>
        <w:rPr>
          <w:rFonts w:ascii="Verdana" w:hAnsi="Verdana"/>
          <w:sz w:val="20"/>
        </w:rPr>
        <w:t xml:space="preserve">2 skyrius. 2009 m. kovo 27 d. Dekreto dėl radijo transliavimo ir televizijos pakeitimai </w:t>
      </w:r>
    </w:p>
    <w:p w14:paraId="22671031" w14:textId="21D564D9" w:rsidR="008741FA" w:rsidRPr="00A4623B" w:rsidRDefault="008741FA" w:rsidP="00727E4D">
      <w:pPr>
        <w:spacing w:after="0" w:line="276" w:lineRule="auto"/>
        <w:rPr>
          <w:rFonts w:ascii="Verdana" w:hAnsi="Verdana"/>
          <w:sz w:val="20"/>
          <w:szCs w:val="20"/>
          <w:lang w:eastAsia="nl-BE"/>
        </w:rPr>
      </w:pPr>
    </w:p>
    <w:p w14:paraId="314F5062" w14:textId="77777777" w:rsidR="00EF09B1" w:rsidRDefault="008741FA" w:rsidP="00A4623B">
      <w:pPr>
        <w:spacing w:after="0" w:line="276" w:lineRule="auto"/>
        <w:rPr>
          <w:rFonts w:ascii="Verdana" w:hAnsi="Verdana"/>
          <w:sz w:val="20"/>
          <w:szCs w:val="20"/>
        </w:rPr>
      </w:pPr>
      <w:r>
        <w:rPr>
          <w:rFonts w:ascii="Verdana" w:hAnsi="Verdana"/>
          <w:b/>
          <w:sz w:val="20"/>
        </w:rPr>
        <w:t>2 straipsnis.</w:t>
      </w:r>
      <w:r>
        <w:rPr>
          <w:rFonts w:ascii="Verdana" w:hAnsi="Verdana"/>
          <w:sz w:val="20"/>
        </w:rPr>
        <w:t xml:space="preserve"> 2009 m. kovo 27 d. dekreto dėl radijo transliavimo ir televizijos su paskutiniais pakeitimais, padarytais 2021 m. liepos 2 d. dekretu, 2 straipsniu daromi šie pakeitimai:</w:t>
      </w:r>
    </w:p>
    <w:p w14:paraId="7F34DC72" w14:textId="77777777" w:rsidR="00EF09B1" w:rsidRDefault="00EF09B1" w:rsidP="00A4623B">
      <w:pPr>
        <w:spacing w:after="0" w:line="276" w:lineRule="auto"/>
        <w:rPr>
          <w:rFonts w:ascii="Verdana" w:hAnsi="Verdana"/>
          <w:sz w:val="20"/>
          <w:szCs w:val="20"/>
          <w:lang w:eastAsia="nl-BE"/>
        </w:rPr>
      </w:pPr>
    </w:p>
    <w:p w14:paraId="442E2387" w14:textId="25038308" w:rsidR="00A32F9A" w:rsidRPr="005E7F6C" w:rsidRDefault="00EF09B1" w:rsidP="00A4623B">
      <w:pPr>
        <w:spacing w:after="0" w:line="276" w:lineRule="auto"/>
        <w:rPr>
          <w:rFonts w:ascii="Verdana" w:hAnsi="Verdana"/>
          <w:sz w:val="20"/>
          <w:szCs w:val="20"/>
        </w:rPr>
      </w:pPr>
      <w:r>
        <w:rPr>
          <w:rFonts w:ascii="Verdana" w:hAnsi="Verdana"/>
          <w:sz w:val="20"/>
        </w:rPr>
        <w:t>1° 49° punktas pakeičiamas taip:</w:t>
      </w:r>
    </w:p>
    <w:p w14:paraId="0D4A0F6D" w14:textId="6D3E7840" w:rsidR="00D859FB" w:rsidRPr="00A4623B" w:rsidRDefault="00D859FB" w:rsidP="00A4623B">
      <w:pPr>
        <w:spacing w:after="0" w:line="276" w:lineRule="auto"/>
        <w:rPr>
          <w:rFonts w:ascii="Verdana" w:hAnsi="Verdana"/>
          <w:sz w:val="20"/>
          <w:szCs w:val="20"/>
          <w:lang w:eastAsia="nl-BE"/>
        </w:rPr>
      </w:pPr>
    </w:p>
    <w:p w14:paraId="447FA352" w14:textId="78073E9A" w:rsidR="00A4623B" w:rsidRPr="002850D9" w:rsidRDefault="00926DDE" w:rsidP="00A4623B">
      <w:pPr>
        <w:spacing w:after="0" w:line="276" w:lineRule="auto"/>
        <w:rPr>
          <w:rFonts w:ascii="Verdana" w:hAnsi="Verdana"/>
          <w:sz w:val="20"/>
          <w:szCs w:val="20"/>
        </w:rPr>
      </w:pPr>
      <w:r>
        <w:rPr>
          <w:rFonts w:ascii="Verdana" w:hAnsi="Verdana"/>
          <w:sz w:val="20"/>
        </w:rPr>
        <w:t>„49° nepriklausomas prodiuseris – vienas iš šių prodiuserių:</w:t>
      </w:r>
    </w:p>
    <w:p w14:paraId="00242F1B" w14:textId="52F3036D" w:rsidR="00B83DBC" w:rsidRPr="002850D9" w:rsidRDefault="00B83DBC" w:rsidP="00727E4D">
      <w:pPr>
        <w:pStyle w:val="ListParagraph"/>
        <w:numPr>
          <w:ilvl w:val="0"/>
          <w:numId w:val="37"/>
        </w:numPr>
        <w:spacing w:after="0" w:line="276" w:lineRule="auto"/>
        <w:ind w:hanging="720"/>
        <w:rPr>
          <w:rFonts w:ascii="Verdana" w:hAnsi="Verdana"/>
          <w:sz w:val="20"/>
          <w:szCs w:val="20"/>
        </w:rPr>
      </w:pPr>
      <w:r>
        <w:rPr>
          <w:rFonts w:ascii="Verdana" w:hAnsi="Verdana"/>
          <w:sz w:val="20"/>
        </w:rPr>
        <w:t>prodiuseris, atitinkantis visas šias sąlygas:</w:t>
      </w:r>
    </w:p>
    <w:p w14:paraId="52C5339F" w14:textId="7F011CCA" w:rsidR="00B83DBC" w:rsidRPr="002850D9" w:rsidRDefault="00520EB6" w:rsidP="00EE5FAF">
      <w:pPr>
        <w:spacing w:after="0" w:line="276" w:lineRule="auto"/>
        <w:ind w:left="1416" w:hanging="708"/>
        <w:rPr>
          <w:rFonts w:ascii="Verdana" w:hAnsi="Verdana"/>
          <w:sz w:val="20"/>
          <w:szCs w:val="20"/>
        </w:rPr>
      </w:pPr>
      <w:r>
        <w:rPr>
          <w:rFonts w:ascii="Verdana" w:hAnsi="Verdana"/>
          <w:sz w:val="20"/>
        </w:rPr>
        <w:t>1)</w:t>
      </w:r>
      <w:r>
        <w:rPr>
          <w:rFonts w:ascii="Verdana" w:hAnsi="Verdana"/>
          <w:sz w:val="20"/>
        </w:rPr>
        <w:tab/>
        <w:t>prodiuserio teisinis subjektiškumas skiriasi nuo televizijos transliuotojo juridinio asmens statuso;</w:t>
      </w:r>
    </w:p>
    <w:p w14:paraId="7CCE7A87" w14:textId="68BA7B8C" w:rsidR="000D7E77" w:rsidRPr="002850D9" w:rsidRDefault="00520EB6" w:rsidP="003B7FF5">
      <w:pPr>
        <w:spacing w:after="0" w:line="276" w:lineRule="auto"/>
        <w:ind w:left="1418" w:hanging="709"/>
        <w:rPr>
          <w:rFonts w:ascii="Verdana" w:hAnsi="Verdana"/>
          <w:sz w:val="20"/>
          <w:szCs w:val="20"/>
        </w:rPr>
      </w:pPr>
      <w:r>
        <w:rPr>
          <w:rFonts w:ascii="Verdana" w:hAnsi="Verdana"/>
          <w:sz w:val="20"/>
        </w:rPr>
        <w:t>2)</w:t>
      </w:r>
      <w:r>
        <w:rPr>
          <w:rFonts w:ascii="Verdana" w:hAnsi="Verdana"/>
          <w:sz w:val="20"/>
        </w:rPr>
        <w:tab/>
        <w:t>prodiuseris nėra susijęs, kaip nurodyta Bendrovių ir asociacijų kodekso 1:20 straipsnyje, su televiziją transliuojančia organizacija;</w:t>
      </w:r>
    </w:p>
    <w:p w14:paraId="095B70B6" w14:textId="67D64E7F" w:rsidR="00B83DBC" w:rsidRPr="002850D9" w:rsidRDefault="00520EB6" w:rsidP="00AE50AC">
      <w:pPr>
        <w:spacing w:after="0" w:line="276" w:lineRule="auto"/>
        <w:ind w:left="1418" w:hanging="709"/>
        <w:rPr>
          <w:rFonts w:ascii="Verdana" w:hAnsi="Verdana"/>
          <w:sz w:val="20"/>
          <w:szCs w:val="20"/>
        </w:rPr>
      </w:pPr>
      <w:r>
        <w:rPr>
          <w:rFonts w:ascii="Verdana" w:hAnsi="Verdana"/>
          <w:sz w:val="20"/>
        </w:rPr>
        <w:t>3)</w:t>
      </w:r>
      <w:r>
        <w:rPr>
          <w:rFonts w:ascii="Verdana" w:hAnsi="Verdana"/>
          <w:sz w:val="20"/>
        </w:rPr>
        <w:tab/>
        <w:t>prodiuseris tiesiogiai ar netiesiogiai neturi daugiau kaip 25 % televizijos transliuotojo balsavimo teisių arba nuosavybės teisių;</w:t>
      </w:r>
    </w:p>
    <w:p w14:paraId="45F4ACEB" w14:textId="0D55067C" w:rsidR="00F84597" w:rsidRPr="002850D9" w:rsidRDefault="00520EB6" w:rsidP="00AE50AC">
      <w:pPr>
        <w:spacing w:after="0" w:line="276" w:lineRule="auto"/>
        <w:ind w:left="1418" w:hanging="709"/>
        <w:rPr>
          <w:rFonts w:ascii="Verdana" w:hAnsi="Verdana"/>
          <w:sz w:val="20"/>
          <w:szCs w:val="20"/>
        </w:rPr>
      </w:pPr>
      <w:r>
        <w:rPr>
          <w:rFonts w:ascii="Verdana" w:hAnsi="Verdana"/>
          <w:sz w:val="20"/>
        </w:rPr>
        <w:t>4)</w:t>
      </w:r>
      <w:r>
        <w:rPr>
          <w:rFonts w:ascii="Verdana" w:hAnsi="Verdana"/>
          <w:sz w:val="20"/>
        </w:rPr>
        <w:tab/>
        <w:t>ne daugiau kaip 25 % prodiuserio balsavimo teisių arba nuosavybės teisių tiesiogiai ar netiesiogiai priklauso televizijos transliuotojui;</w:t>
      </w:r>
    </w:p>
    <w:p w14:paraId="0CE2CDF2" w14:textId="27E953EA" w:rsidR="00113753" w:rsidRPr="002850D9" w:rsidRDefault="00520EB6" w:rsidP="00AE50AC">
      <w:pPr>
        <w:spacing w:after="0" w:line="276" w:lineRule="auto"/>
        <w:ind w:left="1418" w:hanging="709"/>
        <w:rPr>
          <w:rFonts w:ascii="Verdana" w:hAnsi="Verdana"/>
          <w:sz w:val="20"/>
          <w:szCs w:val="20"/>
        </w:rPr>
      </w:pPr>
      <w:r>
        <w:rPr>
          <w:rFonts w:ascii="Verdana" w:hAnsi="Verdana"/>
          <w:sz w:val="20"/>
        </w:rPr>
        <w:t>5)</w:t>
      </w:r>
      <w:r>
        <w:rPr>
          <w:rFonts w:ascii="Verdana" w:hAnsi="Verdana"/>
          <w:sz w:val="20"/>
        </w:rPr>
        <w:tab/>
        <w:t xml:space="preserve">ne daugiau kaip 25 % prodiuserio balsavimo teisių arba nuosavybės teisių tiesiogiai ar netiesiogiai priklauso bendrovei, kuri </w:t>
      </w:r>
      <w:r>
        <w:rPr>
          <w:rFonts w:ascii="Verdana" w:hAnsi="Verdana"/>
          <w:sz w:val="20"/>
        </w:rPr>
        <w:lastRenderedPageBreak/>
        <w:t>tiesiogiai ar netiesiogiai turi daugiau kaip 25 % televizijos transliuotojo balsavimo teisių arba nuosavybės teisių;</w:t>
      </w:r>
    </w:p>
    <w:p w14:paraId="69E35C5D" w14:textId="578760E1" w:rsidR="004665DC" w:rsidRPr="002850D9" w:rsidRDefault="00A4623B" w:rsidP="00D2093A">
      <w:pPr>
        <w:spacing w:after="0" w:line="276" w:lineRule="auto"/>
        <w:ind w:left="705" w:hanging="705"/>
        <w:rPr>
          <w:rFonts w:ascii="Verdana" w:hAnsi="Verdana"/>
          <w:sz w:val="20"/>
          <w:szCs w:val="20"/>
        </w:rPr>
      </w:pPr>
      <w:r>
        <w:rPr>
          <w:rFonts w:ascii="Verdana" w:hAnsi="Verdana"/>
          <w:sz w:val="20"/>
        </w:rPr>
        <w:t>b)</w:t>
      </w:r>
      <w:r>
        <w:rPr>
          <w:rFonts w:ascii="Verdana" w:hAnsi="Verdana"/>
          <w:sz w:val="20"/>
        </w:rPr>
        <w:tab/>
      </w:r>
      <w:bookmarkStart w:id="2" w:name="_Hlk121909145"/>
      <w:r>
        <w:rPr>
          <w:rFonts w:ascii="Verdana" w:hAnsi="Verdana"/>
          <w:sz w:val="20"/>
        </w:rPr>
        <w:t>prodiuseris, kuris yra priklausomas pagal a punktą, 2, 3, 4 arba 5 dalis, tačiau atitinka bet kurią iš šių sąlygų:</w:t>
      </w:r>
    </w:p>
    <w:p w14:paraId="3E38A39C" w14:textId="62A0DED5" w:rsidR="00CC71D6" w:rsidRPr="002850D9" w:rsidRDefault="003819E8" w:rsidP="00D2093A">
      <w:pPr>
        <w:pStyle w:val="ListParagraph"/>
        <w:numPr>
          <w:ilvl w:val="0"/>
          <w:numId w:val="38"/>
        </w:numPr>
        <w:spacing w:after="0" w:line="276" w:lineRule="auto"/>
        <w:ind w:left="1418" w:hanging="709"/>
        <w:rPr>
          <w:rFonts w:ascii="Verdana" w:hAnsi="Verdana"/>
          <w:sz w:val="20"/>
          <w:szCs w:val="20"/>
        </w:rPr>
      </w:pPr>
      <w:bookmarkStart w:id="3" w:name="_Hlk122424780"/>
      <w:bookmarkEnd w:id="2"/>
      <w:r>
        <w:rPr>
          <w:rFonts w:ascii="Verdana" w:hAnsi="Verdana"/>
          <w:sz w:val="20"/>
        </w:rPr>
        <w:t>pastarųjų trijų patvirtintų metinių finansinių ataskaitų duomenys rodo, kad prodiuserio vidutinė metinė audiovizualinių kūrinių apyvarta yra mažesnė nei 25 %, kūriniams esant tiesiogiai arba netiesiogiai realizuotiems televizijos transliuotojų, nuo kurių tas prodiuseris yra priklausomas</w:t>
      </w:r>
      <w:r>
        <w:t xml:space="preserve">. </w:t>
      </w:r>
    </w:p>
    <w:p w14:paraId="6D6408B5" w14:textId="6267DC0F" w:rsidR="00B9544C" w:rsidRPr="002850D9" w:rsidRDefault="00B9544C" w:rsidP="00B9544C">
      <w:pPr>
        <w:spacing w:after="0" w:line="276" w:lineRule="auto"/>
        <w:rPr>
          <w:rFonts w:ascii="Verdana" w:hAnsi="Verdana"/>
          <w:sz w:val="20"/>
          <w:szCs w:val="20"/>
          <w:lang w:eastAsia="nl-BE"/>
        </w:rPr>
      </w:pPr>
    </w:p>
    <w:p w14:paraId="45721EFD" w14:textId="50916EE4" w:rsidR="00B9544C" w:rsidRPr="002850D9" w:rsidRDefault="00B9544C" w:rsidP="00B9544C">
      <w:pPr>
        <w:spacing w:after="0" w:line="276" w:lineRule="auto"/>
        <w:ind w:left="1416"/>
        <w:rPr>
          <w:rFonts w:ascii="Verdana" w:hAnsi="Verdana"/>
          <w:sz w:val="20"/>
          <w:szCs w:val="20"/>
        </w:rPr>
      </w:pPr>
      <w:r>
        <w:rPr>
          <w:rFonts w:ascii="Verdana" w:hAnsi="Verdana"/>
          <w:sz w:val="20"/>
        </w:rPr>
        <w:t>Prodiuserio, kuris dar neturi trijų patvirtintų metinių ataskaitų, vidutinė metinė apyvarta vertinama remiantis sąžiningu įverčiu;</w:t>
      </w:r>
    </w:p>
    <w:p w14:paraId="2E653041" w14:textId="77777777" w:rsidR="00731A40" w:rsidRPr="002850D9" w:rsidRDefault="00731A40" w:rsidP="00B9544C">
      <w:pPr>
        <w:spacing w:after="0" w:line="276" w:lineRule="auto"/>
        <w:ind w:left="1416"/>
        <w:rPr>
          <w:rFonts w:ascii="Verdana" w:hAnsi="Verdana"/>
          <w:sz w:val="20"/>
          <w:szCs w:val="20"/>
          <w:lang w:eastAsia="nl-BE"/>
        </w:rPr>
      </w:pPr>
    </w:p>
    <w:p w14:paraId="42C1BC77" w14:textId="5538E8D7" w:rsidR="0079324F" w:rsidRPr="002850D9" w:rsidRDefault="00A4623B" w:rsidP="00A4623B">
      <w:pPr>
        <w:pStyle w:val="ListParagraph"/>
        <w:numPr>
          <w:ilvl w:val="0"/>
          <w:numId w:val="38"/>
        </w:numPr>
        <w:spacing w:after="0" w:line="276" w:lineRule="auto"/>
        <w:ind w:left="1418" w:hanging="709"/>
        <w:rPr>
          <w:rFonts w:ascii="Verdana" w:hAnsi="Verdana"/>
          <w:sz w:val="20"/>
          <w:szCs w:val="20"/>
        </w:rPr>
      </w:pPr>
      <w:r>
        <w:rPr>
          <w:rFonts w:ascii="Verdana" w:hAnsi="Verdana"/>
          <w:sz w:val="20"/>
        </w:rPr>
        <w:t xml:space="preserve">televizijos transliuotojo, nuo kurio priklauso prodiuseris, vidutinė metinė apyvarta yra ribota, kaip matyti iš trijų paskutinių patvirtintų metinių ataskaitų duomenų, t. y. ne daugiau kaip 10 mln. EUR. Minėtos pajamos, be PVM, turi būti suprantamos kaip įgytos šiais atvejais: </w:t>
      </w:r>
    </w:p>
    <w:p w14:paraId="06A1CE8F" w14:textId="1399DE87" w:rsidR="0079324F" w:rsidRPr="002850D9" w:rsidRDefault="0079324F" w:rsidP="0079324F">
      <w:pPr>
        <w:pStyle w:val="ListParagraph"/>
        <w:spacing w:after="0" w:line="276" w:lineRule="auto"/>
        <w:ind w:left="1418"/>
        <w:rPr>
          <w:rFonts w:ascii="Verdana" w:hAnsi="Verdana"/>
          <w:sz w:val="20"/>
          <w:szCs w:val="20"/>
        </w:rPr>
      </w:pPr>
      <w:r>
        <w:rPr>
          <w:rFonts w:ascii="Verdana" w:hAnsi="Verdana"/>
          <w:sz w:val="20"/>
        </w:rPr>
        <w:t>i)</w:t>
      </w:r>
      <w:r>
        <w:rPr>
          <w:rFonts w:ascii="Verdana" w:hAnsi="Verdana"/>
          <w:sz w:val="20"/>
        </w:rPr>
        <w:tab/>
        <w:t>vartotojo atliekamu mokėjimu;</w:t>
      </w:r>
    </w:p>
    <w:p w14:paraId="5377962C" w14:textId="79E0217E" w:rsidR="0079324F" w:rsidRPr="002850D9" w:rsidRDefault="0079324F" w:rsidP="00210E3B">
      <w:pPr>
        <w:pStyle w:val="ListParagraph"/>
        <w:spacing w:after="0" w:line="276" w:lineRule="auto"/>
        <w:ind w:left="2123" w:hanging="705"/>
        <w:rPr>
          <w:rFonts w:ascii="Verdana" w:hAnsi="Verdana"/>
          <w:sz w:val="20"/>
          <w:szCs w:val="20"/>
        </w:rPr>
      </w:pPr>
      <w:r>
        <w:rPr>
          <w:rFonts w:ascii="Verdana" w:hAnsi="Verdana"/>
          <w:sz w:val="20"/>
        </w:rPr>
        <w:t>ii)</w:t>
      </w:r>
      <w:r>
        <w:rPr>
          <w:rFonts w:ascii="Verdana" w:hAnsi="Verdana"/>
          <w:sz w:val="20"/>
        </w:rPr>
        <w:tab/>
        <w:t>Įmonių tarpusavio susitarimais dėl audiovizualinio turinio naudojimo ir (arba) platinimo;</w:t>
      </w:r>
    </w:p>
    <w:p w14:paraId="549CE3EB" w14:textId="7933722F" w:rsidR="0079324F" w:rsidRPr="002850D9" w:rsidRDefault="0079324F" w:rsidP="0079324F">
      <w:pPr>
        <w:pStyle w:val="ListParagraph"/>
        <w:spacing w:after="0" w:line="276" w:lineRule="auto"/>
        <w:ind w:left="1418"/>
        <w:rPr>
          <w:rFonts w:ascii="Verdana" w:hAnsi="Verdana"/>
          <w:sz w:val="20"/>
          <w:szCs w:val="20"/>
        </w:rPr>
      </w:pPr>
      <w:r>
        <w:rPr>
          <w:rFonts w:ascii="Verdana" w:hAnsi="Verdana"/>
          <w:sz w:val="20"/>
        </w:rPr>
        <w:t>iii)</w:t>
      </w:r>
      <w:r>
        <w:rPr>
          <w:rFonts w:ascii="Verdana" w:hAnsi="Verdana"/>
          <w:sz w:val="20"/>
        </w:rPr>
        <w:tab/>
        <w:t>duomenų valorizacija;</w:t>
      </w:r>
    </w:p>
    <w:p w14:paraId="1BCA23B8" w14:textId="12C6864D" w:rsidR="00CC71D6" w:rsidRPr="002850D9" w:rsidRDefault="0079324F" w:rsidP="00210E3B">
      <w:pPr>
        <w:pStyle w:val="ListParagraph"/>
        <w:spacing w:after="0" w:line="276" w:lineRule="auto"/>
        <w:ind w:left="1418"/>
        <w:rPr>
          <w:rFonts w:ascii="Verdana" w:hAnsi="Verdana"/>
          <w:sz w:val="20"/>
          <w:szCs w:val="20"/>
        </w:rPr>
      </w:pPr>
      <w:r>
        <w:rPr>
          <w:rFonts w:ascii="Verdana" w:hAnsi="Verdana"/>
          <w:sz w:val="20"/>
        </w:rPr>
        <w:t>iv)</w:t>
      </w:r>
      <w:r>
        <w:rPr>
          <w:rFonts w:ascii="Verdana" w:hAnsi="Verdana"/>
          <w:sz w:val="20"/>
        </w:rPr>
        <w:tab/>
        <w:t>komerciniais audiovizualiniais pranešimais.“;</w:t>
      </w:r>
    </w:p>
    <w:p w14:paraId="651AFAE2" w14:textId="663F11CD" w:rsidR="00EF09B1" w:rsidRPr="002850D9" w:rsidRDefault="00EF09B1" w:rsidP="00210E3B">
      <w:pPr>
        <w:pStyle w:val="ListParagraph"/>
        <w:spacing w:after="0" w:line="276" w:lineRule="auto"/>
        <w:ind w:left="1418"/>
        <w:rPr>
          <w:rFonts w:ascii="Verdana" w:hAnsi="Verdana"/>
          <w:sz w:val="20"/>
          <w:szCs w:val="20"/>
          <w:lang w:eastAsia="nl-BE"/>
        </w:rPr>
      </w:pPr>
    </w:p>
    <w:p w14:paraId="1C9AC037" w14:textId="108D5E6D" w:rsidR="00780BDC" w:rsidRDefault="00780BDC" w:rsidP="00210E3B">
      <w:pPr>
        <w:pStyle w:val="ListParagraph"/>
        <w:spacing w:after="0" w:line="276" w:lineRule="auto"/>
        <w:ind w:left="1418"/>
        <w:rPr>
          <w:rFonts w:ascii="Verdana" w:hAnsi="Verdana"/>
          <w:sz w:val="20"/>
          <w:szCs w:val="20"/>
        </w:rPr>
      </w:pPr>
      <w:r>
        <w:rPr>
          <w:rFonts w:ascii="Verdana" w:hAnsi="Verdana"/>
          <w:sz w:val="20"/>
        </w:rPr>
        <w:t>Televizijos transliuotojo, kuris dar neturi trijų patvirtintų metinių ataskaitų, vidutinė metinė apyvarta vertinama remiantis sąžiningu įverčiu.</w:t>
      </w:r>
    </w:p>
    <w:p w14:paraId="18134841" w14:textId="77777777" w:rsidR="00655ECC" w:rsidRDefault="00655ECC" w:rsidP="00210E3B">
      <w:pPr>
        <w:pStyle w:val="ListParagraph"/>
        <w:spacing w:after="0" w:line="276" w:lineRule="auto"/>
        <w:ind w:left="1418"/>
        <w:rPr>
          <w:rFonts w:ascii="Verdana" w:hAnsi="Verdana"/>
          <w:sz w:val="20"/>
          <w:szCs w:val="20"/>
          <w:lang w:eastAsia="nl-BE"/>
        </w:rPr>
      </w:pPr>
    </w:p>
    <w:p w14:paraId="39A43946" w14:textId="7F9C7D0A" w:rsidR="00EF09B1" w:rsidRDefault="00EF09B1" w:rsidP="00547C86">
      <w:pPr>
        <w:pStyle w:val="ListParagraph"/>
        <w:spacing w:after="0" w:line="276" w:lineRule="auto"/>
        <w:ind w:left="0"/>
        <w:rPr>
          <w:rFonts w:ascii="Verdana" w:hAnsi="Verdana"/>
          <w:sz w:val="20"/>
          <w:szCs w:val="20"/>
        </w:rPr>
      </w:pPr>
      <w:r>
        <w:rPr>
          <w:rFonts w:ascii="Verdana" w:hAnsi="Verdana"/>
          <w:sz w:val="20"/>
        </w:rPr>
        <w:t>2° įterpiamas 45°/2 punktas su šiuo tekstu:</w:t>
      </w:r>
    </w:p>
    <w:p w14:paraId="4365E9C8" w14:textId="5072D7A4" w:rsidR="00B036B3" w:rsidRDefault="00B036B3" w:rsidP="00547C86">
      <w:pPr>
        <w:pStyle w:val="ListParagraph"/>
        <w:spacing w:after="0" w:line="276" w:lineRule="auto"/>
        <w:ind w:left="0"/>
        <w:rPr>
          <w:rFonts w:ascii="Verdana" w:hAnsi="Verdana"/>
          <w:sz w:val="20"/>
          <w:szCs w:val="20"/>
          <w:lang w:eastAsia="nl-BE"/>
        </w:rPr>
      </w:pPr>
    </w:p>
    <w:p w14:paraId="60C79CA5" w14:textId="19C3380D" w:rsidR="00B036B3" w:rsidRDefault="00B036B3" w:rsidP="00CD059B">
      <w:pPr>
        <w:pStyle w:val="ListParagraph"/>
        <w:spacing w:after="0" w:line="276" w:lineRule="auto"/>
        <w:ind w:left="0"/>
        <w:rPr>
          <w:rFonts w:ascii="Verdana" w:hAnsi="Verdana"/>
          <w:sz w:val="20"/>
          <w:szCs w:val="20"/>
        </w:rPr>
      </w:pPr>
      <w:r>
        <w:rPr>
          <w:rFonts w:ascii="Verdana" w:hAnsi="Verdana"/>
          <w:sz w:val="20"/>
        </w:rPr>
        <w:t>„45°/2 Flandrijos audiovizualinis fondas: Vlaams Audiovisueel Fonds vzw, įsteigtas 1999 m. balandžio 13 d. dekretu, įgaliojančiu Flandrijos vyriausybę prisijungti prie pelno nesiekiančio Flandrijos audiovizualinio fondo ir jame dalyvauti.“</w:t>
      </w:r>
    </w:p>
    <w:p w14:paraId="714A18DF" w14:textId="1F1BAE7B" w:rsidR="00CA0E9F" w:rsidRDefault="00CA0E9F" w:rsidP="00CD059B">
      <w:pPr>
        <w:pStyle w:val="ListParagraph"/>
        <w:spacing w:after="0" w:line="276" w:lineRule="auto"/>
        <w:ind w:left="0"/>
        <w:rPr>
          <w:rFonts w:ascii="Verdana" w:hAnsi="Verdana"/>
          <w:sz w:val="20"/>
          <w:szCs w:val="20"/>
          <w:lang w:eastAsia="nl-BE"/>
        </w:rPr>
      </w:pPr>
    </w:p>
    <w:p w14:paraId="04016952" w14:textId="37F1675C" w:rsidR="00CA0E9F" w:rsidRDefault="00CA0E9F" w:rsidP="00CD059B">
      <w:pPr>
        <w:pStyle w:val="ListParagraph"/>
        <w:spacing w:after="0" w:line="276" w:lineRule="auto"/>
        <w:ind w:left="0"/>
        <w:rPr>
          <w:rFonts w:ascii="Verdana" w:hAnsi="Verdana"/>
          <w:sz w:val="20"/>
          <w:szCs w:val="20"/>
        </w:rPr>
      </w:pPr>
      <w:r>
        <w:rPr>
          <w:rFonts w:ascii="Verdana" w:hAnsi="Verdana"/>
          <w:sz w:val="20"/>
        </w:rPr>
        <w:t>3° 54 punktas papildomas šiuo tekstu:</w:t>
      </w:r>
    </w:p>
    <w:p w14:paraId="4317092A" w14:textId="1C0AB34F" w:rsidR="00CA0E9F" w:rsidRDefault="00CA0E9F" w:rsidP="00CD059B">
      <w:pPr>
        <w:pStyle w:val="ListParagraph"/>
        <w:spacing w:after="0" w:line="276" w:lineRule="auto"/>
        <w:ind w:left="0"/>
        <w:rPr>
          <w:rFonts w:ascii="Verdana" w:hAnsi="Verdana"/>
          <w:sz w:val="20"/>
          <w:szCs w:val="20"/>
          <w:lang w:eastAsia="nl-BE"/>
        </w:rPr>
      </w:pPr>
    </w:p>
    <w:p w14:paraId="618D9764" w14:textId="1A87FAAB" w:rsidR="00CA0E9F" w:rsidRPr="009C0956" w:rsidRDefault="00CA0E9F" w:rsidP="00CD059B">
      <w:pPr>
        <w:pStyle w:val="ListParagraph"/>
        <w:spacing w:after="0" w:line="276" w:lineRule="auto"/>
        <w:ind w:left="0"/>
        <w:rPr>
          <w:rFonts w:ascii="Verdana" w:hAnsi="Verdana"/>
          <w:sz w:val="20"/>
          <w:szCs w:val="20"/>
        </w:rPr>
      </w:pPr>
      <w:r>
        <w:rPr>
          <w:rFonts w:ascii="Verdana" w:hAnsi="Verdana"/>
          <w:sz w:val="20"/>
        </w:rPr>
        <w:t xml:space="preserve">„54° audiovizualinis kūrinys: animacinis, dokumentinis ar grožinis filmas arba animacinis, dokumentinis ar grožinis serialas.“ </w:t>
      </w:r>
    </w:p>
    <w:bookmarkEnd w:id="3"/>
    <w:p w14:paraId="40939168" w14:textId="77777777" w:rsidR="0033369D" w:rsidRPr="00983785" w:rsidRDefault="0033369D" w:rsidP="00A4623B">
      <w:pPr>
        <w:spacing w:after="0" w:line="276" w:lineRule="auto"/>
        <w:rPr>
          <w:rFonts w:ascii="Verdana" w:hAnsi="Verdana"/>
          <w:sz w:val="20"/>
          <w:szCs w:val="20"/>
          <w:lang w:eastAsia="nl-BE"/>
        </w:rPr>
      </w:pPr>
    </w:p>
    <w:p w14:paraId="1898B8C8" w14:textId="2EF9A81F" w:rsidR="00FA65D9" w:rsidRDefault="00FA65D9" w:rsidP="00A4623B">
      <w:pPr>
        <w:spacing w:after="0" w:line="276" w:lineRule="auto"/>
        <w:rPr>
          <w:rFonts w:ascii="Verdana" w:hAnsi="Verdana"/>
          <w:sz w:val="20"/>
          <w:szCs w:val="20"/>
        </w:rPr>
      </w:pPr>
      <w:r>
        <w:rPr>
          <w:rFonts w:ascii="Verdana" w:hAnsi="Verdana"/>
          <w:b/>
          <w:sz w:val="20"/>
        </w:rPr>
        <w:t>3 straipsnis.</w:t>
      </w:r>
      <w:r>
        <w:rPr>
          <w:rFonts w:ascii="Verdana" w:hAnsi="Verdana"/>
          <w:sz w:val="20"/>
        </w:rPr>
        <w:t xml:space="preserve"> to paties dekreto 155 straipsnio 1 dalyje žodžiai „nuo televizijos transliuojančiųjų organizacijų nepriklausomi prodiuseriai“ pakeičiami žodžiais „</w:t>
      </w:r>
      <w:bookmarkStart w:id="4" w:name="_Hlk101508750"/>
      <w:r>
        <w:rPr>
          <w:rFonts w:ascii="Verdana" w:hAnsi="Verdana"/>
          <w:sz w:val="20"/>
        </w:rPr>
        <w:t>nepriklausomų prodiuserių arba prodiuserių, kurie nėra nepriklausomi prodiuseriai, kaip nurodyta 2 straipsnio 49° punkte, tačiau kurie yra nepriklausomi kaip apibrėžta 2 straipsnio 49 ir a punktuose, televizijos transliuotojų, transliuojančių produkciją atžvilgiu</w:t>
      </w:r>
      <w:bookmarkEnd w:id="4"/>
      <w:r>
        <w:rPr>
          <w:rFonts w:ascii="Verdana" w:hAnsi="Verdana"/>
          <w:sz w:val="20"/>
        </w:rPr>
        <w:t>“;</w:t>
      </w:r>
    </w:p>
    <w:p w14:paraId="3D320FB3" w14:textId="4491117B" w:rsidR="004925D6" w:rsidRPr="00322CCB" w:rsidRDefault="004925D6" w:rsidP="00A4623B">
      <w:pPr>
        <w:spacing w:after="0" w:line="276" w:lineRule="auto"/>
        <w:rPr>
          <w:rFonts w:ascii="Verdana" w:hAnsi="Verdana"/>
          <w:strike/>
          <w:sz w:val="20"/>
          <w:szCs w:val="20"/>
          <w:lang w:eastAsia="nl-BE"/>
        </w:rPr>
      </w:pPr>
    </w:p>
    <w:p w14:paraId="28C08AD2" w14:textId="3A8ADCDE" w:rsidR="009D2F72" w:rsidRDefault="009D2F72" w:rsidP="00A4623B">
      <w:pPr>
        <w:spacing w:after="0" w:line="276" w:lineRule="auto"/>
        <w:rPr>
          <w:rFonts w:ascii="Verdana" w:hAnsi="Verdana"/>
          <w:sz w:val="20"/>
          <w:szCs w:val="20"/>
        </w:rPr>
      </w:pPr>
      <w:r>
        <w:rPr>
          <w:rFonts w:ascii="Verdana" w:hAnsi="Verdana"/>
          <w:b/>
          <w:sz w:val="20"/>
        </w:rPr>
        <w:t>4 straipsnis.</w:t>
      </w:r>
      <w:r>
        <w:rPr>
          <w:rFonts w:ascii="Verdana" w:hAnsi="Verdana"/>
          <w:sz w:val="20"/>
        </w:rPr>
        <w:t xml:space="preserve"> To paties dekreto 157 straipsnyje, pakeistame 2018 m. birželio 29 d. dekretu ir iš dalies pakeistame 2019 m. kovo 22 d. dekretu, daromi šie pakeitimai:</w:t>
      </w:r>
    </w:p>
    <w:p w14:paraId="7C47FFC5" w14:textId="712C2193" w:rsidR="006C5CCF" w:rsidRDefault="006C5CCF" w:rsidP="00A4623B">
      <w:pPr>
        <w:spacing w:after="0" w:line="276" w:lineRule="auto"/>
        <w:rPr>
          <w:rFonts w:ascii="Verdana" w:hAnsi="Verdana"/>
          <w:sz w:val="20"/>
          <w:szCs w:val="20"/>
          <w:lang w:eastAsia="nl-BE"/>
        </w:rPr>
      </w:pPr>
    </w:p>
    <w:p w14:paraId="35302AFE" w14:textId="77777777" w:rsidR="006C5CCF" w:rsidRDefault="006C5CCF" w:rsidP="006C5CCF">
      <w:pPr>
        <w:spacing w:after="0" w:line="276" w:lineRule="auto"/>
        <w:rPr>
          <w:rFonts w:ascii="Verdana" w:hAnsi="Verdana"/>
          <w:sz w:val="20"/>
          <w:szCs w:val="20"/>
        </w:rPr>
      </w:pPr>
      <w:r>
        <w:rPr>
          <w:rFonts w:ascii="Verdana" w:hAnsi="Verdana"/>
          <w:sz w:val="20"/>
        </w:rPr>
        <w:lastRenderedPageBreak/>
        <w:t>1° 1 skirsnio 1 dalyje žodžiai „nelinijinės televizijos transliuojančiosios organizacijos“ pakeičiami žodžiais</w:t>
      </w:r>
      <w:r>
        <w:t xml:space="preserve"> </w:t>
      </w:r>
      <w:bookmarkStart w:id="5" w:name="_Hlk124490913"/>
      <w:r>
        <w:rPr>
          <w:rFonts w:ascii="Verdana" w:hAnsi="Verdana"/>
          <w:sz w:val="20"/>
        </w:rPr>
        <w:t>„TV transliuotojai, siūlantys nelinijines televizijos paslaugas</w:t>
      </w:r>
      <w:bookmarkEnd w:id="5"/>
      <w:r>
        <w:rPr>
          <w:rFonts w:ascii="Verdana" w:hAnsi="Verdana"/>
          <w:sz w:val="20"/>
        </w:rPr>
        <w:t>“.</w:t>
      </w:r>
    </w:p>
    <w:p w14:paraId="4510EBBA" w14:textId="77777777" w:rsidR="006C5CCF" w:rsidRPr="00A4623B" w:rsidRDefault="006C5CCF" w:rsidP="00A4623B">
      <w:pPr>
        <w:spacing w:after="0" w:line="276" w:lineRule="auto"/>
        <w:rPr>
          <w:rFonts w:ascii="Verdana" w:hAnsi="Verdana"/>
          <w:sz w:val="20"/>
          <w:szCs w:val="20"/>
          <w:lang w:eastAsia="nl-BE"/>
        </w:rPr>
      </w:pPr>
    </w:p>
    <w:p w14:paraId="26FBA17C" w14:textId="17E61F33" w:rsidR="00F66F59" w:rsidRPr="00983785" w:rsidRDefault="006C5CCF" w:rsidP="00A4623B">
      <w:pPr>
        <w:spacing w:after="0" w:line="276" w:lineRule="auto"/>
        <w:rPr>
          <w:rFonts w:ascii="Verdana" w:hAnsi="Verdana"/>
          <w:sz w:val="20"/>
          <w:szCs w:val="20"/>
        </w:rPr>
      </w:pPr>
      <w:r>
        <w:rPr>
          <w:rFonts w:ascii="Verdana" w:hAnsi="Verdana"/>
          <w:sz w:val="20"/>
        </w:rPr>
        <w:t>2 ° 1 skirsnio 2 dalis pakeičiama taip:</w:t>
      </w:r>
    </w:p>
    <w:p w14:paraId="41A8CE90" w14:textId="04094761" w:rsidR="001D4E5F" w:rsidRPr="00983785" w:rsidRDefault="001D4E5F" w:rsidP="00A4623B">
      <w:pPr>
        <w:spacing w:after="0" w:line="276" w:lineRule="auto"/>
        <w:rPr>
          <w:rFonts w:ascii="Verdana" w:hAnsi="Verdana"/>
          <w:sz w:val="20"/>
          <w:szCs w:val="20"/>
          <w:lang w:eastAsia="nl-BE"/>
        </w:rPr>
      </w:pPr>
    </w:p>
    <w:p w14:paraId="3360DEFE" w14:textId="5C4D85A4" w:rsidR="0065039B" w:rsidRPr="00A4623B" w:rsidRDefault="003D6D7B" w:rsidP="00A4623B">
      <w:pPr>
        <w:spacing w:after="0" w:line="276" w:lineRule="auto"/>
        <w:rPr>
          <w:rFonts w:ascii="Verdana" w:hAnsi="Verdana"/>
          <w:sz w:val="20"/>
          <w:szCs w:val="20"/>
        </w:rPr>
      </w:pPr>
      <w:r>
        <w:rPr>
          <w:rFonts w:ascii="Verdana" w:hAnsi="Verdana"/>
          <w:sz w:val="20"/>
        </w:rPr>
        <w:t>„1 dalyje nustatyti įpareigojimai netaikomi televizijos transliuotojams, teikiantiems nelinijines televizijos paslaugas, kurie atitinka bent vieną iš šių sąlygų:</w:t>
      </w:r>
    </w:p>
    <w:p w14:paraId="04554758" w14:textId="4E3B2998" w:rsidR="0065039B" w:rsidRPr="00A4623B" w:rsidRDefault="0065039B" w:rsidP="008B22E1">
      <w:pPr>
        <w:pStyle w:val="ListParagraph"/>
        <w:numPr>
          <w:ilvl w:val="0"/>
          <w:numId w:val="43"/>
        </w:numPr>
        <w:spacing w:after="0" w:line="276" w:lineRule="auto"/>
        <w:ind w:hanging="720"/>
        <w:rPr>
          <w:rFonts w:ascii="Verdana" w:hAnsi="Verdana"/>
          <w:sz w:val="20"/>
          <w:szCs w:val="20"/>
        </w:rPr>
      </w:pPr>
      <w:r>
        <w:rPr>
          <w:rFonts w:ascii="Verdana" w:hAnsi="Verdana"/>
          <w:sz w:val="20"/>
        </w:rPr>
        <w:t>jie yra labai mažos įmonės;</w:t>
      </w:r>
    </w:p>
    <w:p w14:paraId="7303F847" w14:textId="59F608EA" w:rsidR="001D4E5F" w:rsidRDefault="0065039B" w:rsidP="00983785">
      <w:pPr>
        <w:pStyle w:val="ListParagraph"/>
        <w:numPr>
          <w:ilvl w:val="0"/>
          <w:numId w:val="43"/>
        </w:numPr>
        <w:spacing w:after="0" w:line="276" w:lineRule="auto"/>
        <w:ind w:hanging="720"/>
        <w:rPr>
          <w:rFonts w:ascii="Verdana" w:hAnsi="Verdana"/>
          <w:sz w:val="20"/>
          <w:szCs w:val="20"/>
        </w:rPr>
      </w:pPr>
      <w:r>
        <w:rPr>
          <w:rFonts w:ascii="Verdana" w:hAnsi="Verdana"/>
          <w:sz w:val="20"/>
        </w:rPr>
        <w:t>siūlydami nelinijines televizijos paslaugas, jie pasiekia mažiau nei 0,5 % visų olandiškai kalbančio regiono gyventojų.“;</w:t>
      </w:r>
    </w:p>
    <w:p w14:paraId="23772F84" w14:textId="1E646706" w:rsidR="00D21E5B" w:rsidRDefault="00D21E5B" w:rsidP="00D21E5B">
      <w:pPr>
        <w:spacing w:after="0" w:line="276" w:lineRule="auto"/>
        <w:rPr>
          <w:rFonts w:ascii="Verdana" w:hAnsi="Verdana"/>
          <w:sz w:val="20"/>
          <w:szCs w:val="20"/>
          <w:lang w:eastAsia="nl-BE"/>
        </w:rPr>
      </w:pPr>
    </w:p>
    <w:p w14:paraId="0CD12627" w14:textId="7247B59A" w:rsidR="00D21E5B" w:rsidRPr="00D21E5B" w:rsidRDefault="006C5CCF" w:rsidP="00C815DB">
      <w:pPr>
        <w:spacing w:after="0" w:line="276" w:lineRule="auto"/>
        <w:rPr>
          <w:rFonts w:ascii="Verdana" w:hAnsi="Verdana"/>
          <w:sz w:val="20"/>
          <w:szCs w:val="20"/>
        </w:rPr>
      </w:pPr>
      <w:r>
        <w:rPr>
          <w:rFonts w:ascii="Verdana" w:hAnsi="Verdana"/>
          <w:sz w:val="20"/>
        </w:rPr>
        <w:t>3° tarp 2 ir 3 dalių įterpiama pastraipa, kuri išdėstoma taip:</w:t>
      </w:r>
    </w:p>
    <w:p w14:paraId="5511CA89" w14:textId="1B1D3B3C" w:rsidR="00F66F59" w:rsidRPr="00A4623B" w:rsidRDefault="00F66F59" w:rsidP="00A4623B">
      <w:pPr>
        <w:spacing w:after="0" w:line="276" w:lineRule="auto"/>
        <w:rPr>
          <w:rFonts w:ascii="Verdana" w:hAnsi="Verdana"/>
          <w:sz w:val="20"/>
          <w:szCs w:val="20"/>
          <w:lang w:eastAsia="nl-BE"/>
        </w:rPr>
      </w:pPr>
    </w:p>
    <w:p w14:paraId="4B76322E" w14:textId="39E7ECA2" w:rsidR="00317537" w:rsidRPr="00A4623B" w:rsidRDefault="00D21E5B">
      <w:pPr>
        <w:spacing w:after="0" w:line="276" w:lineRule="auto"/>
        <w:rPr>
          <w:rFonts w:ascii="Verdana" w:hAnsi="Verdana"/>
          <w:sz w:val="20"/>
          <w:szCs w:val="20"/>
        </w:rPr>
      </w:pPr>
      <w:r>
        <w:rPr>
          <w:rFonts w:ascii="Verdana" w:hAnsi="Verdana"/>
          <w:sz w:val="20"/>
        </w:rPr>
        <w:t>„Flandrijos Vyriausybė nustato išsamias 2 dalyje nurodytų išimčių taikymo sąlygas ir sąlygas.“;</w:t>
      </w:r>
    </w:p>
    <w:p w14:paraId="1B382B4E" w14:textId="77777777" w:rsidR="0025125E" w:rsidRPr="00A4623B" w:rsidRDefault="0025125E" w:rsidP="00A4623B">
      <w:pPr>
        <w:spacing w:after="0" w:line="276" w:lineRule="auto"/>
        <w:rPr>
          <w:rFonts w:ascii="Verdana" w:hAnsi="Verdana"/>
          <w:sz w:val="20"/>
          <w:szCs w:val="20"/>
          <w:lang w:eastAsia="nl-BE"/>
        </w:rPr>
      </w:pPr>
    </w:p>
    <w:p w14:paraId="35EB7B4D" w14:textId="440EB920" w:rsidR="009D2F72" w:rsidRPr="00A4623B" w:rsidRDefault="006C5CCF" w:rsidP="00A4623B">
      <w:pPr>
        <w:spacing w:after="0" w:line="276" w:lineRule="auto"/>
        <w:rPr>
          <w:rFonts w:ascii="Verdana" w:hAnsi="Verdana"/>
          <w:sz w:val="20"/>
          <w:szCs w:val="20"/>
        </w:rPr>
      </w:pPr>
      <w:r>
        <w:rPr>
          <w:rFonts w:ascii="Verdana" w:hAnsi="Verdana"/>
          <w:sz w:val="20"/>
        </w:rPr>
        <w:t>4° 2 skirsnis išbraukiamas;</w:t>
      </w:r>
    </w:p>
    <w:p w14:paraId="15A19913" w14:textId="1C6B3F81" w:rsidR="009D2F72" w:rsidRPr="00A4623B" w:rsidRDefault="009D2F72" w:rsidP="00A4623B">
      <w:pPr>
        <w:spacing w:after="0" w:line="276" w:lineRule="auto"/>
        <w:rPr>
          <w:rFonts w:ascii="Verdana" w:hAnsi="Verdana"/>
          <w:sz w:val="20"/>
          <w:szCs w:val="20"/>
          <w:lang w:eastAsia="nl-BE"/>
        </w:rPr>
      </w:pPr>
    </w:p>
    <w:p w14:paraId="3202D985" w14:textId="26C4D5DC" w:rsidR="009D2F72" w:rsidRPr="00983785" w:rsidRDefault="006C5CCF" w:rsidP="00A4623B">
      <w:pPr>
        <w:spacing w:after="0" w:line="276" w:lineRule="auto"/>
        <w:rPr>
          <w:rFonts w:ascii="Verdana" w:hAnsi="Verdana"/>
          <w:sz w:val="20"/>
          <w:szCs w:val="20"/>
        </w:rPr>
      </w:pPr>
      <w:r>
        <w:rPr>
          <w:rFonts w:ascii="Verdana" w:hAnsi="Verdana"/>
          <w:sz w:val="20"/>
        </w:rPr>
        <w:t>5 ° 3 skirsnyje frazė „1 ir 2 skirsniuose“ pakeičiama fraze „1 skirsnis“;</w:t>
      </w:r>
    </w:p>
    <w:p w14:paraId="13B0D4D1" w14:textId="608F5653" w:rsidR="00FA796C" w:rsidRPr="00983785" w:rsidRDefault="00FA796C" w:rsidP="00A4623B">
      <w:pPr>
        <w:spacing w:after="0" w:line="276" w:lineRule="auto"/>
        <w:rPr>
          <w:rFonts w:ascii="Verdana" w:hAnsi="Verdana"/>
          <w:sz w:val="20"/>
          <w:szCs w:val="20"/>
          <w:lang w:eastAsia="nl-BE"/>
        </w:rPr>
      </w:pPr>
    </w:p>
    <w:p w14:paraId="75EFAAC1" w14:textId="7326FB49" w:rsidR="00647D33" w:rsidRPr="000F4058" w:rsidRDefault="004D2BE2" w:rsidP="00A4623B">
      <w:pPr>
        <w:spacing w:after="0" w:line="276" w:lineRule="auto"/>
        <w:rPr>
          <w:rFonts w:ascii="Verdana" w:hAnsi="Verdana"/>
          <w:sz w:val="20"/>
          <w:szCs w:val="20"/>
        </w:rPr>
      </w:pPr>
      <w:r>
        <w:rPr>
          <w:rFonts w:ascii="Verdana" w:hAnsi="Verdana"/>
          <w:sz w:val="20"/>
        </w:rPr>
        <w:t>6° 4 skirsnis išbraukiamas;</w:t>
      </w:r>
    </w:p>
    <w:p w14:paraId="71F774CD" w14:textId="3D48D3FC" w:rsidR="006C5CCF" w:rsidRPr="000F4058" w:rsidRDefault="006C5CCF" w:rsidP="00A4623B">
      <w:pPr>
        <w:spacing w:after="0" w:line="276" w:lineRule="auto"/>
        <w:rPr>
          <w:rFonts w:ascii="Verdana" w:hAnsi="Verdana"/>
          <w:sz w:val="20"/>
          <w:szCs w:val="20"/>
          <w:lang w:eastAsia="nl-BE"/>
        </w:rPr>
      </w:pPr>
    </w:p>
    <w:p w14:paraId="6349C559" w14:textId="191FEEDD" w:rsidR="006C5CCF" w:rsidRDefault="004D2BE2" w:rsidP="006C5CCF">
      <w:pPr>
        <w:spacing w:after="0" w:line="276" w:lineRule="auto"/>
        <w:jc w:val="both"/>
        <w:rPr>
          <w:rFonts w:ascii="Verdana" w:hAnsi="Verdana"/>
          <w:sz w:val="20"/>
          <w:szCs w:val="20"/>
        </w:rPr>
      </w:pPr>
      <w:r>
        <w:rPr>
          <w:rFonts w:ascii="Verdana" w:hAnsi="Verdana"/>
          <w:sz w:val="20"/>
        </w:rPr>
        <w:t>7 ° naujoje 2 dalyje žodžiai „nelinijiniai televizijos transliuotojai“ pakeičiami taip: „televiziją transliuojančiosios organizacijos, teikiančios nelinijines televizijos paslaugas“.</w:t>
      </w:r>
    </w:p>
    <w:p w14:paraId="2DF93999" w14:textId="77777777" w:rsidR="006C5CCF" w:rsidRPr="00A4623B" w:rsidRDefault="006C5CCF" w:rsidP="00A4623B">
      <w:pPr>
        <w:spacing w:after="0" w:line="276" w:lineRule="auto"/>
        <w:rPr>
          <w:rFonts w:ascii="Verdana" w:hAnsi="Verdana"/>
          <w:sz w:val="20"/>
          <w:szCs w:val="20"/>
          <w:lang w:eastAsia="nl-BE"/>
        </w:rPr>
      </w:pPr>
    </w:p>
    <w:p w14:paraId="0552A5E5" w14:textId="3DACFF9C" w:rsidR="006103A5" w:rsidRPr="00983785" w:rsidRDefault="006103A5" w:rsidP="00A4623B">
      <w:pPr>
        <w:spacing w:after="0" w:line="276" w:lineRule="auto"/>
        <w:rPr>
          <w:rFonts w:ascii="Verdana" w:hAnsi="Verdana"/>
          <w:sz w:val="20"/>
          <w:szCs w:val="20"/>
        </w:rPr>
      </w:pPr>
      <w:r>
        <w:rPr>
          <w:rFonts w:ascii="Verdana" w:hAnsi="Verdana"/>
          <w:b/>
          <w:sz w:val="20"/>
        </w:rPr>
        <w:t>5 straipsnis.</w:t>
      </w:r>
      <w:r>
        <w:rPr>
          <w:rFonts w:ascii="Verdana" w:hAnsi="Verdana"/>
          <w:sz w:val="20"/>
        </w:rPr>
        <w:t xml:space="preserve"> To paties dekreto IV dalyje, su paskutiniais pakeitimais, padarytais 2021 m. liepos 2 d. dekretu, panaikinama 1/1 antraštinė dalis, kurią sudaro 184/1 straipsnis. </w:t>
      </w:r>
    </w:p>
    <w:p w14:paraId="3BF082EB" w14:textId="77777777" w:rsidR="006103A5" w:rsidRPr="00983785" w:rsidRDefault="006103A5" w:rsidP="00983785">
      <w:pPr>
        <w:spacing w:after="0" w:line="276" w:lineRule="auto"/>
        <w:rPr>
          <w:rFonts w:ascii="Verdana" w:hAnsi="Verdana"/>
          <w:sz w:val="20"/>
          <w:szCs w:val="20"/>
          <w:lang w:eastAsia="nl-BE"/>
        </w:rPr>
      </w:pPr>
    </w:p>
    <w:p w14:paraId="392A07A5" w14:textId="42558802" w:rsidR="00175377" w:rsidRPr="00983785" w:rsidRDefault="00175377" w:rsidP="00983785">
      <w:pPr>
        <w:spacing w:after="0" w:line="276" w:lineRule="auto"/>
        <w:rPr>
          <w:rFonts w:ascii="Verdana" w:hAnsi="Verdana"/>
          <w:sz w:val="20"/>
          <w:szCs w:val="20"/>
        </w:rPr>
      </w:pPr>
      <w:r>
        <w:rPr>
          <w:rFonts w:ascii="Verdana" w:hAnsi="Verdana"/>
          <w:b/>
          <w:sz w:val="20"/>
        </w:rPr>
        <w:t>6 straipsnis.</w:t>
      </w:r>
      <w:r>
        <w:rPr>
          <w:rFonts w:ascii="Verdana" w:hAnsi="Verdana"/>
          <w:sz w:val="20"/>
        </w:rPr>
        <w:t xml:space="preserve"> Tame pačiame dekrete, su paskutiniais pakeitimais, padarytais 2021 m. vasario 12 d. dekretu, įterpiama IV/1 dalis, kuri išdėstyta taip: </w:t>
      </w:r>
    </w:p>
    <w:p w14:paraId="2F26B7D0" w14:textId="1A088F1A" w:rsidR="00175377" w:rsidRPr="00983785" w:rsidRDefault="00175377" w:rsidP="00983785">
      <w:pPr>
        <w:spacing w:after="0" w:line="276" w:lineRule="auto"/>
        <w:rPr>
          <w:rFonts w:ascii="Verdana" w:hAnsi="Verdana"/>
          <w:sz w:val="20"/>
          <w:szCs w:val="20"/>
          <w:lang w:eastAsia="nl-BE"/>
        </w:rPr>
      </w:pPr>
    </w:p>
    <w:p w14:paraId="556689BF" w14:textId="31D82666" w:rsidR="0009759C" w:rsidRPr="00A4623B" w:rsidRDefault="0009759C" w:rsidP="00983785">
      <w:pPr>
        <w:spacing w:after="0" w:line="276" w:lineRule="auto"/>
        <w:rPr>
          <w:rFonts w:ascii="Verdana" w:hAnsi="Verdana"/>
          <w:sz w:val="20"/>
          <w:szCs w:val="20"/>
        </w:rPr>
      </w:pPr>
      <w:r>
        <w:t>‘</w:t>
      </w:r>
      <w:bookmarkStart w:id="6" w:name="_Hlk122415714"/>
      <w:r>
        <w:rPr>
          <w:rFonts w:ascii="Verdana" w:hAnsi="Verdana"/>
          <w:sz w:val="20"/>
        </w:rPr>
        <w:t>IV/1 dalis</w:t>
      </w:r>
      <w:bookmarkEnd w:id="6"/>
      <w:r>
        <w:rPr>
          <w:rFonts w:ascii="Verdana" w:hAnsi="Verdana"/>
          <w:sz w:val="20"/>
        </w:rPr>
        <w:t>. Audiovizualinio sektoriaus skatinimas dalyvaujant audiovizualinių kūrinių gamyboje“.</w:t>
      </w:r>
    </w:p>
    <w:p w14:paraId="1D4F40AC" w14:textId="0470C341" w:rsidR="00FE357D" w:rsidRPr="00A4623B" w:rsidRDefault="00FE357D" w:rsidP="005E7F6C">
      <w:pPr>
        <w:spacing w:after="0" w:line="276" w:lineRule="auto"/>
        <w:rPr>
          <w:rFonts w:ascii="Verdana" w:hAnsi="Verdana"/>
          <w:sz w:val="20"/>
          <w:szCs w:val="20"/>
          <w:lang w:eastAsia="nl-BE"/>
        </w:rPr>
      </w:pPr>
    </w:p>
    <w:p w14:paraId="74FF5400" w14:textId="24C24AD2" w:rsidR="00FE357D" w:rsidRPr="00983785" w:rsidRDefault="00FE357D" w:rsidP="005E7F6C">
      <w:pPr>
        <w:spacing w:after="0" w:line="276" w:lineRule="auto"/>
        <w:rPr>
          <w:rFonts w:ascii="Verdana" w:hAnsi="Verdana"/>
          <w:sz w:val="20"/>
          <w:szCs w:val="20"/>
        </w:rPr>
      </w:pPr>
      <w:r>
        <w:rPr>
          <w:rFonts w:ascii="Verdana" w:hAnsi="Verdana"/>
          <w:b/>
          <w:sz w:val="20"/>
        </w:rPr>
        <w:t>7 straipsnis.</w:t>
      </w:r>
      <w:r>
        <w:rPr>
          <w:rFonts w:ascii="Verdana" w:hAnsi="Verdana"/>
          <w:sz w:val="20"/>
        </w:rPr>
        <w:t xml:space="preserve"> Tuo pačiu dekretu, su paskutiniais pakeitimais, padarytais 2021 m. vasario 12 d. dekretu, IV/1 dalyje, įterptoje 6 straipsniu, įterpiama I antraštinė dalis, kuri išdėstoma taip:</w:t>
      </w:r>
    </w:p>
    <w:p w14:paraId="4ABA7AE5" w14:textId="6F098858" w:rsidR="000510CA" w:rsidRPr="00983785" w:rsidRDefault="000510CA">
      <w:pPr>
        <w:spacing w:after="0" w:line="276" w:lineRule="auto"/>
        <w:rPr>
          <w:rFonts w:ascii="Verdana" w:hAnsi="Verdana"/>
          <w:sz w:val="20"/>
          <w:szCs w:val="20"/>
          <w:lang w:eastAsia="nl-BE"/>
        </w:rPr>
      </w:pPr>
    </w:p>
    <w:p w14:paraId="4E34E8B5" w14:textId="7F42B3D9" w:rsidR="00F04B7D" w:rsidRPr="005E7F6C" w:rsidRDefault="000510CA">
      <w:pPr>
        <w:spacing w:after="0" w:line="276" w:lineRule="auto"/>
        <w:rPr>
          <w:rFonts w:ascii="Verdana" w:hAnsi="Verdana"/>
          <w:sz w:val="20"/>
          <w:szCs w:val="20"/>
        </w:rPr>
      </w:pPr>
      <w:r>
        <w:rPr>
          <w:rFonts w:ascii="Verdana" w:hAnsi="Verdana"/>
          <w:sz w:val="20"/>
        </w:rPr>
        <w:t>„I antraštinė dalis. Taikymo sritis“.</w:t>
      </w:r>
    </w:p>
    <w:p w14:paraId="00E1A208" w14:textId="77777777" w:rsidR="00A4200E" w:rsidRPr="00A4623B" w:rsidRDefault="00A4200E">
      <w:pPr>
        <w:spacing w:after="0" w:line="276" w:lineRule="auto"/>
        <w:rPr>
          <w:rFonts w:ascii="Verdana" w:hAnsi="Verdana"/>
          <w:sz w:val="20"/>
          <w:szCs w:val="20"/>
          <w:lang w:eastAsia="nl-BE"/>
        </w:rPr>
      </w:pPr>
    </w:p>
    <w:p w14:paraId="46568B12" w14:textId="619E9FFF" w:rsidR="00A63846" w:rsidRPr="00983785" w:rsidRDefault="00A63846" w:rsidP="00FC2645">
      <w:pPr>
        <w:spacing w:after="0" w:line="276" w:lineRule="auto"/>
        <w:rPr>
          <w:rFonts w:ascii="Verdana" w:hAnsi="Verdana"/>
          <w:sz w:val="20"/>
          <w:szCs w:val="20"/>
        </w:rPr>
      </w:pPr>
      <w:r>
        <w:rPr>
          <w:rFonts w:ascii="Verdana" w:hAnsi="Verdana"/>
          <w:b/>
          <w:sz w:val="20"/>
        </w:rPr>
        <w:t>8 straipsnis.</w:t>
      </w:r>
      <w:r>
        <w:rPr>
          <w:rFonts w:ascii="Verdana" w:hAnsi="Verdana"/>
          <w:sz w:val="20"/>
        </w:rPr>
        <w:t xml:space="preserve"> Tame pačiame dekrete, su paskutiniais pakeitimais, padarytais 2021 m. vasario 12 d. dekretu, I antraštinėje dalyje 7 straipsniu įterpiamas 188/1 straipsnis, kuris išdėstytas taip:</w:t>
      </w:r>
    </w:p>
    <w:p w14:paraId="6BA0FC37" w14:textId="19F8C637" w:rsidR="00F70143" w:rsidRPr="005E7F6C" w:rsidRDefault="00F70143">
      <w:pPr>
        <w:spacing w:after="0" w:line="276" w:lineRule="auto"/>
        <w:rPr>
          <w:rFonts w:ascii="Verdana" w:hAnsi="Verdana"/>
          <w:sz w:val="20"/>
          <w:szCs w:val="20"/>
          <w:lang w:eastAsia="nl-BE"/>
        </w:rPr>
      </w:pPr>
    </w:p>
    <w:p w14:paraId="3EEF196F" w14:textId="2C09DFBA" w:rsidR="00FE083C" w:rsidRPr="00A4623B" w:rsidRDefault="00F549D9">
      <w:pPr>
        <w:spacing w:after="0" w:line="276" w:lineRule="auto"/>
        <w:rPr>
          <w:rFonts w:ascii="Verdana" w:hAnsi="Verdana"/>
          <w:sz w:val="20"/>
          <w:szCs w:val="20"/>
        </w:rPr>
      </w:pPr>
      <w:r>
        <w:rPr>
          <w:rFonts w:ascii="Verdana" w:hAnsi="Verdana"/>
          <w:sz w:val="20"/>
        </w:rPr>
        <w:t xml:space="preserve">„188/1 straipsnis. 1 dalis. Toliau nurodyti investuotojai kasmet dalyvauja audiovizualinių kūrinių gamyboje tiesioginiu finansiniu įnašu audiovizualinių </w:t>
      </w:r>
      <w:r>
        <w:rPr>
          <w:rFonts w:ascii="Verdana" w:hAnsi="Verdana"/>
          <w:sz w:val="20"/>
        </w:rPr>
        <w:lastRenderedPageBreak/>
        <w:t>kūrinių gamybai arba lygiaverčiu finansiniu įnašu Flandrijos audiovizualiniam fondui:</w:t>
      </w:r>
    </w:p>
    <w:p w14:paraId="7D5AE299" w14:textId="10D90CD4" w:rsidR="00442D14" w:rsidRPr="00983785" w:rsidRDefault="00442D14" w:rsidP="0056029F">
      <w:pPr>
        <w:pStyle w:val="ListParagraph"/>
        <w:numPr>
          <w:ilvl w:val="0"/>
          <w:numId w:val="42"/>
        </w:numPr>
        <w:spacing w:after="0" w:line="276" w:lineRule="auto"/>
        <w:ind w:hanging="720"/>
        <w:rPr>
          <w:rFonts w:ascii="Verdana" w:hAnsi="Verdana"/>
          <w:sz w:val="20"/>
          <w:szCs w:val="20"/>
        </w:rPr>
      </w:pPr>
      <w:r>
        <w:rPr>
          <w:rFonts w:ascii="Verdana" w:hAnsi="Verdana"/>
          <w:sz w:val="20"/>
        </w:rPr>
        <w:t>paslaugų platintojams, kurie linijiniu ar nelinijiniu būdu teikia visuomenei vienos ar daugiau televizijos programų transliuojančiųjų organizacijų, priklausančių Flandrijos bendruomenės kompetencijai, vieną ar daugiau transliavimo paslaugų;</w:t>
      </w:r>
    </w:p>
    <w:p w14:paraId="38D7C5E3" w14:textId="09CB5EEA" w:rsidR="008F2071" w:rsidRPr="00983785" w:rsidRDefault="00046BEA" w:rsidP="00A8053D">
      <w:pPr>
        <w:pStyle w:val="ListParagraph"/>
        <w:numPr>
          <w:ilvl w:val="0"/>
          <w:numId w:val="42"/>
        </w:numPr>
        <w:spacing w:after="0" w:line="276" w:lineRule="auto"/>
        <w:ind w:hanging="720"/>
        <w:rPr>
          <w:rFonts w:ascii="Verdana" w:hAnsi="Verdana"/>
          <w:sz w:val="20"/>
          <w:szCs w:val="20"/>
        </w:rPr>
      </w:pPr>
      <w:r>
        <w:rPr>
          <w:rFonts w:ascii="Verdana" w:hAnsi="Verdana"/>
          <w:sz w:val="20"/>
        </w:rPr>
        <w:t>privačios transliuojančiosios organizacijos, įskaitant privačius transliuotojus, įsisteigusius Europos Sąjungos valstybėje narėje</w:t>
      </w:r>
      <w:r>
        <w:t xml:space="preserve"> </w:t>
      </w:r>
      <w:bookmarkStart w:id="7" w:name="_Hlk103601871"/>
      <w:r>
        <w:rPr>
          <w:rFonts w:ascii="Verdana" w:hAnsi="Verdana"/>
          <w:sz w:val="20"/>
        </w:rPr>
        <w:t xml:space="preserve">arba už Europos ekonominės erdvės ribų, arba už jos ribų, </w:t>
      </w:r>
      <w:bookmarkEnd w:id="7"/>
      <w:r>
        <w:rPr>
          <w:rFonts w:ascii="Verdana" w:hAnsi="Verdana"/>
          <w:sz w:val="20"/>
        </w:rPr>
        <w:t xml:space="preserve">arba kurie yra Belgijoje ir nepriklauso Flandrijos bendruomenės kompetencijai, teikiantys nelinijines televizijos paslaugas, skirtas olandiškai kalbančiai teritorijai; </w:t>
      </w:r>
    </w:p>
    <w:p w14:paraId="6B8BE7FD" w14:textId="5FA93BA3" w:rsidR="00FE083C" w:rsidRPr="008525DE" w:rsidRDefault="00FE083C" w:rsidP="00A8053D">
      <w:pPr>
        <w:pStyle w:val="ListParagraph"/>
        <w:numPr>
          <w:ilvl w:val="0"/>
          <w:numId w:val="42"/>
        </w:numPr>
        <w:spacing w:after="0" w:line="276" w:lineRule="auto"/>
        <w:ind w:hanging="720"/>
        <w:rPr>
          <w:rFonts w:ascii="Verdana" w:hAnsi="Verdana"/>
          <w:sz w:val="20"/>
          <w:szCs w:val="20"/>
        </w:rPr>
      </w:pPr>
      <w:r>
        <w:rPr>
          <w:rFonts w:ascii="Verdana" w:hAnsi="Verdana"/>
          <w:sz w:val="20"/>
        </w:rPr>
        <w:t>vaizdo platformų paslaugų teikėjai, įskaitant vaizdo platformų paslaugų teikėjus, įsisteigusius Europos Sąjungos arba Europos ekonominės erdvės valstybėje narėje arba Belgijoje ir nepriklausančius Flandrijos bendruomenės kompetencijai, kurie teikia vaizdo platformų paslaugas, skirtas olandų kalbos teritorijai.</w:t>
      </w:r>
    </w:p>
    <w:p w14:paraId="263ABDF1" w14:textId="412080D7" w:rsidR="00FE02BC" w:rsidRPr="00A4623B" w:rsidRDefault="00FE02BC" w:rsidP="00983785">
      <w:pPr>
        <w:spacing w:after="0" w:line="276" w:lineRule="auto"/>
        <w:rPr>
          <w:rFonts w:ascii="Verdana" w:hAnsi="Verdana"/>
          <w:sz w:val="20"/>
          <w:szCs w:val="20"/>
          <w:lang w:eastAsia="nl-BE"/>
        </w:rPr>
      </w:pPr>
    </w:p>
    <w:p w14:paraId="0FD34BEB" w14:textId="77326822" w:rsidR="00547F6A" w:rsidRPr="00A4623B" w:rsidRDefault="00F66AED" w:rsidP="00983785">
      <w:pPr>
        <w:spacing w:after="0" w:line="276" w:lineRule="auto"/>
        <w:rPr>
          <w:rFonts w:ascii="Verdana" w:hAnsi="Verdana"/>
          <w:sz w:val="20"/>
          <w:szCs w:val="20"/>
        </w:rPr>
      </w:pPr>
      <w:r>
        <w:rPr>
          <w:rFonts w:ascii="Verdana" w:hAnsi="Verdana"/>
          <w:sz w:val="20"/>
        </w:rPr>
        <w:t>2 dalis. Tiesioginis finansinis įnašas į 1 skirsnyje nurodytų audiovizualinių kūrinių gamybą gali būti šių formų:</w:t>
      </w:r>
    </w:p>
    <w:p w14:paraId="373AD5B2" w14:textId="76908D66" w:rsidR="009C7395" w:rsidRDefault="00F838FA" w:rsidP="00A8053D">
      <w:pPr>
        <w:pStyle w:val="ListParagraph"/>
        <w:numPr>
          <w:ilvl w:val="0"/>
          <w:numId w:val="44"/>
        </w:numPr>
        <w:spacing w:after="0" w:line="276" w:lineRule="auto"/>
        <w:ind w:hanging="720"/>
        <w:rPr>
          <w:rFonts w:ascii="Verdana" w:hAnsi="Verdana"/>
          <w:sz w:val="20"/>
          <w:szCs w:val="20"/>
        </w:rPr>
      </w:pPr>
      <w:r>
        <w:rPr>
          <w:rFonts w:ascii="Verdana" w:hAnsi="Verdana"/>
          <w:sz w:val="20"/>
        </w:rPr>
        <w:t>įnašo į gamybos projektus, kurie pateikiami Flandrijos žiniasklaidos reguliavimo institucijai, kad ji įvertintų jų priimtinumą ir pripažinimą;</w:t>
      </w:r>
    </w:p>
    <w:p w14:paraId="7BA673DF" w14:textId="1132D12B" w:rsidR="00B367B8" w:rsidRPr="00A4523E" w:rsidRDefault="00870132" w:rsidP="00A8053D">
      <w:pPr>
        <w:pStyle w:val="ListParagraph"/>
        <w:numPr>
          <w:ilvl w:val="0"/>
          <w:numId w:val="44"/>
        </w:numPr>
        <w:spacing w:after="0" w:line="276" w:lineRule="auto"/>
        <w:ind w:hanging="720"/>
        <w:rPr>
          <w:rFonts w:ascii="Verdana" w:hAnsi="Verdana"/>
          <w:sz w:val="20"/>
          <w:szCs w:val="20"/>
        </w:rPr>
      </w:pPr>
      <w:r>
        <w:rPr>
          <w:rFonts w:ascii="Verdana" w:hAnsi="Verdana"/>
          <w:sz w:val="20"/>
        </w:rPr>
        <w:t xml:space="preserve">įnašo į olandų kalbos teritorijos transliavimo teisių į gamybos projektą įgijimą, kaip nurodyta 2 skirsnio 1 dalies 1° punkte. </w:t>
      </w:r>
    </w:p>
    <w:p w14:paraId="1E9600B9" w14:textId="77777777" w:rsidR="00B367B8" w:rsidRPr="00A4623B" w:rsidRDefault="00B367B8" w:rsidP="00A4623B">
      <w:pPr>
        <w:spacing w:after="0" w:line="276" w:lineRule="auto"/>
        <w:rPr>
          <w:rFonts w:ascii="Verdana" w:hAnsi="Verdana"/>
          <w:sz w:val="20"/>
          <w:szCs w:val="20"/>
          <w:lang w:eastAsia="nl-BE"/>
        </w:rPr>
      </w:pPr>
    </w:p>
    <w:p w14:paraId="35EBBFC9" w14:textId="4FA65189" w:rsidR="00912FB2" w:rsidRPr="00A4623B" w:rsidRDefault="00FC2645" w:rsidP="00A8053D">
      <w:pPr>
        <w:spacing w:after="0" w:line="276" w:lineRule="auto"/>
        <w:ind w:firstLine="708"/>
        <w:rPr>
          <w:rFonts w:ascii="Verdana" w:hAnsi="Verdana"/>
          <w:sz w:val="20"/>
          <w:szCs w:val="20"/>
        </w:rPr>
      </w:pPr>
      <w:r>
        <w:rPr>
          <w:rFonts w:ascii="Verdana" w:hAnsi="Verdana"/>
          <w:sz w:val="20"/>
        </w:rPr>
        <w:t>Flandrijos audiovizualinis fondas suteikia lygiavertį finansinį įnašą Flandrijos audiovizualiniam fondui, kaip nurodyta 1 skirsnyje, pagal Flandrijos bendruomenės ir Flandrijos audiovizualinio fondo valdymo susitarimus dėl VAF/Mediafonds ir VAF/Filmfonds.</w:t>
      </w:r>
    </w:p>
    <w:p w14:paraId="33E4147D" w14:textId="77777777" w:rsidR="00C81985" w:rsidRPr="00A4623B" w:rsidRDefault="00C81985" w:rsidP="00A4623B">
      <w:pPr>
        <w:spacing w:after="0" w:line="276" w:lineRule="auto"/>
        <w:rPr>
          <w:rFonts w:ascii="Verdana" w:hAnsi="Verdana"/>
          <w:sz w:val="20"/>
          <w:szCs w:val="20"/>
          <w:lang w:eastAsia="nl-BE"/>
        </w:rPr>
      </w:pPr>
    </w:p>
    <w:p w14:paraId="5DD8D485" w14:textId="688EA265" w:rsidR="00FC2645" w:rsidRDefault="0004130F" w:rsidP="00A4623B">
      <w:pPr>
        <w:spacing w:after="0" w:line="276" w:lineRule="auto"/>
        <w:rPr>
          <w:rFonts w:ascii="Verdana" w:hAnsi="Verdana"/>
          <w:sz w:val="20"/>
          <w:szCs w:val="20"/>
        </w:rPr>
      </w:pPr>
      <w:r>
        <w:rPr>
          <w:rFonts w:ascii="Verdana" w:hAnsi="Verdana"/>
          <w:sz w:val="20"/>
        </w:rPr>
        <w:t>3 dalis. Flandrijos Vyriausybė nustato:</w:t>
      </w:r>
    </w:p>
    <w:p w14:paraId="66E040D4" w14:textId="40706FD1" w:rsidR="00FC2645" w:rsidRPr="00A8053D" w:rsidRDefault="0040189E" w:rsidP="00A8053D">
      <w:pPr>
        <w:pStyle w:val="ListParagraph"/>
        <w:numPr>
          <w:ilvl w:val="0"/>
          <w:numId w:val="53"/>
        </w:numPr>
        <w:spacing w:after="0" w:line="276" w:lineRule="auto"/>
        <w:ind w:hanging="720"/>
        <w:rPr>
          <w:rFonts w:ascii="Verdana" w:hAnsi="Verdana"/>
          <w:sz w:val="20"/>
          <w:szCs w:val="20"/>
        </w:rPr>
      </w:pPr>
      <w:r>
        <w:rPr>
          <w:rFonts w:ascii="Verdana" w:hAnsi="Verdana"/>
          <w:sz w:val="20"/>
        </w:rPr>
        <w:t xml:space="preserve">išsamią 2 skirsnio 1 dalies </w:t>
      </w:r>
      <w:bookmarkStart w:id="8" w:name="_Hlk122686129"/>
      <w:r>
        <w:rPr>
          <w:rFonts w:ascii="Verdana" w:hAnsi="Verdana"/>
          <w:sz w:val="20"/>
        </w:rPr>
        <w:t>1 punkte nurodytų gamybos projektų pateikimo kriterijų, sąlygų ir tvarkos tvarką;</w:t>
      </w:r>
    </w:p>
    <w:p w14:paraId="2E832506" w14:textId="347E8B34" w:rsidR="008A19DB" w:rsidRDefault="00957AEF" w:rsidP="00A8053D">
      <w:pPr>
        <w:pStyle w:val="ListParagraph"/>
        <w:numPr>
          <w:ilvl w:val="0"/>
          <w:numId w:val="53"/>
        </w:numPr>
        <w:spacing w:after="0" w:line="276" w:lineRule="auto"/>
        <w:ind w:hanging="720"/>
        <w:rPr>
          <w:rFonts w:ascii="Verdana" w:hAnsi="Verdana"/>
          <w:sz w:val="20"/>
          <w:szCs w:val="20"/>
        </w:rPr>
      </w:pPr>
      <w:r>
        <w:rPr>
          <w:rFonts w:ascii="Verdana" w:hAnsi="Verdana"/>
          <w:sz w:val="20"/>
        </w:rPr>
        <w:t>Sąlygas ir būdus, kuriais atsižvelgiama į įnašą įsigyjant transliavimo teises, kaip nurodyta</w:t>
      </w:r>
      <w:bookmarkEnd w:id="8"/>
      <w:r>
        <w:rPr>
          <w:rFonts w:ascii="Verdana" w:hAnsi="Verdana"/>
          <w:sz w:val="20"/>
        </w:rPr>
        <w:t xml:space="preserve"> 2 skirsnio 1, 2°pastraipose; </w:t>
      </w:r>
    </w:p>
    <w:p w14:paraId="10B9817F" w14:textId="5AA1729D" w:rsidR="008A19DB" w:rsidRPr="009013D9" w:rsidRDefault="0063353F" w:rsidP="009013D9">
      <w:pPr>
        <w:pStyle w:val="ListParagraph"/>
        <w:numPr>
          <w:ilvl w:val="0"/>
          <w:numId w:val="53"/>
        </w:numPr>
        <w:spacing w:after="0" w:line="276" w:lineRule="auto"/>
        <w:ind w:hanging="720"/>
        <w:rPr>
          <w:rFonts w:ascii="Verdana" w:hAnsi="Verdana"/>
          <w:sz w:val="20"/>
          <w:szCs w:val="20"/>
        </w:rPr>
      </w:pPr>
      <w:r>
        <w:rPr>
          <w:rFonts w:ascii="Verdana" w:hAnsi="Verdana"/>
          <w:sz w:val="20"/>
        </w:rPr>
        <w:t>sąlygas, susijusias su 2 skirsnio 1 dalyje nurodytų gamybos projektų priimtinumo, pripažinimo ir tolesnių veiksmų bei įnašų į transliavimo teisių įsigijimą vertinimu;</w:t>
      </w:r>
    </w:p>
    <w:p w14:paraId="74C355DA" w14:textId="19CB1A82" w:rsidR="00AA4EA4" w:rsidRPr="008A19DB" w:rsidRDefault="008A19DB" w:rsidP="00710877">
      <w:pPr>
        <w:spacing w:after="0" w:line="276" w:lineRule="auto"/>
        <w:ind w:left="709" w:hanging="709"/>
        <w:rPr>
          <w:rFonts w:ascii="Verdana" w:hAnsi="Verdana"/>
          <w:sz w:val="20"/>
          <w:szCs w:val="20"/>
        </w:rPr>
      </w:pPr>
      <w:r>
        <w:rPr>
          <w:rFonts w:ascii="Verdana" w:hAnsi="Verdana"/>
          <w:sz w:val="20"/>
        </w:rPr>
        <w:t xml:space="preserve">4 ° </w:t>
      </w:r>
      <w:r w:rsidR="004A61B8">
        <w:rPr>
          <w:rFonts w:ascii="Verdana" w:hAnsi="Verdana"/>
          <w:sz w:val="20"/>
        </w:rPr>
        <w:tab/>
      </w:r>
      <w:r>
        <w:rPr>
          <w:rFonts w:ascii="Verdana" w:hAnsi="Verdana"/>
          <w:sz w:val="20"/>
        </w:rPr>
        <w:t>išsamią tvarką, susijusią su 2 skirsnio 2 dalyje nurodyto lygiaverčio finansinio įnašo į Flandrijos audiovizualinį fondą teikimo tvarka.</w:t>
      </w:r>
    </w:p>
    <w:p w14:paraId="6C3B02DC" w14:textId="2EE99D38" w:rsidR="003B5D4C" w:rsidRPr="008A19DB" w:rsidRDefault="003B5D4C" w:rsidP="00A4623B">
      <w:pPr>
        <w:spacing w:after="0" w:line="276" w:lineRule="auto"/>
        <w:rPr>
          <w:rFonts w:ascii="Verdana" w:hAnsi="Verdana"/>
          <w:sz w:val="20"/>
          <w:szCs w:val="20"/>
          <w:lang w:eastAsia="nl-BE"/>
        </w:rPr>
      </w:pPr>
    </w:p>
    <w:p w14:paraId="53414B61" w14:textId="7E7DA6E7" w:rsidR="003B5D4C" w:rsidRPr="00A4623B" w:rsidRDefault="0004130F" w:rsidP="00A4623B">
      <w:pPr>
        <w:spacing w:after="0" w:line="276" w:lineRule="auto"/>
        <w:rPr>
          <w:rFonts w:ascii="Verdana" w:hAnsi="Verdana"/>
          <w:sz w:val="20"/>
          <w:szCs w:val="20"/>
        </w:rPr>
      </w:pPr>
      <w:r>
        <w:rPr>
          <w:rFonts w:ascii="Verdana" w:hAnsi="Verdana"/>
          <w:sz w:val="20"/>
        </w:rPr>
        <w:t>4 dalis. Investuotojai, kurie pagal 2 skirsnį Flandrijos žiniasklaidos reguliavimo institucijai pateikė nepakankamų finansinių įnašų į gamybos projektus arba kurie negali pakankamai finansiškai prisidėti prie gamybos projektų dėl Flandrijos žiniasklaidos reguliavimo institucijos sprendimo, kad vienas ar daugiau gamybos projektų yra nepriimtini arba nepripažinti, yra įpareigoti</w:t>
      </w:r>
      <w:r>
        <w:t xml:space="preserve"> </w:t>
      </w:r>
      <w:bookmarkStart w:id="9" w:name="_Hlk124148531"/>
      <w:r>
        <w:rPr>
          <w:rFonts w:ascii="Verdana" w:hAnsi="Verdana"/>
          <w:sz w:val="20"/>
        </w:rPr>
        <w:t xml:space="preserve">atlikti tą finansinį įnašą į Flandrijos audiovizualinį fondą </w:t>
      </w:r>
      <w:bookmarkEnd w:id="9"/>
      <w:r>
        <w:rPr>
          <w:rFonts w:ascii="Verdana" w:hAnsi="Verdana"/>
          <w:sz w:val="20"/>
        </w:rPr>
        <w:t>visa III antraštinėje dalyje nurodytai sumai, atėmus įnašus, jau pateiktus už jau pateiktus ir pripažintus gamybos projektus.</w:t>
      </w:r>
    </w:p>
    <w:p w14:paraId="0D51381E" w14:textId="77777777" w:rsidR="00AA4EA4" w:rsidRPr="00A4623B" w:rsidRDefault="00AA4EA4" w:rsidP="00A4623B">
      <w:pPr>
        <w:spacing w:after="0" w:line="276" w:lineRule="auto"/>
        <w:rPr>
          <w:rFonts w:ascii="Verdana" w:hAnsi="Verdana"/>
          <w:sz w:val="20"/>
          <w:szCs w:val="20"/>
          <w:lang w:eastAsia="nl-BE"/>
        </w:rPr>
      </w:pPr>
    </w:p>
    <w:p w14:paraId="1599CA81" w14:textId="28475A4D" w:rsidR="00393F78" w:rsidRPr="00A4623B" w:rsidRDefault="00D139E6" w:rsidP="00A4623B">
      <w:pPr>
        <w:spacing w:after="0" w:line="276" w:lineRule="auto"/>
        <w:rPr>
          <w:rFonts w:ascii="Verdana" w:hAnsi="Verdana"/>
          <w:sz w:val="20"/>
          <w:szCs w:val="20"/>
        </w:rPr>
      </w:pPr>
      <w:r>
        <w:rPr>
          <w:rFonts w:ascii="Verdana" w:hAnsi="Verdana"/>
          <w:sz w:val="20"/>
        </w:rPr>
        <w:t>5 dalis. 1 skirsnyje nurodytas privalomas finansinis įnašas audiovizualinių kūrinių gamybai netaikomas:</w:t>
      </w:r>
    </w:p>
    <w:p w14:paraId="2427EDBF" w14:textId="39C5B80E" w:rsidR="0061101E" w:rsidRPr="00983785" w:rsidRDefault="00983785" w:rsidP="008C5A48">
      <w:pPr>
        <w:pStyle w:val="ListParagraph"/>
        <w:numPr>
          <w:ilvl w:val="0"/>
          <w:numId w:val="45"/>
        </w:numPr>
        <w:spacing w:after="0" w:line="276" w:lineRule="auto"/>
        <w:ind w:hanging="720"/>
        <w:rPr>
          <w:rFonts w:ascii="Verdana" w:hAnsi="Verdana"/>
          <w:sz w:val="20"/>
          <w:szCs w:val="20"/>
        </w:rPr>
      </w:pPr>
      <w:r>
        <w:rPr>
          <w:rFonts w:ascii="Verdana" w:hAnsi="Verdana"/>
          <w:sz w:val="20"/>
        </w:rPr>
        <w:lastRenderedPageBreak/>
        <w:t>privatiems transliuotojams, teikiantiems nelinijines televizijos paslaugas ir atitinkantiems bent vieną iš šių sąlygų:</w:t>
      </w:r>
    </w:p>
    <w:p w14:paraId="2AD88E55" w14:textId="4855B820" w:rsidR="0061101E" w:rsidRPr="00983785" w:rsidRDefault="0061101E" w:rsidP="008C5A48">
      <w:pPr>
        <w:pStyle w:val="ListParagraph"/>
        <w:numPr>
          <w:ilvl w:val="0"/>
          <w:numId w:val="46"/>
        </w:numPr>
        <w:spacing w:after="0" w:line="276" w:lineRule="auto"/>
        <w:ind w:left="1276" w:hanging="567"/>
        <w:rPr>
          <w:rFonts w:ascii="Verdana" w:hAnsi="Verdana"/>
          <w:sz w:val="20"/>
          <w:szCs w:val="20"/>
        </w:rPr>
      </w:pPr>
      <w:r>
        <w:rPr>
          <w:rFonts w:ascii="Verdana" w:hAnsi="Verdana"/>
          <w:sz w:val="20"/>
        </w:rPr>
        <w:t>jie yra labai mažos įmonės;</w:t>
      </w:r>
    </w:p>
    <w:p w14:paraId="77DFEC7B" w14:textId="3DAAB921" w:rsidR="000C1366" w:rsidRPr="00983785" w:rsidRDefault="00433E7B" w:rsidP="008C5A48">
      <w:pPr>
        <w:pStyle w:val="ListParagraph"/>
        <w:numPr>
          <w:ilvl w:val="0"/>
          <w:numId w:val="46"/>
        </w:numPr>
        <w:spacing w:after="0" w:line="276" w:lineRule="auto"/>
        <w:ind w:left="1276" w:hanging="567"/>
        <w:rPr>
          <w:rFonts w:ascii="Verdana" w:hAnsi="Verdana"/>
          <w:sz w:val="20"/>
          <w:szCs w:val="20"/>
        </w:rPr>
      </w:pPr>
      <w:r>
        <w:rPr>
          <w:rFonts w:ascii="Verdana" w:hAnsi="Verdana"/>
          <w:sz w:val="20"/>
        </w:rPr>
        <w:t>siūlydami nelinijines televizijos paslaugas jie pasiekia mažiau nei 0,5 % visų olandiškai kalbančios teritorijos gyventojų;</w:t>
      </w:r>
    </w:p>
    <w:p w14:paraId="20940816" w14:textId="47428962" w:rsidR="000C1366" w:rsidRPr="008525DE" w:rsidRDefault="00E93306" w:rsidP="008C5A48">
      <w:pPr>
        <w:pStyle w:val="ListParagraph"/>
        <w:numPr>
          <w:ilvl w:val="0"/>
          <w:numId w:val="46"/>
        </w:numPr>
        <w:spacing w:after="0" w:line="276" w:lineRule="auto"/>
        <w:ind w:left="1276" w:hanging="567"/>
        <w:rPr>
          <w:rFonts w:ascii="Verdana" w:hAnsi="Verdana"/>
          <w:sz w:val="20"/>
          <w:szCs w:val="20"/>
        </w:rPr>
      </w:pPr>
      <w:r>
        <w:rPr>
          <w:rFonts w:ascii="Verdana" w:hAnsi="Verdana"/>
          <w:sz w:val="20"/>
        </w:rPr>
        <w:t>per metus jie siūlo mažiau nei 10 audiovizualinių kūrinių;</w:t>
      </w:r>
    </w:p>
    <w:p w14:paraId="5675F365" w14:textId="59A50F3F" w:rsidR="00D00BA2" w:rsidRPr="00EA14DF" w:rsidRDefault="0063323B" w:rsidP="00EA14DF">
      <w:pPr>
        <w:pStyle w:val="ListParagraph"/>
        <w:numPr>
          <w:ilvl w:val="0"/>
          <w:numId w:val="46"/>
        </w:numPr>
        <w:spacing w:after="0" w:line="276" w:lineRule="auto"/>
        <w:ind w:left="1276" w:hanging="567"/>
        <w:rPr>
          <w:rFonts w:ascii="Verdana" w:hAnsi="Verdana"/>
          <w:sz w:val="20"/>
          <w:szCs w:val="20"/>
        </w:rPr>
      </w:pPr>
      <w:r>
        <w:rPr>
          <w:rFonts w:ascii="Verdana" w:hAnsi="Verdana"/>
          <w:sz w:val="20"/>
        </w:rPr>
        <w:t>Jų pasiūlymas daugiausia susideda iš programų, kurios yra pagrįstos</w:t>
      </w:r>
      <w:bookmarkStart w:id="10" w:name="_Hlk126579377"/>
      <w:bookmarkEnd w:id="10"/>
      <w:r>
        <w:rPr>
          <w:rFonts w:ascii="Verdana" w:hAnsi="Verdana"/>
          <w:sz w:val="20"/>
        </w:rPr>
        <w:t xml:space="preserve"> transliuotojo užsakomųjų vaizdo įrašų teisėmis.</w:t>
      </w:r>
    </w:p>
    <w:p w14:paraId="37D68A44" w14:textId="3D5C70F7" w:rsidR="008A09CC" w:rsidRDefault="008A09CC" w:rsidP="00426CBB">
      <w:pPr>
        <w:spacing w:after="0" w:line="276" w:lineRule="auto"/>
        <w:ind w:left="1276"/>
        <w:rPr>
          <w:rFonts w:ascii="Verdana" w:hAnsi="Verdana"/>
          <w:sz w:val="20"/>
          <w:szCs w:val="20"/>
          <w:lang w:eastAsia="nl-BE"/>
        </w:rPr>
      </w:pPr>
    </w:p>
    <w:p w14:paraId="01476D64" w14:textId="076927D7" w:rsidR="00B64EA0" w:rsidRDefault="00983785" w:rsidP="008C5A48">
      <w:pPr>
        <w:pStyle w:val="ListParagraph"/>
        <w:numPr>
          <w:ilvl w:val="0"/>
          <w:numId w:val="45"/>
        </w:numPr>
        <w:spacing w:after="0" w:line="276" w:lineRule="auto"/>
        <w:ind w:hanging="720"/>
        <w:rPr>
          <w:rFonts w:ascii="Verdana" w:hAnsi="Verdana"/>
          <w:sz w:val="20"/>
          <w:szCs w:val="20"/>
        </w:rPr>
      </w:pPr>
      <w:r>
        <w:rPr>
          <w:rFonts w:ascii="Verdana" w:hAnsi="Verdana"/>
          <w:sz w:val="20"/>
        </w:rPr>
        <w:t>paslaugų platintojai ir vaizdo platformų paslaugų teikėjai yra labai maža įmonė.</w:t>
      </w:r>
    </w:p>
    <w:p w14:paraId="682A06C5" w14:textId="77777777" w:rsidR="00DC276F" w:rsidRDefault="00DC276F" w:rsidP="00DC276F">
      <w:pPr>
        <w:pStyle w:val="ListParagraph"/>
        <w:spacing w:after="0" w:line="276" w:lineRule="auto"/>
        <w:rPr>
          <w:rFonts w:ascii="Verdana" w:hAnsi="Verdana"/>
          <w:sz w:val="20"/>
          <w:szCs w:val="20"/>
          <w:lang w:eastAsia="nl-BE"/>
        </w:rPr>
      </w:pPr>
    </w:p>
    <w:p w14:paraId="41A91BBB" w14:textId="6D95B6E8" w:rsidR="001D6710" w:rsidRPr="00A4623B" w:rsidRDefault="008A19DB">
      <w:pPr>
        <w:spacing w:after="0" w:line="276" w:lineRule="auto"/>
        <w:rPr>
          <w:rFonts w:ascii="Verdana" w:hAnsi="Verdana"/>
          <w:sz w:val="20"/>
          <w:szCs w:val="20"/>
        </w:rPr>
      </w:pPr>
      <w:r>
        <w:rPr>
          <w:rFonts w:ascii="Verdana" w:hAnsi="Verdana"/>
          <w:sz w:val="20"/>
        </w:rPr>
        <w:tab/>
        <w:t>Flandrijos Vyriausybė nustato papildomas atskaitos išimties sąlygas,</w:t>
      </w:r>
      <w:r>
        <w:t xml:space="preserve"> </w:t>
      </w:r>
      <w:bookmarkStart w:id="11" w:name="_Hlk122627221"/>
      <w:r>
        <w:rPr>
          <w:rFonts w:ascii="Verdana" w:hAnsi="Verdana"/>
          <w:sz w:val="20"/>
        </w:rPr>
        <w:t>įskaitant tolesnį 1 dalyje nurodyto termino „audiovizualiniai kūriniai“ aiškinimą.</w:t>
      </w:r>
      <w:bookmarkEnd w:id="11"/>
      <w:r>
        <w:rPr>
          <w:rFonts w:ascii="Verdana" w:hAnsi="Verdana"/>
          <w:sz w:val="20"/>
        </w:rPr>
        <w:t xml:space="preserve"> </w:t>
      </w:r>
    </w:p>
    <w:p w14:paraId="362620B0" w14:textId="6FC0C8FD" w:rsidR="00187C65" w:rsidRPr="00A4623B" w:rsidRDefault="00187C65" w:rsidP="00A4623B">
      <w:pPr>
        <w:spacing w:after="0" w:line="276" w:lineRule="auto"/>
        <w:rPr>
          <w:rFonts w:ascii="Verdana" w:hAnsi="Verdana"/>
          <w:sz w:val="20"/>
          <w:szCs w:val="20"/>
          <w:lang w:eastAsia="nl-BE"/>
        </w:rPr>
      </w:pPr>
    </w:p>
    <w:p w14:paraId="51EB95EF" w14:textId="3BDE986D" w:rsidR="00187C65" w:rsidRPr="00A4623B" w:rsidRDefault="00695E30" w:rsidP="00A4623B">
      <w:pPr>
        <w:spacing w:after="0" w:line="276" w:lineRule="auto"/>
        <w:rPr>
          <w:rFonts w:ascii="Verdana" w:hAnsi="Verdana"/>
          <w:sz w:val="20"/>
          <w:szCs w:val="20"/>
        </w:rPr>
      </w:pPr>
      <w:r>
        <w:rPr>
          <w:rFonts w:ascii="Verdana" w:hAnsi="Verdana"/>
          <w:sz w:val="20"/>
        </w:rPr>
        <w:t>6 dalis. Finansinis įnašas į gamybą, kad būtų įvykdytas kitas teisinis ar norminis įsipareigojimas arba kuris suteikia kitokio teisinio ar reguliavimo pranašumo, negali būti suteiktas vykdant 1 skirsnyje nurodytą įsipareigojimą dėl įnašo.</w:t>
      </w:r>
      <w:bookmarkStart w:id="12" w:name="_Hlk81984737"/>
      <w:r>
        <w:rPr>
          <w:rFonts w:ascii="Verdana" w:hAnsi="Verdana"/>
          <w:sz w:val="20"/>
        </w:rPr>
        <w:t>“</w:t>
      </w:r>
    </w:p>
    <w:bookmarkEnd w:id="12"/>
    <w:p w14:paraId="1BBFA658" w14:textId="43B631D7" w:rsidR="0009759C" w:rsidRPr="00A4623B" w:rsidRDefault="0009759C" w:rsidP="00A4623B">
      <w:pPr>
        <w:spacing w:after="0" w:line="276" w:lineRule="auto"/>
        <w:rPr>
          <w:rFonts w:ascii="Verdana" w:hAnsi="Verdana"/>
          <w:sz w:val="20"/>
          <w:szCs w:val="20"/>
          <w:lang w:eastAsia="nl-BE"/>
        </w:rPr>
      </w:pPr>
    </w:p>
    <w:p w14:paraId="23937CB2" w14:textId="38906151" w:rsidR="00CB4206" w:rsidRPr="00983785" w:rsidRDefault="00CB4206" w:rsidP="00A4623B">
      <w:pPr>
        <w:spacing w:after="0" w:line="276" w:lineRule="auto"/>
        <w:rPr>
          <w:rFonts w:ascii="Verdana" w:hAnsi="Verdana"/>
          <w:sz w:val="20"/>
          <w:szCs w:val="20"/>
        </w:rPr>
      </w:pPr>
      <w:r>
        <w:rPr>
          <w:rFonts w:ascii="Verdana" w:hAnsi="Verdana"/>
          <w:b/>
          <w:sz w:val="20"/>
        </w:rPr>
        <w:t>9 straipsnis.</w:t>
      </w:r>
      <w:r>
        <w:rPr>
          <w:rFonts w:ascii="Verdana" w:hAnsi="Verdana"/>
          <w:sz w:val="20"/>
        </w:rPr>
        <w:t xml:space="preserve"> Tame pačiame dekrete, su paskutiniais pakeitimais, padarytais 2021 m. vasario 12 d. dekretu, į IV/1 dalį, įterptą 6 straipsniu, įterpiama II antraštinė dalis, kuri išdėstyta taip:</w:t>
      </w:r>
    </w:p>
    <w:p w14:paraId="6C2387B6" w14:textId="77777777" w:rsidR="00CB4206" w:rsidRPr="00983785" w:rsidRDefault="00CB4206" w:rsidP="00A4623B">
      <w:pPr>
        <w:spacing w:after="0" w:line="276" w:lineRule="auto"/>
        <w:rPr>
          <w:rFonts w:ascii="Verdana" w:hAnsi="Verdana"/>
          <w:sz w:val="20"/>
          <w:szCs w:val="20"/>
          <w:lang w:eastAsia="nl-BE"/>
        </w:rPr>
      </w:pPr>
    </w:p>
    <w:p w14:paraId="2A1A4329" w14:textId="2E35D4F0" w:rsidR="00CB4206" w:rsidRPr="005E7F6C" w:rsidRDefault="00CB4206" w:rsidP="00A4623B">
      <w:pPr>
        <w:spacing w:after="0" w:line="276" w:lineRule="auto"/>
        <w:rPr>
          <w:rFonts w:ascii="Verdana" w:hAnsi="Verdana"/>
          <w:sz w:val="20"/>
          <w:szCs w:val="20"/>
        </w:rPr>
      </w:pPr>
      <w:r>
        <w:rPr>
          <w:rFonts w:ascii="Verdana" w:hAnsi="Verdana"/>
          <w:sz w:val="20"/>
        </w:rPr>
        <w:t>„II antraštinė dalis. Bendrosios nuostatos“.</w:t>
      </w:r>
    </w:p>
    <w:p w14:paraId="3FA2E2B1" w14:textId="66DF751E" w:rsidR="00CB4206" w:rsidRPr="00A4623B" w:rsidRDefault="00CB4206" w:rsidP="00A4623B">
      <w:pPr>
        <w:spacing w:after="0" w:line="276" w:lineRule="auto"/>
        <w:rPr>
          <w:rFonts w:ascii="Verdana" w:hAnsi="Verdana"/>
          <w:sz w:val="20"/>
          <w:szCs w:val="20"/>
          <w:lang w:eastAsia="nl-BE"/>
        </w:rPr>
      </w:pPr>
    </w:p>
    <w:p w14:paraId="259CF16B" w14:textId="29D1AF9F" w:rsidR="00CB4206" w:rsidRPr="005E7F6C" w:rsidRDefault="008E7782" w:rsidP="00A4623B">
      <w:pPr>
        <w:spacing w:after="0" w:line="276" w:lineRule="auto"/>
        <w:rPr>
          <w:rFonts w:ascii="Verdana" w:hAnsi="Verdana"/>
          <w:sz w:val="20"/>
          <w:szCs w:val="20"/>
        </w:rPr>
      </w:pPr>
      <w:r>
        <w:rPr>
          <w:rFonts w:ascii="Verdana" w:hAnsi="Verdana"/>
          <w:b/>
          <w:sz w:val="20"/>
        </w:rPr>
        <w:t>10 straipsnis.</w:t>
      </w:r>
      <w:r>
        <w:rPr>
          <w:rFonts w:ascii="Verdana" w:hAnsi="Verdana"/>
          <w:sz w:val="20"/>
        </w:rPr>
        <w:t xml:space="preserve"> Tame pačiame dekrete, su paskutiniais pakeitimais, padarytais 2021 m. vasario 12 d. dekretu, II antraštinėje dalyje, įterptoje 9 straipsniu, įterpiamas 188/2 straipsnis, kuris išdėstytas taip:</w:t>
      </w:r>
    </w:p>
    <w:p w14:paraId="6EA9C0B7" w14:textId="0153245F" w:rsidR="00CB4206" w:rsidRPr="00A4623B" w:rsidRDefault="00CB4206" w:rsidP="00A4623B">
      <w:pPr>
        <w:spacing w:after="0" w:line="276" w:lineRule="auto"/>
        <w:rPr>
          <w:rFonts w:ascii="Verdana" w:hAnsi="Verdana"/>
          <w:sz w:val="20"/>
          <w:szCs w:val="20"/>
          <w:lang w:eastAsia="nl-BE"/>
        </w:rPr>
      </w:pPr>
    </w:p>
    <w:p w14:paraId="643F12A2" w14:textId="5D88098A" w:rsidR="00D823F9" w:rsidRPr="00A4623B" w:rsidRDefault="001B4121" w:rsidP="00A4623B">
      <w:pPr>
        <w:spacing w:after="0" w:line="276" w:lineRule="auto"/>
        <w:rPr>
          <w:rFonts w:ascii="Verdana" w:hAnsi="Verdana"/>
          <w:sz w:val="20"/>
          <w:szCs w:val="20"/>
        </w:rPr>
      </w:pPr>
      <w:r>
        <w:rPr>
          <w:rFonts w:ascii="Verdana" w:hAnsi="Verdana"/>
          <w:sz w:val="20"/>
        </w:rPr>
        <w:t>„</w:t>
      </w:r>
      <w:bookmarkStart w:id="13" w:name="_Hlk118796002"/>
      <w:r>
        <w:rPr>
          <w:rFonts w:ascii="Verdana" w:hAnsi="Verdana"/>
          <w:sz w:val="20"/>
        </w:rPr>
        <w:t>188/2 straipsnis</w:t>
      </w:r>
      <w:bookmarkEnd w:id="13"/>
      <w:r>
        <w:rPr>
          <w:rFonts w:ascii="Verdana" w:hAnsi="Verdana"/>
          <w:sz w:val="20"/>
        </w:rPr>
        <w:t>. Kiekvienas investuotojas, minimas 188/1 straipsnio 1 dalyje teikia Flandrijos žiniasklaidos reguliavimo institucijai</w:t>
      </w:r>
      <w:bookmarkStart w:id="14" w:name="_Hlk129284143"/>
      <w:r>
        <w:rPr>
          <w:rFonts w:ascii="Verdana" w:hAnsi="Verdana"/>
          <w:sz w:val="20"/>
        </w:rPr>
        <w:t>, Flandrijos audiovizualiniam fondui, Flandrijos ministrui, atsakingam už žiniasklaidą, ir, jei reikia, Flandrijos ministrui, atsakingam už kultūrą</w:t>
      </w:r>
      <w:bookmarkEnd w:id="14"/>
      <w:r>
        <w:rPr>
          <w:rFonts w:ascii="Verdana" w:hAnsi="Verdana"/>
          <w:sz w:val="20"/>
        </w:rPr>
        <w:t>, šiuos duomenis ir patvirtinamuosius dokumentai kasmet</w:t>
      </w:r>
      <w:bookmarkStart w:id="15" w:name="_Hlk118795969"/>
      <w:r>
        <w:rPr>
          <w:rFonts w:ascii="Verdana" w:hAnsi="Verdana"/>
          <w:sz w:val="20"/>
        </w:rPr>
        <w:t xml:space="preserve"> iki vasario 15 d.</w:t>
      </w:r>
      <w:bookmarkEnd w:id="15"/>
      <w:r>
        <w:rPr>
          <w:rFonts w:ascii="Verdana" w:hAnsi="Verdana"/>
          <w:sz w:val="20"/>
        </w:rPr>
        <w:t>:</w:t>
      </w:r>
    </w:p>
    <w:p w14:paraId="5EB83C28" w14:textId="51C7CC41" w:rsidR="00D823F9" w:rsidRPr="00F4588F" w:rsidRDefault="001B4121" w:rsidP="00ED00C4">
      <w:pPr>
        <w:pStyle w:val="ListParagraph"/>
        <w:numPr>
          <w:ilvl w:val="0"/>
          <w:numId w:val="47"/>
        </w:numPr>
        <w:spacing w:after="0" w:line="276" w:lineRule="auto"/>
        <w:ind w:hanging="720"/>
        <w:rPr>
          <w:rFonts w:ascii="Verdana" w:hAnsi="Verdana"/>
          <w:sz w:val="20"/>
          <w:szCs w:val="20"/>
        </w:rPr>
      </w:pPr>
      <w:r>
        <w:rPr>
          <w:rFonts w:ascii="Verdana" w:hAnsi="Verdana"/>
          <w:sz w:val="20"/>
        </w:rPr>
        <w:t>pasirinktą dalyvavimo kuriant 188/1 straipsnio 1 dalyje nurodytus audiovizualinius kūrinius formą;</w:t>
      </w:r>
    </w:p>
    <w:p w14:paraId="3170DE51" w14:textId="75095EB6" w:rsidR="001B4121" w:rsidRPr="00F4588F" w:rsidRDefault="001B4121" w:rsidP="00ED00C4">
      <w:pPr>
        <w:pStyle w:val="ListParagraph"/>
        <w:numPr>
          <w:ilvl w:val="0"/>
          <w:numId w:val="47"/>
        </w:numPr>
        <w:spacing w:after="0" w:line="276" w:lineRule="auto"/>
        <w:ind w:hanging="720"/>
        <w:rPr>
          <w:rFonts w:ascii="Verdana" w:hAnsi="Verdana"/>
          <w:sz w:val="20"/>
          <w:szCs w:val="20"/>
        </w:rPr>
      </w:pPr>
      <w:r>
        <w:rPr>
          <w:rFonts w:ascii="Verdana" w:hAnsi="Verdana"/>
          <w:sz w:val="20"/>
        </w:rPr>
        <w:t>III antraštinėje dalyje nurodyto finansinio įnašo sumą ir prireikus patvirtinamuosius dokumentus pirmiau minėtai sumai pagrįsti;</w:t>
      </w:r>
    </w:p>
    <w:p w14:paraId="23B3C2D7" w14:textId="65E687EA" w:rsidR="00F029D5" w:rsidRPr="00F4588F" w:rsidRDefault="009C6AD9" w:rsidP="00ED00C4">
      <w:pPr>
        <w:pStyle w:val="ListParagraph"/>
        <w:numPr>
          <w:ilvl w:val="0"/>
          <w:numId w:val="47"/>
        </w:numPr>
        <w:spacing w:after="0" w:line="276" w:lineRule="auto"/>
        <w:ind w:hanging="720"/>
        <w:rPr>
          <w:rFonts w:ascii="Verdana" w:hAnsi="Verdana"/>
          <w:sz w:val="20"/>
          <w:szCs w:val="20"/>
        </w:rPr>
      </w:pPr>
      <w:r>
        <w:rPr>
          <w:rFonts w:ascii="Verdana" w:hAnsi="Verdana"/>
          <w:sz w:val="20"/>
        </w:rPr>
        <w:t>kai taikoma, įrodymą, kad taikomas vienas iš 188/1 straipsnio 5 dalyje nurodytų pašalinimo pagrindų. 188/1 straipsnio 5 dalies 1 ir 2 punkte nurodytų sąlygų patvirtinamuosius dokumentus, susijusius su antrųjų metų, einančių prieš dalyvavimo metus, duomenimis</w:t>
      </w:r>
      <w:bookmarkStart w:id="16" w:name="_Hlk103766230"/>
      <w:r>
        <w:rPr>
          <w:rFonts w:ascii="Verdana" w:hAnsi="Verdana"/>
          <w:sz w:val="20"/>
        </w:rPr>
        <w:t xml:space="preserve"> audiovizualinių kūrinių gamybai</w:t>
      </w:r>
      <w:bookmarkEnd w:id="16"/>
      <w:r>
        <w:t>,</w:t>
      </w:r>
      <w:r>
        <w:rPr>
          <w:rFonts w:ascii="Verdana" w:hAnsi="Verdana"/>
          <w:sz w:val="20"/>
        </w:rPr>
        <w:t xml:space="preserve"> išvardytai 188/1 straipsnio 1 dalyje.</w:t>
      </w:r>
    </w:p>
    <w:p w14:paraId="22FE3629" w14:textId="77777777" w:rsidR="00835054" w:rsidRPr="00A4623B" w:rsidRDefault="00835054" w:rsidP="00A4623B">
      <w:pPr>
        <w:spacing w:after="0" w:line="276" w:lineRule="auto"/>
        <w:rPr>
          <w:rFonts w:ascii="Verdana" w:hAnsi="Verdana"/>
          <w:sz w:val="20"/>
          <w:szCs w:val="20"/>
          <w:lang w:eastAsia="nl-BE"/>
        </w:rPr>
      </w:pPr>
    </w:p>
    <w:p w14:paraId="58F97221" w14:textId="2377A2FB" w:rsidR="00FC43C5" w:rsidRPr="00A4623B" w:rsidRDefault="008E30E5" w:rsidP="00ED00C4">
      <w:pPr>
        <w:spacing w:after="0" w:line="276" w:lineRule="auto"/>
        <w:ind w:firstLine="708"/>
        <w:rPr>
          <w:rFonts w:ascii="Verdana" w:hAnsi="Verdana"/>
          <w:sz w:val="20"/>
          <w:szCs w:val="20"/>
        </w:rPr>
      </w:pPr>
      <w:r>
        <w:rPr>
          <w:rFonts w:ascii="Verdana" w:hAnsi="Verdana"/>
          <w:sz w:val="20"/>
        </w:rPr>
        <w:t xml:space="preserve">Jei 1, 1, 2 ir 3 dalyse nurodyta informacija arba patvirtinamieji dokumentai nepateikiami laiku, laikoma, kad investuotojas pasirinko dalyvauti audiovizualinių kūrinių gamyboje, suteikdamas lygiavertį finansinį įnašą Flandrijos audiovizualiniam fondui kaip vienkartinę sumą, kurią investuotojas turi sumokėti atitinkamai remiantis 188/3 straipsnio 1°dalimi, 188/4 straipsnio 1 dalies 1°punkto 1 papunkčiu arba 188/5 straipsnio 1 dalies 1 punktu 1°papunkčiu. </w:t>
      </w:r>
    </w:p>
    <w:p w14:paraId="26DE224B" w14:textId="77777777" w:rsidR="00FC43C5" w:rsidRPr="00A4623B" w:rsidRDefault="00FC43C5" w:rsidP="00A4623B">
      <w:pPr>
        <w:spacing w:after="0" w:line="276" w:lineRule="auto"/>
        <w:rPr>
          <w:rFonts w:ascii="Verdana" w:hAnsi="Verdana"/>
          <w:sz w:val="20"/>
          <w:szCs w:val="20"/>
          <w:lang w:eastAsia="nl-BE"/>
        </w:rPr>
      </w:pPr>
    </w:p>
    <w:p w14:paraId="540B4ACF" w14:textId="605D4ABA" w:rsidR="00A74443" w:rsidRPr="00A4623B" w:rsidRDefault="001B4121" w:rsidP="00ED00C4">
      <w:pPr>
        <w:spacing w:after="0" w:line="276" w:lineRule="auto"/>
        <w:ind w:firstLine="708"/>
        <w:rPr>
          <w:rFonts w:ascii="Verdana" w:hAnsi="Verdana"/>
          <w:sz w:val="20"/>
          <w:szCs w:val="20"/>
        </w:rPr>
      </w:pPr>
      <w:r>
        <w:rPr>
          <w:rFonts w:ascii="Verdana" w:hAnsi="Verdana"/>
          <w:sz w:val="20"/>
        </w:rPr>
        <w:lastRenderedPageBreak/>
        <w:t>Bylos, kuriose yra 1 dalyje nurodyta informacija ir patvirtinamieji dokumentai, pateikiamos olandų kalba. Investuotojas, kuris nepriklauso Flandrijos bendruomenės kompetencijai, bet patenka į IV/1 dalies taikymo sritį, gali pateikti bylą anglų kalba.</w:t>
      </w:r>
    </w:p>
    <w:p w14:paraId="05AE6D46" w14:textId="77777777" w:rsidR="00A74443" w:rsidRPr="00A4623B" w:rsidRDefault="00A74443" w:rsidP="00A4623B">
      <w:pPr>
        <w:spacing w:after="0" w:line="276" w:lineRule="auto"/>
        <w:rPr>
          <w:rFonts w:ascii="Verdana" w:hAnsi="Verdana"/>
          <w:sz w:val="20"/>
          <w:szCs w:val="20"/>
          <w:lang w:eastAsia="nl-BE"/>
        </w:rPr>
      </w:pPr>
    </w:p>
    <w:p w14:paraId="088BD29D" w14:textId="77777777" w:rsidR="00A645F1" w:rsidRDefault="00A74443" w:rsidP="00ED00C4">
      <w:pPr>
        <w:spacing w:after="0" w:line="276" w:lineRule="auto"/>
        <w:ind w:firstLine="708"/>
        <w:rPr>
          <w:rFonts w:ascii="Verdana" w:hAnsi="Verdana"/>
          <w:sz w:val="20"/>
          <w:szCs w:val="20"/>
        </w:rPr>
      </w:pPr>
      <w:bookmarkStart w:id="17" w:name="_Hlk122627338"/>
      <w:r>
        <w:rPr>
          <w:rFonts w:ascii="Verdana" w:hAnsi="Verdana"/>
          <w:sz w:val="20"/>
        </w:rPr>
        <w:t>1 dalyje nurodyti duomenys ir patvirtinamieji dokumentai pateikiami elektroniniu būdu Flandrijos Vyriausybės nustatytu būdu.</w:t>
      </w:r>
    </w:p>
    <w:p w14:paraId="760DBA5F" w14:textId="77777777" w:rsidR="00A645F1" w:rsidRDefault="00A645F1" w:rsidP="00ED00C4">
      <w:pPr>
        <w:spacing w:after="0" w:line="276" w:lineRule="auto"/>
        <w:ind w:firstLine="708"/>
        <w:rPr>
          <w:rFonts w:ascii="Verdana" w:hAnsi="Verdana"/>
          <w:sz w:val="20"/>
          <w:szCs w:val="20"/>
          <w:lang w:eastAsia="nl-BE"/>
        </w:rPr>
      </w:pPr>
    </w:p>
    <w:p w14:paraId="6DA6F599" w14:textId="47230529" w:rsidR="00CB4206" w:rsidRPr="00983785" w:rsidRDefault="00A645F1" w:rsidP="00ED00C4">
      <w:pPr>
        <w:spacing w:after="0" w:line="276" w:lineRule="auto"/>
        <w:ind w:firstLine="708"/>
        <w:rPr>
          <w:rFonts w:ascii="Verdana" w:hAnsi="Verdana"/>
          <w:sz w:val="20"/>
          <w:szCs w:val="20"/>
        </w:rPr>
      </w:pPr>
      <w:r>
        <w:rPr>
          <w:rFonts w:ascii="Verdana" w:hAnsi="Verdana"/>
          <w:sz w:val="20"/>
        </w:rPr>
        <w:t>Flandrijos vyriausybė nustato sąlygas, susijusias su Flandrijos žiniasklaidos reguliavimo institucijos ir Flandrijos audiovizualinio fondo ataskaitomis apie dalyvavimą audiovizualinių kūrinių gamyboje tiesioginiu finansiniu įnašu audiovizualinių kūrinių gamybai arba lygiaverčiu finansiniu įnašu Flandrijos audiovizualiniam vaizdo fondui, kaip nurodyta 188/1 straipsnyje.“</w:t>
      </w:r>
    </w:p>
    <w:bookmarkEnd w:id="17"/>
    <w:p w14:paraId="4642E260" w14:textId="0EF36853" w:rsidR="007A1987" w:rsidRPr="00983785" w:rsidRDefault="007A1987" w:rsidP="00A4623B">
      <w:pPr>
        <w:spacing w:after="0" w:line="276" w:lineRule="auto"/>
        <w:rPr>
          <w:rFonts w:ascii="Verdana" w:hAnsi="Verdana"/>
          <w:sz w:val="20"/>
          <w:szCs w:val="20"/>
          <w:lang w:eastAsia="nl-BE"/>
        </w:rPr>
      </w:pPr>
    </w:p>
    <w:p w14:paraId="438C4557" w14:textId="60AC9799" w:rsidR="00E74592" w:rsidRPr="00983785" w:rsidRDefault="00E74592" w:rsidP="00A4623B">
      <w:pPr>
        <w:spacing w:after="0" w:line="276" w:lineRule="auto"/>
        <w:rPr>
          <w:rFonts w:ascii="Verdana" w:hAnsi="Verdana"/>
          <w:sz w:val="20"/>
          <w:szCs w:val="20"/>
        </w:rPr>
      </w:pPr>
      <w:r>
        <w:rPr>
          <w:rFonts w:ascii="Verdana" w:hAnsi="Verdana"/>
          <w:b/>
          <w:sz w:val="20"/>
        </w:rPr>
        <w:t>11 straipsnis.</w:t>
      </w:r>
      <w:r>
        <w:rPr>
          <w:rFonts w:ascii="Verdana" w:hAnsi="Verdana"/>
          <w:sz w:val="20"/>
        </w:rPr>
        <w:t xml:space="preserve"> Tame pačiame dekrete, su paskutiniais pakeitimais, padarytais 2021 m. vasario 12 d. dekretu, į IV/1 dalį, įterptą 6 straipsniu, įterpiama III antraštinė dalis, kuri išdėstyta taip:</w:t>
      </w:r>
    </w:p>
    <w:p w14:paraId="774CE65B" w14:textId="77777777" w:rsidR="00E74592" w:rsidRPr="005E7F6C" w:rsidRDefault="00E74592" w:rsidP="00A4623B">
      <w:pPr>
        <w:spacing w:after="0" w:line="276" w:lineRule="auto"/>
        <w:rPr>
          <w:rFonts w:ascii="Verdana" w:hAnsi="Verdana"/>
          <w:sz w:val="20"/>
          <w:szCs w:val="20"/>
          <w:lang w:eastAsia="nl-BE"/>
        </w:rPr>
      </w:pPr>
    </w:p>
    <w:p w14:paraId="5C2E2366" w14:textId="62D4B399" w:rsidR="00E74592" w:rsidRPr="00A4623B" w:rsidRDefault="00E74592" w:rsidP="00A4623B">
      <w:pPr>
        <w:spacing w:after="0" w:line="276" w:lineRule="auto"/>
        <w:rPr>
          <w:rFonts w:ascii="Verdana" w:hAnsi="Verdana"/>
          <w:sz w:val="20"/>
          <w:szCs w:val="20"/>
        </w:rPr>
      </w:pPr>
      <w:r>
        <w:rPr>
          <w:rFonts w:ascii="Verdana" w:hAnsi="Verdana"/>
          <w:sz w:val="20"/>
        </w:rPr>
        <w:t>„III antraštinė dalis. Įnašas“.</w:t>
      </w:r>
    </w:p>
    <w:p w14:paraId="2AF5FDC3" w14:textId="06DC6472" w:rsidR="007A1987" w:rsidRPr="00A4623B" w:rsidRDefault="007A1987" w:rsidP="00A4623B">
      <w:pPr>
        <w:spacing w:after="0" w:line="276" w:lineRule="auto"/>
        <w:rPr>
          <w:rFonts w:ascii="Verdana" w:hAnsi="Verdana"/>
          <w:sz w:val="20"/>
          <w:szCs w:val="20"/>
          <w:lang w:eastAsia="nl-BE"/>
        </w:rPr>
      </w:pPr>
    </w:p>
    <w:p w14:paraId="436B1E3A" w14:textId="189FA698" w:rsidR="00C63F8B" w:rsidRPr="00983785" w:rsidRDefault="00C63F8B" w:rsidP="00A4623B">
      <w:pPr>
        <w:spacing w:after="0" w:line="276" w:lineRule="auto"/>
        <w:rPr>
          <w:rFonts w:ascii="Verdana" w:hAnsi="Verdana"/>
          <w:sz w:val="20"/>
          <w:szCs w:val="20"/>
        </w:rPr>
      </w:pPr>
      <w:r>
        <w:rPr>
          <w:rFonts w:ascii="Verdana" w:hAnsi="Verdana"/>
          <w:b/>
          <w:sz w:val="20"/>
        </w:rPr>
        <w:t>12 straipsnis.</w:t>
      </w:r>
      <w:r>
        <w:rPr>
          <w:rFonts w:ascii="Verdana" w:hAnsi="Verdana"/>
          <w:sz w:val="20"/>
        </w:rPr>
        <w:t xml:space="preserve"> Tame pačiame dekrete, iš dalies pakeistame 2021 m. vasario 12 d. dekretu, į III antraštinę dalį įterpiamas I skyrius 11 straipsniu, kuris išdėstytas taip:</w:t>
      </w:r>
    </w:p>
    <w:p w14:paraId="50060BF5" w14:textId="5D874BBF" w:rsidR="00C63F8B" w:rsidRPr="005E7F6C" w:rsidRDefault="00C63F8B" w:rsidP="00A4623B">
      <w:pPr>
        <w:spacing w:after="0" w:line="276" w:lineRule="auto"/>
        <w:rPr>
          <w:rFonts w:ascii="Verdana" w:hAnsi="Verdana"/>
          <w:sz w:val="20"/>
          <w:szCs w:val="20"/>
          <w:lang w:eastAsia="nl-BE"/>
        </w:rPr>
      </w:pPr>
    </w:p>
    <w:p w14:paraId="2A71D84C" w14:textId="44E2A954" w:rsidR="00732A31" w:rsidRPr="00A4623B" w:rsidRDefault="00732A31" w:rsidP="00983785">
      <w:pPr>
        <w:spacing w:after="0" w:line="276" w:lineRule="auto"/>
        <w:rPr>
          <w:rFonts w:ascii="Verdana" w:hAnsi="Verdana"/>
          <w:sz w:val="20"/>
          <w:szCs w:val="20"/>
        </w:rPr>
      </w:pPr>
      <w:r>
        <w:rPr>
          <w:rFonts w:ascii="Verdana" w:hAnsi="Verdana"/>
          <w:sz w:val="20"/>
        </w:rPr>
        <w:t>„I skyrius. Paslaugų platintojai“.</w:t>
      </w:r>
    </w:p>
    <w:p w14:paraId="55E81499" w14:textId="77777777" w:rsidR="00C63F8B" w:rsidRPr="00A4623B" w:rsidRDefault="00C63F8B" w:rsidP="00983785">
      <w:pPr>
        <w:spacing w:after="0" w:line="276" w:lineRule="auto"/>
        <w:rPr>
          <w:rFonts w:ascii="Verdana" w:hAnsi="Verdana"/>
          <w:sz w:val="20"/>
          <w:szCs w:val="20"/>
          <w:lang w:eastAsia="nl-BE"/>
        </w:rPr>
      </w:pPr>
    </w:p>
    <w:p w14:paraId="067E5D4C" w14:textId="57966AF5" w:rsidR="00243784" w:rsidRPr="0044796F" w:rsidRDefault="00243784" w:rsidP="00983785">
      <w:pPr>
        <w:spacing w:after="0" w:line="276" w:lineRule="auto"/>
        <w:rPr>
          <w:rFonts w:ascii="Verdana" w:hAnsi="Verdana"/>
          <w:sz w:val="20"/>
          <w:szCs w:val="20"/>
        </w:rPr>
      </w:pPr>
      <w:r>
        <w:rPr>
          <w:rFonts w:ascii="Verdana" w:hAnsi="Verdana"/>
          <w:b/>
          <w:sz w:val="20"/>
        </w:rPr>
        <w:t>13 straipsnis.</w:t>
      </w:r>
      <w:r>
        <w:rPr>
          <w:rFonts w:ascii="Verdana" w:hAnsi="Verdana"/>
          <w:sz w:val="20"/>
        </w:rPr>
        <w:t xml:space="preserve"> Tame pačiame dekrete</w:t>
      </w:r>
      <w:bookmarkStart w:id="18" w:name="_Hlk124150012"/>
      <w:r>
        <w:rPr>
          <w:rFonts w:ascii="Verdana" w:hAnsi="Verdana"/>
          <w:sz w:val="20"/>
        </w:rPr>
        <w:t xml:space="preserve"> su paskutiniais pakeitimais, padarytais 2021 m. vasario 12 d. dekretu</w:t>
      </w:r>
      <w:bookmarkEnd w:id="18"/>
      <w:r>
        <w:rPr>
          <w:rFonts w:ascii="Verdana" w:hAnsi="Verdana"/>
          <w:sz w:val="20"/>
        </w:rPr>
        <w:t xml:space="preserve"> I skyriuje, įterptame 12 straipsniu, įterpiamas 188/3 straipsnis, kuris išdėstytas taip:</w:t>
      </w:r>
    </w:p>
    <w:p w14:paraId="5CAD74E4" w14:textId="056A494D" w:rsidR="00243784" w:rsidRPr="0044796F" w:rsidRDefault="00243784" w:rsidP="00983785">
      <w:pPr>
        <w:spacing w:after="0" w:line="276" w:lineRule="auto"/>
        <w:rPr>
          <w:rFonts w:ascii="Verdana" w:hAnsi="Verdana"/>
          <w:sz w:val="20"/>
          <w:szCs w:val="20"/>
          <w:lang w:eastAsia="nl-BE"/>
        </w:rPr>
      </w:pPr>
    </w:p>
    <w:p w14:paraId="6695F787" w14:textId="3BD0707E" w:rsidR="002E4371" w:rsidRPr="00F4588F" w:rsidRDefault="00640A0A" w:rsidP="00983785">
      <w:pPr>
        <w:spacing w:after="0" w:line="276" w:lineRule="auto"/>
        <w:rPr>
          <w:rFonts w:ascii="Verdana" w:hAnsi="Verdana"/>
          <w:sz w:val="20"/>
          <w:szCs w:val="20"/>
        </w:rPr>
      </w:pPr>
      <w:r>
        <w:rPr>
          <w:rFonts w:ascii="Verdana" w:hAnsi="Verdana"/>
          <w:sz w:val="20"/>
        </w:rPr>
        <w:t>„188/3 straipsnis. Paslaugų platintojai pasirenka vieną iš toliau nurodytų sistemų metiniam įnašui nustatyti, kad įvykdytų savo pareigą dalyvauti kuriant audiovizualinius kūrinius, nurodytus 188/1 straipsnio 1 dalyje:</w:t>
      </w:r>
    </w:p>
    <w:p w14:paraId="23C8F606" w14:textId="2E451A5D" w:rsidR="00A00907" w:rsidRPr="002C1B35" w:rsidRDefault="003D4F3A" w:rsidP="00CD1497">
      <w:pPr>
        <w:pStyle w:val="ListParagraph"/>
        <w:numPr>
          <w:ilvl w:val="0"/>
          <w:numId w:val="48"/>
        </w:numPr>
        <w:spacing w:after="0" w:line="276" w:lineRule="auto"/>
        <w:ind w:hanging="720"/>
        <w:rPr>
          <w:rFonts w:ascii="Verdana" w:hAnsi="Verdana"/>
          <w:sz w:val="20"/>
          <w:szCs w:val="20"/>
        </w:rPr>
      </w:pPr>
      <w:r>
        <w:rPr>
          <w:rFonts w:ascii="Verdana" w:hAnsi="Verdana"/>
          <w:sz w:val="20"/>
        </w:rPr>
        <w:t>vienkartinės 6 mln. EUR sumos mokėjimas. Minėta fiksuoto dydžio suma kasmet indeksuojama pagal 188/6 straipsnį;</w:t>
      </w:r>
    </w:p>
    <w:p w14:paraId="1415F2EF" w14:textId="6804BC15" w:rsidR="00F96437" w:rsidRPr="00367DF2" w:rsidRDefault="00081C93" w:rsidP="00CD1497">
      <w:pPr>
        <w:pStyle w:val="ListParagraph"/>
        <w:numPr>
          <w:ilvl w:val="0"/>
          <w:numId w:val="48"/>
        </w:numPr>
        <w:spacing w:after="0" w:line="276" w:lineRule="auto"/>
        <w:ind w:hanging="720"/>
        <w:rPr>
          <w:rFonts w:ascii="Verdana" w:hAnsi="Verdana"/>
          <w:sz w:val="20"/>
          <w:szCs w:val="20"/>
        </w:rPr>
      </w:pPr>
      <w:r>
        <w:rPr>
          <w:rFonts w:ascii="Verdana" w:hAnsi="Verdana"/>
          <w:sz w:val="20"/>
        </w:rPr>
        <w:t>3 EUR mokėjimas už abonentą olandiškai kalbančioje srityje. Pirmiau minėta suma indeksuojama kasmet pagal 188/6 straipsnį. Abonentų skaičius nustatomas remiantis naujausiais duomenimis, perduotais pagal 182 straipsnį iki dalyvavimo audiovizualinių kūrinių gamyboje metų, kuriuos priėmė Flandrijos žiniasklaidos reguliavimo institucija.“;</w:t>
      </w:r>
    </w:p>
    <w:p w14:paraId="2FD96379" w14:textId="77777777" w:rsidR="000F0189" w:rsidRPr="00A4623B" w:rsidRDefault="000F0189" w:rsidP="00A4623B">
      <w:pPr>
        <w:spacing w:after="0" w:line="276" w:lineRule="auto"/>
        <w:rPr>
          <w:rFonts w:ascii="Verdana" w:hAnsi="Verdana"/>
          <w:sz w:val="20"/>
          <w:szCs w:val="20"/>
          <w:lang w:eastAsia="nl-BE"/>
        </w:rPr>
      </w:pPr>
    </w:p>
    <w:p w14:paraId="5BD11A46" w14:textId="1FE56DB0" w:rsidR="00E74B16" w:rsidRPr="00983785" w:rsidRDefault="00E74B16" w:rsidP="00A4623B">
      <w:pPr>
        <w:spacing w:after="0" w:line="276" w:lineRule="auto"/>
        <w:rPr>
          <w:rFonts w:ascii="Verdana" w:hAnsi="Verdana"/>
          <w:sz w:val="20"/>
          <w:szCs w:val="20"/>
        </w:rPr>
      </w:pPr>
      <w:r>
        <w:rPr>
          <w:rFonts w:ascii="Verdana" w:hAnsi="Verdana"/>
          <w:b/>
          <w:sz w:val="20"/>
        </w:rPr>
        <w:t>14 straipsnis.</w:t>
      </w:r>
      <w:r>
        <w:rPr>
          <w:rFonts w:ascii="Verdana" w:hAnsi="Verdana"/>
          <w:sz w:val="20"/>
        </w:rPr>
        <w:t xml:space="preserve"> Tame pačiame dekrete, su paskutiniais pakeitimais, padarytais 2021 m. vasario 12 d. dekretu, III antraštinėje dalyje, įterptoje 11 straipsniu, įterpiamas II skyrius, kuris išdėstytas taip:</w:t>
      </w:r>
    </w:p>
    <w:p w14:paraId="7FE9E7B0" w14:textId="77777777" w:rsidR="00E74B16" w:rsidRPr="00983785" w:rsidRDefault="00E74B16" w:rsidP="00A4623B">
      <w:pPr>
        <w:spacing w:after="0" w:line="276" w:lineRule="auto"/>
        <w:rPr>
          <w:rFonts w:ascii="Verdana" w:hAnsi="Verdana"/>
          <w:sz w:val="20"/>
          <w:szCs w:val="20"/>
          <w:lang w:eastAsia="nl-BE"/>
        </w:rPr>
      </w:pPr>
    </w:p>
    <w:p w14:paraId="4B6A393B" w14:textId="4D644149" w:rsidR="00E74B16" w:rsidRPr="00A4623B" w:rsidRDefault="00E74B16" w:rsidP="00A4623B">
      <w:pPr>
        <w:spacing w:after="0" w:line="276" w:lineRule="auto"/>
        <w:rPr>
          <w:rFonts w:ascii="Verdana" w:hAnsi="Verdana"/>
          <w:sz w:val="20"/>
          <w:szCs w:val="20"/>
        </w:rPr>
      </w:pPr>
      <w:r>
        <w:rPr>
          <w:rFonts w:ascii="Verdana" w:hAnsi="Verdana"/>
          <w:sz w:val="20"/>
        </w:rPr>
        <w:t>II skyrius. Privatūs transliuotojai, teikiantys nelinijines televizijos paslaugas“.</w:t>
      </w:r>
    </w:p>
    <w:p w14:paraId="4E8DD171" w14:textId="77777777" w:rsidR="00EF73BD" w:rsidRPr="00A4623B" w:rsidRDefault="00EF73BD" w:rsidP="00A4623B">
      <w:pPr>
        <w:spacing w:after="0" w:line="276" w:lineRule="auto"/>
        <w:rPr>
          <w:rFonts w:ascii="Verdana" w:hAnsi="Verdana"/>
          <w:sz w:val="20"/>
          <w:szCs w:val="20"/>
          <w:lang w:eastAsia="nl-BE"/>
        </w:rPr>
      </w:pPr>
    </w:p>
    <w:p w14:paraId="627B0AA7" w14:textId="6F3003E6" w:rsidR="00632063" w:rsidRPr="005E7F6C" w:rsidRDefault="00632063" w:rsidP="00A4623B">
      <w:pPr>
        <w:spacing w:after="0" w:line="276" w:lineRule="auto"/>
        <w:rPr>
          <w:rFonts w:ascii="Verdana" w:hAnsi="Verdana"/>
          <w:sz w:val="20"/>
          <w:szCs w:val="20"/>
        </w:rPr>
      </w:pPr>
      <w:r>
        <w:rPr>
          <w:rFonts w:ascii="Verdana" w:hAnsi="Verdana"/>
          <w:b/>
          <w:sz w:val="20"/>
        </w:rPr>
        <w:t>15 straipsnis.</w:t>
      </w:r>
      <w:r>
        <w:rPr>
          <w:rFonts w:ascii="Verdana" w:hAnsi="Verdana"/>
          <w:sz w:val="20"/>
        </w:rPr>
        <w:t xml:space="preserve"> Tame pačiame dekrete </w:t>
      </w:r>
      <w:bookmarkStart w:id="19" w:name="_Hlk124150675"/>
      <w:r>
        <w:rPr>
          <w:rFonts w:ascii="Verdana" w:hAnsi="Verdana"/>
          <w:sz w:val="20"/>
        </w:rPr>
        <w:t>su paskutiniais pakeitimais, padarytais 2021 m. vasario 12 d. dekretu II skyriuje,</w:t>
      </w:r>
      <w:bookmarkEnd w:id="19"/>
      <w:r>
        <w:t xml:space="preserve"> </w:t>
      </w:r>
      <w:r>
        <w:rPr>
          <w:rFonts w:ascii="Verdana" w:hAnsi="Verdana"/>
          <w:sz w:val="20"/>
        </w:rPr>
        <w:t>įterptame 14 straipsniu, įterpiamas 188/4 straipsnis, kuris išdėstytas taip:</w:t>
      </w:r>
    </w:p>
    <w:p w14:paraId="00EC5B7C" w14:textId="22518EC7" w:rsidR="00243784" w:rsidRPr="005E7F6C" w:rsidRDefault="00243784" w:rsidP="00A4623B">
      <w:pPr>
        <w:spacing w:after="0" w:line="276" w:lineRule="auto"/>
        <w:rPr>
          <w:rFonts w:ascii="Verdana" w:hAnsi="Verdana"/>
          <w:sz w:val="20"/>
          <w:szCs w:val="20"/>
          <w:lang w:eastAsia="nl-BE"/>
        </w:rPr>
      </w:pPr>
    </w:p>
    <w:p w14:paraId="6FC0B41B" w14:textId="3579D660" w:rsidR="002A7352" w:rsidRPr="00AE1E7F" w:rsidRDefault="00B06C6F" w:rsidP="00A4623B">
      <w:pPr>
        <w:spacing w:after="0" w:line="276" w:lineRule="auto"/>
        <w:rPr>
          <w:rFonts w:ascii="Verdana" w:hAnsi="Verdana"/>
          <w:sz w:val="20"/>
          <w:szCs w:val="20"/>
        </w:rPr>
      </w:pPr>
      <w:r>
        <w:rPr>
          <w:rFonts w:ascii="Verdana" w:hAnsi="Verdana"/>
          <w:sz w:val="20"/>
        </w:rPr>
        <w:lastRenderedPageBreak/>
        <w:t>„188/4 straipsnis. 1 dalis. Privatūs transliuotojai, teikiantys nelinijines televizijos paslaugas, pasirenka vieną iš toliau nurodytų metinio įnašo nustatymo sistemų, kad įvykdytų savo įsipareigojimą dalyvauti kuriant audiovizualinius kūrinius, nurodytus 188/1 straipsnio 1 dalyje:</w:t>
      </w:r>
    </w:p>
    <w:p w14:paraId="4ECA5795" w14:textId="0CAD95FE" w:rsidR="002A7352" w:rsidRPr="00F664BF" w:rsidRDefault="001C1A6F" w:rsidP="006A2643">
      <w:pPr>
        <w:pStyle w:val="ListParagraph"/>
        <w:numPr>
          <w:ilvl w:val="0"/>
          <w:numId w:val="49"/>
        </w:numPr>
        <w:spacing w:after="0" w:line="276" w:lineRule="auto"/>
        <w:ind w:hanging="720"/>
        <w:rPr>
          <w:rFonts w:ascii="Verdana" w:hAnsi="Verdana"/>
          <w:sz w:val="20"/>
          <w:szCs w:val="20"/>
        </w:rPr>
      </w:pPr>
      <w:r>
        <w:rPr>
          <w:rFonts w:ascii="Verdana" w:hAnsi="Verdana"/>
          <w:sz w:val="20"/>
        </w:rPr>
        <w:t>vienkartinės 6 mln. EUR sumos mokėjimas. Minėta fiksuoto dydžio suma kasmet indeksuojama pagal 188/6 straipsnį;</w:t>
      </w:r>
    </w:p>
    <w:p w14:paraId="381E4E76" w14:textId="751B2523" w:rsidR="00664727" w:rsidRPr="00F664BF" w:rsidRDefault="001C1A6F" w:rsidP="006A2643">
      <w:pPr>
        <w:pStyle w:val="ListParagraph"/>
        <w:numPr>
          <w:ilvl w:val="0"/>
          <w:numId w:val="49"/>
        </w:numPr>
        <w:spacing w:after="0" w:line="276" w:lineRule="auto"/>
        <w:ind w:hanging="720"/>
        <w:rPr>
          <w:rFonts w:ascii="Verdana" w:hAnsi="Verdana"/>
          <w:sz w:val="20"/>
          <w:szCs w:val="20"/>
        </w:rPr>
      </w:pPr>
      <w:r>
        <w:rPr>
          <w:rFonts w:ascii="Verdana" w:hAnsi="Verdana"/>
          <w:sz w:val="20"/>
        </w:rPr>
        <w:t>suma, lygį:</w:t>
      </w:r>
    </w:p>
    <w:p w14:paraId="19F2D82D" w14:textId="002E4287" w:rsidR="00240E5E" w:rsidRPr="00F664BF" w:rsidRDefault="00EA67B6" w:rsidP="006A2643">
      <w:pPr>
        <w:pStyle w:val="ListParagraph"/>
        <w:numPr>
          <w:ilvl w:val="0"/>
          <w:numId w:val="50"/>
        </w:numPr>
        <w:spacing w:after="0" w:line="276" w:lineRule="auto"/>
        <w:ind w:left="1418" w:hanging="709"/>
        <w:rPr>
          <w:rFonts w:ascii="Verdana" w:hAnsi="Verdana"/>
          <w:sz w:val="20"/>
          <w:szCs w:val="20"/>
        </w:rPr>
      </w:pPr>
      <w:r>
        <w:rPr>
          <w:rFonts w:ascii="Verdana" w:hAnsi="Verdana"/>
          <w:sz w:val="20"/>
        </w:rPr>
        <w:t>2 % jų apyvartos, jei ji yra nuo 0 iki 15 mln. EUR;</w:t>
      </w:r>
    </w:p>
    <w:p w14:paraId="145C051A" w14:textId="50A592BD" w:rsidR="00240E5E" w:rsidRPr="00F664BF" w:rsidRDefault="007C1C1B" w:rsidP="006A2643">
      <w:pPr>
        <w:pStyle w:val="ListParagraph"/>
        <w:numPr>
          <w:ilvl w:val="0"/>
          <w:numId w:val="50"/>
        </w:numPr>
        <w:spacing w:after="0" w:line="276" w:lineRule="auto"/>
        <w:ind w:left="1418" w:hanging="709"/>
        <w:rPr>
          <w:rFonts w:ascii="Verdana" w:hAnsi="Verdana"/>
          <w:sz w:val="20"/>
          <w:szCs w:val="20"/>
        </w:rPr>
      </w:pPr>
      <w:r>
        <w:rPr>
          <w:rFonts w:ascii="Verdana" w:hAnsi="Verdana"/>
          <w:sz w:val="20"/>
        </w:rPr>
        <w:t>3 % jų apyvartos, jei ji yra nuo 15 iki 30 mln. EUR;</w:t>
      </w:r>
    </w:p>
    <w:p w14:paraId="293C6640" w14:textId="03CC58B9" w:rsidR="00240E5E" w:rsidRPr="00F664BF" w:rsidRDefault="00852ECC" w:rsidP="006A2643">
      <w:pPr>
        <w:pStyle w:val="ListParagraph"/>
        <w:numPr>
          <w:ilvl w:val="0"/>
          <w:numId w:val="50"/>
        </w:numPr>
        <w:spacing w:after="0" w:line="276" w:lineRule="auto"/>
        <w:ind w:left="1418" w:hanging="709"/>
        <w:rPr>
          <w:rFonts w:ascii="Verdana" w:hAnsi="Verdana"/>
          <w:sz w:val="20"/>
          <w:szCs w:val="20"/>
        </w:rPr>
      </w:pPr>
      <w:r>
        <w:rPr>
          <w:rFonts w:ascii="Verdana" w:hAnsi="Verdana"/>
          <w:sz w:val="20"/>
        </w:rPr>
        <w:t>4 % jų apyvartos, jei ji viršija 30 mln. EUR.</w:t>
      </w:r>
    </w:p>
    <w:p w14:paraId="03835EF2" w14:textId="77777777" w:rsidR="00781670" w:rsidRPr="00A4623B" w:rsidRDefault="00781670" w:rsidP="006A2643">
      <w:pPr>
        <w:spacing w:after="0" w:line="276" w:lineRule="auto"/>
        <w:rPr>
          <w:rFonts w:ascii="Verdana" w:hAnsi="Verdana"/>
          <w:sz w:val="20"/>
          <w:szCs w:val="20"/>
          <w:lang w:eastAsia="nl-BE"/>
        </w:rPr>
      </w:pPr>
    </w:p>
    <w:p w14:paraId="5B0DBDBE" w14:textId="5E62F0A0" w:rsidR="002A7352" w:rsidRPr="00A4623B" w:rsidRDefault="00664727" w:rsidP="006A2643">
      <w:pPr>
        <w:spacing w:after="0" w:line="276" w:lineRule="auto"/>
        <w:ind w:firstLine="708"/>
        <w:rPr>
          <w:rFonts w:ascii="Verdana" w:hAnsi="Verdana"/>
          <w:sz w:val="20"/>
          <w:szCs w:val="20"/>
        </w:rPr>
      </w:pPr>
      <w:r>
        <w:rPr>
          <w:rFonts w:ascii="Verdana" w:hAnsi="Verdana"/>
          <w:sz w:val="20"/>
        </w:rPr>
        <w:t>Šio straipsnio 1 dalies 2 punkte nurodyta apyvarta yra antrųjų metų, einančių prieš dalyvavimo audiovizualinių kūrinių gamyboje metus, apyvarta.</w:t>
      </w:r>
    </w:p>
    <w:p w14:paraId="4BB8FEFA" w14:textId="77777777" w:rsidR="00D8274F" w:rsidRPr="00A4623B" w:rsidRDefault="00D8274F" w:rsidP="00A4623B">
      <w:pPr>
        <w:spacing w:after="0" w:line="276" w:lineRule="auto"/>
        <w:rPr>
          <w:rFonts w:ascii="Verdana" w:hAnsi="Verdana"/>
          <w:sz w:val="20"/>
          <w:szCs w:val="20"/>
          <w:lang w:eastAsia="nl-BE"/>
        </w:rPr>
      </w:pPr>
    </w:p>
    <w:p w14:paraId="338378C2" w14:textId="38EB32CF" w:rsidR="007B6D7D" w:rsidRPr="00A4623B" w:rsidRDefault="00E8108C" w:rsidP="006A2643">
      <w:pPr>
        <w:spacing w:after="0" w:line="276" w:lineRule="auto"/>
        <w:ind w:firstLine="705"/>
        <w:rPr>
          <w:rFonts w:ascii="Verdana" w:hAnsi="Verdana"/>
          <w:sz w:val="20"/>
          <w:szCs w:val="20"/>
        </w:rPr>
      </w:pPr>
      <w:r>
        <w:rPr>
          <w:rFonts w:ascii="Verdana" w:hAnsi="Verdana"/>
          <w:sz w:val="20"/>
        </w:rPr>
        <w:t>1 dalies 2 punkte apyvarta yra: šios pajamos iš nelinijinės televizijos paslaugų teikimo galutiniam naudotojui be PVM:</w:t>
      </w:r>
    </w:p>
    <w:p w14:paraId="25CB600E" w14:textId="1FC4BF6D" w:rsidR="00983785" w:rsidRDefault="00983785" w:rsidP="006A2643">
      <w:pPr>
        <w:spacing w:after="0" w:line="276" w:lineRule="auto"/>
        <w:ind w:left="705" w:hanging="705"/>
        <w:rPr>
          <w:rFonts w:ascii="Verdana" w:hAnsi="Verdana"/>
          <w:sz w:val="20"/>
          <w:szCs w:val="20"/>
        </w:rPr>
      </w:pPr>
      <w:r>
        <w:rPr>
          <w:rFonts w:ascii="Verdana" w:hAnsi="Verdana"/>
          <w:sz w:val="20"/>
        </w:rPr>
        <w:t xml:space="preserve">1° </w:t>
      </w:r>
      <w:r w:rsidR="004A61B8">
        <w:rPr>
          <w:rFonts w:ascii="Verdana" w:hAnsi="Verdana"/>
          <w:sz w:val="20"/>
        </w:rPr>
        <w:tab/>
      </w:r>
      <w:r>
        <w:rPr>
          <w:rFonts w:ascii="Verdana" w:hAnsi="Verdana"/>
          <w:sz w:val="20"/>
        </w:rPr>
        <w:t>pajamos iš galutinio vartotojo mokėjimo. Jos neapima privačių transliuotojų, teikiančių nelinijines televizijos paslaugas, kurios neturi atskiro juridinio asmens nuo paslaugų platintojo arba kurių išimtinę kontrolę vykdo paslaugų platintojas, kuriam taikomas 188/1 straipsnio 1 dalies 1 punktas, pajamų už nelinijinės televizijos paslaugas, kuriomis pagal sandorį gali naudotis tik to paslaugų platintojo abonentai;</w:t>
      </w:r>
    </w:p>
    <w:p w14:paraId="064D475E" w14:textId="44A6E4CB" w:rsidR="00DF5151" w:rsidRPr="00A4623B" w:rsidRDefault="00983785" w:rsidP="006A2643">
      <w:pPr>
        <w:spacing w:after="0" w:line="276" w:lineRule="auto"/>
        <w:ind w:left="705" w:hanging="705"/>
        <w:rPr>
          <w:rFonts w:ascii="Verdana" w:hAnsi="Verdana"/>
        </w:rPr>
      </w:pPr>
      <w:r>
        <w:rPr>
          <w:rFonts w:ascii="Verdana" w:hAnsi="Verdana"/>
          <w:sz w:val="20"/>
        </w:rPr>
        <w:t xml:space="preserve">2° </w:t>
      </w:r>
      <w:r w:rsidR="004A61B8">
        <w:rPr>
          <w:rFonts w:ascii="Verdana" w:hAnsi="Verdana"/>
          <w:sz w:val="20"/>
        </w:rPr>
        <w:tab/>
        <w:t>p</w:t>
      </w:r>
      <w:r>
        <w:rPr>
          <w:rFonts w:ascii="Verdana" w:hAnsi="Verdana"/>
          <w:sz w:val="20"/>
        </w:rPr>
        <w:t xml:space="preserve">ajamos iš susitarimų su paslaugų platintojais ir galinių įrenginių teikėjais, atliekančiais interaktyvias kompiuterines funkcijas dėl prieigos prie televizijos paslaugų; </w:t>
      </w:r>
    </w:p>
    <w:p w14:paraId="78CC2D54" w14:textId="51A410F8" w:rsidR="00DF5151" w:rsidRPr="00A4623B" w:rsidRDefault="00983785" w:rsidP="006A2643">
      <w:pPr>
        <w:spacing w:after="0" w:line="276" w:lineRule="auto"/>
        <w:rPr>
          <w:rFonts w:ascii="Verdana" w:hAnsi="Verdana"/>
        </w:rPr>
      </w:pPr>
      <w:r>
        <w:rPr>
          <w:rFonts w:ascii="Verdana" w:hAnsi="Verdana"/>
          <w:sz w:val="20"/>
        </w:rPr>
        <w:t xml:space="preserve">3° </w:t>
      </w:r>
      <w:r w:rsidR="004A61B8">
        <w:rPr>
          <w:rFonts w:ascii="Verdana" w:hAnsi="Verdana"/>
          <w:sz w:val="20"/>
        </w:rPr>
        <w:tab/>
      </w:r>
      <w:r>
        <w:rPr>
          <w:rFonts w:ascii="Verdana" w:hAnsi="Verdana"/>
          <w:sz w:val="20"/>
        </w:rPr>
        <w:t xml:space="preserve">pajamos iš duomenų valorizacijos; </w:t>
      </w:r>
    </w:p>
    <w:p w14:paraId="780D5344" w14:textId="1E2BD00A" w:rsidR="00640EC8" w:rsidRPr="00A4623B" w:rsidRDefault="00983785" w:rsidP="006A2643">
      <w:pPr>
        <w:spacing w:after="0" w:line="276" w:lineRule="auto"/>
        <w:rPr>
          <w:rFonts w:ascii="Verdana" w:hAnsi="Verdana"/>
          <w:sz w:val="20"/>
          <w:szCs w:val="20"/>
        </w:rPr>
      </w:pPr>
      <w:r>
        <w:rPr>
          <w:rFonts w:ascii="Verdana" w:hAnsi="Verdana"/>
          <w:sz w:val="20"/>
        </w:rPr>
        <w:t xml:space="preserve">4° </w:t>
      </w:r>
      <w:r w:rsidR="004A61B8">
        <w:rPr>
          <w:rFonts w:ascii="Verdana" w:hAnsi="Verdana"/>
          <w:sz w:val="20"/>
        </w:rPr>
        <w:tab/>
      </w:r>
      <w:r>
        <w:rPr>
          <w:rFonts w:ascii="Verdana" w:hAnsi="Verdana"/>
          <w:sz w:val="20"/>
        </w:rPr>
        <w:t>pajamos iš komercinių audiovizualinių pranešimų.</w:t>
      </w:r>
    </w:p>
    <w:p w14:paraId="019E7621" w14:textId="77777777" w:rsidR="00A30912" w:rsidRPr="00A4623B" w:rsidRDefault="00A30912" w:rsidP="00A4623B">
      <w:pPr>
        <w:spacing w:after="0" w:line="276" w:lineRule="auto"/>
        <w:rPr>
          <w:rFonts w:ascii="Verdana" w:hAnsi="Verdana"/>
          <w:sz w:val="20"/>
          <w:szCs w:val="20"/>
          <w:lang w:eastAsia="nl-BE"/>
        </w:rPr>
      </w:pPr>
    </w:p>
    <w:p w14:paraId="38CBCBCA" w14:textId="111722B7" w:rsidR="00841D65" w:rsidRPr="00983785" w:rsidRDefault="00841D65" w:rsidP="006A2643">
      <w:pPr>
        <w:spacing w:after="0" w:line="276" w:lineRule="auto"/>
        <w:ind w:firstLine="708"/>
        <w:rPr>
          <w:rFonts w:ascii="Verdana" w:hAnsi="Verdana"/>
          <w:sz w:val="20"/>
          <w:szCs w:val="20"/>
        </w:rPr>
      </w:pPr>
      <w:r>
        <w:rPr>
          <w:rFonts w:ascii="Verdana" w:hAnsi="Verdana"/>
          <w:sz w:val="20"/>
        </w:rPr>
        <w:t>Jei privatus transliuotojas, teikiantis nelinijinės televizijos paslaugas, antrus metus prieš dalyvavimo audiovizualinių kūrinių gamyboje metus veikė mažiau kaip 12 mėnesių, metinė apyvarta apskaičiuojama antrųjų metų, einančių prieš dalyvavimo audiovizualinių kūrinių gamyboje metus, vidutinę mėnesio apyvartą padauginus iš dvylikos.</w:t>
      </w:r>
    </w:p>
    <w:p w14:paraId="2A927AFF" w14:textId="77777777" w:rsidR="008548B1" w:rsidRPr="00983785" w:rsidRDefault="008548B1" w:rsidP="00A4623B">
      <w:pPr>
        <w:spacing w:after="0" w:line="276" w:lineRule="auto"/>
        <w:rPr>
          <w:rFonts w:ascii="Verdana" w:hAnsi="Verdana"/>
          <w:sz w:val="20"/>
          <w:szCs w:val="20"/>
          <w:lang w:eastAsia="nl-BE"/>
        </w:rPr>
      </w:pPr>
    </w:p>
    <w:p w14:paraId="2DDF1E78" w14:textId="126F1FB5" w:rsidR="00B06C6F" w:rsidRPr="00A4623B" w:rsidRDefault="00841D65" w:rsidP="0069292B">
      <w:pPr>
        <w:spacing w:after="0" w:line="276" w:lineRule="auto"/>
        <w:ind w:firstLine="708"/>
        <w:rPr>
          <w:rFonts w:ascii="Verdana" w:hAnsi="Verdana"/>
          <w:sz w:val="20"/>
          <w:szCs w:val="20"/>
        </w:rPr>
      </w:pPr>
      <w:r>
        <w:rPr>
          <w:rFonts w:ascii="Verdana" w:hAnsi="Verdana"/>
          <w:sz w:val="20"/>
        </w:rPr>
        <w:t>Privatūs transliuotojai, teikiantys nelinijines televizijos paslaugas, savo apyvartą, kaip nurodyta 1 dalies 2 punkte, įrodo verslo vertintojo patvirtintais dokumentais. Visi pirmiau nurodyti dokumentai pridedami prie 188/2 straipsnyje nurodytų duomenų ir patvirtinamųjų dokumentų. Flandrijos žiniasklaidos reguliavimo institucija turi teisę prašyti privataus transliuotojo, teikiančio nelinijines televizijos paslaugas, pateikti visą svarbią informaciją ir dokumentus, susijusius su minėtais dokumentais.</w:t>
      </w:r>
    </w:p>
    <w:p w14:paraId="196486D1" w14:textId="4094BF04" w:rsidR="00B06C6F" w:rsidRPr="00A4623B" w:rsidRDefault="00B06C6F" w:rsidP="00A4623B">
      <w:pPr>
        <w:spacing w:after="0" w:line="276" w:lineRule="auto"/>
        <w:rPr>
          <w:rFonts w:ascii="Verdana" w:hAnsi="Verdana"/>
          <w:sz w:val="20"/>
          <w:szCs w:val="20"/>
          <w:lang w:eastAsia="nl-BE"/>
        </w:rPr>
      </w:pPr>
    </w:p>
    <w:p w14:paraId="67013F0D" w14:textId="3A1FBD77" w:rsidR="00122D68" w:rsidRPr="00A4623B" w:rsidRDefault="00531FC6" w:rsidP="00A4623B">
      <w:pPr>
        <w:spacing w:after="0" w:line="276" w:lineRule="auto"/>
        <w:rPr>
          <w:rFonts w:ascii="Verdana" w:hAnsi="Verdana"/>
          <w:sz w:val="20"/>
          <w:szCs w:val="20"/>
        </w:rPr>
      </w:pPr>
      <w:r>
        <w:rPr>
          <w:rFonts w:ascii="Verdana" w:hAnsi="Verdana"/>
          <w:sz w:val="20"/>
        </w:rPr>
        <w:t>2 dalis. Privačių transliuotojų, teikiančių Flandrijos bendruomenės kompetencijai priklausančias nelinijines televizijos paslaugas, atveju apskaičiuojant apyvartą, nurodytą 1 skirsnio 1 dalies 2 punkte, atsižvelgiama į pajamas visose Europos Sąjungos valstybėse narėse, į kurias jie yra nukreipti, prireikus atskaičius pajamas iš valstybės narės, į kurią transliuojančioji organizacija yra nukreipta, ir kai jai taikoma finansinių įnašų į Europos kūrinių kūrimą sistema pagal 2010 m. kovo 10 d. Europos Parlamento ir Tarybos direktyvos 2010/13/ES dėl valstybių narių įstatymuose ir kituose teisės aktuose išdėstytų tam tikrų nuostatų, susijusių su audiovizualinės žiniasklaidos paslaugų teikimu, derinimo 13 straipsnį.</w:t>
      </w:r>
    </w:p>
    <w:p w14:paraId="00A57835" w14:textId="77777777" w:rsidR="00122D68" w:rsidRPr="00A4623B" w:rsidRDefault="00122D68" w:rsidP="00A4623B">
      <w:pPr>
        <w:spacing w:after="0" w:line="276" w:lineRule="auto"/>
        <w:rPr>
          <w:rFonts w:ascii="Verdana" w:hAnsi="Verdana"/>
          <w:sz w:val="20"/>
          <w:szCs w:val="20"/>
          <w:lang w:eastAsia="nl-BE"/>
        </w:rPr>
      </w:pPr>
    </w:p>
    <w:p w14:paraId="7656C40A" w14:textId="76E5925A" w:rsidR="00B06C6F" w:rsidRPr="00A4623B" w:rsidRDefault="00EF6C1F" w:rsidP="00F12C75">
      <w:pPr>
        <w:spacing w:after="0" w:line="276" w:lineRule="auto"/>
        <w:ind w:firstLine="708"/>
        <w:rPr>
          <w:rFonts w:ascii="Verdana" w:hAnsi="Verdana"/>
          <w:sz w:val="20"/>
          <w:szCs w:val="20"/>
        </w:rPr>
      </w:pPr>
      <w:r>
        <w:rPr>
          <w:rFonts w:ascii="Verdana" w:hAnsi="Verdana"/>
          <w:sz w:val="20"/>
        </w:rPr>
        <w:t>Privatiems transliuotojams, teikiantiems nelinijines televizijos paslaugas, įsisteigusius Europos Sąjungos ar Europos ekonominės erdvės valstybėje narėje arba Belgijoje, kurie nepriklauso Flandrijos bendruomenės kompetencijai ir kurie siūlo nelinijines televizijos paslaugas, skirtas olandų kalbos teritorijai, apskaičiuojant 1 skirsnio 1 dalies 2° punkte nurodytą apyvartą atsižvelgiama į paslaugų, siūlomų olandų kalbos teritorijos gyventojams, pajamas.“</w:t>
      </w:r>
    </w:p>
    <w:p w14:paraId="6FFF3173" w14:textId="77777777" w:rsidR="00157F84" w:rsidRPr="00A4623B" w:rsidRDefault="00157F84" w:rsidP="00A4623B">
      <w:pPr>
        <w:spacing w:after="0" w:line="276" w:lineRule="auto"/>
        <w:rPr>
          <w:rFonts w:ascii="Verdana" w:hAnsi="Verdana"/>
          <w:b/>
          <w:bCs/>
          <w:sz w:val="20"/>
          <w:szCs w:val="20"/>
          <w:lang w:eastAsia="nl-BE"/>
        </w:rPr>
      </w:pPr>
    </w:p>
    <w:p w14:paraId="1D05D40D" w14:textId="721889F5" w:rsidR="00A502AD" w:rsidRPr="00983785" w:rsidRDefault="00A502AD" w:rsidP="00A4623B">
      <w:pPr>
        <w:spacing w:after="0" w:line="276" w:lineRule="auto"/>
        <w:rPr>
          <w:rFonts w:ascii="Verdana" w:hAnsi="Verdana"/>
          <w:sz w:val="20"/>
          <w:szCs w:val="20"/>
        </w:rPr>
      </w:pPr>
      <w:r>
        <w:rPr>
          <w:rFonts w:ascii="Verdana" w:hAnsi="Verdana"/>
          <w:b/>
          <w:sz w:val="20"/>
        </w:rPr>
        <w:t>16 straipsnis.</w:t>
      </w:r>
      <w:r>
        <w:rPr>
          <w:rFonts w:ascii="Verdana" w:hAnsi="Verdana"/>
          <w:sz w:val="20"/>
        </w:rPr>
        <w:t xml:space="preserve"> Tame pačiame dekrete, iš dalies pakeistame 2021 m. vasario 12 d. dekretu, į III antraštinę dalį įterpiamas III skyrius 11 straipsniu, kuris išdėstytas taip:</w:t>
      </w:r>
    </w:p>
    <w:p w14:paraId="454D55B0" w14:textId="42DD23C5" w:rsidR="00BC1D7B" w:rsidRPr="005E7F6C" w:rsidRDefault="00BC1D7B" w:rsidP="00A4623B">
      <w:pPr>
        <w:spacing w:after="0" w:line="276" w:lineRule="auto"/>
        <w:rPr>
          <w:rFonts w:ascii="Verdana" w:hAnsi="Verdana"/>
          <w:sz w:val="20"/>
          <w:szCs w:val="20"/>
          <w:lang w:eastAsia="nl-BE"/>
        </w:rPr>
      </w:pPr>
    </w:p>
    <w:p w14:paraId="4CF1F925" w14:textId="17A57B68" w:rsidR="00987829" w:rsidRPr="00A4623B" w:rsidRDefault="00BC1D7B" w:rsidP="00A4623B">
      <w:pPr>
        <w:spacing w:after="0" w:line="276" w:lineRule="auto"/>
        <w:rPr>
          <w:rFonts w:ascii="Verdana" w:hAnsi="Verdana"/>
          <w:sz w:val="20"/>
          <w:szCs w:val="20"/>
        </w:rPr>
      </w:pPr>
      <w:r>
        <w:rPr>
          <w:rFonts w:ascii="Verdana" w:hAnsi="Verdana"/>
          <w:sz w:val="20"/>
        </w:rPr>
        <w:t>„III skyrius. Vaizdo platformų paslaugų teikėjai“.</w:t>
      </w:r>
    </w:p>
    <w:p w14:paraId="42F967CB" w14:textId="77777777" w:rsidR="004C0925" w:rsidRPr="00A4623B" w:rsidRDefault="004C0925" w:rsidP="00983785">
      <w:pPr>
        <w:spacing w:after="0" w:line="276" w:lineRule="auto"/>
        <w:rPr>
          <w:rFonts w:ascii="Verdana" w:hAnsi="Verdana"/>
          <w:sz w:val="20"/>
          <w:szCs w:val="20"/>
          <w:lang w:eastAsia="nl-BE"/>
        </w:rPr>
      </w:pPr>
    </w:p>
    <w:p w14:paraId="4D589C0B" w14:textId="3B896FE5" w:rsidR="00C8017B" w:rsidRPr="00A4623B" w:rsidRDefault="00C8017B" w:rsidP="00983785">
      <w:pPr>
        <w:spacing w:after="0" w:line="276" w:lineRule="auto"/>
        <w:rPr>
          <w:rFonts w:ascii="Verdana" w:hAnsi="Verdana"/>
          <w:sz w:val="20"/>
          <w:szCs w:val="20"/>
        </w:rPr>
      </w:pPr>
      <w:r>
        <w:rPr>
          <w:rFonts w:ascii="Verdana" w:hAnsi="Verdana"/>
          <w:b/>
          <w:sz w:val="20"/>
        </w:rPr>
        <w:t>17 straipsnis.</w:t>
      </w:r>
      <w:r>
        <w:rPr>
          <w:rFonts w:ascii="Verdana" w:hAnsi="Verdana"/>
          <w:sz w:val="20"/>
        </w:rPr>
        <w:t xml:space="preserve"> Tame pačiame dekrete</w:t>
      </w:r>
      <w:r>
        <w:t xml:space="preserve"> </w:t>
      </w:r>
      <w:bookmarkStart w:id="20" w:name="_Hlk124150968"/>
      <w:r>
        <w:rPr>
          <w:rFonts w:ascii="Verdana" w:hAnsi="Verdana"/>
          <w:sz w:val="20"/>
        </w:rPr>
        <w:t>su paskutiniais pakeitimais, padarytais 2021 m. vasario 12 d. dekretu</w:t>
      </w:r>
      <w:bookmarkEnd w:id="20"/>
      <w:r>
        <w:rPr>
          <w:rFonts w:ascii="Verdana" w:hAnsi="Verdana"/>
          <w:sz w:val="20"/>
        </w:rPr>
        <w:t xml:space="preserve"> III skyriuje, įterptame 16 straipsniu, įterpiamas 188/5 straipsnis, kuris išdėstytas taip:</w:t>
      </w:r>
    </w:p>
    <w:p w14:paraId="1A5FD98B" w14:textId="6CD3CDEC" w:rsidR="00B72A4C" w:rsidRPr="00A4623B" w:rsidRDefault="00B72A4C" w:rsidP="00983785">
      <w:pPr>
        <w:spacing w:after="0" w:line="276" w:lineRule="auto"/>
        <w:rPr>
          <w:rFonts w:ascii="Verdana" w:hAnsi="Verdana"/>
          <w:sz w:val="20"/>
          <w:szCs w:val="20"/>
          <w:lang w:eastAsia="nl-BE"/>
        </w:rPr>
      </w:pPr>
    </w:p>
    <w:p w14:paraId="3A328783" w14:textId="406EAE0F" w:rsidR="00A966FE" w:rsidRPr="00AE1E7F" w:rsidRDefault="00C8017B" w:rsidP="00983785">
      <w:pPr>
        <w:spacing w:after="0" w:line="276" w:lineRule="auto"/>
        <w:rPr>
          <w:rFonts w:ascii="Verdana" w:hAnsi="Verdana"/>
          <w:sz w:val="20"/>
          <w:szCs w:val="20"/>
        </w:rPr>
      </w:pPr>
      <w:r>
        <w:rPr>
          <w:rFonts w:ascii="Verdana" w:hAnsi="Verdana"/>
          <w:sz w:val="20"/>
        </w:rPr>
        <w:t>„188/5 straipsnis. 1 dalis. Vaizdo platformos paslaugų teikėjai pasirenka vieną iš toliau nurodytų sistemų metiniam įnašui nustatyti, kad įvykdytų savo pareigą dalyvauti kuriant audiovizualinius kūrinius, kaip nurodyta 188/1 straipsnio 1 dalyje:</w:t>
      </w:r>
    </w:p>
    <w:p w14:paraId="008E7B1F" w14:textId="1A2A84E2" w:rsidR="00A966FE" w:rsidRPr="00F664BF" w:rsidRDefault="00D72755" w:rsidP="002C09A0">
      <w:pPr>
        <w:pStyle w:val="ListParagraph"/>
        <w:numPr>
          <w:ilvl w:val="0"/>
          <w:numId w:val="51"/>
        </w:numPr>
        <w:spacing w:after="0" w:line="276" w:lineRule="auto"/>
        <w:ind w:hanging="720"/>
        <w:rPr>
          <w:rFonts w:ascii="Verdana" w:hAnsi="Verdana"/>
          <w:sz w:val="20"/>
          <w:szCs w:val="20"/>
        </w:rPr>
      </w:pPr>
      <w:r>
        <w:rPr>
          <w:rFonts w:ascii="Verdana" w:hAnsi="Verdana"/>
          <w:sz w:val="20"/>
        </w:rPr>
        <w:t>vienkartinės 6 mln. EUR sumos mokėjimas. Minėta fiksuoto dydžio suma kasmet indeksuojama pagal 188/6 straipsnį;</w:t>
      </w:r>
    </w:p>
    <w:p w14:paraId="7AC4EBF2" w14:textId="00666AED" w:rsidR="00FD077F" w:rsidRPr="00F664BF" w:rsidRDefault="00B837DD" w:rsidP="002C09A0">
      <w:pPr>
        <w:pStyle w:val="ListParagraph"/>
        <w:numPr>
          <w:ilvl w:val="0"/>
          <w:numId w:val="51"/>
        </w:numPr>
        <w:spacing w:after="0" w:line="276" w:lineRule="auto"/>
        <w:ind w:hanging="720"/>
        <w:rPr>
          <w:rFonts w:ascii="Verdana" w:hAnsi="Verdana"/>
          <w:sz w:val="20"/>
          <w:szCs w:val="20"/>
        </w:rPr>
      </w:pPr>
      <w:r>
        <w:rPr>
          <w:rFonts w:ascii="Verdana" w:hAnsi="Verdana"/>
          <w:sz w:val="20"/>
        </w:rPr>
        <w:t>suma, lygį:</w:t>
      </w:r>
    </w:p>
    <w:p w14:paraId="3B6A65C3" w14:textId="5A591470" w:rsidR="00D2565D" w:rsidRPr="00F664BF" w:rsidRDefault="00D2565D" w:rsidP="002C09A0">
      <w:pPr>
        <w:pStyle w:val="ListParagraph"/>
        <w:numPr>
          <w:ilvl w:val="0"/>
          <w:numId w:val="52"/>
        </w:numPr>
        <w:spacing w:after="0" w:line="276" w:lineRule="auto"/>
        <w:ind w:left="1418" w:hanging="709"/>
        <w:rPr>
          <w:rFonts w:ascii="Verdana" w:hAnsi="Verdana"/>
          <w:sz w:val="20"/>
          <w:szCs w:val="20"/>
        </w:rPr>
      </w:pPr>
      <w:r>
        <w:rPr>
          <w:rFonts w:ascii="Verdana" w:hAnsi="Verdana"/>
          <w:sz w:val="20"/>
        </w:rPr>
        <w:t>2 % jų apyvartos, jei ji yra nuo 0 iki 15 mln. EUR;</w:t>
      </w:r>
    </w:p>
    <w:p w14:paraId="7BCEADDF" w14:textId="65CC295E" w:rsidR="00D2565D" w:rsidRPr="00F664BF" w:rsidRDefault="00D2565D" w:rsidP="002C09A0">
      <w:pPr>
        <w:pStyle w:val="ListParagraph"/>
        <w:numPr>
          <w:ilvl w:val="0"/>
          <w:numId w:val="52"/>
        </w:numPr>
        <w:spacing w:after="0" w:line="276" w:lineRule="auto"/>
        <w:ind w:left="1418" w:hanging="709"/>
        <w:rPr>
          <w:rFonts w:ascii="Verdana" w:hAnsi="Verdana"/>
          <w:sz w:val="20"/>
          <w:szCs w:val="20"/>
        </w:rPr>
      </w:pPr>
      <w:r>
        <w:rPr>
          <w:rFonts w:ascii="Verdana" w:hAnsi="Verdana"/>
          <w:sz w:val="20"/>
        </w:rPr>
        <w:t>3 % jų apyvartos, jei ji yra nuo 15 iki 30 mln. EUR;</w:t>
      </w:r>
    </w:p>
    <w:p w14:paraId="3280C771" w14:textId="5E044DFD" w:rsidR="00FD077F" w:rsidRPr="00F664BF" w:rsidRDefault="00D2565D" w:rsidP="000715C5">
      <w:pPr>
        <w:pStyle w:val="ListParagraph"/>
        <w:numPr>
          <w:ilvl w:val="0"/>
          <w:numId w:val="52"/>
        </w:numPr>
        <w:spacing w:after="0" w:line="276" w:lineRule="auto"/>
        <w:ind w:hanging="11"/>
        <w:rPr>
          <w:rFonts w:ascii="Verdana" w:hAnsi="Verdana"/>
          <w:sz w:val="20"/>
          <w:szCs w:val="20"/>
        </w:rPr>
      </w:pPr>
      <w:r>
        <w:rPr>
          <w:rFonts w:ascii="Verdana" w:hAnsi="Verdana"/>
          <w:sz w:val="20"/>
        </w:rPr>
        <w:t>4 % jų apyvartos, jei ji viršija 30 mln. EUR.</w:t>
      </w:r>
    </w:p>
    <w:p w14:paraId="50E6C6E3" w14:textId="77777777" w:rsidR="00EB7BD2" w:rsidRDefault="00EB7BD2" w:rsidP="002C09A0">
      <w:pPr>
        <w:spacing w:after="0" w:line="276" w:lineRule="auto"/>
        <w:ind w:firstLine="708"/>
        <w:rPr>
          <w:rFonts w:ascii="Verdana" w:hAnsi="Verdana"/>
          <w:sz w:val="20"/>
          <w:szCs w:val="20"/>
          <w:lang w:eastAsia="nl-BE"/>
        </w:rPr>
      </w:pPr>
    </w:p>
    <w:p w14:paraId="56064288" w14:textId="3F3E3793" w:rsidR="00E3597B" w:rsidRPr="00A4623B" w:rsidRDefault="00FD077F" w:rsidP="002C09A0">
      <w:pPr>
        <w:spacing w:after="0" w:line="276" w:lineRule="auto"/>
        <w:ind w:firstLine="708"/>
        <w:rPr>
          <w:rFonts w:ascii="Verdana" w:hAnsi="Verdana"/>
          <w:sz w:val="20"/>
          <w:szCs w:val="20"/>
        </w:rPr>
      </w:pPr>
      <w:r>
        <w:rPr>
          <w:rFonts w:ascii="Verdana" w:hAnsi="Verdana"/>
          <w:sz w:val="20"/>
        </w:rPr>
        <w:t>1 dalies 2 punkte nurodyta apyvarta yra apyvarta, gauta olandų kalbos teritorijoje antraisiais metais prieš dalyvavimo audiovizualinių kūrinių gamyboje metus.</w:t>
      </w:r>
    </w:p>
    <w:p w14:paraId="3E63F667" w14:textId="77777777" w:rsidR="008A7915" w:rsidRPr="00A4623B" w:rsidRDefault="008A7915" w:rsidP="002C09A0">
      <w:pPr>
        <w:spacing w:after="0" w:line="276" w:lineRule="auto"/>
        <w:rPr>
          <w:rFonts w:ascii="Verdana" w:hAnsi="Verdana"/>
          <w:sz w:val="20"/>
          <w:szCs w:val="20"/>
          <w:lang w:eastAsia="nl-BE"/>
        </w:rPr>
      </w:pPr>
    </w:p>
    <w:p w14:paraId="6137A2F8" w14:textId="6313E15B" w:rsidR="00E8108C" w:rsidRDefault="00E8108C" w:rsidP="00E8108C">
      <w:pPr>
        <w:spacing w:after="0" w:line="276" w:lineRule="auto"/>
        <w:ind w:firstLine="708"/>
        <w:rPr>
          <w:rFonts w:ascii="Verdana" w:hAnsi="Verdana"/>
          <w:sz w:val="20"/>
          <w:szCs w:val="20"/>
        </w:rPr>
      </w:pPr>
      <w:r>
        <w:rPr>
          <w:rFonts w:ascii="Verdana" w:hAnsi="Verdana"/>
          <w:sz w:val="20"/>
        </w:rPr>
        <w:t>1 dalies 2 punkte apyvarta yra: pajamos be PVM, gautos iš:</w:t>
      </w:r>
    </w:p>
    <w:p w14:paraId="1CBAE371" w14:textId="3FC670CE" w:rsidR="00E8108C" w:rsidRPr="002C09A0" w:rsidRDefault="00E8108C" w:rsidP="002C09A0">
      <w:pPr>
        <w:pStyle w:val="ListParagraph"/>
        <w:numPr>
          <w:ilvl w:val="0"/>
          <w:numId w:val="54"/>
        </w:numPr>
        <w:spacing w:after="0" w:line="276" w:lineRule="auto"/>
        <w:ind w:hanging="720"/>
        <w:rPr>
          <w:rFonts w:ascii="Verdana" w:hAnsi="Verdana"/>
          <w:sz w:val="20"/>
          <w:szCs w:val="20"/>
        </w:rPr>
      </w:pPr>
      <w:r>
        <w:rPr>
          <w:rFonts w:ascii="Verdana" w:hAnsi="Verdana"/>
          <w:sz w:val="20"/>
        </w:rPr>
        <w:t>galutinio vartotojo atliekamo mokėjimo;</w:t>
      </w:r>
    </w:p>
    <w:p w14:paraId="3D49F14D" w14:textId="3E1E0A52" w:rsidR="00E8108C" w:rsidRPr="002C09A0" w:rsidRDefault="00E8108C" w:rsidP="002C09A0">
      <w:pPr>
        <w:pStyle w:val="ListParagraph"/>
        <w:numPr>
          <w:ilvl w:val="0"/>
          <w:numId w:val="54"/>
        </w:numPr>
        <w:spacing w:after="0" w:line="276" w:lineRule="auto"/>
        <w:ind w:hanging="720"/>
        <w:rPr>
          <w:rFonts w:ascii="Verdana" w:hAnsi="Verdana"/>
          <w:sz w:val="20"/>
          <w:szCs w:val="20"/>
        </w:rPr>
      </w:pPr>
      <w:r>
        <w:rPr>
          <w:rFonts w:ascii="Verdana" w:hAnsi="Verdana"/>
          <w:sz w:val="20"/>
        </w:rPr>
        <w:t>susitarimų su paslaugų platintojais ir galinių įrenginių tiekėjais, turinčiais interaktyvias kompiuterines funkcijas dėl prieigos prie televizijos paslaugų;</w:t>
      </w:r>
    </w:p>
    <w:p w14:paraId="579F0405" w14:textId="519565EC" w:rsidR="00E8108C" w:rsidRPr="002C09A0" w:rsidRDefault="008A7915" w:rsidP="002C09A0">
      <w:pPr>
        <w:pStyle w:val="ListParagraph"/>
        <w:numPr>
          <w:ilvl w:val="0"/>
          <w:numId w:val="54"/>
        </w:numPr>
        <w:spacing w:after="0" w:line="276" w:lineRule="auto"/>
        <w:ind w:hanging="720"/>
        <w:rPr>
          <w:rFonts w:ascii="Verdana" w:hAnsi="Verdana"/>
          <w:sz w:val="20"/>
          <w:szCs w:val="20"/>
        </w:rPr>
      </w:pPr>
      <w:r>
        <w:rPr>
          <w:rFonts w:ascii="Verdana" w:hAnsi="Verdana"/>
          <w:sz w:val="20"/>
        </w:rPr>
        <w:t xml:space="preserve">duomenų valorizacijos; </w:t>
      </w:r>
    </w:p>
    <w:p w14:paraId="4F530141" w14:textId="1442896E" w:rsidR="008A7915" w:rsidRPr="002C09A0" w:rsidRDefault="008A7915" w:rsidP="002C09A0">
      <w:pPr>
        <w:pStyle w:val="ListParagraph"/>
        <w:numPr>
          <w:ilvl w:val="0"/>
          <w:numId w:val="54"/>
        </w:numPr>
        <w:spacing w:after="0" w:line="276" w:lineRule="auto"/>
        <w:ind w:hanging="720"/>
        <w:rPr>
          <w:rFonts w:ascii="Verdana" w:hAnsi="Verdana"/>
          <w:sz w:val="20"/>
          <w:szCs w:val="20"/>
        </w:rPr>
      </w:pPr>
      <w:r>
        <w:rPr>
          <w:rFonts w:ascii="Verdana" w:hAnsi="Verdana"/>
          <w:sz w:val="20"/>
        </w:rPr>
        <w:t xml:space="preserve">komercinių pranešimų. </w:t>
      </w:r>
    </w:p>
    <w:p w14:paraId="56243237" w14:textId="77777777" w:rsidR="00ED0CEE" w:rsidRPr="00A4623B" w:rsidRDefault="00ED0CEE">
      <w:pPr>
        <w:spacing w:after="0" w:line="276" w:lineRule="auto"/>
        <w:rPr>
          <w:rFonts w:ascii="Verdana" w:hAnsi="Verdana"/>
          <w:sz w:val="20"/>
          <w:szCs w:val="20"/>
          <w:lang w:eastAsia="nl-BE"/>
        </w:rPr>
      </w:pPr>
    </w:p>
    <w:p w14:paraId="596130E6" w14:textId="791B41B0" w:rsidR="001B6708" w:rsidRPr="00983785" w:rsidRDefault="006167E4" w:rsidP="002C09A0">
      <w:pPr>
        <w:spacing w:after="0" w:line="276" w:lineRule="auto"/>
        <w:rPr>
          <w:rFonts w:ascii="Verdana" w:hAnsi="Verdana"/>
          <w:sz w:val="20"/>
          <w:szCs w:val="20"/>
        </w:rPr>
      </w:pPr>
      <w:r>
        <w:rPr>
          <w:rFonts w:ascii="Verdana" w:hAnsi="Verdana"/>
          <w:sz w:val="20"/>
        </w:rPr>
        <w:t>2 dalis. Vaizdo platformų paslaugų teikėjai įrodo apyvartą 1 skirsnio 2 dalyje nurodytoje olandų kalbos srityje, pateikdami auditoriaus patvirtintus dokumentus. Visi pirmiau nurodyti dokumentai pridedami prie 188/2 straipsnyje nurodytų duomenų ir patvirtinamųjų dokumentų. Flandrijos žiniasklaidos reguliavimo institucija turi teisę prašyti vaizdo platformos paslaugų teikėjų pateikti visą svarbią informaciją ir dokumentus, susijusius su minėtais dokumentais.“</w:t>
      </w:r>
    </w:p>
    <w:p w14:paraId="2012FAE7" w14:textId="302B2358" w:rsidR="00B06C6F" w:rsidRPr="00983785" w:rsidRDefault="00B06C6F">
      <w:pPr>
        <w:spacing w:after="0" w:line="276" w:lineRule="auto"/>
        <w:rPr>
          <w:rFonts w:ascii="Verdana" w:hAnsi="Verdana"/>
          <w:sz w:val="20"/>
          <w:szCs w:val="20"/>
          <w:lang w:eastAsia="nl-BE"/>
        </w:rPr>
      </w:pPr>
    </w:p>
    <w:p w14:paraId="72BB6F0C" w14:textId="25B3FFFD" w:rsidR="00973BE1" w:rsidRPr="00983785" w:rsidRDefault="00973BE1" w:rsidP="00E8108C">
      <w:pPr>
        <w:spacing w:after="0" w:line="276" w:lineRule="auto"/>
        <w:rPr>
          <w:rFonts w:ascii="Verdana" w:hAnsi="Verdana"/>
          <w:sz w:val="20"/>
          <w:szCs w:val="20"/>
        </w:rPr>
      </w:pPr>
      <w:r>
        <w:rPr>
          <w:rFonts w:ascii="Verdana" w:hAnsi="Verdana"/>
          <w:b/>
          <w:sz w:val="20"/>
        </w:rPr>
        <w:lastRenderedPageBreak/>
        <w:t>18 straipsnis.</w:t>
      </w:r>
      <w:r>
        <w:rPr>
          <w:rFonts w:ascii="Verdana" w:hAnsi="Verdana"/>
          <w:sz w:val="20"/>
        </w:rPr>
        <w:t xml:space="preserve"> Tame pačiame dekrete</w:t>
      </w:r>
      <w:r>
        <w:t xml:space="preserve"> </w:t>
      </w:r>
      <w:bookmarkStart w:id="21" w:name="_Hlk124151017"/>
      <w:r>
        <w:rPr>
          <w:rFonts w:ascii="Verdana" w:hAnsi="Verdana"/>
          <w:sz w:val="20"/>
        </w:rPr>
        <w:t>su paskutiniais pakeitimais, padarytais 2021 m. vasario 12 d. dekretu III skyriuje,</w:t>
      </w:r>
      <w:bookmarkEnd w:id="21"/>
      <w:r>
        <w:t xml:space="preserve"> </w:t>
      </w:r>
      <w:r>
        <w:rPr>
          <w:rFonts w:ascii="Verdana" w:hAnsi="Verdana"/>
          <w:sz w:val="20"/>
        </w:rPr>
        <w:t>įterptame 11 straipsniu, įterpiamas IV skyrius, kuris išdėstytas taip:</w:t>
      </w:r>
    </w:p>
    <w:p w14:paraId="5593414E" w14:textId="0D3D3F0B" w:rsidR="00553D27" w:rsidRPr="005E7F6C" w:rsidRDefault="00553D27">
      <w:pPr>
        <w:spacing w:after="0" w:line="276" w:lineRule="auto"/>
        <w:rPr>
          <w:rFonts w:ascii="Verdana" w:hAnsi="Verdana"/>
          <w:sz w:val="20"/>
          <w:szCs w:val="20"/>
          <w:lang w:eastAsia="nl-BE"/>
        </w:rPr>
      </w:pPr>
    </w:p>
    <w:p w14:paraId="01A841CC" w14:textId="6F57D82C" w:rsidR="00553D27" w:rsidRPr="00A4623B" w:rsidRDefault="00553D27">
      <w:pPr>
        <w:spacing w:after="0" w:line="276" w:lineRule="auto"/>
        <w:rPr>
          <w:rFonts w:ascii="Verdana" w:hAnsi="Verdana"/>
          <w:sz w:val="20"/>
          <w:szCs w:val="20"/>
        </w:rPr>
      </w:pPr>
      <w:r>
        <w:rPr>
          <w:rFonts w:ascii="Verdana" w:hAnsi="Verdana"/>
          <w:sz w:val="20"/>
        </w:rPr>
        <w:t>„IV skyrius. Indeksavimas“.</w:t>
      </w:r>
    </w:p>
    <w:p w14:paraId="2BD12BA3" w14:textId="1283CDDB" w:rsidR="00575DC3" w:rsidRPr="00A4623B" w:rsidRDefault="00575DC3">
      <w:pPr>
        <w:spacing w:after="0" w:line="276" w:lineRule="auto"/>
        <w:rPr>
          <w:rFonts w:ascii="Verdana" w:hAnsi="Verdana"/>
          <w:sz w:val="20"/>
          <w:szCs w:val="20"/>
          <w:lang w:eastAsia="nl-BE"/>
        </w:rPr>
      </w:pPr>
    </w:p>
    <w:p w14:paraId="657D0287" w14:textId="63AB8CE2" w:rsidR="00575DC3" w:rsidRPr="005E7F6C" w:rsidRDefault="00575DC3" w:rsidP="00731946">
      <w:pPr>
        <w:spacing w:after="0" w:line="276" w:lineRule="auto"/>
        <w:rPr>
          <w:rFonts w:ascii="Verdana" w:hAnsi="Verdana"/>
          <w:sz w:val="20"/>
          <w:szCs w:val="20"/>
        </w:rPr>
      </w:pPr>
      <w:r>
        <w:rPr>
          <w:rFonts w:ascii="Verdana" w:hAnsi="Verdana"/>
          <w:b/>
          <w:sz w:val="20"/>
        </w:rPr>
        <w:t>19 straipsnis.</w:t>
      </w:r>
      <w:r>
        <w:rPr>
          <w:rFonts w:ascii="Verdana" w:hAnsi="Verdana"/>
          <w:sz w:val="20"/>
        </w:rPr>
        <w:t xml:space="preserve"> Tame pačiame dekrete, su paskutiniais pakeitimais, padarytais 2021 m. vasario 12 d. dekretu, IV skyriuje, įterptame 18 straipsniu, įterpiamas 188/6 straipsnis, kuris išdėstytas taip:</w:t>
      </w:r>
    </w:p>
    <w:p w14:paraId="695AA3E2" w14:textId="554E106F" w:rsidR="00973BE1" w:rsidRPr="00A4623B" w:rsidRDefault="00973BE1">
      <w:pPr>
        <w:spacing w:after="0" w:line="276" w:lineRule="auto"/>
        <w:rPr>
          <w:rFonts w:ascii="Verdana" w:hAnsi="Verdana"/>
          <w:sz w:val="20"/>
          <w:szCs w:val="20"/>
          <w:lang w:eastAsia="nl-BE"/>
        </w:rPr>
      </w:pPr>
    </w:p>
    <w:p w14:paraId="356A2BFC" w14:textId="599200CA" w:rsidR="00731946" w:rsidRPr="00AE1E7F" w:rsidRDefault="00575DC3" w:rsidP="00A4623B">
      <w:pPr>
        <w:spacing w:after="0" w:line="276" w:lineRule="auto"/>
        <w:rPr>
          <w:rFonts w:ascii="Verdana" w:hAnsi="Verdana"/>
          <w:sz w:val="20"/>
          <w:szCs w:val="20"/>
        </w:rPr>
      </w:pPr>
      <w:bookmarkStart w:id="22" w:name="_Hlk125965341"/>
      <w:r>
        <w:rPr>
          <w:rFonts w:ascii="Verdana" w:hAnsi="Verdana"/>
          <w:sz w:val="20"/>
        </w:rPr>
        <w:t xml:space="preserve">„188/6 straipsnis. Šio dekreto 188/3, 188/4 ir 188/5 straipsniuose nurodytos sumos nuo 2025 m. sausio 1 d. kasmet indeksuojamos remiantis kainų indeksu, kaip numatyta 1993 m. gruodžio 24 d. Karaliaus dekreto, įgyvendinančio 1989 m. sausio 6 d. Įstatymą dėl šalies konkurencingumo apsaugos, 2 straipsnyje. </w:t>
      </w:r>
    </w:p>
    <w:bookmarkEnd w:id="22"/>
    <w:p w14:paraId="6696F741" w14:textId="77777777" w:rsidR="00731946" w:rsidRPr="00AE1E7F" w:rsidRDefault="00731946" w:rsidP="00A4623B">
      <w:pPr>
        <w:spacing w:after="0" w:line="276" w:lineRule="auto"/>
        <w:rPr>
          <w:rFonts w:ascii="Verdana" w:hAnsi="Verdana"/>
          <w:sz w:val="20"/>
          <w:szCs w:val="20"/>
          <w:lang w:eastAsia="nl-BE"/>
        </w:rPr>
      </w:pPr>
    </w:p>
    <w:p w14:paraId="2ED94B6A" w14:textId="4347A8C4" w:rsidR="00973BE1" w:rsidRDefault="00731946" w:rsidP="002C09A0">
      <w:pPr>
        <w:spacing w:after="0" w:line="276" w:lineRule="auto"/>
        <w:ind w:firstLine="708"/>
        <w:rPr>
          <w:rFonts w:ascii="Verdana" w:hAnsi="Verdana"/>
          <w:sz w:val="20"/>
          <w:szCs w:val="20"/>
        </w:rPr>
      </w:pPr>
      <w:r>
        <w:rPr>
          <w:rFonts w:ascii="Verdana" w:hAnsi="Verdana"/>
          <w:sz w:val="20"/>
        </w:rPr>
        <w:t>1 dalyje nurodytas indeksavimas atliekamas šio dekreto 188/3, 188/4 ir 188/5 straipsniuose nurodytas sumas dauginant iš pirmiau minėto kainų indekso, nustatyto einamųjų metų sausio mėn., ir padalijant tą rezultatą iš pirmiau minėto einamųjų metų sausio mėnesio kainų indekso ir padalijant iš pirmiau nurodyto 2024 m. vasario mėn. kainų indekso.“;</w:t>
      </w:r>
    </w:p>
    <w:p w14:paraId="6310375B" w14:textId="00289426" w:rsidR="00DE2809" w:rsidRDefault="00DE2809" w:rsidP="00DE2809">
      <w:pPr>
        <w:spacing w:after="0" w:line="276" w:lineRule="auto"/>
        <w:rPr>
          <w:rFonts w:ascii="Verdana" w:hAnsi="Verdana"/>
          <w:sz w:val="20"/>
          <w:szCs w:val="20"/>
          <w:lang w:eastAsia="nl-BE"/>
        </w:rPr>
      </w:pPr>
    </w:p>
    <w:p w14:paraId="2E6B6F3E" w14:textId="632493A1" w:rsidR="00DE2809" w:rsidRPr="00983785" w:rsidRDefault="00DE2809" w:rsidP="00DE2809">
      <w:pPr>
        <w:spacing w:after="0" w:line="276" w:lineRule="auto"/>
        <w:rPr>
          <w:rFonts w:ascii="Verdana" w:hAnsi="Verdana"/>
          <w:sz w:val="20"/>
          <w:szCs w:val="20"/>
        </w:rPr>
      </w:pPr>
      <w:r>
        <w:rPr>
          <w:rFonts w:ascii="Verdana" w:hAnsi="Verdana"/>
          <w:b/>
          <w:sz w:val="20"/>
        </w:rPr>
        <w:t>20 straipsnis.</w:t>
      </w:r>
      <w:r>
        <w:rPr>
          <w:rFonts w:ascii="Verdana" w:hAnsi="Verdana"/>
          <w:sz w:val="20"/>
        </w:rPr>
        <w:t xml:space="preserve"> Tame pačiame dekrete, su paskutiniais pakeitimais, padarytais 2021 m. vasario 12 d. dekretu, III antraštinėje dalyje, įterptoje 11 straipsniu, įterpiamas V skyrius, kuris išdėstytas taip:</w:t>
      </w:r>
    </w:p>
    <w:p w14:paraId="6A976DEB" w14:textId="77777777" w:rsidR="00DE2809" w:rsidRPr="005E7F6C" w:rsidRDefault="00DE2809" w:rsidP="00DE2809">
      <w:pPr>
        <w:spacing w:after="0" w:line="276" w:lineRule="auto"/>
        <w:rPr>
          <w:rFonts w:ascii="Verdana" w:hAnsi="Verdana"/>
          <w:sz w:val="20"/>
          <w:szCs w:val="20"/>
          <w:lang w:eastAsia="nl-BE"/>
        </w:rPr>
      </w:pPr>
    </w:p>
    <w:p w14:paraId="2FC83379" w14:textId="1C017998" w:rsidR="00DE2809" w:rsidRPr="00A4623B" w:rsidRDefault="00DE2809" w:rsidP="001605D2">
      <w:pPr>
        <w:spacing w:after="0" w:line="276" w:lineRule="auto"/>
        <w:rPr>
          <w:rFonts w:ascii="Verdana" w:hAnsi="Verdana"/>
          <w:sz w:val="20"/>
          <w:szCs w:val="20"/>
        </w:rPr>
      </w:pPr>
      <w:r>
        <w:rPr>
          <w:rFonts w:ascii="Verdana" w:hAnsi="Verdana"/>
          <w:sz w:val="20"/>
        </w:rPr>
        <w:t>„V skyrius. Vertinimas“.</w:t>
      </w:r>
    </w:p>
    <w:p w14:paraId="3B4F63DB" w14:textId="5D10727C" w:rsidR="004C7866" w:rsidRDefault="004C7866">
      <w:pPr>
        <w:spacing w:after="0" w:line="276" w:lineRule="auto"/>
        <w:rPr>
          <w:rFonts w:ascii="Verdana" w:hAnsi="Verdana"/>
          <w:sz w:val="20"/>
          <w:szCs w:val="20"/>
          <w:lang w:eastAsia="nl-BE"/>
        </w:rPr>
      </w:pPr>
    </w:p>
    <w:p w14:paraId="44507A01" w14:textId="2F2231C2" w:rsidR="00FC40B5" w:rsidRDefault="00FC40B5" w:rsidP="00FC40B5">
      <w:pPr>
        <w:spacing w:after="0" w:line="276" w:lineRule="auto"/>
        <w:rPr>
          <w:rFonts w:ascii="Verdana" w:hAnsi="Verdana"/>
          <w:sz w:val="20"/>
          <w:szCs w:val="20"/>
        </w:rPr>
      </w:pPr>
      <w:r>
        <w:rPr>
          <w:rFonts w:ascii="Verdana" w:hAnsi="Verdana"/>
          <w:b/>
          <w:sz w:val="20"/>
        </w:rPr>
        <w:t>21 straipsnis.</w:t>
      </w:r>
      <w:r>
        <w:rPr>
          <w:rFonts w:ascii="Verdana" w:hAnsi="Verdana"/>
          <w:sz w:val="20"/>
        </w:rPr>
        <w:t xml:space="preserve"> Tame pačiame dekrete, su paskutiniais pakeitimais, padarytais 2021 m. vasario 12 d. dekretu, V skyriuje, įterptame 20 straipsniu, įterpiamas 188/7 straipsnis, kuris išdėstytas taip:</w:t>
      </w:r>
    </w:p>
    <w:p w14:paraId="715437F2" w14:textId="77777777" w:rsidR="00FC40B5" w:rsidRDefault="00FC40B5" w:rsidP="00FC40B5">
      <w:pPr>
        <w:spacing w:after="0" w:line="276" w:lineRule="auto"/>
        <w:rPr>
          <w:rFonts w:ascii="Verdana" w:hAnsi="Verdana"/>
          <w:sz w:val="20"/>
          <w:szCs w:val="20"/>
          <w:lang w:eastAsia="nl-BE"/>
        </w:rPr>
      </w:pPr>
    </w:p>
    <w:p w14:paraId="6B955474" w14:textId="190F7072" w:rsidR="00FC40B5" w:rsidRDefault="000F388E">
      <w:pPr>
        <w:spacing w:after="0" w:line="276" w:lineRule="auto"/>
        <w:rPr>
          <w:rFonts w:ascii="Verdana" w:hAnsi="Verdana"/>
          <w:sz w:val="20"/>
          <w:szCs w:val="20"/>
        </w:rPr>
      </w:pPr>
      <w:r>
        <w:rPr>
          <w:rFonts w:ascii="Verdana" w:hAnsi="Verdana"/>
          <w:sz w:val="20"/>
        </w:rPr>
        <w:t>„188/7 straipsnis. Flandrijos vyriausybė ne vėliau kaip per trečius metus nuo jo įsigaliojimo atlieka šio dekreto 188/1–188/6 straipsniuose nurodytos schemos vertinimą.“</w:t>
      </w:r>
    </w:p>
    <w:p w14:paraId="0B289A8C" w14:textId="77777777" w:rsidR="009F483A" w:rsidRPr="00A4623B" w:rsidRDefault="009F483A">
      <w:pPr>
        <w:spacing w:after="0" w:line="276" w:lineRule="auto"/>
        <w:rPr>
          <w:rFonts w:ascii="Verdana" w:hAnsi="Verdana"/>
          <w:sz w:val="20"/>
          <w:szCs w:val="20"/>
          <w:lang w:eastAsia="nl-BE"/>
        </w:rPr>
      </w:pPr>
    </w:p>
    <w:p w14:paraId="548E2FCA" w14:textId="76D2EF45" w:rsidR="00F53A02" w:rsidRPr="00983785" w:rsidRDefault="00F53A02">
      <w:pPr>
        <w:spacing w:after="0" w:line="276" w:lineRule="auto"/>
        <w:rPr>
          <w:rFonts w:ascii="Verdana" w:hAnsi="Verdana"/>
          <w:sz w:val="20"/>
          <w:szCs w:val="20"/>
        </w:rPr>
      </w:pPr>
      <w:r>
        <w:rPr>
          <w:rFonts w:ascii="Verdana" w:hAnsi="Verdana"/>
          <w:b/>
          <w:sz w:val="20"/>
        </w:rPr>
        <w:t>22 straipsnis.</w:t>
      </w:r>
      <w:r>
        <w:rPr>
          <w:rFonts w:ascii="Verdana" w:hAnsi="Verdana"/>
          <w:sz w:val="20"/>
        </w:rPr>
        <w:t xml:space="preserve"> To paties dekreto su paskutiniais pakeitimais, padarytais 2022 m. birželio 3 d. dekretu, 218 straipsnio 2 dalies 1 punkte daromi šie pakeitimai:</w:t>
      </w:r>
    </w:p>
    <w:p w14:paraId="1060FE6A" w14:textId="740CE51F" w:rsidR="00494930" w:rsidRPr="005E7F6C" w:rsidRDefault="00494930">
      <w:pPr>
        <w:spacing w:after="0" w:line="276" w:lineRule="auto"/>
        <w:rPr>
          <w:rFonts w:ascii="Verdana" w:hAnsi="Verdana"/>
          <w:sz w:val="20"/>
          <w:szCs w:val="20"/>
          <w:lang w:eastAsia="nl-BE"/>
        </w:rPr>
      </w:pPr>
    </w:p>
    <w:p w14:paraId="2DBED471" w14:textId="21D4804B" w:rsidR="00494930" w:rsidRPr="00983785" w:rsidRDefault="00983785" w:rsidP="007E2D9A">
      <w:pPr>
        <w:spacing w:after="0" w:line="276" w:lineRule="auto"/>
        <w:rPr>
          <w:rFonts w:ascii="Verdana" w:hAnsi="Verdana"/>
          <w:sz w:val="20"/>
          <w:szCs w:val="20"/>
        </w:rPr>
      </w:pPr>
      <w:r>
        <w:rPr>
          <w:rFonts w:ascii="Verdana" w:hAnsi="Verdana"/>
          <w:sz w:val="20"/>
        </w:rPr>
        <w:t>1° 12° punkte žodžiai „184/1 straipsnis“ ir žodžiai „184/1 straipsnio 2 dalis“ pakeičiami žodžiais „188/1–188/5 straipsniuose“;</w:t>
      </w:r>
    </w:p>
    <w:p w14:paraId="1150B99B" w14:textId="1CD0336B" w:rsidR="00894887" w:rsidRPr="00983785" w:rsidRDefault="00894887" w:rsidP="00A4623B">
      <w:pPr>
        <w:spacing w:after="0" w:line="276" w:lineRule="auto"/>
        <w:rPr>
          <w:rFonts w:ascii="Verdana" w:hAnsi="Verdana"/>
          <w:sz w:val="20"/>
          <w:szCs w:val="20"/>
          <w:lang w:eastAsia="nl-BE"/>
        </w:rPr>
      </w:pPr>
    </w:p>
    <w:p w14:paraId="7A514A89" w14:textId="0B77E670" w:rsidR="00894887" w:rsidRPr="00983785" w:rsidRDefault="00983785" w:rsidP="00E9751E">
      <w:pPr>
        <w:spacing w:after="0" w:line="276" w:lineRule="auto"/>
        <w:rPr>
          <w:rFonts w:ascii="Verdana" w:hAnsi="Verdana"/>
          <w:sz w:val="20"/>
          <w:szCs w:val="20"/>
        </w:rPr>
      </w:pPr>
      <w:r>
        <w:rPr>
          <w:rFonts w:ascii="Verdana" w:hAnsi="Verdana"/>
          <w:sz w:val="20"/>
        </w:rPr>
        <w:t>2° 16° punktas išbraukiamas.</w:t>
      </w:r>
    </w:p>
    <w:p w14:paraId="0B7661F1" w14:textId="3A384557" w:rsidR="00AA5294" w:rsidRPr="00983785" w:rsidRDefault="00AA5294" w:rsidP="007856D6">
      <w:pPr>
        <w:spacing w:after="0" w:line="276" w:lineRule="auto"/>
        <w:rPr>
          <w:rFonts w:ascii="Verdana" w:hAnsi="Verdana"/>
          <w:sz w:val="20"/>
          <w:szCs w:val="20"/>
          <w:lang w:eastAsia="nl-BE"/>
        </w:rPr>
      </w:pPr>
    </w:p>
    <w:p w14:paraId="2B2C838C" w14:textId="308A4006" w:rsidR="005E7F6C" w:rsidRPr="00AE1E7F" w:rsidRDefault="00194527" w:rsidP="00A4623B">
      <w:pPr>
        <w:spacing w:after="0" w:line="276" w:lineRule="auto"/>
        <w:rPr>
          <w:rFonts w:ascii="Verdana" w:hAnsi="Verdana"/>
          <w:sz w:val="20"/>
          <w:szCs w:val="20"/>
        </w:rPr>
      </w:pPr>
      <w:r>
        <w:rPr>
          <w:rFonts w:ascii="Verdana" w:hAnsi="Verdana"/>
          <w:b/>
          <w:sz w:val="20"/>
        </w:rPr>
        <w:t>23 straipsnis.</w:t>
      </w:r>
      <w:r>
        <w:rPr>
          <w:rFonts w:ascii="Verdana" w:hAnsi="Verdana"/>
          <w:sz w:val="20"/>
        </w:rPr>
        <w:t xml:space="preserve"> To paties dekreto, iš dalies pakeisto 2021 m. kovo 19 d. ir 2022 m. birželio 3 d. dekretais, 228 straipsnio 1 dalis papildoma 7a punktu: </w:t>
      </w:r>
    </w:p>
    <w:p w14:paraId="7885A6DF" w14:textId="77777777" w:rsidR="005E7F6C" w:rsidRPr="00AE1E7F" w:rsidRDefault="005E7F6C" w:rsidP="00A4623B">
      <w:pPr>
        <w:spacing w:after="0" w:line="276" w:lineRule="auto"/>
        <w:rPr>
          <w:rFonts w:ascii="Verdana" w:hAnsi="Verdana"/>
          <w:sz w:val="20"/>
          <w:szCs w:val="20"/>
          <w:lang w:eastAsia="nl-BE"/>
        </w:rPr>
      </w:pPr>
    </w:p>
    <w:p w14:paraId="1BC8E89C" w14:textId="16D8E6CF" w:rsidR="00194527" w:rsidRDefault="00194527" w:rsidP="00A4623B">
      <w:pPr>
        <w:spacing w:after="0" w:line="276" w:lineRule="auto"/>
        <w:rPr>
          <w:rFonts w:ascii="Verdana" w:hAnsi="Verdana"/>
          <w:sz w:val="20"/>
          <w:szCs w:val="20"/>
        </w:rPr>
      </w:pPr>
      <w:r>
        <w:rPr>
          <w:rFonts w:ascii="Verdana" w:hAnsi="Verdana"/>
          <w:sz w:val="20"/>
        </w:rPr>
        <w:t>„7a° nurodymas sustabdyti arba nutraukti vaizdo platformos paslaugų veiklą, jei vaizdo platformos paslaugos teikėjas nevykdo IV/1 dalyje nustatytos pareigos.“</w:t>
      </w:r>
    </w:p>
    <w:p w14:paraId="0F595C61" w14:textId="55FB2E08" w:rsidR="005E7F6C" w:rsidRDefault="005E7F6C" w:rsidP="00C76CAE">
      <w:pPr>
        <w:spacing w:after="0" w:line="276" w:lineRule="auto"/>
        <w:rPr>
          <w:rFonts w:ascii="Verdana" w:hAnsi="Verdana"/>
          <w:sz w:val="20"/>
          <w:szCs w:val="20"/>
          <w:lang w:eastAsia="nl-BE"/>
        </w:rPr>
      </w:pPr>
    </w:p>
    <w:p w14:paraId="2021CDFD" w14:textId="2A8264B7" w:rsidR="001647D8" w:rsidRDefault="001647D8" w:rsidP="00C76CAE">
      <w:pPr>
        <w:spacing w:after="0" w:line="276" w:lineRule="auto"/>
        <w:rPr>
          <w:rFonts w:ascii="Verdana" w:hAnsi="Verdana"/>
          <w:sz w:val="20"/>
          <w:szCs w:val="20"/>
        </w:rPr>
      </w:pPr>
      <w:r>
        <w:rPr>
          <w:rFonts w:ascii="Verdana" w:hAnsi="Verdana"/>
          <w:b/>
          <w:sz w:val="20"/>
        </w:rPr>
        <w:lastRenderedPageBreak/>
        <w:t>24 straipsnis.</w:t>
      </w:r>
      <w:r>
        <w:rPr>
          <w:rFonts w:ascii="Verdana" w:hAnsi="Verdana"/>
          <w:sz w:val="20"/>
        </w:rPr>
        <w:t xml:space="preserve"> </w:t>
      </w:r>
      <w:bookmarkStart w:id="23" w:name="_Hlk128308020"/>
      <w:r>
        <w:rPr>
          <w:rFonts w:ascii="Verdana" w:hAnsi="Verdana"/>
          <w:sz w:val="20"/>
        </w:rPr>
        <w:t>2019 m. vasario 1 d. Flandrijos vyriausybės dekretas dėl privačių nelinijinių televizijos transliuotojų dalyvavimo Flandrijos audiovizualinių kūrinių gamyboje</w:t>
      </w:r>
      <w:bookmarkEnd w:id="23"/>
      <w:r>
        <w:t xml:space="preserve"> </w:t>
      </w:r>
      <w:r>
        <w:rPr>
          <w:rFonts w:ascii="Verdana" w:hAnsi="Verdana"/>
          <w:sz w:val="20"/>
        </w:rPr>
        <w:t>panaikinamas</w:t>
      </w:r>
      <w:r>
        <w:t>.</w:t>
      </w:r>
    </w:p>
    <w:p w14:paraId="21E08371" w14:textId="77777777" w:rsidR="001647D8" w:rsidRPr="00983785" w:rsidRDefault="001647D8" w:rsidP="00C76CAE">
      <w:pPr>
        <w:spacing w:after="0" w:line="276" w:lineRule="auto"/>
        <w:rPr>
          <w:rFonts w:ascii="Verdana" w:hAnsi="Verdana"/>
          <w:sz w:val="20"/>
          <w:szCs w:val="20"/>
          <w:lang w:eastAsia="nl-BE"/>
        </w:rPr>
      </w:pPr>
    </w:p>
    <w:p w14:paraId="6874F3BF" w14:textId="0D994E00" w:rsidR="00DB0D82" w:rsidRPr="00983785" w:rsidRDefault="001C5BB8" w:rsidP="00A4623B">
      <w:pPr>
        <w:spacing w:after="0" w:line="276" w:lineRule="auto"/>
        <w:rPr>
          <w:rFonts w:ascii="Verdana" w:hAnsi="Verdana"/>
          <w:sz w:val="20"/>
          <w:szCs w:val="20"/>
        </w:rPr>
      </w:pPr>
      <w:r>
        <w:rPr>
          <w:rFonts w:ascii="Verdana" w:hAnsi="Verdana"/>
          <w:sz w:val="20"/>
        </w:rPr>
        <w:t>3 skyrius. Įsigaliojimas</w:t>
      </w:r>
    </w:p>
    <w:p w14:paraId="4FDD8752" w14:textId="77777777" w:rsidR="001C5BB8" w:rsidRPr="00983785" w:rsidRDefault="001C5BB8" w:rsidP="00A4623B">
      <w:pPr>
        <w:spacing w:after="0" w:line="276" w:lineRule="auto"/>
        <w:rPr>
          <w:rFonts w:ascii="Verdana" w:hAnsi="Verdana"/>
          <w:sz w:val="20"/>
          <w:szCs w:val="20"/>
          <w:lang w:eastAsia="nl-BE"/>
        </w:rPr>
      </w:pPr>
    </w:p>
    <w:p w14:paraId="4E38AA7C" w14:textId="4270D9FC" w:rsidR="00DB0D82" w:rsidRPr="00A4623B" w:rsidRDefault="00DB0D82" w:rsidP="00A4623B">
      <w:pPr>
        <w:spacing w:after="0" w:line="276" w:lineRule="auto"/>
        <w:rPr>
          <w:rFonts w:ascii="Verdana" w:hAnsi="Verdana"/>
          <w:sz w:val="20"/>
          <w:szCs w:val="20"/>
        </w:rPr>
      </w:pPr>
      <w:r>
        <w:rPr>
          <w:rFonts w:ascii="Verdana" w:hAnsi="Verdana"/>
          <w:b/>
          <w:sz w:val="20"/>
        </w:rPr>
        <w:t>25 straipsnis.</w:t>
      </w:r>
      <w:r>
        <w:rPr>
          <w:rFonts w:ascii="Verdana" w:hAnsi="Verdana"/>
          <w:sz w:val="20"/>
        </w:rPr>
        <w:t xml:space="preserve"> Šis dekretas įsigalioja Flandrijos Vyriausybės nustatytą dieną ir ne vėliau kaip (data). </w:t>
      </w:r>
    </w:p>
    <w:p w14:paraId="12CA8792" w14:textId="1AF28B3F" w:rsidR="00A459A9" w:rsidRPr="00A4623B" w:rsidRDefault="00A459A9" w:rsidP="00A4623B">
      <w:pPr>
        <w:spacing w:after="0" w:line="276" w:lineRule="auto"/>
        <w:rPr>
          <w:rFonts w:ascii="Verdana" w:hAnsi="Verdana"/>
          <w:sz w:val="20"/>
          <w:szCs w:val="20"/>
          <w:lang w:eastAsia="nl-BE"/>
        </w:rPr>
      </w:pPr>
    </w:p>
    <w:p w14:paraId="16AB0FE6" w14:textId="77777777" w:rsidR="00A459A9" w:rsidRPr="00A4623B" w:rsidRDefault="00A459A9" w:rsidP="00A4623B">
      <w:pPr>
        <w:spacing w:after="0" w:line="276" w:lineRule="auto"/>
        <w:rPr>
          <w:rFonts w:ascii="Verdana" w:hAnsi="Verdana"/>
          <w:sz w:val="20"/>
          <w:szCs w:val="20"/>
          <w:lang w:eastAsia="nl-BE"/>
        </w:rPr>
      </w:pPr>
    </w:p>
    <w:p w14:paraId="251F76C0" w14:textId="17654FEB" w:rsidR="008741FA" w:rsidRPr="00A4623B" w:rsidRDefault="008741FA" w:rsidP="00A4623B">
      <w:pPr>
        <w:spacing w:after="0" w:line="276" w:lineRule="auto"/>
        <w:rPr>
          <w:rFonts w:ascii="Verdana" w:hAnsi="Verdana"/>
          <w:sz w:val="20"/>
          <w:szCs w:val="20"/>
        </w:rPr>
      </w:pPr>
      <w:r>
        <w:rPr>
          <w:rFonts w:ascii="Verdana" w:hAnsi="Verdana"/>
          <w:sz w:val="20"/>
        </w:rPr>
        <w:t>Briuselis, (data)</w:t>
      </w:r>
    </w:p>
    <w:p w14:paraId="431B71D3" w14:textId="5BF52712" w:rsidR="008741FA" w:rsidRPr="00A4623B" w:rsidRDefault="008741FA" w:rsidP="00A4623B">
      <w:pPr>
        <w:spacing w:after="0" w:line="276" w:lineRule="auto"/>
        <w:rPr>
          <w:rFonts w:ascii="Verdana" w:hAnsi="Verdana"/>
          <w:sz w:val="20"/>
          <w:szCs w:val="20"/>
          <w:lang w:eastAsia="nl-BE"/>
        </w:rPr>
      </w:pPr>
    </w:p>
    <w:p w14:paraId="0EEA8FD6" w14:textId="66EFF62B" w:rsidR="008741FA" w:rsidRPr="00A4623B" w:rsidRDefault="008741FA" w:rsidP="00A4623B">
      <w:pPr>
        <w:spacing w:after="0" w:line="276" w:lineRule="auto"/>
        <w:rPr>
          <w:rFonts w:ascii="Verdana" w:hAnsi="Verdana"/>
          <w:sz w:val="20"/>
          <w:szCs w:val="20"/>
          <w:lang w:eastAsia="nl-BE"/>
        </w:rPr>
      </w:pPr>
    </w:p>
    <w:p w14:paraId="579CB299" w14:textId="4F27FCA6" w:rsidR="008741FA" w:rsidRPr="00A4623B" w:rsidRDefault="008741FA" w:rsidP="00A4623B">
      <w:pPr>
        <w:spacing w:after="0" w:line="276" w:lineRule="auto"/>
        <w:jc w:val="center"/>
        <w:rPr>
          <w:rFonts w:ascii="Verdana" w:hAnsi="Verdana"/>
          <w:sz w:val="20"/>
          <w:szCs w:val="20"/>
        </w:rPr>
      </w:pPr>
      <w:r>
        <w:rPr>
          <w:rFonts w:ascii="Verdana" w:hAnsi="Verdana"/>
          <w:sz w:val="20"/>
        </w:rPr>
        <w:t>Flandrijos Vyriausybės ministras pirmininkas,</w:t>
      </w:r>
    </w:p>
    <w:p w14:paraId="317C77B7" w14:textId="4C1452A8" w:rsidR="008741FA" w:rsidRPr="00A4623B" w:rsidRDefault="008741FA" w:rsidP="00A4623B">
      <w:pPr>
        <w:spacing w:after="0" w:line="276" w:lineRule="auto"/>
        <w:jc w:val="center"/>
        <w:rPr>
          <w:rFonts w:ascii="Verdana" w:hAnsi="Verdana"/>
          <w:sz w:val="20"/>
          <w:szCs w:val="20"/>
          <w:lang w:eastAsia="nl-BE"/>
        </w:rPr>
      </w:pPr>
    </w:p>
    <w:p w14:paraId="0F09830C" w14:textId="42B3D584" w:rsidR="008741FA" w:rsidRPr="00A4623B" w:rsidRDefault="008741FA" w:rsidP="00A4623B">
      <w:pPr>
        <w:spacing w:after="0" w:line="276" w:lineRule="auto"/>
        <w:jc w:val="center"/>
        <w:rPr>
          <w:rFonts w:ascii="Verdana" w:hAnsi="Verdana"/>
          <w:sz w:val="20"/>
          <w:szCs w:val="20"/>
          <w:lang w:eastAsia="nl-BE"/>
        </w:rPr>
      </w:pPr>
    </w:p>
    <w:p w14:paraId="7AF5157C" w14:textId="081304AB" w:rsidR="008741FA" w:rsidRPr="00A4623B" w:rsidRDefault="008741FA" w:rsidP="00983785">
      <w:pPr>
        <w:spacing w:after="0" w:line="276" w:lineRule="auto"/>
        <w:jc w:val="center"/>
        <w:rPr>
          <w:rFonts w:ascii="Verdana" w:hAnsi="Verdana"/>
          <w:sz w:val="20"/>
          <w:szCs w:val="20"/>
          <w:lang w:eastAsia="nl-BE"/>
        </w:rPr>
      </w:pPr>
    </w:p>
    <w:p w14:paraId="274623BE" w14:textId="5CA6D42F" w:rsidR="008741FA" w:rsidRPr="00A4623B" w:rsidRDefault="008741FA" w:rsidP="00983785">
      <w:pPr>
        <w:spacing w:after="0" w:line="276" w:lineRule="auto"/>
        <w:jc w:val="center"/>
        <w:rPr>
          <w:rFonts w:ascii="Verdana" w:hAnsi="Verdana"/>
          <w:sz w:val="20"/>
          <w:szCs w:val="20"/>
          <w:lang w:eastAsia="nl-BE"/>
        </w:rPr>
      </w:pPr>
    </w:p>
    <w:p w14:paraId="48D606DD" w14:textId="0726F488" w:rsidR="008741FA" w:rsidRPr="00A4623B" w:rsidRDefault="008741FA" w:rsidP="00983785">
      <w:pPr>
        <w:spacing w:after="0" w:line="276" w:lineRule="auto"/>
        <w:jc w:val="center"/>
        <w:rPr>
          <w:rFonts w:ascii="Verdana" w:hAnsi="Verdana"/>
          <w:sz w:val="20"/>
          <w:szCs w:val="20"/>
          <w:lang w:eastAsia="nl-BE"/>
        </w:rPr>
      </w:pPr>
    </w:p>
    <w:p w14:paraId="55D23A21" w14:textId="7C7FB6A1" w:rsidR="008741FA" w:rsidRPr="00A4623B" w:rsidRDefault="008741FA" w:rsidP="00983785">
      <w:pPr>
        <w:spacing w:after="0" w:line="276" w:lineRule="auto"/>
        <w:jc w:val="center"/>
        <w:rPr>
          <w:rFonts w:ascii="Verdana" w:hAnsi="Verdana"/>
          <w:sz w:val="20"/>
          <w:szCs w:val="20"/>
          <w:lang w:eastAsia="nl-BE"/>
        </w:rPr>
      </w:pPr>
    </w:p>
    <w:p w14:paraId="7D0CE8C3" w14:textId="4A8E4BA7" w:rsidR="008741FA" w:rsidRPr="00A4623B" w:rsidRDefault="008741FA" w:rsidP="00983785">
      <w:pPr>
        <w:spacing w:after="0" w:line="276" w:lineRule="auto"/>
        <w:jc w:val="center"/>
        <w:rPr>
          <w:rFonts w:ascii="Verdana" w:hAnsi="Verdana"/>
          <w:sz w:val="20"/>
          <w:szCs w:val="20"/>
        </w:rPr>
      </w:pPr>
      <w:r>
        <w:rPr>
          <w:rFonts w:ascii="Verdana" w:hAnsi="Verdana"/>
          <w:sz w:val="20"/>
        </w:rPr>
        <w:t>Jan JAMBON</w:t>
      </w:r>
    </w:p>
    <w:p w14:paraId="734A8CCE" w14:textId="4FF92799" w:rsidR="008741FA" w:rsidRPr="00A4623B" w:rsidRDefault="008741FA" w:rsidP="00983785">
      <w:pPr>
        <w:spacing w:after="0" w:line="276" w:lineRule="auto"/>
        <w:jc w:val="center"/>
        <w:rPr>
          <w:rFonts w:ascii="Verdana" w:hAnsi="Verdana"/>
          <w:sz w:val="20"/>
          <w:szCs w:val="20"/>
          <w:lang w:eastAsia="nl-BE"/>
        </w:rPr>
      </w:pPr>
    </w:p>
    <w:p w14:paraId="0E08A05E" w14:textId="247101EF" w:rsidR="008741FA" w:rsidRPr="00A4623B" w:rsidRDefault="008741FA" w:rsidP="005E7F6C">
      <w:pPr>
        <w:spacing w:after="0" w:line="276" w:lineRule="auto"/>
        <w:jc w:val="center"/>
        <w:rPr>
          <w:rFonts w:ascii="Verdana" w:hAnsi="Verdana"/>
          <w:sz w:val="20"/>
          <w:szCs w:val="20"/>
          <w:lang w:eastAsia="nl-BE"/>
        </w:rPr>
      </w:pPr>
    </w:p>
    <w:p w14:paraId="7BFCEE6B" w14:textId="765B8CF8" w:rsidR="008741FA" w:rsidRPr="00A4623B" w:rsidRDefault="008741FA">
      <w:pPr>
        <w:spacing w:after="0" w:line="276" w:lineRule="auto"/>
        <w:jc w:val="center"/>
        <w:rPr>
          <w:rFonts w:ascii="Verdana" w:hAnsi="Verdana"/>
          <w:sz w:val="20"/>
          <w:szCs w:val="20"/>
        </w:rPr>
      </w:pPr>
      <w:r>
        <w:rPr>
          <w:rFonts w:ascii="Verdana" w:hAnsi="Verdana"/>
          <w:sz w:val="20"/>
        </w:rPr>
        <w:t>Flandrijos Briuselio, jaunimo, žiniasklaidos ir kovos su skurdu ministras,</w:t>
      </w:r>
    </w:p>
    <w:p w14:paraId="31536885" w14:textId="7B003F09" w:rsidR="008741FA" w:rsidRPr="00A4623B" w:rsidRDefault="008741FA">
      <w:pPr>
        <w:spacing w:after="0" w:line="276" w:lineRule="auto"/>
        <w:jc w:val="center"/>
        <w:rPr>
          <w:rFonts w:ascii="Verdana" w:hAnsi="Verdana"/>
          <w:sz w:val="20"/>
          <w:szCs w:val="20"/>
          <w:lang w:eastAsia="nl-BE"/>
        </w:rPr>
      </w:pPr>
    </w:p>
    <w:p w14:paraId="67DD94A6" w14:textId="537F31AE" w:rsidR="008741FA" w:rsidRPr="00A4623B" w:rsidRDefault="008741FA">
      <w:pPr>
        <w:spacing w:after="0" w:line="276" w:lineRule="auto"/>
        <w:jc w:val="center"/>
        <w:rPr>
          <w:rFonts w:ascii="Verdana" w:hAnsi="Verdana"/>
          <w:sz w:val="20"/>
          <w:szCs w:val="20"/>
          <w:lang w:eastAsia="nl-BE"/>
        </w:rPr>
      </w:pPr>
    </w:p>
    <w:p w14:paraId="3A9C9872" w14:textId="51A1D253" w:rsidR="008741FA" w:rsidRPr="00A4623B" w:rsidRDefault="008741FA">
      <w:pPr>
        <w:spacing w:after="0" w:line="276" w:lineRule="auto"/>
        <w:jc w:val="center"/>
        <w:rPr>
          <w:rFonts w:ascii="Verdana" w:hAnsi="Verdana"/>
          <w:sz w:val="20"/>
          <w:szCs w:val="20"/>
          <w:lang w:eastAsia="nl-BE"/>
        </w:rPr>
      </w:pPr>
    </w:p>
    <w:p w14:paraId="249115B9" w14:textId="480EAC7E" w:rsidR="008741FA" w:rsidRPr="00A4623B" w:rsidRDefault="008741FA">
      <w:pPr>
        <w:spacing w:after="0" w:line="276" w:lineRule="auto"/>
        <w:jc w:val="center"/>
        <w:rPr>
          <w:rFonts w:ascii="Verdana" w:hAnsi="Verdana"/>
          <w:sz w:val="20"/>
          <w:szCs w:val="20"/>
          <w:lang w:eastAsia="nl-BE"/>
        </w:rPr>
      </w:pPr>
    </w:p>
    <w:p w14:paraId="6CFB188C" w14:textId="75FC3EA7" w:rsidR="008741FA" w:rsidRPr="00A4623B" w:rsidRDefault="008741FA">
      <w:pPr>
        <w:spacing w:after="0" w:line="276" w:lineRule="auto"/>
        <w:jc w:val="center"/>
        <w:rPr>
          <w:rFonts w:ascii="Verdana" w:hAnsi="Verdana"/>
          <w:sz w:val="20"/>
          <w:szCs w:val="20"/>
          <w:lang w:eastAsia="nl-BE"/>
        </w:rPr>
      </w:pPr>
    </w:p>
    <w:p w14:paraId="77E9917E" w14:textId="68FC878C" w:rsidR="008741FA" w:rsidRPr="00A4623B" w:rsidRDefault="008741FA">
      <w:pPr>
        <w:spacing w:after="0" w:line="276" w:lineRule="auto"/>
        <w:jc w:val="center"/>
        <w:rPr>
          <w:rFonts w:ascii="Verdana" w:hAnsi="Verdana"/>
          <w:sz w:val="20"/>
          <w:szCs w:val="20"/>
          <w:lang w:eastAsia="nl-BE"/>
        </w:rPr>
      </w:pPr>
    </w:p>
    <w:p w14:paraId="733E855D" w14:textId="10342869" w:rsidR="00742182" w:rsidRPr="00A4623B" w:rsidRDefault="008741FA">
      <w:pPr>
        <w:spacing w:after="0" w:line="276" w:lineRule="auto"/>
        <w:jc w:val="center"/>
        <w:rPr>
          <w:rFonts w:ascii="Verdana" w:hAnsi="Verdana"/>
          <w:sz w:val="20"/>
          <w:szCs w:val="20"/>
        </w:rPr>
      </w:pPr>
      <w:r>
        <w:rPr>
          <w:rFonts w:ascii="Verdana" w:hAnsi="Verdana"/>
          <w:sz w:val="20"/>
        </w:rPr>
        <w:t>Benjamin DALLE</w:t>
      </w:r>
    </w:p>
    <w:sectPr w:rsidR="00742182" w:rsidRPr="00A4623B" w:rsidSect="00E9751E">
      <w:headerReference w:type="even" r:id="rId12"/>
      <w:footerReference w:type="default" r:id="rId13"/>
      <w:headerReference w:type="first" r:id="rId14"/>
      <w:pgSz w:w="11906" w:h="16838"/>
      <w:pgMar w:top="1247" w:right="1814" w:bottom="1247" w:left="181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6B387" w14:textId="77777777" w:rsidR="00CD5DA1" w:rsidRDefault="00CD5DA1" w:rsidP="008741FA">
      <w:pPr>
        <w:spacing w:after="0" w:line="240" w:lineRule="auto"/>
      </w:pPr>
      <w:r>
        <w:separator/>
      </w:r>
    </w:p>
  </w:endnote>
  <w:endnote w:type="continuationSeparator" w:id="0">
    <w:p w14:paraId="79633F8C" w14:textId="77777777" w:rsidR="00CD5DA1" w:rsidRDefault="00CD5DA1" w:rsidP="00874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8"/>
        <w:szCs w:val="18"/>
      </w:rPr>
      <w:id w:val="1365095715"/>
      <w:docPartObj>
        <w:docPartGallery w:val="Page Numbers (Bottom of Page)"/>
        <w:docPartUnique/>
      </w:docPartObj>
    </w:sdtPr>
    <w:sdtEndPr/>
    <w:sdtContent>
      <w:sdt>
        <w:sdtPr>
          <w:rPr>
            <w:rFonts w:ascii="Verdana" w:hAnsi="Verdana"/>
            <w:sz w:val="18"/>
            <w:szCs w:val="18"/>
          </w:rPr>
          <w:id w:val="-1769616900"/>
          <w:docPartObj>
            <w:docPartGallery w:val="Page Numbers (Top of Page)"/>
            <w:docPartUnique/>
          </w:docPartObj>
        </w:sdtPr>
        <w:sdtEndPr/>
        <w:sdtContent>
          <w:p w14:paraId="4A2EB85C" w14:textId="23842E45" w:rsidR="00D00D47" w:rsidRPr="00833A06" w:rsidRDefault="00D00D47">
            <w:pPr>
              <w:pStyle w:val="Footer"/>
              <w:jc w:val="right"/>
              <w:rPr>
                <w:rFonts w:ascii="Verdana" w:hAnsi="Verdana"/>
                <w:sz w:val="18"/>
                <w:szCs w:val="18"/>
              </w:rPr>
            </w:pPr>
            <w:r w:rsidRPr="00833A06">
              <w:rPr>
                <w:rFonts w:ascii="Verdana" w:hAnsi="Verdana"/>
                <w:sz w:val="18"/>
              </w:rPr>
              <w:fldChar w:fldCharType="begin"/>
            </w:r>
            <w:r w:rsidRPr="00833A06">
              <w:rPr>
                <w:rFonts w:ascii="Verdana" w:hAnsi="Verdana"/>
                <w:sz w:val="18"/>
              </w:rPr>
              <w:instrText>PAGE</w:instrText>
            </w:r>
            <w:r w:rsidRPr="00833A06">
              <w:rPr>
                <w:rFonts w:ascii="Verdana" w:hAnsi="Verdana"/>
                <w:sz w:val="18"/>
              </w:rPr>
              <w:fldChar w:fldCharType="separate"/>
            </w:r>
            <w:r w:rsidRPr="00833A06">
              <w:rPr>
                <w:rFonts w:ascii="Verdana" w:hAnsi="Verdana"/>
                <w:sz w:val="18"/>
              </w:rPr>
              <w:t>2</w:t>
            </w:r>
            <w:r w:rsidRPr="00833A06">
              <w:rPr>
                <w:rFonts w:ascii="Verdana" w:hAnsi="Verdana"/>
                <w:sz w:val="18"/>
              </w:rPr>
              <w:fldChar w:fldCharType="end"/>
            </w:r>
            <w:r>
              <w:rPr>
                <w:rFonts w:ascii="Verdana" w:hAnsi="Verdana"/>
                <w:sz w:val="18"/>
              </w:rPr>
              <w:t xml:space="preserve"> p. iš </w:t>
            </w:r>
            <w:r w:rsidRPr="00833A06">
              <w:rPr>
                <w:rFonts w:ascii="Verdana" w:hAnsi="Verdana"/>
                <w:sz w:val="18"/>
              </w:rPr>
              <w:fldChar w:fldCharType="begin"/>
            </w:r>
            <w:r w:rsidRPr="00833A06">
              <w:rPr>
                <w:rFonts w:ascii="Verdana" w:hAnsi="Verdana"/>
                <w:sz w:val="18"/>
              </w:rPr>
              <w:instrText>NUMPAGES</w:instrText>
            </w:r>
            <w:r w:rsidRPr="00833A06">
              <w:rPr>
                <w:rFonts w:ascii="Verdana" w:hAnsi="Verdana"/>
                <w:sz w:val="18"/>
              </w:rPr>
              <w:fldChar w:fldCharType="separate"/>
            </w:r>
            <w:r w:rsidRPr="00833A06">
              <w:rPr>
                <w:rFonts w:ascii="Verdana" w:hAnsi="Verdana"/>
                <w:sz w:val="18"/>
              </w:rPr>
              <w:t>2</w:t>
            </w:r>
            <w:r w:rsidRPr="00833A06">
              <w:rPr>
                <w:rFonts w:ascii="Verdana" w:hAnsi="Verdana"/>
                <w:sz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30977" w14:textId="77777777" w:rsidR="00CD5DA1" w:rsidRDefault="00CD5DA1" w:rsidP="008741FA">
      <w:pPr>
        <w:spacing w:after="0" w:line="240" w:lineRule="auto"/>
      </w:pPr>
      <w:r>
        <w:separator/>
      </w:r>
    </w:p>
  </w:footnote>
  <w:footnote w:type="continuationSeparator" w:id="0">
    <w:p w14:paraId="2D1D8EC0" w14:textId="77777777" w:rsidR="00CD5DA1" w:rsidRDefault="00CD5DA1" w:rsidP="008741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A8F2E" w14:textId="6E2AC23D" w:rsidR="00DD4131" w:rsidRDefault="004A61B8">
    <w:pPr>
      <w:pStyle w:val="Header"/>
    </w:pPr>
    <w:r>
      <w:pict w14:anchorId="4FA0FD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448.85pt;height:134.65pt;rotation:315;z-index:-251654656;mso-position-horizontal:center;mso-position-horizontal-relative:margin;mso-position-vertical:center;mso-position-vertical-relative:margin" o:allowincell="f" fillcolor="silver" stroked="f">
          <v:fill opacity=".5"/>
          <v:textpath style="font-family:&quot;Calibri&quot;;font-size:1pt" string="PROJEKTO VERSIJA"/>
          <w10:wrap anchorx="margin" anchory="margin"/>
        </v:shape>
      </w:pict>
    </w:r>
    <w:r>
      <w:pict w14:anchorId="4B5DAF7B">
        <v:shape id="_x0000_s1026" type="#_x0000_t136" style="position:absolute;margin-left:0;margin-top:0;width:537.3pt;height:46.05pt;rotation:315;z-index:-251658752;mso-position-horizontal:center;mso-position-horizontal-relative:margin;mso-position-vertical:center;mso-position-vertical-relative:margin" o:allowincell="f" fillcolor="silver" stroked="f">
          <v:fill opacity=".5"/>
          <v:textpath style="font-family:&quot;Calibri&quot;;font-size:1pt" string="PRELIMINARIOS TEISĖKŪROS TECHNINĖS REKOMENDACIJO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43049" w14:textId="52B24EF1" w:rsidR="006E2479" w:rsidRDefault="004A61B8">
    <w:pPr>
      <w:pStyle w:val="Header"/>
    </w:pPr>
    <w:r>
      <w:pict w14:anchorId="644553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7" type="#_x0000_t136" style="position:absolute;margin-left:0;margin-top:0;width:448.85pt;height:134.65pt;rotation:315;z-index:-251656704;mso-position-horizontal:center;mso-position-horizontal-relative:margin;mso-position-vertical:center;mso-position-vertical-relative:margin" o:allowincell="f" fillcolor="silver" stroked="f">
          <v:fill opacity=".5"/>
          <v:textpath style="font-family:&quot;Calibri&quot;;font-size:1pt" string="PROJEKTO VERSIJ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15F3"/>
    <w:multiLevelType w:val="hybridMultilevel"/>
    <w:tmpl w:val="374A6A52"/>
    <w:lvl w:ilvl="0" w:tplc="64D48510">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043B6881"/>
    <w:multiLevelType w:val="hybridMultilevel"/>
    <w:tmpl w:val="52C606B2"/>
    <w:lvl w:ilvl="0" w:tplc="7B1A1F7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A6319D5"/>
    <w:multiLevelType w:val="hybridMultilevel"/>
    <w:tmpl w:val="51B05B10"/>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AD40574"/>
    <w:multiLevelType w:val="hybridMultilevel"/>
    <w:tmpl w:val="DE2615A0"/>
    <w:lvl w:ilvl="0" w:tplc="98069BC2">
      <w:numFmt w:val="bullet"/>
      <w:lvlText w:val="-"/>
      <w:lvlJc w:val="left"/>
      <w:pPr>
        <w:ind w:left="1080" w:hanging="360"/>
      </w:pPr>
      <w:rPr>
        <w:rFonts w:ascii="Verdana" w:eastAsiaTheme="minorHAnsi" w:hAnsi="Verdana"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0CE0289A"/>
    <w:multiLevelType w:val="hybridMultilevel"/>
    <w:tmpl w:val="C64CE5E8"/>
    <w:lvl w:ilvl="0" w:tplc="D1C61D86">
      <w:start w:val="1"/>
      <w:numFmt w:val="lowerLetter"/>
      <w:lvlText w:val="%1)"/>
      <w:lvlJc w:val="left"/>
      <w:pPr>
        <w:ind w:left="70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34439BD"/>
    <w:multiLevelType w:val="hybridMultilevel"/>
    <w:tmpl w:val="E78EE8D4"/>
    <w:lvl w:ilvl="0" w:tplc="8A1E3CB8">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5E80EDC"/>
    <w:multiLevelType w:val="hybridMultilevel"/>
    <w:tmpl w:val="7652B710"/>
    <w:lvl w:ilvl="0" w:tplc="19B8E87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ADB72F2"/>
    <w:multiLevelType w:val="hybridMultilevel"/>
    <w:tmpl w:val="779059E6"/>
    <w:lvl w:ilvl="0" w:tplc="C1C66E14">
      <w:start w:val="4"/>
      <w:numFmt w:val="low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8" w15:restartNumberingAfterBreak="0">
    <w:nsid w:val="221E0BA8"/>
    <w:multiLevelType w:val="hybridMultilevel"/>
    <w:tmpl w:val="0218C3FC"/>
    <w:lvl w:ilvl="0" w:tplc="E1E2515E">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310683A"/>
    <w:multiLevelType w:val="hybridMultilevel"/>
    <w:tmpl w:val="50C61B00"/>
    <w:lvl w:ilvl="0" w:tplc="EB62D4B2">
      <w:start w:val="1"/>
      <w:numFmt w:val="decimal"/>
      <w:lvlText w:val="%1."/>
      <w:lvlJc w:val="left"/>
      <w:pPr>
        <w:ind w:left="1413" w:hanging="705"/>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0" w15:restartNumberingAfterBreak="0">
    <w:nsid w:val="23E1319C"/>
    <w:multiLevelType w:val="hybridMultilevel"/>
    <w:tmpl w:val="D7DA6B22"/>
    <w:lvl w:ilvl="0" w:tplc="0813000F">
      <w:start w:val="1"/>
      <w:numFmt w:val="decimal"/>
      <w:lvlText w:val="%1."/>
      <w:lvlJc w:val="lef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11" w15:restartNumberingAfterBreak="0">
    <w:nsid w:val="24A3472D"/>
    <w:multiLevelType w:val="hybridMultilevel"/>
    <w:tmpl w:val="8A402594"/>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84F28A3"/>
    <w:multiLevelType w:val="hybridMultilevel"/>
    <w:tmpl w:val="52388114"/>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C267553"/>
    <w:multiLevelType w:val="hybridMultilevel"/>
    <w:tmpl w:val="A97A393E"/>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F7C6E93"/>
    <w:multiLevelType w:val="hybridMultilevel"/>
    <w:tmpl w:val="ADC04F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FAC0CCD"/>
    <w:multiLevelType w:val="hybridMultilevel"/>
    <w:tmpl w:val="EC2CE50A"/>
    <w:lvl w:ilvl="0" w:tplc="1BA27EA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1ED0D0A"/>
    <w:multiLevelType w:val="hybridMultilevel"/>
    <w:tmpl w:val="B1245C34"/>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9FB18E9"/>
    <w:multiLevelType w:val="hybridMultilevel"/>
    <w:tmpl w:val="982E81BA"/>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A4B216B"/>
    <w:multiLevelType w:val="hybridMultilevel"/>
    <w:tmpl w:val="7652B710"/>
    <w:lvl w:ilvl="0" w:tplc="19B8E87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3D2C115A"/>
    <w:multiLevelType w:val="hybridMultilevel"/>
    <w:tmpl w:val="B5B6A750"/>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0000476"/>
    <w:multiLevelType w:val="hybridMultilevel"/>
    <w:tmpl w:val="A642B556"/>
    <w:lvl w:ilvl="0" w:tplc="C1C66E14">
      <w:start w:val="4"/>
      <w:numFmt w:val="lowerLetter"/>
      <w:lvlText w:val="(%1)"/>
      <w:lvlJc w:val="left"/>
      <w:pPr>
        <w:ind w:left="1068"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401061BE"/>
    <w:multiLevelType w:val="hybridMultilevel"/>
    <w:tmpl w:val="9DD0AA24"/>
    <w:lvl w:ilvl="0" w:tplc="432E92F8">
      <w:start w:val="1"/>
      <w:numFmt w:val="lowerLetter"/>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41477590"/>
    <w:multiLevelType w:val="hybridMultilevel"/>
    <w:tmpl w:val="E9E21ECC"/>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3EE5530"/>
    <w:multiLevelType w:val="hybridMultilevel"/>
    <w:tmpl w:val="4F7A69CA"/>
    <w:lvl w:ilvl="0" w:tplc="E5DCB76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64924EF"/>
    <w:multiLevelType w:val="hybridMultilevel"/>
    <w:tmpl w:val="1FD2051C"/>
    <w:lvl w:ilvl="0" w:tplc="EB5A7766">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69A3F46"/>
    <w:multiLevelType w:val="hybridMultilevel"/>
    <w:tmpl w:val="A5C06A3C"/>
    <w:lvl w:ilvl="0" w:tplc="64D4851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4A654890"/>
    <w:multiLevelType w:val="hybridMultilevel"/>
    <w:tmpl w:val="09B6F1FA"/>
    <w:lvl w:ilvl="0" w:tplc="2B84F192">
      <w:start w:val="2"/>
      <w:numFmt w:val="bullet"/>
      <w:lvlText w:val="-"/>
      <w:lvlJc w:val="left"/>
      <w:pPr>
        <w:ind w:left="1080" w:hanging="360"/>
      </w:pPr>
      <w:rPr>
        <w:rFonts w:ascii="Verdana" w:eastAsiaTheme="minorHAnsi" w:hAnsi="Verdana"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7" w15:restartNumberingAfterBreak="0">
    <w:nsid w:val="4BC179A1"/>
    <w:multiLevelType w:val="hybridMultilevel"/>
    <w:tmpl w:val="9C1C7536"/>
    <w:lvl w:ilvl="0" w:tplc="A856732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C255A78"/>
    <w:multiLevelType w:val="hybridMultilevel"/>
    <w:tmpl w:val="9014C44A"/>
    <w:lvl w:ilvl="0" w:tplc="64D4851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4C3F48F8"/>
    <w:multiLevelType w:val="hybridMultilevel"/>
    <w:tmpl w:val="1342492E"/>
    <w:lvl w:ilvl="0" w:tplc="083C5EE4">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4C4008A2"/>
    <w:multiLevelType w:val="hybridMultilevel"/>
    <w:tmpl w:val="BC5241E6"/>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4C53500D"/>
    <w:multiLevelType w:val="hybridMultilevel"/>
    <w:tmpl w:val="91B424BC"/>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4DA97EDD"/>
    <w:multiLevelType w:val="hybridMultilevel"/>
    <w:tmpl w:val="7078183E"/>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4EAB4D78"/>
    <w:multiLevelType w:val="hybridMultilevel"/>
    <w:tmpl w:val="11ECD508"/>
    <w:lvl w:ilvl="0" w:tplc="65BC45F4">
      <w:start w:val="1"/>
      <w:numFmt w:val="lowerLetter"/>
      <w:lvlText w:val="(%1)"/>
      <w:lvlJc w:val="left"/>
      <w:pPr>
        <w:ind w:left="1416" w:hanging="708"/>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34" w15:restartNumberingAfterBreak="0">
    <w:nsid w:val="50B043F0"/>
    <w:multiLevelType w:val="hybridMultilevel"/>
    <w:tmpl w:val="0C66F51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53801DD1"/>
    <w:multiLevelType w:val="hybridMultilevel"/>
    <w:tmpl w:val="763C7ABC"/>
    <w:lvl w:ilvl="0" w:tplc="E93655FE">
      <w:start w:val="1"/>
      <w:numFmt w:val="lowerLetter"/>
      <w:lvlText w:val="%1)"/>
      <w:lvlJc w:val="left"/>
      <w:pPr>
        <w:ind w:left="708" w:hanging="708"/>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6" w15:restartNumberingAfterBreak="0">
    <w:nsid w:val="554A45F4"/>
    <w:multiLevelType w:val="hybridMultilevel"/>
    <w:tmpl w:val="4B6E49F0"/>
    <w:lvl w:ilvl="0" w:tplc="0A444982">
      <w:numFmt w:val="bullet"/>
      <w:lvlText w:val="-"/>
      <w:lvlJc w:val="left"/>
      <w:pPr>
        <w:ind w:left="360" w:hanging="360"/>
      </w:pPr>
      <w:rPr>
        <w:rFonts w:ascii="Calibri" w:eastAsia="Calibri" w:hAnsi="Calibri" w:cs="Times New Roman" w:hint="default"/>
      </w:rPr>
    </w:lvl>
    <w:lvl w:ilvl="1" w:tplc="08130003">
      <w:start w:val="1"/>
      <w:numFmt w:val="bullet"/>
      <w:lvlText w:val="o"/>
      <w:lvlJc w:val="left"/>
      <w:pPr>
        <w:ind w:left="720" w:hanging="360"/>
      </w:pPr>
      <w:rPr>
        <w:rFonts w:ascii="Courier New" w:hAnsi="Courier New" w:cs="Courier New" w:hint="default"/>
      </w:rPr>
    </w:lvl>
    <w:lvl w:ilvl="2" w:tplc="08130005" w:tentative="1">
      <w:start w:val="1"/>
      <w:numFmt w:val="bullet"/>
      <w:lvlText w:val=""/>
      <w:lvlJc w:val="left"/>
      <w:pPr>
        <w:ind w:left="1440" w:hanging="360"/>
      </w:pPr>
      <w:rPr>
        <w:rFonts w:ascii="Wingdings" w:hAnsi="Wingdings" w:hint="default"/>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37" w15:restartNumberingAfterBreak="0">
    <w:nsid w:val="56653AD3"/>
    <w:multiLevelType w:val="hybridMultilevel"/>
    <w:tmpl w:val="D284BFB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58DB05CB"/>
    <w:multiLevelType w:val="hybridMultilevel"/>
    <w:tmpl w:val="FA540204"/>
    <w:lvl w:ilvl="0" w:tplc="C90C67B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5D2C2B46"/>
    <w:multiLevelType w:val="hybridMultilevel"/>
    <w:tmpl w:val="AAE227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0" w15:restartNumberingAfterBreak="0">
    <w:nsid w:val="5D6407E5"/>
    <w:multiLevelType w:val="hybridMultilevel"/>
    <w:tmpl w:val="D076D5C8"/>
    <w:lvl w:ilvl="0" w:tplc="64D4851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5EEF4D7E"/>
    <w:multiLevelType w:val="hybridMultilevel"/>
    <w:tmpl w:val="2220A832"/>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2" w15:restartNumberingAfterBreak="0">
    <w:nsid w:val="5EFB18FA"/>
    <w:multiLevelType w:val="hybridMultilevel"/>
    <w:tmpl w:val="8D4C0912"/>
    <w:lvl w:ilvl="0" w:tplc="7EDE99F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5FDC4912"/>
    <w:multiLevelType w:val="hybridMultilevel"/>
    <w:tmpl w:val="644E72B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15:restartNumberingAfterBreak="0">
    <w:nsid w:val="65CF151B"/>
    <w:multiLevelType w:val="hybridMultilevel"/>
    <w:tmpl w:val="CF48BCD4"/>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5" w15:restartNumberingAfterBreak="0">
    <w:nsid w:val="67BD147C"/>
    <w:multiLevelType w:val="hybridMultilevel"/>
    <w:tmpl w:val="2946CFA6"/>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6" w15:restartNumberingAfterBreak="0">
    <w:nsid w:val="69D723A6"/>
    <w:multiLevelType w:val="hybridMultilevel"/>
    <w:tmpl w:val="BAE6AE48"/>
    <w:lvl w:ilvl="0" w:tplc="0813000F">
      <w:start w:val="1"/>
      <w:numFmt w:val="decimal"/>
      <w:lvlText w:val="%1."/>
      <w:lvlJc w:val="lef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47" w15:restartNumberingAfterBreak="0">
    <w:nsid w:val="6B2E1C7E"/>
    <w:multiLevelType w:val="hybridMultilevel"/>
    <w:tmpl w:val="8FD08EEA"/>
    <w:lvl w:ilvl="0" w:tplc="64D4851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8" w15:restartNumberingAfterBreak="0">
    <w:nsid w:val="6F707404"/>
    <w:multiLevelType w:val="hybridMultilevel"/>
    <w:tmpl w:val="B9CE9394"/>
    <w:lvl w:ilvl="0" w:tplc="BA6A1D44">
      <w:numFmt w:val="bullet"/>
      <w:lvlText w:val=""/>
      <w:lvlJc w:val="left"/>
      <w:pPr>
        <w:ind w:left="1068" w:hanging="708"/>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732C42E9"/>
    <w:multiLevelType w:val="hybridMultilevel"/>
    <w:tmpl w:val="89AE6FE4"/>
    <w:lvl w:ilvl="0" w:tplc="64D48510">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0" w15:restartNumberingAfterBreak="0">
    <w:nsid w:val="7651620B"/>
    <w:multiLevelType w:val="hybridMultilevel"/>
    <w:tmpl w:val="D1EA79F4"/>
    <w:lvl w:ilvl="0" w:tplc="DE5AA6DC">
      <w:start w:val="1"/>
      <w:numFmt w:val="lowerLetter"/>
      <w:lvlText w:val="(%1)"/>
      <w:lvlJc w:val="left"/>
      <w:pPr>
        <w:ind w:left="1416" w:hanging="708"/>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51" w15:restartNumberingAfterBreak="0">
    <w:nsid w:val="76C41A91"/>
    <w:multiLevelType w:val="hybridMultilevel"/>
    <w:tmpl w:val="408A7EF2"/>
    <w:lvl w:ilvl="0" w:tplc="8E76DC04">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15:restartNumberingAfterBreak="0">
    <w:nsid w:val="7B955AAF"/>
    <w:multiLevelType w:val="hybridMultilevel"/>
    <w:tmpl w:val="569629D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3" w15:restartNumberingAfterBreak="0">
    <w:nsid w:val="7D3357F3"/>
    <w:multiLevelType w:val="hybridMultilevel"/>
    <w:tmpl w:val="4DBC9D02"/>
    <w:lvl w:ilvl="0" w:tplc="64D4851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4" w15:restartNumberingAfterBreak="0">
    <w:nsid w:val="7DDC4141"/>
    <w:multiLevelType w:val="hybridMultilevel"/>
    <w:tmpl w:val="A4E210B8"/>
    <w:lvl w:ilvl="0" w:tplc="DC52CC92">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825126031">
    <w:abstractNumId w:val="10"/>
  </w:num>
  <w:num w:numId="2" w16cid:durableId="826674557">
    <w:abstractNumId w:val="46"/>
  </w:num>
  <w:num w:numId="3" w16cid:durableId="1643581886">
    <w:abstractNumId w:val="43"/>
  </w:num>
  <w:num w:numId="4" w16cid:durableId="685979086">
    <w:abstractNumId w:val="49"/>
  </w:num>
  <w:num w:numId="5" w16cid:durableId="2091732592">
    <w:abstractNumId w:val="0"/>
  </w:num>
  <w:num w:numId="6" w16cid:durableId="1508130324">
    <w:abstractNumId w:val="23"/>
  </w:num>
  <w:num w:numId="7" w16cid:durableId="1820539624">
    <w:abstractNumId w:val="54"/>
  </w:num>
  <w:num w:numId="8" w16cid:durableId="60169235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20883910">
    <w:abstractNumId w:val="27"/>
  </w:num>
  <w:num w:numId="10" w16cid:durableId="1379667871">
    <w:abstractNumId w:val="36"/>
  </w:num>
  <w:num w:numId="11" w16cid:durableId="2039548355">
    <w:abstractNumId w:val="18"/>
  </w:num>
  <w:num w:numId="12" w16cid:durableId="1358002952">
    <w:abstractNumId w:val="6"/>
  </w:num>
  <w:num w:numId="13" w16cid:durableId="568081006">
    <w:abstractNumId w:val="33"/>
  </w:num>
  <w:num w:numId="14" w16cid:durableId="1826584296">
    <w:abstractNumId w:val="7"/>
  </w:num>
  <w:num w:numId="15" w16cid:durableId="2049526701">
    <w:abstractNumId w:val="20"/>
  </w:num>
  <w:num w:numId="16" w16cid:durableId="1440029820">
    <w:abstractNumId w:val="50"/>
  </w:num>
  <w:num w:numId="17" w16cid:durableId="1387139765">
    <w:abstractNumId w:val="14"/>
  </w:num>
  <w:num w:numId="18" w16cid:durableId="2001499240">
    <w:abstractNumId w:val="48"/>
  </w:num>
  <w:num w:numId="19" w16cid:durableId="1158768326">
    <w:abstractNumId w:val="38"/>
  </w:num>
  <w:num w:numId="20" w16cid:durableId="325548779">
    <w:abstractNumId w:val="37"/>
  </w:num>
  <w:num w:numId="21" w16cid:durableId="1065297422">
    <w:abstractNumId w:val="34"/>
  </w:num>
  <w:num w:numId="22" w16cid:durableId="715854600">
    <w:abstractNumId w:val="28"/>
  </w:num>
  <w:num w:numId="23" w16cid:durableId="256988255">
    <w:abstractNumId w:val="47"/>
  </w:num>
  <w:num w:numId="24" w16cid:durableId="1074931912">
    <w:abstractNumId w:val="53"/>
  </w:num>
  <w:num w:numId="25" w16cid:durableId="314334174">
    <w:abstractNumId w:val="40"/>
  </w:num>
  <w:num w:numId="26" w16cid:durableId="1211068337">
    <w:abstractNumId w:val="25"/>
  </w:num>
  <w:num w:numId="27" w16cid:durableId="1387291876">
    <w:abstractNumId w:val="42"/>
  </w:num>
  <w:num w:numId="28" w16cid:durableId="2036811716">
    <w:abstractNumId w:val="24"/>
  </w:num>
  <w:num w:numId="29" w16cid:durableId="1992559356">
    <w:abstractNumId w:val="51"/>
  </w:num>
  <w:num w:numId="30" w16cid:durableId="1621764364">
    <w:abstractNumId w:val="35"/>
  </w:num>
  <w:num w:numId="31" w16cid:durableId="153618317">
    <w:abstractNumId w:val="4"/>
  </w:num>
  <w:num w:numId="32" w16cid:durableId="1393233846">
    <w:abstractNumId w:val="39"/>
  </w:num>
  <w:num w:numId="33" w16cid:durableId="1867864073">
    <w:abstractNumId w:val="15"/>
  </w:num>
  <w:num w:numId="34" w16cid:durableId="863716926">
    <w:abstractNumId w:val="3"/>
  </w:num>
  <w:num w:numId="35" w16cid:durableId="1520436503">
    <w:abstractNumId w:val="9"/>
  </w:num>
  <w:num w:numId="36" w16cid:durableId="1902402220">
    <w:abstractNumId w:val="26"/>
  </w:num>
  <w:num w:numId="37" w16cid:durableId="1979646331">
    <w:abstractNumId w:val="13"/>
  </w:num>
  <w:num w:numId="38" w16cid:durableId="130558512">
    <w:abstractNumId w:val="12"/>
  </w:num>
  <w:num w:numId="39" w16cid:durableId="337738087">
    <w:abstractNumId w:val="21"/>
  </w:num>
  <w:num w:numId="40" w16cid:durableId="90706453">
    <w:abstractNumId w:val="32"/>
  </w:num>
  <w:num w:numId="41" w16cid:durableId="2119062685">
    <w:abstractNumId w:val="5"/>
  </w:num>
  <w:num w:numId="42" w16cid:durableId="1720350824">
    <w:abstractNumId w:val="11"/>
  </w:num>
  <w:num w:numId="43" w16cid:durableId="1364986197">
    <w:abstractNumId w:val="2"/>
  </w:num>
  <w:num w:numId="44" w16cid:durableId="1556310095">
    <w:abstractNumId w:val="45"/>
  </w:num>
  <w:num w:numId="45" w16cid:durableId="1358654374">
    <w:abstractNumId w:val="29"/>
  </w:num>
  <w:num w:numId="46" w16cid:durableId="1233547113">
    <w:abstractNumId w:val="52"/>
  </w:num>
  <w:num w:numId="47" w16cid:durableId="1107693846">
    <w:abstractNumId w:val="17"/>
  </w:num>
  <w:num w:numId="48" w16cid:durableId="742988113">
    <w:abstractNumId w:val="41"/>
  </w:num>
  <w:num w:numId="49" w16cid:durableId="768699633">
    <w:abstractNumId w:val="22"/>
  </w:num>
  <w:num w:numId="50" w16cid:durableId="983509168">
    <w:abstractNumId w:val="30"/>
  </w:num>
  <w:num w:numId="51" w16cid:durableId="1077633860">
    <w:abstractNumId w:val="31"/>
  </w:num>
  <w:num w:numId="52" w16cid:durableId="9726068">
    <w:abstractNumId w:val="44"/>
  </w:num>
  <w:num w:numId="53" w16cid:durableId="975988550">
    <w:abstractNumId w:val="16"/>
  </w:num>
  <w:num w:numId="54" w16cid:durableId="581917259">
    <w:abstractNumId w:val="19"/>
  </w:num>
  <w:num w:numId="55" w16cid:durableId="887184997">
    <w:abstractNumId w:val="8"/>
  </w:num>
  <w:num w:numId="56" w16cid:durableId="850526789">
    <w:abstractNumId w:val="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1FA"/>
    <w:rsid w:val="000002AD"/>
    <w:rsid w:val="00000432"/>
    <w:rsid w:val="00000930"/>
    <w:rsid w:val="00000EC6"/>
    <w:rsid w:val="00001BED"/>
    <w:rsid w:val="00001C8C"/>
    <w:rsid w:val="0000220D"/>
    <w:rsid w:val="0000224E"/>
    <w:rsid w:val="000024C6"/>
    <w:rsid w:val="0000342C"/>
    <w:rsid w:val="0000353B"/>
    <w:rsid w:val="00003610"/>
    <w:rsid w:val="000037AA"/>
    <w:rsid w:val="00003E7B"/>
    <w:rsid w:val="00003F45"/>
    <w:rsid w:val="00005547"/>
    <w:rsid w:val="00006B54"/>
    <w:rsid w:val="00006D31"/>
    <w:rsid w:val="00007742"/>
    <w:rsid w:val="0001088E"/>
    <w:rsid w:val="00011F33"/>
    <w:rsid w:val="00012423"/>
    <w:rsid w:val="0001319A"/>
    <w:rsid w:val="00013357"/>
    <w:rsid w:val="0001390E"/>
    <w:rsid w:val="00014312"/>
    <w:rsid w:val="00014972"/>
    <w:rsid w:val="0001505B"/>
    <w:rsid w:val="00016962"/>
    <w:rsid w:val="00017265"/>
    <w:rsid w:val="00020235"/>
    <w:rsid w:val="00020309"/>
    <w:rsid w:val="00020767"/>
    <w:rsid w:val="00020E61"/>
    <w:rsid w:val="00021A58"/>
    <w:rsid w:val="00023569"/>
    <w:rsid w:val="00024D06"/>
    <w:rsid w:val="00024F00"/>
    <w:rsid w:val="00027A75"/>
    <w:rsid w:val="00027A79"/>
    <w:rsid w:val="00027ECF"/>
    <w:rsid w:val="00031BC0"/>
    <w:rsid w:val="00031BE1"/>
    <w:rsid w:val="00031CAF"/>
    <w:rsid w:val="000321E5"/>
    <w:rsid w:val="00032895"/>
    <w:rsid w:val="0003316A"/>
    <w:rsid w:val="00034193"/>
    <w:rsid w:val="00035017"/>
    <w:rsid w:val="000356E0"/>
    <w:rsid w:val="0003611B"/>
    <w:rsid w:val="0003615B"/>
    <w:rsid w:val="00037F2A"/>
    <w:rsid w:val="00040D46"/>
    <w:rsid w:val="0004130F"/>
    <w:rsid w:val="000419E7"/>
    <w:rsid w:val="00042484"/>
    <w:rsid w:val="00042576"/>
    <w:rsid w:val="000427D0"/>
    <w:rsid w:val="000431FA"/>
    <w:rsid w:val="00043E14"/>
    <w:rsid w:val="0004489B"/>
    <w:rsid w:val="00044DA3"/>
    <w:rsid w:val="0004513C"/>
    <w:rsid w:val="00045E66"/>
    <w:rsid w:val="000468C2"/>
    <w:rsid w:val="00046BEA"/>
    <w:rsid w:val="00046E88"/>
    <w:rsid w:val="000472B2"/>
    <w:rsid w:val="0004740B"/>
    <w:rsid w:val="000476B8"/>
    <w:rsid w:val="00050A19"/>
    <w:rsid w:val="0005103B"/>
    <w:rsid w:val="000510CA"/>
    <w:rsid w:val="000511B6"/>
    <w:rsid w:val="000517E9"/>
    <w:rsid w:val="000519D0"/>
    <w:rsid w:val="00051A6D"/>
    <w:rsid w:val="00051BD1"/>
    <w:rsid w:val="000525FB"/>
    <w:rsid w:val="00052D67"/>
    <w:rsid w:val="00053189"/>
    <w:rsid w:val="00053B70"/>
    <w:rsid w:val="00053C39"/>
    <w:rsid w:val="0005406F"/>
    <w:rsid w:val="00054CBA"/>
    <w:rsid w:val="00054CF5"/>
    <w:rsid w:val="00055028"/>
    <w:rsid w:val="000550BE"/>
    <w:rsid w:val="000550C2"/>
    <w:rsid w:val="0005519B"/>
    <w:rsid w:val="000551BA"/>
    <w:rsid w:val="00055A81"/>
    <w:rsid w:val="00056784"/>
    <w:rsid w:val="00060F1D"/>
    <w:rsid w:val="00060F4C"/>
    <w:rsid w:val="0006100D"/>
    <w:rsid w:val="00061517"/>
    <w:rsid w:val="0006152A"/>
    <w:rsid w:val="00061B60"/>
    <w:rsid w:val="0006282D"/>
    <w:rsid w:val="00062B7A"/>
    <w:rsid w:val="000634EA"/>
    <w:rsid w:val="000635A1"/>
    <w:rsid w:val="00064174"/>
    <w:rsid w:val="00064999"/>
    <w:rsid w:val="00065EE5"/>
    <w:rsid w:val="00065FDE"/>
    <w:rsid w:val="0006718A"/>
    <w:rsid w:val="00070D38"/>
    <w:rsid w:val="000715C5"/>
    <w:rsid w:val="00072397"/>
    <w:rsid w:val="000724DD"/>
    <w:rsid w:val="000729F8"/>
    <w:rsid w:val="00072DCA"/>
    <w:rsid w:val="0007312B"/>
    <w:rsid w:val="0007321A"/>
    <w:rsid w:val="00073253"/>
    <w:rsid w:val="00073C2D"/>
    <w:rsid w:val="00074190"/>
    <w:rsid w:val="000742F9"/>
    <w:rsid w:val="00074531"/>
    <w:rsid w:val="00075B80"/>
    <w:rsid w:val="000761A7"/>
    <w:rsid w:val="00076F65"/>
    <w:rsid w:val="00077289"/>
    <w:rsid w:val="000777E7"/>
    <w:rsid w:val="00077A01"/>
    <w:rsid w:val="00080042"/>
    <w:rsid w:val="00080311"/>
    <w:rsid w:val="00080630"/>
    <w:rsid w:val="00080CEE"/>
    <w:rsid w:val="000811FB"/>
    <w:rsid w:val="00081C93"/>
    <w:rsid w:val="00082188"/>
    <w:rsid w:val="000827C1"/>
    <w:rsid w:val="000827D1"/>
    <w:rsid w:val="00082A77"/>
    <w:rsid w:val="00082CC3"/>
    <w:rsid w:val="00082FA9"/>
    <w:rsid w:val="000840D4"/>
    <w:rsid w:val="000840FE"/>
    <w:rsid w:val="00085660"/>
    <w:rsid w:val="00085727"/>
    <w:rsid w:val="000867CE"/>
    <w:rsid w:val="00086960"/>
    <w:rsid w:val="00086F28"/>
    <w:rsid w:val="00087D4F"/>
    <w:rsid w:val="00090F7F"/>
    <w:rsid w:val="0009187E"/>
    <w:rsid w:val="00092225"/>
    <w:rsid w:val="00093612"/>
    <w:rsid w:val="0009483F"/>
    <w:rsid w:val="00094D71"/>
    <w:rsid w:val="000951A0"/>
    <w:rsid w:val="00095457"/>
    <w:rsid w:val="000960F9"/>
    <w:rsid w:val="0009628A"/>
    <w:rsid w:val="0009759C"/>
    <w:rsid w:val="000977BC"/>
    <w:rsid w:val="00097AE4"/>
    <w:rsid w:val="000A0847"/>
    <w:rsid w:val="000A09DF"/>
    <w:rsid w:val="000A1080"/>
    <w:rsid w:val="000A141E"/>
    <w:rsid w:val="000A3204"/>
    <w:rsid w:val="000A3C25"/>
    <w:rsid w:val="000A5EFD"/>
    <w:rsid w:val="000A5FE4"/>
    <w:rsid w:val="000A6109"/>
    <w:rsid w:val="000A6A93"/>
    <w:rsid w:val="000A6B68"/>
    <w:rsid w:val="000A6B78"/>
    <w:rsid w:val="000A6C12"/>
    <w:rsid w:val="000A7844"/>
    <w:rsid w:val="000A793C"/>
    <w:rsid w:val="000A7B41"/>
    <w:rsid w:val="000B075C"/>
    <w:rsid w:val="000B0A3C"/>
    <w:rsid w:val="000B0FD7"/>
    <w:rsid w:val="000B14AC"/>
    <w:rsid w:val="000B2128"/>
    <w:rsid w:val="000B2455"/>
    <w:rsid w:val="000B2731"/>
    <w:rsid w:val="000B28CB"/>
    <w:rsid w:val="000B2C83"/>
    <w:rsid w:val="000B2E80"/>
    <w:rsid w:val="000B3282"/>
    <w:rsid w:val="000B348E"/>
    <w:rsid w:val="000B4E25"/>
    <w:rsid w:val="000B5BF1"/>
    <w:rsid w:val="000B6428"/>
    <w:rsid w:val="000B642B"/>
    <w:rsid w:val="000B6572"/>
    <w:rsid w:val="000B65F0"/>
    <w:rsid w:val="000B7543"/>
    <w:rsid w:val="000C014B"/>
    <w:rsid w:val="000C0768"/>
    <w:rsid w:val="000C0902"/>
    <w:rsid w:val="000C0908"/>
    <w:rsid w:val="000C0E6F"/>
    <w:rsid w:val="000C1366"/>
    <w:rsid w:val="000C1443"/>
    <w:rsid w:val="000C312A"/>
    <w:rsid w:val="000C334A"/>
    <w:rsid w:val="000C3DC8"/>
    <w:rsid w:val="000C47AB"/>
    <w:rsid w:val="000C4AD4"/>
    <w:rsid w:val="000C4BE3"/>
    <w:rsid w:val="000C7182"/>
    <w:rsid w:val="000C7B90"/>
    <w:rsid w:val="000C7C54"/>
    <w:rsid w:val="000D0B53"/>
    <w:rsid w:val="000D0EB2"/>
    <w:rsid w:val="000D13C2"/>
    <w:rsid w:val="000D1816"/>
    <w:rsid w:val="000D3B20"/>
    <w:rsid w:val="000D4439"/>
    <w:rsid w:val="000D4B17"/>
    <w:rsid w:val="000D50C1"/>
    <w:rsid w:val="000D6253"/>
    <w:rsid w:val="000D649B"/>
    <w:rsid w:val="000D6AA1"/>
    <w:rsid w:val="000D7901"/>
    <w:rsid w:val="000D7E77"/>
    <w:rsid w:val="000E0022"/>
    <w:rsid w:val="000E0ABF"/>
    <w:rsid w:val="000E0C45"/>
    <w:rsid w:val="000E18CA"/>
    <w:rsid w:val="000E1C17"/>
    <w:rsid w:val="000E1C44"/>
    <w:rsid w:val="000E26BE"/>
    <w:rsid w:val="000E27FF"/>
    <w:rsid w:val="000E3FB4"/>
    <w:rsid w:val="000E4157"/>
    <w:rsid w:val="000E4601"/>
    <w:rsid w:val="000E4ADE"/>
    <w:rsid w:val="000E4C49"/>
    <w:rsid w:val="000E55CE"/>
    <w:rsid w:val="000E5723"/>
    <w:rsid w:val="000E6678"/>
    <w:rsid w:val="000E7456"/>
    <w:rsid w:val="000F0052"/>
    <w:rsid w:val="000F0189"/>
    <w:rsid w:val="000F1E3A"/>
    <w:rsid w:val="000F1ED1"/>
    <w:rsid w:val="000F2AB3"/>
    <w:rsid w:val="000F2D49"/>
    <w:rsid w:val="000F34C8"/>
    <w:rsid w:val="000F388E"/>
    <w:rsid w:val="000F4058"/>
    <w:rsid w:val="000F4B2F"/>
    <w:rsid w:val="000F5E23"/>
    <w:rsid w:val="000F6CA9"/>
    <w:rsid w:val="000F7779"/>
    <w:rsid w:val="000F7CD6"/>
    <w:rsid w:val="00100023"/>
    <w:rsid w:val="00100416"/>
    <w:rsid w:val="001008FC"/>
    <w:rsid w:val="00100BA0"/>
    <w:rsid w:val="001013FA"/>
    <w:rsid w:val="00102EAD"/>
    <w:rsid w:val="00102EE0"/>
    <w:rsid w:val="00102FA5"/>
    <w:rsid w:val="00103668"/>
    <w:rsid w:val="00103C8B"/>
    <w:rsid w:val="001040D7"/>
    <w:rsid w:val="00105B5D"/>
    <w:rsid w:val="00107441"/>
    <w:rsid w:val="001102E3"/>
    <w:rsid w:val="001110F6"/>
    <w:rsid w:val="00111A7D"/>
    <w:rsid w:val="00112AA1"/>
    <w:rsid w:val="00112DA5"/>
    <w:rsid w:val="00113487"/>
    <w:rsid w:val="00113753"/>
    <w:rsid w:val="00113B2D"/>
    <w:rsid w:val="00113D2A"/>
    <w:rsid w:val="00114118"/>
    <w:rsid w:val="00114221"/>
    <w:rsid w:val="0011520F"/>
    <w:rsid w:val="00115463"/>
    <w:rsid w:val="00115757"/>
    <w:rsid w:val="00115A85"/>
    <w:rsid w:val="00116305"/>
    <w:rsid w:val="00116D21"/>
    <w:rsid w:val="00117157"/>
    <w:rsid w:val="001179F3"/>
    <w:rsid w:val="00120A86"/>
    <w:rsid w:val="001217A6"/>
    <w:rsid w:val="00121AD2"/>
    <w:rsid w:val="00121B80"/>
    <w:rsid w:val="00122468"/>
    <w:rsid w:val="00122D68"/>
    <w:rsid w:val="00123DE1"/>
    <w:rsid w:val="00123F16"/>
    <w:rsid w:val="0012457B"/>
    <w:rsid w:val="001245E6"/>
    <w:rsid w:val="00124A1A"/>
    <w:rsid w:val="00124CDD"/>
    <w:rsid w:val="00125A97"/>
    <w:rsid w:val="00125F0A"/>
    <w:rsid w:val="001265F0"/>
    <w:rsid w:val="00126833"/>
    <w:rsid w:val="00126DE1"/>
    <w:rsid w:val="001270C0"/>
    <w:rsid w:val="00127499"/>
    <w:rsid w:val="00127754"/>
    <w:rsid w:val="00130C06"/>
    <w:rsid w:val="00130F8C"/>
    <w:rsid w:val="00131495"/>
    <w:rsid w:val="00131A16"/>
    <w:rsid w:val="001320E8"/>
    <w:rsid w:val="00132438"/>
    <w:rsid w:val="00132F98"/>
    <w:rsid w:val="00133E6B"/>
    <w:rsid w:val="001343D4"/>
    <w:rsid w:val="001356FC"/>
    <w:rsid w:val="0013593E"/>
    <w:rsid w:val="00135998"/>
    <w:rsid w:val="00135B45"/>
    <w:rsid w:val="00136012"/>
    <w:rsid w:val="001368E1"/>
    <w:rsid w:val="00136ED4"/>
    <w:rsid w:val="001373F4"/>
    <w:rsid w:val="00137D20"/>
    <w:rsid w:val="00141CB4"/>
    <w:rsid w:val="00142730"/>
    <w:rsid w:val="00142827"/>
    <w:rsid w:val="0014349E"/>
    <w:rsid w:val="00143ADA"/>
    <w:rsid w:val="00143C11"/>
    <w:rsid w:val="00143E00"/>
    <w:rsid w:val="00144894"/>
    <w:rsid w:val="00145B4D"/>
    <w:rsid w:val="001469D6"/>
    <w:rsid w:val="00146BB3"/>
    <w:rsid w:val="0014768B"/>
    <w:rsid w:val="00147724"/>
    <w:rsid w:val="00147EA9"/>
    <w:rsid w:val="00150B26"/>
    <w:rsid w:val="00150BF3"/>
    <w:rsid w:val="001513FB"/>
    <w:rsid w:val="00151E10"/>
    <w:rsid w:val="00152399"/>
    <w:rsid w:val="001524FB"/>
    <w:rsid w:val="0015299F"/>
    <w:rsid w:val="001534C1"/>
    <w:rsid w:val="00154255"/>
    <w:rsid w:val="00154EBD"/>
    <w:rsid w:val="00155935"/>
    <w:rsid w:val="0015598F"/>
    <w:rsid w:val="001559B0"/>
    <w:rsid w:val="001559D2"/>
    <w:rsid w:val="00155B8A"/>
    <w:rsid w:val="0015606C"/>
    <w:rsid w:val="00156138"/>
    <w:rsid w:val="00156B8D"/>
    <w:rsid w:val="0015776C"/>
    <w:rsid w:val="00157F84"/>
    <w:rsid w:val="00160032"/>
    <w:rsid w:val="0016036A"/>
    <w:rsid w:val="001605D2"/>
    <w:rsid w:val="0016092A"/>
    <w:rsid w:val="00160F65"/>
    <w:rsid w:val="0016218F"/>
    <w:rsid w:val="001623D6"/>
    <w:rsid w:val="00162D2B"/>
    <w:rsid w:val="00162F37"/>
    <w:rsid w:val="00163264"/>
    <w:rsid w:val="0016382C"/>
    <w:rsid w:val="0016448A"/>
    <w:rsid w:val="001646A6"/>
    <w:rsid w:val="001647D8"/>
    <w:rsid w:val="00164BF8"/>
    <w:rsid w:val="00164FB3"/>
    <w:rsid w:val="001650E0"/>
    <w:rsid w:val="00165169"/>
    <w:rsid w:val="00165D2E"/>
    <w:rsid w:val="00166358"/>
    <w:rsid w:val="001664F4"/>
    <w:rsid w:val="00166775"/>
    <w:rsid w:val="00166841"/>
    <w:rsid w:val="00167402"/>
    <w:rsid w:val="00167B95"/>
    <w:rsid w:val="00170649"/>
    <w:rsid w:val="00170D2C"/>
    <w:rsid w:val="00170D50"/>
    <w:rsid w:val="00171BD2"/>
    <w:rsid w:val="001726E6"/>
    <w:rsid w:val="00173BD6"/>
    <w:rsid w:val="00173D2D"/>
    <w:rsid w:val="00174633"/>
    <w:rsid w:val="001748A3"/>
    <w:rsid w:val="00175377"/>
    <w:rsid w:val="00175574"/>
    <w:rsid w:val="00175DDB"/>
    <w:rsid w:val="00176344"/>
    <w:rsid w:val="0017791D"/>
    <w:rsid w:val="00177FBC"/>
    <w:rsid w:val="00180292"/>
    <w:rsid w:val="00180747"/>
    <w:rsid w:val="001831FC"/>
    <w:rsid w:val="001837EB"/>
    <w:rsid w:val="00183960"/>
    <w:rsid w:val="00184945"/>
    <w:rsid w:val="00184B0F"/>
    <w:rsid w:val="00185520"/>
    <w:rsid w:val="00185FD8"/>
    <w:rsid w:val="0018670E"/>
    <w:rsid w:val="0018743A"/>
    <w:rsid w:val="00187ACC"/>
    <w:rsid w:val="00187C65"/>
    <w:rsid w:val="00190519"/>
    <w:rsid w:val="001907D5"/>
    <w:rsid w:val="00191B53"/>
    <w:rsid w:val="00193165"/>
    <w:rsid w:val="00194527"/>
    <w:rsid w:val="00194780"/>
    <w:rsid w:val="00194C35"/>
    <w:rsid w:val="00194D3A"/>
    <w:rsid w:val="00194FD8"/>
    <w:rsid w:val="00196777"/>
    <w:rsid w:val="00196875"/>
    <w:rsid w:val="00196946"/>
    <w:rsid w:val="00196B37"/>
    <w:rsid w:val="001970C1"/>
    <w:rsid w:val="0019712B"/>
    <w:rsid w:val="001972BD"/>
    <w:rsid w:val="001976F0"/>
    <w:rsid w:val="00197B14"/>
    <w:rsid w:val="00197B87"/>
    <w:rsid w:val="001A04A6"/>
    <w:rsid w:val="001A059D"/>
    <w:rsid w:val="001A260D"/>
    <w:rsid w:val="001A299E"/>
    <w:rsid w:val="001A397E"/>
    <w:rsid w:val="001A39A2"/>
    <w:rsid w:val="001A43FA"/>
    <w:rsid w:val="001A4BCF"/>
    <w:rsid w:val="001A53AA"/>
    <w:rsid w:val="001A56C1"/>
    <w:rsid w:val="001A604E"/>
    <w:rsid w:val="001A6D2D"/>
    <w:rsid w:val="001A73D7"/>
    <w:rsid w:val="001B1108"/>
    <w:rsid w:val="001B23BB"/>
    <w:rsid w:val="001B2969"/>
    <w:rsid w:val="001B2E45"/>
    <w:rsid w:val="001B3033"/>
    <w:rsid w:val="001B33C2"/>
    <w:rsid w:val="001B3907"/>
    <w:rsid w:val="001B396C"/>
    <w:rsid w:val="001B3AA6"/>
    <w:rsid w:val="001B3F59"/>
    <w:rsid w:val="001B4121"/>
    <w:rsid w:val="001B47C4"/>
    <w:rsid w:val="001B4BB4"/>
    <w:rsid w:val="001B51C9"/>
    <w:rsid w:val="001B5621"/>
    <w:rsid w:val="001B5D57"/>
    <w:rsid w:val="001B5DA4"/>
    <w:rsid w:val="001B5E2E"/>
    <w:rsid w:val="001B6708"/>
    <w:rsid w:val="001B7047"/>
    <w:rsid w:val="001C0470"/>
    <w:rsid w:val="001C0DB1"/>
    <w:rsid w:val="001C1125"/>
    <w:rsid w:val="001C1A6F"/>
    <w:rsid w:val="001C275A"/>
    <w:rsid w:val="001C2B0A"/>
    <w:rsid w:val="001C3C2C"/>
    <w:rsid w:val="001C3E22"/>
    <w:rsid w:val="001C4143"/>
    <w:rsid w:val="001C42A0"/>
    <w:rsid w:val="001C42CE"/>
    <w:rsid w:val="001C44CA"/>
    <w:rsid w:val="001C48CA"/>
    <w:rsid w:val="001C48F2"/>
    <w:rsid w:val="001C493F"/>
    <w:rsid w:val="001C547D"/>
    <w:rsid w:val="001C5BB8"/>
    <w:rsid w:val="001C5DF0"/>
    <w:rsid w:val="001C654A"/>
    <w:rsid w:val="001C6813"/>
    <w:rsid w:val="001C6C2E"/>
    <w:rsid w:val="001C7619"/>
    <w:rsid w:val="001C7908"/>
    <w:rsid w:val="001C7975"/>
    <w:rsid w:val="001D1618"/>
    <w:rsid w:val="001D36ED"/>
    <w:rsid w:val="001D3BB3"/>
    <w:rsid w:val="001D43F5"/>
    <w:rsid w:val="001D49B0"/>
    <w:rsid w:val="001D4E5F"/>
    <w:rsid w:val="001D509F"/>
    <w:rsid w:val="001D53FF"/>
    <w:rsid w:val="001D5C31"/>
    <w:rsid w:val="001D5DF4"/>
    <w:rsid w:val="001D6710"/>
    <w:rsid w:val="001D6863"/>
    <w:rsid w:val="001D6BA4"/>
    <w:rsid w:val="001D6C7B"/>
    <w:rsid w:val="001D6DB6"/>
    <w:rsid w:val="001D6ED4"/>
    <w:rsid w:val="001E0316"/>
    <w:rsid w:val="001E063B"/>
    <w:rsid w:val="001E0C75"/>
    <w:rsid w:val="001E150F"/>
    <w:rsid w:val="001E1736"/>
    <w:rsid w:val="001E20F8"/>
    <w:rsid w:val="001E2323"/>
    <w:rsid w:val="001E257C"/>
    <w:rsid w:val="001E2730"/>
    <w:rsid w:val="001E327C"/>
    <w:rsid w:val="001E353F"/>
    <w:rsid w:val="001E3B77"/>
    <w:rsid w:val="001E6DDB"/>
    <w:rsid w:val="001E7C2F"/>
    <w:rsid w:val="001E7F59"/>
    <w:rsid w:val="001E7F8F"/>
    <w:rsid w:val="001F03A9"/>
    <w:rsid w:val="001F04C4"/>
    <w:rsid w:val="001F098C"/>
    <w:rsid w:val="001F0AA0"/>
    <w:rsid w:val="001F1AAA"/>
    <w:rsid w:val="001F1FEA"/>
    <w:rsid w:val="001F3726"/>
    <w:rsid w:val="001F44E7"/>
    <w:rsid w:val="001F50C5"/>
    <w:rsid w:val="001F5AFD"/>
    <w:rsid w:val="001F5E7E"/>
    <w:rsid w:val="002006ED"/>
    <w:rsid w:val="00202109"/>
    <w:rsid w:val="0020222B"/>
    <w:rsid w:val="00202867"/>
    <w:rsid w:val="00203E20"/>
    <w:rsid w:val="00203E22"/>
    <w:rsid w:val="002046D2"/>
    <w:rsid w:val="002060C2"/>
    <w:rsid w:val="0020628D"/>
    <w:rsid w:val="002063CE"/>
    <w:rsid w:val="002063EC"/>
    <w:rsid w:val="00206D33"/>
    <w:rsid w:val="00207028"/>
    <w:rsid w:val="00207337"/>
    <w:rsid w:val="002079C7"/>
    <w:rsid w:val="00210E3B"/>
    <w:rsid w:val="002128F5"/>
    <w:rsid w:val="00213FDD"/>
    <w:rsid w:val="00214D53"/>
    <w:rsid w:val="00214DE7"/>
    <w:rsid w:val="00215078"/>
    <w:rsid w:val="00215F02"/>
    <w:rsid w:val="00216398"/>
    <w:rsid w:val="00216935"/>
    <w:rsid w:val="00216A24"/>
    <w:rsid w:val="00217AF8"/>
    <w:rsid w:val="002200C3"/>
    <w:rsid w:val="002210C7"/>
    <w:rsid w:val="00221EF3"/>
    <w:rsid w:val="00222038"/>
    <w:rsid w:val="0022241B"/>
    <w:rsid w:val="00222762"/>
    <w:rsid w:val="0022280E"/>
    <w:rsid w:val="00222B26"/>
    <w:rsid w:val="00222D02"/>
    <w:rsid w:val="00223168"/>
    <w:rsid w:val="00223614"/>
    <w:rsid w:val="00223B18"/>
    <w:rsid w:val="00224410"/>
    <w:rsid w:val="002244C3"/>
    <w:rsid w:val="002249D4"/>
    <w:rsid w:val="00224D2D"/>
    <w:rsid w:val="00225698"/>
    <w:rsid w:val="0022579F"/>
    <w:rsid w:val="00225B7E"/>
    <w:rsid w:val="00226F0A"/>
    <w:rsid w:val="00227307"/>
    <w:rsid w:val="00230161"/>
    <w:rsid w:val="00230408"/>
    <w:rsid w:val="00230D50"/>
    <w:rsid w:val="00230E04"/>
    <w:rsid w:val="00231390"/>
    <w:rsid w:val="00231872"/>
    <w:rsid w:val="00231EC5"/>
    <w:rsid w:val="002338F7"/>
    <w:rsid w:val="0023393D"/>
    <w:rsid w:val="00233DA0"/>
    <w:rsid w:val="0023404F"/>
    <w:rsid w:val="002342A1"/>
    <w:rsid w:val="00234524"/>
    <w:rsid w:val="00234CF1"/>
    <w:rsid w:val="00234FFE"/>
    <w:rsid w:val="00235092"/>
    <w:rsid w:val="002353B3"/>
    <w:rsid w:val="00235B5D"/>
    <w:rsid w:val="00235D90"/>
    <w:rsid w:val="00235F49"/>
    <w:rsid w:val="00236361"/>
    <w:rsid w:val="00237584"/>
    <w:rsid w:val="00237740"/>
    <w:rsid w:val="00237937"/>
    <w:rsid w:val="00240BA9"/>
    <w:rsid w:val="00240E5E"/>
    <w:rsid w:val="00241142"/>
    <w:rsid w:val="00241779"/>
    <w:rsid w:val="00241B38"/>
    <w:rsid w:val="00241C60"/>
    <w:rsid w:val="00241F90"/>
    <w:rsid w:val="0024229F"/>
    <w:rsid w:val="00242D4E"/>
    <w:rsid w:val="00243784"/>
    <w:rsid w:val="0024385E"/>
    <w:rsid w:val="002439BE"/>
    <w:rsid w:val="00243B42"/>
    <w:rsid w:val="00243BDA"/>
    <w:rsid w:val="002440AA"/>
    <w:rsid w:val="002442C3"/>
    <w:rsid w:val="0024539F"/>
    <w:rsid w:val="002458A8"/>
    <w:rsid w:val="002459AB"/>
    <w:rsid w:val="0024670A"/>
    <w:rsid w:val="002478D7"/>
    <w:rsid w:val="00250A12"/>
    <w:rsid w:val="0025125E"/>
    <w:rsid w:val="00251BD1"/>
    <w:rsid w:val="00252DDD"/>
    <w:rsid w:val="00253FA1"/>
    <w:rsid w:val="00254201"/>
    <w:rsid w:val="00254477"/>
    <w:rsid w:val="002552FC"/>
    <w:rsid w:val="00255448"/>
    <w:rsid w:val="0025571D"/>
    <w:rsid w:val="00255F64"/>
    <w:rsid w:val="00256186"/>
    <w:rsid w:val="00256346"/>
    <w:rsid w:val="00256608"/>
    <w:rsid w:val="00256609"/>
    <w:rsid w:val="00256C38"/>
    <w:rsid w:val="00257106"/>
    <w:rsid w:val="0025746E"/>
    <w:rsid w:val="00257649"/>
    <w:rsid w:val="0026046D"/>
    <w:rsid w:val="00261444"/>
    <w:rsid w:val="00261B54"/>
    <w:rsid w:val="00261FC9"/>
    <w:rsid w:val="002629D9"/>
    <w:rsid w:val="002636DA"/>
    <w:rsid w:val="00263A15"/>
    <w:rsid w:val="00263CB0"/>
    <w:rsid w:val="002640FA"/>
    <w:rsid w:val="00265E86"/>
    <w:rsid w:val="002661D7"/>
    <w:rsid w:val="002668C7"/>
    <w:rsid w:val="002669B7"/>
    <w:rsid w:val="00266BC5"/>
    <w:rsid w:val="002674DC"/>
    <w:rsid w:val="00267793"/>
    <w:rsid w:val="00270C28"/>
    <w:rsid w:val="00271149"/>
    <w:rsid w:val="00271E67"/>
    <w:rsid w:val="002726D7"/>
    <w:rsid w:val="00272B97"/>
    <w:rsid w:val="0027366C"/>
    <w:rsid w:val="00273C87"/>
    <w:rsid w:val="00273FBA"/>
    <w:rsid w:val="00274803"/>
    <w:rsid w:val="0027584E"/>
    <w:rsid w:val="00275933"/>
    <w:rsid w:val="0027604C"/>
    <w:rsid w:val="0027681E"/>
    <w:rsid w:val="00277FDD"/>
    <w:rsid w:val="0028011D"/>
    <w:rsid w:val="0028018F"/>
    <w:rsid w:val="0028218A"/>
    <w:rsid w:val="00282889"/>
    <w:rsid w:val="00282B7F"/>
    <w:rsid w:val="00282D27"/>
    <w:rsid w:val="00282FFF"/>
    <w:rsid w:val="00283133"/>
    <w:rsid w:val="00283C48"/>
    <w:rsid w:val="00284603"/>
    <w:rsid w:val="002850D9"/>
    <w:rsid w:val="0028654E"/>
    <w:rsid w:val="0028710B"/>
    <w:rsid w:val="002877C1"/>
    <w:rsid w:val="002878B2"/>
    <w:rsid w:val="00287A4E"/>
    <w:rsid w:val="00287B59"/>
    <w:rsid w:val="00287BB4"/>
    <w:rsid w:val="00290B86"/>
    <w:rsid w:val="00290E4C"/>
    <w:rsid w:val="00291437"/>
    <w:rsid w:val="00291676"/>
    <w:rsid w:val="00291F19"/>
    <w:rsid w:val="002933C5"/>
    <w:rsid w:val="002936FC"/>
    <w:rsid w:val="00294199"/>
    <w:rsid w:val="00294765"/>
    <w:rsid w:val="002949C0"/>
    <w:rsid w:val="00297477"/>
    <w:rsid w:val="00297972"/>
    <w:rsid w:val="002A083C"/>
    <w:rsid w:val="002A0DB8"/>
    <w:rsid w:val="002A1081"/>
    <w:rsid w:val="002A167B"/>
    <w:rsid w:val="002A2D42"/>
    <w:rsid w:val="002A30F7"/>
    <w:rsid w:val="002A42C1"/>
    <w:rsid w:val="002A492D"/>
    <w:rsid w:val="002A4D68"/>
    <w:rsid w:val="002A50A4"/>
    <w:rsid w:val="002A5F6B"/>
    <w:rsid w:val="002A6FE0"/>
    <w:rsid w:val="002A7352"/>
    <w:rsid w:val="002A7AD6"/>
    <w:rsid w:val="002B035F"/>
    <w:rsid w:val="002B07F5"/>
    <w:rsid w:val="002B2AE4"/>
    <w:rsid w:val="002B2E7D"/>
    <w:rsid w:val="002B307C"/>
    <w:rsid w:val="002B34D7"/>
    <w:rsid w:val="002B3E29"/>
    <w:rsid w:val="002B4132"/>
    <w:rsid w:val="002B44AC"/>
    <w:rsid w:val="002B49EE"/>
    <w:rsid w:val="002B4B9F"/>
    <w:rsid w:val="002B57D3"/>
    <w:rsid w:val="002B5B2E"/>
    <w:rsid w:val="002B5CFC"/>
    <w:rsid w:val="002B625F"/>
    <w:rsid w:val="002B6920"/>
    <w:rsid w:val="002B6AD5"/>
    <w:rsid w:val="002B78C8"/>
    <w:rsid w:val="002C019C"/>
    <w:rsid w:val="002C01B2"/>
    <w:rsid w:val="002C05A3"/>
    <w:rsid w:val="002C06FF"/>
    <w:rsid w:val="002C09A0"/>
    <w:rsid w:val="002C0AAC"/>
    <w:rsid w:val="002C118D"/>
    <w:rsid w:val="002C1B35"/>
    <w:rsid w:val="002C21DD"/>
    <w:rsid w:val="002C228A"/>
    <w:rsid w:val="002C31EF"/>
    <w:rsid w:val="002C3BDB"/>
    <w:rsid w:val="002C4912"/>
    <w:rsid w:val="002C5103"/>
    <w:rsid w:val="002C5A3F"/>
    <w:rsid w:val="002C5B4A"/>
    <w:rsid w:val="002C7E1A"/>
    <w:rsid w:val="002D01AD"/>
    <w:rsid w:val="002D0DF1"/>
    <w:rsid w:val="002D173E"/>
    <w:rsid w:val="002D1D04"/>
    <w:rsid w:val="002D1F62"/>
    <w:rsid w:val="002D2D54"/>
    <w:rsid w:val="002D37F7"/>
    <w:rsid w:val="002D38CE"/>
    <w:rsid w:val="002D3CBF"/>
    <w:rsid w:val="002D4D70"/>
    <w:rsid w:val="002D5789"/>
    <w:rsid w:val="002D59CD"/>
    <w:rsid w:val="002D5C8B"/>
    <w:rsid w:val="002D5F3F"/>
    <w:rsid w:val="002D6DE8"/>
    <w:rsid w:val="002D74F9"/>
    <w:rsid w:val="002D7CA0"/>
    <w:rsid w:val="002E1084"/>
    <w:rsid w:val="002E1381"/>
    <w:rsid w:val="002E16AC"/>
    <w:rsid w:val="002E193D"/>
    <w:rsid w:val="002E1E09"/>
    <w:rsid w:val="002E1EE0"/>
    <w:rsid w:val="002E2B6D"/>
    <w:rsid w:val="002E2C9F"/>
    <w:rsid w:val="002E34F7"/>
    <w:rsid w:val="002E3B65"/>
    <w:rsid w:val="002E4371"/>
    <w:rsid w:val="002E53FB"/>
    <w:rsid w:val="002E55B7"/>
    <w:rsid w:val="002E5958"/>
    <w:rsid w:val="002E6886"/>
    <w:rsid w:val="002E6E94"/>
    <w:rsid w:val="002F002E"/>
    <w:rsid w:val="002F2C0C"/>
    <w:rsid w:val="002F359E"/>
    <w:rsid w:val="002F36B8"/>
    <w:rsid w:val="002F4554"/>
    <w:rsid w:val="002F4A87"/>
    <w:rsid w:val="002F4EE8"/>
    <w:rsid w:val="002F5351"/>
    <w:rsid w:val="002F5B9A"/>
    <w:rsid w:val="002F6379"/>
    <w:rsid w:val="002F6CA2"/>
    <w:rsid w:val="002F7ACB"/>
    <w:rsid w:val="002F7D2B"/>
    <w:rsid w:val="002F7F5C"/>
    <w:rsid w:val="00300540"/>
    <w:rsid w:val="00300CE5"/>
    <w:rsid w:val="00301F3B"/>
    <w:rsid w:val="00302159"/>
    <w:rsid w:val="00302ACD"/>
    <w:rsid w:val="00302C55"/>
    <w:rsid w:val="003032EE"/>
    <w:rsid w:val="0030428A"/>
    <w:rsid w:val="003045CC"/>
    <w:rsid w:val="00304652"/>
    <w:rsid w:val="00304A33"/>
    <w:rsid w:val="00305650"/>
    <w:rsid w:val="003069FC"/>
    <w:rsid w:val="003075A6"/>
    <w:rsid w:val="0031020E"/>
    <w:rsid w:val="00310893"/>
    <w:rsid w:val="00310BA3"/>
    <w:rsid w:val="00310BA5"/>
    <w:rsid w:val="00310CDF"/>
    <w:rsid w:val="00310F5C"/>
    <w:rsid w:val="0031234F"/>
    <w:rsid w:val="00312A1C"/>
    <w:rsid w:val="00312B09"/>
    <w:rsid w:val="00312C00"/>
    <w:rsid w:val="00312CF3"/>
    <w:rsid w:val="00313739"/>
    <w:rsid w:val="00313860"/>
    <w:rsid w:val="00314A7D"/>
    <w:rsid w:val="00314B10"/>
    <w:rsid w:val="00315866"/>
    <w:rsid w:val="00315E09"/>
    <w:rsid w:val="003162CB"/>
    <w:rsid w:val="00316752"/>
    <w:rsid w:val="00316FB1"/>
    <w:rsid w:val="00317537"/>
    <w:rsid w:val="0032093D"/>
    <w:rsid w:val="00320EA8"/>
    <w:rsid w:val="0032127E"/>
    <w:rsid w:val="00322B3F"/>
    <w:rsid w:val="00322CCB"/>
    <w:rsid w:val="00322DB8"/>
    <w:rsid w:val="003230A7"/>
    <w:rsid w:val="003231C8"/>
    <w:rsid w:val="0032325B"/>
    <w:rsid w:val="00323783"/>
    <w:rsid w:val="00323C56"/>
    <w:rsid w:val="0032527A"/>
    <w:rsid w:val="0032562A"/>
    <w:rsid w:val="00327851"/>
    <w:rsid w:val="0032789B"/>
    <w:rsid w:val="00327932"/>
    <w:rsid w:val="00330070"/>
    <w:rsid w:val="00331DF0"/>
    <w:rsid w:val="00332003"/>
    <w:rsid w:val="003322A4"/>
    <w:rsid w:val="003329A4"/>
    <w:rsid w:val="0033369D"/>
    <w:rsid w:val="00333AD4"/>
    <w:rsid w:val="00334197"/>
    <w:rsid w:val="00334349"/>
    <w:rsid w:val="00335354"/>
    <w:rsid w:val="00336910"/>
    <w:rsid w:val="00336C1B"/>
    <w:rsid w:val="0033759D"/>
    <w:rsid w:val="003377D9"/>
    <w:rsid w:val="00340BCD"/>
    <w:rsid w:val="00340DE1"/>
    <w:rsid w:val="00341197"/>
    <w:rsid w:val="00341916"/>
    <w:rsid w:val="0034231C"/>
    <w:rsid w:val="0034263C"/>
    <w:rsid w:val="00343301"/>
    <w:rsid w:val="00343BC4"/>
    <w:rsid w:val="00343CD6"/>
    <w:rsid w:val="003441E9"/>
    <w:rsid w:val="00344856"/>
    <w:rsid w:val="00344979"/>
    <w:rsid w:val="00344F82"/>
    <w:rsid w:val="0034509A"/>
    <w:rsid w:val="00345304"/>
    <w:rsid w:val="00345489"/>
    <w:rsid w:val="00346343"/>
    <w:rsid w:val="00346E2C"/>
    <w:rsid w:val="00347A59"/>
    <w:rsid w:val="00347B2E"/>
    <w:rsid w:val="0035060F"/>
    <w:rsid w:val="0035090E"/>
    <w:rsid w:val="00350B72"/>
    <w:rsid w:val="0035192E"/>
    <w:rsid w:val="00352ABF"/>
    <w:rsid w:val="00352AEA"/>
    <w:rsid w:val="00352DDF"/>
    <w:rsid w:val="00353CB6"/>
    <w:rsid w:val="00354712"/>
    <w:rsid w:val="003547A1"/>
    <w:rsid w:val="00355889"/>
    <w:rsid w:val="00355A80"/>
    <w:rsid w:val="00356E23"/>
    <w:rsid w:val="003575FF"/>
    <w:rsid w:val="00361CD8"/>
    <w:rsid w:val="00362E35"/>
    <w:rsid w:val="00363DF9"/>
    <w:rsid w:val="0036419C"/>
    <w:rsid w:val="00364DE1"/>
    <w:rsid w:val="00364E72"/>
    <w:rsid w:val="00365283"/>
    <w:rsid w:val="00365452"/>
    <w:rsid w:val="00365D0E"/>
    <w:rsid w:val="003660C5"/>
    <w:rsid w:val="00366705"/>
    <w:rsid w:val="003670BA"/>
    <w:rsid w:val="00367C42"/>
    <w:rsid w:val="00367DF2"/>
    <w:rsid w:val="00367F6A"/>
    <w:rsid w:val="00370856"/>
    <w:rsid w:val="00370D9C"/>
    <w:rsid w:val="00371440"/>
    <w:rsid w:val="0037180F"/>
    <w:rsid w:val="00371EC8"/>
    <w:rsid w:val="00374170"/>
    <w:rsid w:val="003749FD"/>
    <w:rsid w:val="0037527D"/>
    <w:rsid w:val="00375563"/>
    <w:rsid w:val="00375BD9"/>
    <w:rsid w:val="00375CE1"/>
    <w:rsid w:val="003760AB"/>
    <w:rsid w:val="00376393"/>
    <w:rsid w:val="0037660D"/>
    <w:rsid w:val="00377BB5"/>
    <w:rsid w:val="003803E1"/>
    <w:rsid w:val="00380721"/>
    <w:rsid w:val="00380A60"/>
    <w:rsid w:val="003819E8"/>
    <w:rsid w:val="00381D24"/>
    <w:rsid w:val="00382FA4"/>
    <w:rsid w:val="0038436F"/>
    <w:rsid w:val="003854FC"/>
    <w:rsid w:val="00386890"/>
    <w:rsid w:val="003868F9"/>
    <w:rsid w:val="00386A3E"/>
    <w:rsid w:val="00386B95"/>
    <w:rsid w:val="00387545"/>
    <w:rsid w:val="00387831"/>
    <w:rsid w:val="00390396"/>
    <w:rsid w:val="00391A43"/>
    <w:rsid w:val="00392B6F"/>
    <w:rsid w:val="00393623"/>
    <w:rsid w:val="00393F78"/>
    <w:rsid w:val="003948F1"/>
    <w:rsid w:val="00394ABC"/>
    <w:rsid w:val="00394CE2"/>
    <w:rsid w:val="00395279"/>
    <w:rsid w:val="003952C8"/>
    <w:rsid w:val="00395E66"/>
    <w:rsid w:val="003962A5"/>
    <w:rsid w:val="00396F9E"/>
    <w:rsid w:val="0039767C"/>
    <w:rsid w:val="00397C77"/>
    <w:rsid w:val="003A0CF9"/>
    <w:rsid w:val="003A280F"/>
    <w:rsid w:val="003A394B"/>
    <w:rsid w:val="003A3DC1"/>
    <w:rsid w:val="003A47CF"/>
    <w:rsid w:val="003A660B"/>
    <w:rsid w:val="003A6667"/>
    <w:rsid w:val="003A7092"/>
    <w:rsid w:val="003A7904"/>
    <w:rsid w:val="003A7BF3"/>
    <w:rsid w:val="003A7EE1"/>
    <w:rsid w:val="003A7FCA"/>
    <w:rsid w:val="003B0B8D"/>
    <w:rsid w:val="003B100B"/>
    <w:rsid w:val="003B10A5"/>
    <w:rsid w:val="003B18F0"/>
    <w:rsid w:val="003B1A0A"/>
    <w:rsid w:val="003B20FB"/>
    <w:rsid w:val="003B328A"/>
    <w:rsid w:val="003B4362"/>
    <w:rsid w:val="003B457F"/>
    <w:rsid w:val="003B4DAD"/>
    <w:rsid w:val="003B4FE2"/>
    <w:rsid w:val="003B5D4C"/>
    <w:rsid w:val="003B5F2D"/>
    <w:rsid w:val="003B7684"/>
    <w:rsid w:val="003B7F98"/>
    <w:rsid w:val="003B7FF5"/>
    <w:rsid w:val="003C0FF6"/>
    <w:rsid w:val="003C15A9"/>
    <w:rsid w:val="003C1D7B"/>
    <w:rsid w:val="003C2599"/>
    <w:rsid w:val="003C37A8"/>
    <w:rsid w:val="003C4443"/>
    <w:rsid w:val="003C46F3"/>
    <w:rsid w:val="003C62AD"/>
    <w:rsid w:val="003C6870"/>
    <w:rsid w:val="003C7096"/>
    <w:rsid w:val="003C7936"/>
    <w:rsid w:val="003D097B"/>
    <w:rsid w:val="003D0DED"/>
    <w:rsid w:val="003D10E4"/>
    <w:rsid w:val="003D161F"/>
    <w:rsid w:val="003D1863"/>
    <w:rsid w:val="003D1973"/>
    <w:rsid w:val="003D1E5F"/>
    <w:rsid w:val="003D239D"/>
    <w:rsid w:val="003D243B"/>
    <w:rsid w:val="003D2903"/>
    <w:rsid w:val="003D2BDF"/>
    <w:rsid w:val="003D478D"/>
    <w:rsid w:val="003D479A"/>
    <w:rsid w:val="003D4F3A"/>
    <w:rsid w:val="003D56BE"/>
    <w:rsid w:val="003D58D9"/>
    <w:rsid w:val="003D6D7B"/>
    <w:rsid w:val="003E0604"/>
    <w:rsid w:val="003E06D1"/>
    <w:rsid w:val="003E0917"/>
    <w:rsid w:val="003E153B"/>
    <w:rsid w:val="003E2502"/>
    <w:rsid w:val="003E2709"/>
    <w:rsid w:val="003E344E"/>
    <w:rsid w:val="003E368D"/>
    <w:rsid w:val="003E4100"/>
    <w:rsid w:val="003E4DB7"/>
    <w:rsid w:val="003E541C"/>
    <w:rsid w:val="003E5A18"/>
    <w:rsid w:val="003E5D61"/>
    <w:rsid w:val="003E5F43"/>
    <w:rsid w:val="003E6379"/>
    <w:rsid w:val="003E6C66"/>
    <w:rsid w:val="003E78B0"/>
    <w:rsid w:val="003F048E"/>
    <w:rsid w:val="003F060A"/>
    <w:rsid w:val="003F0750"/>
    <w:rsid w:val="003F0929"/>
    <w:rsid w:val="003F0964"/>
    <w:rsid w:val="003F1908"/>
    <w:rsid w:val="003F2893"/>
    <w:rsid w:val="003F2DF9"/>
    <w:rsid w:val="003F37B5"/>
    <w:rsid w:val="003F3A37"/>
    <w:rsid w:val="003F4CBB"/>
    <w:rsid w:val="003F535B"/>
    <w:rsid w:val="003F6F91"/>
    <w:rsid w:val="004004AA"/>
    <w:rsid w:val="00400808"/>
    <w:rsid w:val="0040128E"/>
    <w:rsid w:val="00401392"/>
    <w:rsid w:val="00401613"/>
    <w:rsid w:val="00401865"/>
    <w:rsid w:val="0040189E"/>
    <w:rsid w:val="004019EE"/>
    <w:rsid w:val="00402272"/>
    <w:rsid w:val="00402F13"/>
    <w:rsid w:val="004031EC"/>
    <w:rsid w:val="00403657"/>
    <w:rsid w:val="00403940"/>
    <w:rsid w:val="004046A1"/>
    <w:rsid w:val="004046FD"/>
    <w:rsid w:val="00404719"/>
    <w:rsid w:val="00404D61"/>
    <w:rsid w:val="00405281"/>
    <w:rsid w:val="00405EDD"/>
    <w:rsid w:val="00406372"/>
    <w:rsid w:val="004068F9"/>
    <w:rsid w:val="00406BA4"/>
    <w:rsid w:val="00407D7D"/>
    <w:rsid w:val="00410033"/>
    <w:rsid w:val="004105B1"/>
    <w:rsid w:val="004107BD"/>
    <w:rsid w:val="00412444"/>
    <w:rsid w:val="00412987"/>
    <w:rsid w:val="00412E4E"/>
    <w:rsid w:val="00414654"/>
    <w:rsid w:val="00414665"/>
    <w:rsid w:val="004152A2"/>
    <w:rsid w:val="004153CD"/>
    <w:rsid w:val="00415E73"/>
    <w:rsid w:val="00416F36"/>
    <w:rsid w:val="00417260"/>
    <w:rsid w:val="00417F8A"/>
    <w:rsid w:val="0042004D"/>
    <w:rsid w:val="00420418"/>
    <w:rsid w:val="0042076F"/>
    <w:rsid w:val="00420C1C"/>
    <w:rsid w:val="00420D97"/>
    <w:rsid w:val="00420F99"/>
    <w:rsid w:val="0042177B"/>
    <w:rsid w:val="00421C78"/>
    <w:rsid w:val="00421D6F"/>
    <w:rsid w:val="00422218"/>
    <w:rsid w:val="0042357C"/>
    <w:rsid w:val="00423A64"/>
    <w:rsid w:val="00423AC3"/>
    <w:rsid w:val="00423BE6"/>
    <w:rsid w:val="004244C8"/>
    <w:rsid w:val="00424C1A"/>
    <w:rsid w:val="00424D8B"/>
    <w:rsid w:val="00424E15"/>
    <w:rsid w:val="00424E54"/>
    <w:rsid w:val="00425FC4"/>
    <w:rsid w:val="004262F9"/>
    <w:rsid w:val="004263E7"/>
    <w:rsid w:val="004264A7"/>
    <w:rsid w:val="00426CBB"/>
    <w:rsid w:val="0043040E"/>
    <w:rsid w:val="00432394"/>
    <w:rsid w:val="00432B8F"/>
    <w:rsid w:val="00433061"/>
    <w:rsid w:val="004330BF"/>
    <w:rsid w:val="0043368B"/>
    <w:rsid w:val="00433E7B"/>
    <w:rsid w:val="00434B0B"/>
    <w:rsid w:val="00436968"/>
    <w:rsid w:val="00436B97"/>
    <w:rsid w:val="0043712F"/>
    <w:rsid w:val="00441EF8"/>
    <w:rsid w:val="00442A58"/>
    <w:rsid w:val="00442B22"/>
    <w:rsid w:val="00442D14"/>
    <w:rsid w:val="00442F1F"/>
    <w:rsid w:val="00443149"/>
    <w:rsid w:val="00443E9B"/>
    <w:rsid w:val="0044417A"/>
    <w:rsid w:val="004447B1"/>
    <w:rsid w:val="004451BE"/>
    <w:rsid w:val="004461A2"/>
    <w:rsid w:val="0044651A"/>
    <w:rsid w:val="00446C43"/>
    <w:rsid w:val="00446E11"/>
    <w:rsid w:val="00447650"/>
    <w:rsid w:val="0044796F"/>
    <w:rsid w:val="00450065"/>
    <w:rsid w:val="004509F9"/>
    <w:rsid w:val="00450B63"/>
    <w:rsid w:val="00451C95"/>
    <w:rsid w:val="004524D1"/>
    <w:rsid w:val="004539D5"/>
    <w:rsid w:val="004547B7"/>
    <w:rsid w:val="004552C0"/>
    <w:rsid w:val="00457C74"/>
    <w:rsid w:val="0046065A"/>
    <w:rsid w:val="00460CBB"/>
    <w:rsid w:val="0046155B"/>
    <w:rsid w:val="00461A97"/>
    <w:rsid w:val="00461E5C"/>
    <w:rsid w:val="0046338F"/>
    <w:rsid w:val="0046370D"/>
    <w:rsid w:val="00463C17"/>
    <w:rsid w:val="00463D7C"/>
    <w:rsid w:val="00463E1F"/>
    <w:rsid w:val="0046417A"/>
    <w:rsid w:val="004643DA"/>
    <w:rsid w:val="00465378"/>
    <w:rsid w:val="004665DC"/>
    <w:rsid w:val="004670D9"/>
    <w:rsid w:val="00467869"/>
    <w:rsid w:val="00467B50"/>
    <w:rsid w:val="00467F83"/>
    <w:rsid w:val="00470137"/>
    <w:rsid w:val="00470B38"/>
    <w:rsid w:val="00470F0D"/>
    <w:rsid w:val="00471F67"/>
    <w:rsid w:val="004720B9"/>
    <w:rsid w:val="00473C2C"/>
    <w:rsid w:val="00473F05"/>
    <w:rsid w:val="00473FE5"/>
    <w:rsid w:val="00474A25"/>
    <w:rsid w:val="00475173"/>
    <w:rsid w:val="00475727"/>
    <w:rsid w:val="00475A98"/>
    <w:rsid w:val="00475C16"/>
    <w:rsid w:val="00476834"/>
    <w:rsid w:val="004771C8"/>
    <w:rsid w:val="004772E3"/>
    <w:rsid w:val="00480C71"/>
    <w:rsid w:val="00480F51"/>
    <w:rsid w:val="00481533"/>
    <w:rsid w:val="004829C7"/>
    <w:rsid w:val="00482AC8"/>
    <w:rsid w:val="00482C29"/>
    <w:rsid w:val="0048326F"/>
    <w:rsid w:val="004836DC"/>
    <w:rsid w:val="004855EE"/>
    <w:rsid w:val="0048565C"/>
    <w:rsid w:val="00486FB9"/>
    <w:rsid w:val="00486FBC"/>
    <w:rsid w:val="00487A6C"/>
    <w:rsid w:val="00487B2D"/>
    <w:rsid w:val="004900A7"/>
    <w:rsid w:val="004906B0"/>
    <w:rsid w:val="004909E6"/>
    <w:rsid w:val="0049168E"/>
    <w:rsid w:val="004925D6"/>
    <w:rsid w:val="00492E49"/>
    <w:rsid w:val="00492FC7"/>
    <w:rsid w:val="004930C6"/>
    <w:rsid w:val="0049360E"/>
    <w:rsid w:val="004937D0"/>
    <w:rsid w:val="00494930"/>
    <w:rsid w:val="0049571A"/>
    <w:rsid w:val="004A03ED"/>
    <w:rsid w:val="004A05C7"/>
    <w:rsid w:val="004A0786"/>
    <w:rsid w:val="004A0D85"/>
    <w:rsid w:val="004A1285"/>
    <w:rsid w:val="004A154C"/>
    <w:rsid w:val="004A18C8"/>
    <w:rsid w:val="004A1B51"/>
    <w:rsid w:val="004A1FFC"/>
    <w:rsid w:val="004A2049"/>
    <w:rsid w:val="004A2F98"/>
    <w:rsid w:val="004A3300"/>
    <w:rsid w:val="004A3C61"/>
    <w:rsid w:val="004A44DD"/>
    <w:rsid w:val="004A48B6"/>
    <w:rsid w:val="004A4C9E"/>
    <w:rsid w:val="004A4E59"/>
    <w:rsid w:val="004A61B8"/>
    <w:rsid w:val="004A691D"/>
    <w:rsid w:val="004B0046"/>
    <w:rsid w:val="004B0804"/>
    <w:rsid w:val="004B081C"/>
    <w:rsid w:val="004B185F"/>
    <w:rsid w:val="004B1C54"/>
    <w:rsid w:val="004B2B85"/>
    <w:rsid w:val="004B37F7"/>
    <w:rsid w:val="004B3D9C"/>
    <w:rsid w:val="004B451E"/>
    <w:rsid w:val="004B52BB"/>
    <w:rsid w:val="004B5C9D"/>
    <w:rsid w:val="004B686E"/>
    <w:rsid w:val="004B6BAE"/>
    <w:rsid w:val="004C034C"/>
    <w:rsid w:val="004C0925"/>
    <w:rsid w:val="004C0977"/>
    <w:rsid w:val="004C173F"/>
    <w:rsid w:val="004C1B53"/>
    <w:rsid w:val="004C4A6B"/>
    <w:rsid w:val="004C4CAE"/>
    <w:rsid w:val="004C4DA3"/>
    <w:rsid w:val="004C53C4"/>
    <w:rsid w:val="004C62A8"/>
    <w:rsid w:val="004C7866"/>
    <w:rsid w:val="004D04A6"/>
    <w:rsid w:val="004D0925"/>
    <w:rsid w:val="004D1916"/>
    <w:rsid w:val="004D196C"/>
    <w:rsid w:val="004D1AFA"/>
    <w:rsid w:val="004D1E5B"/>
    <w:rsid w:val="004D20E8"/>
    <w:rsid w:val="004D235B"/>
    <w:rsid w:val="004D2467"/>
    <w:rsid w:val="004D2BE2"/>
    <w:rsid w:val="004D4984"/>
    <w:rsid w:val="004D51EB"/>
    <w:rsid w:val="004D5522"/>
    <w:rsid w:val="004D60BF"/>
    <w:rsid w:val="004D6208"/>
    <w:rsid w:val="004D659B"/>
    <w:rsid w:val="004D6835"/>
    <w:rsid w:val="004D7D54"/>
    <w:rsid w:val="004D7EF0"/>
    <w:rsid w:val="004E0380"/>
    <w:rsid w:val="004E0C5A"/>
    <w:rsid w:val="004E2FD3"/>
    <w:rsid w:val="004E3554"/>
    <w:rsid w:val="004E3C78"/>
    <w:rsid w:val="004E3DB4"/>
    <w:rsid w:val="004E704A"/>
    <w:rsid w:val="004E742F"/>
    <w:rsid w:val="004E78AC"/>
    <w:rsid w:val="004E7A40"/>
    <w:rsid w:val="004E7D1A"/>
    <w:rsid w:val="004F01DC"/>
    <w:rsid w:val="004F0A51"/>
    <w:rsid w:val="004F0C5C"/>
    <w:rsid w:val="004F130A"/>
    <w:rsid w:val="004F15ED"/>
    <w:rsid w:val="004F2D4C"/>
    <w:rsid w:val="004F4A89"/>
    <w:rsid w:val="004F567C"/>
    <w:rsid w:val="004F586D"/>
    <w:rsid w:val="004F7F57"/>
    <w:rsid w:val="0050014C"/>
    <w:rsid w:val="005008E5"/>
    <w:rsid w:val="005015FB"/>
    <w:rsid w:val="00502599"/>
    <w:rsid w:val="00502C65"/>
    <w:rsid w:val="00502D47"/>
    <w:rsid w:val="00503CA6"/>
    <w:rsid w:val="005048CE"/>
    <w:rsid w:val="00505E77"/>
    <w:rsid w:val="00506311"/>
    <w:rsid w:val="00506518"/>
    <w:rsid w:val="00506A5B"/>
    <w:rsid w:val="00507240"/>
    <w:rsid w:val="00507378"/>
    <w:rsid w:val="0050774E"/>
    <w:rsid w:val="005104BC"/>
    <w:rsid w:val="0051059A"/>
    <w:rsid w:val="00511E2B"/>
    <w:rsid w:val="00512E5F"/>
    <w:rsid w:val="00512F33"/>
    <w:rsid w:val="0051354A"/>
    <w:rsid w:val="00513666"/>
    <w:rsid w:val="0051488E"/>
    <w:rsid w:val="00515281"/>
    <w:rsid w:val="00515FC0"/>
    <w:rsid w:val="005161E6"/>
    <w:rsid w:val="00517050"/>
    <w:rsid w:val="0051766E"/>
    <w:rsid w:val="00517A4C"/>
    <w:rsid w:val="005200F2"/>
    <w:rsid w:val="00520A04"/>
    <w:rsid w:val="00520EB6"/>
    <w:rsid w:val="005210C5"/>
    <w:rsid w:val="005211EF"/>
    <w:rsid w:val="00522488"/>
    <w:rsid w:val="00522707"/>
    <w:rsid w:val="00523000"/>
    <w:rsid w:val="005243B5"/>
    <w:rsid w:val="00525F54"/>
    <w:rsid w:val="00526614"/>
    <w:rsid w:val="005271EE"/>
    <w:rsid w:val="00527595"/>
    <w:rsid w:val="005275A0"/>
    <w:rsid w:val="00527C01"/>
    <w:rsid w:val="00530C82"/>
    <w:rsid w:val="005319F4"/>
    <w:rsid w:val="00531A0F"/>
    <w:rsid w:val="00531FC6"/>
    <w:rsid w:val="00532353"/>
    <w:rsid w:val="00532852"/>
    <w:rsid w:val="00532D37"/>
    <w:rsid w:val="0053312F"/>
    <w:rsid w:val="00533CA7"/>
    <w:rsid w:val="00534BBD"/>
    <w:rsid w:val="00534C59"/>
    <w:rsid w:val="00536117"/>
    <w:rsid w:val="00536B6E"/>
    <w:rsid w:val="0053757B"/>
    <w:rsid w:val="00540756"/>
    <w:rsid w:val="00542280"/>
    <w:rsid w:val="00542311"/>
    <w:rsid w:val="0054303A"/>
    <w:rsid w:val="0054312E"/>
    <w:rsid w:val="005436CA"/>
    <w:rsid w:val="0054374F"/>
    <w:rsid w:val="005440A1"/>
    <w:rsid w:val="00544743"/>
    <w:rsid w:val="00544B34"/>
    <w:rsid w:val="00544DB8"/>
    <w:rsid w:val="00544EF3"/>
    <w:rsid w:val="00545096"/>
    <w:rsid w:val="00545405"/>
    <w:rsid w:val="005455FF"/>
    <w:rsid w:val="005462D9"/>
    <w:rsid w:val="00546F17"/>
    <w:rsid w:val="00546F76"/>
    <w:rsid w:val="0054719C"/>
    <w:rsid w:val="005477C8"/>
    <w:rsid w:val="00547C86"/>
    <w:rsid w:val="00547EBE"/>
    <w:rsid w:val="00547F6A"/>
    <w:rsid w:val="00552EF7"/>
    <w:rsid w:val="00553437"/>
    <w:rsid w:val="0055348A"/>
    <w:rsid w:val="00553D27"/>
    <w:rsid w:val="00554438"/>
    <w:rsid w:val="0055494A"/>
    <w:rsid w:val="00554F18"/>
    <w:rsid w:val="005556E5"/>
    <w:rsid w:val="005558BC"/>
    <w:rsid w:val="00555957"/>
    <w:rsid w:val="00557191"/>
    <w:rsid w:val="00557A7F"/>
    <w:rsid w:val="0056029F"/>
    <w:rsid w:val="00561021"/>
    <w:rsid w:val="005618DE"/>
    <w:rsid w:val="00563C31"/>
    <w:rsid w:val="0056492C"/>
    <w:rsid w:val="00564DA9"/>
    <w:rsid w:val="005658AE"/>
    <w:rsid w:val="005668AE"/>
    <w:rsid w:val="00566F76"/>
    <w:rsid w:val="0056746A"/>
    <w:rsid w:val="005675FE"/>
    <w:rsid w:val="00567D9E"/>
    <w:rsid w:val="00570353"/>
    <w:rsid w:val="0057040C"/>
    <w:rsid w:val="0057062C"/>
    <w:rsid w:val="00570E0E"/>
    <w:rsid w:val="00571020"/>
    <w:rsid w:val="005717C1"/>
    <w:rsid w:val="00571A24"/>
    <w:rsid w:val="0057265B"/>
    <w:rsid w:val="00572739"/>
    <w:rsid w:val="0057388F"/>
    <w:rsid w:val="005740FF"/>
    <w:rsid w:val="00574159"/>
    <w:rsid w:val="00574E59"/>
    <w:rsid w:val="00575DC3"/>
    <w:rsid w:val="005765C7"/>
    <w:rsid w:val="005779F2"/>
    <w:rsid w:val="005800F5"/>
    <w:rsid w:val="005802A9"/>
    <w:rsid w:val="005804EA"/>
    <w:rsid w:val="00580AAA"/>
    <w:rsid w:val="0058258E"/>
    <w:rsid w:val="00582956"/>
    <w:rsid w:val="00583691"/>
    <w:rsid w:val="00583C67"/>
    <w:rsid w:val="00584594"/>
    <w:rsid w:val="005845D2"/>
    <w:rsid w:val="005848E7"/>
    <w:rsid w:val="00584B24"/>
    <w:rsid w:val="005856EC"/>
    <w:rsid w:val="00585A37"/>
    <w:rsid w:val="005862FB"/>
    <w:rsid w:val="00586F61"/>
    <w:rsid w:val="00587088"/>
    <w:rsid w:val="005870F7"/>
    <w:rsid w:val="00587B0C"/>
    <w:rsid w:val="0059051B"/>
    <w:rsid w:val="00590525"/>
    <w:rsid w:val="00590EA6"/>
    <w:rsid w:val="00590F00"/>
    <w:rsid w:val="005910B7"/>
    <w:rsid w:val="00591F16"/>
    <w:rsid w:val="005924D3"/>
    <w:rsid w:val="00592A18"/>
    <w:rsid w:val="00592F35"/>
    <w:rsid w:val="00593677"/>
    <w:rsid w:val="00593FEA"/>
    <w:rsid w:val="005943BD"/>
    <w:rsid w:val="00594E1D"/>
    <w:rsid w:val="00595469"/>
    <w:rsid w:val="00596B5A"/>
    <w:rsid w:val="005A0000"/>
    <w:rsid w:val="005A01CB"/>
    <w:rsid w:val="005A0205"/>
    <w:rsid w:val="005A06B1"/>
    <w:rsid w:val="005A0B47"/>
    <w:rsid w:val="005A168A"/>
    <w:rsid w:val="005A1E1E"/>
    <w:rsid w:val="005A2D2F"/>
    <w:rsid w:val="005A3E65"/>
    <w:rsid w:val="005A3EA1"/>
    <w:rsid w:val="005A5550"/>
    <w:rsid w:val="005A7273"/>
    <w:rsid w:val="005A76E9"/>
    <w:rsid w:val="005A7E7F"/>
    <w:rsid w:val="005B0EC1"/>
    <w:rsid w:val="005B18DE"/>
    <w:rsid w:val="005B22F1"/>
    <w:rsid w:val="005B33AC"/>
    <w:rsid w:val="005B36AA"/>
    <w:rsid w:val="005B375F"/>
    <w:rsid w:val="005B384E"/>
    <w:rsid w:val="005B3A8B"/>
    <w:rsid w:val="005B45FD"/>
    <w:rsid w:val="005B4DC1"/>
    <w:rsid w:val="005B5206"/>
    <w:rsid w:val="005B5757"/>
    <w:rsid w:val="005B6286"/>
    <w:rsid w:val="005B6347"/>
    <w:rsid w:val="005B6615"/>
    <w:rsid w:val="005B66E1"/>
    <w:rsid w:val="005B68E2"/>
    <w:rsid w:val="005B6A78"/>
    <w:rsid w:val="005B6CA7"/>
    <w:rsid w:val="005C01BE"/>
    <w:rsid w:val="005C1BEF"/>
    <w:rsid w:val="005C1E77"/>
    <w:rsid w:val="005C215B"/>
    <w:rsid w:val="005C2176"/>
    <w:rsid w:val="005C28BF"/>
    <w:rsid w:val="005C537C"/>
    <w:rsid w:val="005C5C37"/>
    <w:rsid w:val="005C6944"/>
    <w:rsid w:val="005C6F16"/>
    <w:rsid w:val="005C7619"/>
    <w:rsid w:val="005C76A1"/>
    <w:rsid w:val="005C7FC9"/>
    <w:rsid w:val="005D183B"/>
    <w:rsid w:val="005D1AAE"/>
    <w:rsid w:val="005D2067"/>
    <w:rsid w:val="005D2813"/>
    <w:rsid w:val="005D2E81"/>
    <w:rsid w:val="005D2FD8"/>
    <w:rsid w:val="005D3264"/>
    <w:rsid w:val="005D384B"/>
    <w:rsid w:val="005D3B35"/>
    <w:rsid w:val="005D3FC5"/>
    <w:rsid w:val="005D43A1"/>
    <w:rsid w:val="005D47AF"/>
    <w:rsid w:val="005D4887"/>
    <w:rsid w:val="005D5A05"/>
    <w:rsid w:val="005D5BF8"/>
    <w:rsid w:val="005D634D"/>
    <w:rsid w:val="005D76E5"/>
    <w:rsid w:val="005D7CD5"/>
    <w:rsid w:val="005E060D"/>
    <w:rsid w:val="005E13C4"/>
    <w:rsid w:val="005E1AEA"/>
    <w:rsid w:val="005E1E2A"/>
    <w:rsid w:val="005E1E52"/>
    <w:rsid w:val="005E3BC5"/>
    <w:rsid w:val="005E43A5"/>
    <w:rsid w:val="005E4405"/>
    <w:rsid w:val="005E4D3E"/>
    <w:rsid w:val="005E5137"/>
    <w:rsid w:val="005E5446"/>
    <w:rsid w:val="005E6625"/>
    <w:rsid w:val="005E67EA"/>
    <w:rsid w:val="005E6E03"/>
    <w:rsid w:val="005E7F6C"/>
    <w:rsid w:val="005F0F1B"/>
    <w:rsid w:val="005F2130"/>
    <w:rsid w:val="005F2A06"/>
    <w:rsid w:val="005F2E6F"/>
    <w:rsid w:val="005F2E7A"/>
    <w:rsid w:val="005F334D"/>
    <w:rsid w:val="005F377F"/>
    <w:rsid w:val="005F3825"/>
    <w:rsid w:val="005F3C84"/>
    <w:rsid w:val="005F3CA2"/>
    <w:rsid w:val="005F44D6"/>
    <w:rsid w:val="005F6C00"/>
    <w:rsid w:val="005F70EB"/>
    <w:rsid w:val="005F72C5"/>
    <w:rsid w:val="005F7FD4"/>
    <w:rsid w:val="006001DF"/>
    <w:rsid w:val="006009D0"/>
    <w:rsid w:val="006025E8"/>
    <w:rsid w:val="006026DB"/>
    <w:rsid w:val="00602AC9"/>
    <w:rsid w:val="00603993"/>
    <w:rsid w:val="00603D7A"/>
    <w:rsid w:val="00603DFF"/>
    <w:rsid w:val="0060453D"/>
    <w:rsid w:val="00605543"/>
    <w:rsid w:val="00605737"/>
    <w:rsid w:val="00605C6C"/>
    <w:rsid w:val="00606506"/>
    <w:rsid w:val="00606983"/>
    <w:rsid w:val="006074CA"/>
    <w:rsid w:val="006103A5"/>
    <w:rsid w:val="00610A54"/>
    <w:rsid w:val="0061101E"/>
    <w:rsid w:val="00611C73"/>
    <w:rsid w:val="006135AF"/>
    <w:rsid w:val="00614312"/>
    <w:rsid w:val="00615BDE"/>
    <w:rsid w:val="00616474"/>
    <w:rsid w:val="006167E4"/>
    <w:rsid w:val="00616E7C"/>
    <w:rsid w:val="0061797B"/>
    <w:rsid w:val="00617B1D"/>
    <w:rsid w:val="00617DBF"/>
    <w:rsid w:val="00620867"/>
    <w:rsid w:val="00620D1E"/>
    <w:rsid w:val="00620F34"/>
    <w:rsid w:val="00622838"/>
    <w:rsid w:val="00622A60"/>
    <w:rsid w:val="00622C64"/>
    <w:rsid w:val="00623CE2"/>
    <w:rsid w:val="00625461"/>
    <w:rsid w:val="0062722F"/>
    <w:rsid w:val="00627803"/>
    <w:rsid w:val="00627927"/>
    <w:rsid w:val="00630320"/>
    <w:rsid w:val="00632063"/>
    <w:rsid w:val="006329A2"/>
    <w:rsid w:val="0063323B"/>
    <w:rsid w:val="0063353F"/>
    <w:rsid w:val="006335EF"/>
    <w:rsid w:val="006339A8"/>
    <w:rsid w:val="00633CAB"/>
    <w:rsid w:val="00634188"/>
    <w:rsid w:val="00636359"/>
    <w:rsid w:val="00636628"/>
    <w:rsid w:val="006368B3"/>
    <w:rsid w:val="00637349"/>
    <w:rsid w:val="00637AAA"/>
    <w:rsid w:val="00640317"/>
    <w:rsid w:val="00640843"/>
    <w:rsid w:val="00640A0A"/>
    <w:rsid w:val="00640EC8"/>
    <w:rsid w:val="00641846"/>
    <w:rsid w:val="00642D67"/>
    <w:rsid w:val="006437F0"/>
    <w:rsid w:val="0064409F"/>
    <w:rsid w:val="00644127"/>
    <w:rsid w:val="006448D7"/>
    <w:rsid w:val="00645CFB"/>
    <w:rsid w:val="0064600E"/>
    <w:rsid w:val="006466B6"/>
    <w:rsid w:val="00646C16"/>
    <w:rsid w:val="00646D9D"/>
    <w:rsid w:val="0064790A"/>
    <w:rsid w:val="00647D33"/>
    <w:rsid w:val="0065039B"/>
    <w:rsid w:val="00651111"/>
    <w:rsid w:val="00652610"/>
    <w:rsid w:val="00652B58"/>
    <w:rsid w:val="00652EE7"/>
    <w:rsid w:val="00652F2A"/>
    <w:rsid w:val="00653278"/>
    <w:rsid w:val="0065381A"/>
    <w:rsid w:val="00654248"/>
    <w:rsid w:val="006543BF"/>
    <w:rsid w:val="0065475A"/>
    <w:rsid w:val="006558DC"/>
    <w:rsid w:val="00655ECC"/>
    <w:rsid w:val="00657316"/>
    <w:rsid w:val="00657BCF"/>
    <w:rsid w:val="00660303"/>
    <w:rsid w:val="00661D3A"/>
    <w:rsid w:val="00662307"/>
    <w:rsid w:val="00662A5B"/>
    <w:rsid w:val="00662E32"/>
    <w:rsid w:val="00662F3A"/>
    <w:rsid w:val="0066401C"/>
    <w:rsid w:val="006640FA"/>
    <w:rsid w:val="006644F6"/>
    <w:rsid w:val="00664727"/>
    <w:rsid w:val="00664780"/>
    <w:rsid w:val="00664F86"/>
    <w:rsid w:val="00666552"/>
    <w:rsid w:val="00666AF9"/>
    <w:rsid w:val="0066777D"/>
    <w:rsid w:val="006712FA"/>
    <w:rsid w:val="006717A8"/>
    <w:rsid w:val="006718A1"/>
    <w:rsid w:val="00673C4C"/>
    <w:rsid w:val="006764EE"/>
    <w:rsid w:val="00676F0D"/>
    <w:rsid w:val="00677FD8"/>
    <w:rsid w:val="00680163"/>
    <w:rsid w:val="00680457"/>
    <w:rsid w:val="00681417"/>
    <w:rsid w:val="0068153E"/>
    <w:rsid w:val="0068204C"/>
    <w:rsid w:val="00682284"/>
    <w:rsid w:val="006829EB"/>
    <w:rsid w:val="0068331C"/>
    <w:rsid w:val="006849A3"/>
    <w:rsid w:val="006851C5"/>
    <w:rsid w:val="00685507"/>
    <w:rsid w:val="006856D5"/>
    <w:rsid w:val="00685D26"/>
    <w:rsid w:val="00690836"/>
    <w:rsid w:val="00690C3D"/>
    <w:rsid w:val="0069292B"/>
    <w:rsid w:val="00692A1A"/>
    <w:rsid w:val="0069306D"/>
    <w:rsid w:val="00694BB1"/>
    <w:rsid w:val="00695E30"/>
    <w:rsid w:val="00696124"/>
    <w:rsid w:val="006966E3"/>
    <w:rsid w:val="006968AF"/>
    <w:rsid w:val="00697275"/>
    <w:rsid w:val="006A0835"/>
    <w:rsid w:val="006A2643"/>
    <w:rsid w:val="006A3FF9"/>
    <w:rsid w:val="006A40FA"/>
    <w:rsid w:val="006A4BED"/>
    <w:rsid w:val="006A5B67"/>
    <w:rsid w:val="006A5E19"/>
    <w:rsid w:val="006A7268"/>
    <w:rsid w:val="006B0745"/>
    <w:rsid w:val="006B35CD"/>
    <w:rsid w:val="006B3BD0"/>
    <w:rsid w:val="006B46FD"/>
    <w:rsid w:val="006B5288"/>
    <w:rsid w:val="006B5996"/>
    <w:rsid w:val="006B6263"/>
    <w:rsid w:val="006B65B2"/>
    <w:rsid w:val="006B6D30"/>
    <w:rsid w:val="006C026D"/>
    <w:rsid w:val="006C02D4"/>
    <w:rsid w:val="006C08DC"/>
    <w:rsid w:val="006C1DEB"/>
    <w:rsid w:val="006C1EE7"/>
    <w:rsid w:val="006C2691"/>
    <w:rsid w:val="006C2BA9"/>
    <w:rsid w:val="006C39A7"/>
    <w:rsid w:val="006C5CCF"/>
    <w:rsid w:val="006C5D68"/>
    <w:rsid w:val="006D1186"/>
    <w:rsid w:val="006D1CA4"/>
    <w:rsid w:val="006D2629"/>
    <w:rsid w:val="006D321F"/>
    <w:rsid w:val="006D327E"/>
    <w:rsid w:val="006D3765"/>
    <w:rsid w:val="006D4E3B"/>
    <w:rsid w:val="006D522A"/>
    <w:rsid w:val="006D57ED"/>
    <w:rsid w:val="006D5E16"/>
    <w:rsid w:val="006D6FC2"/>
    <w:rsid w:val="006D77F6"/>
    <w:rsid w:val="006D7A17"/>
    <w:rsid w:val="006E0F3E"/>
    <w:rsid w:val="006E1181"/>
    <w:rsid w:val="006E1949"/>
    <w:rsid w:val="006E200F"/>
    <w:rsid w:val="006E2479"/>
    <w:rsid w:val="006E262C"/>
    <w:rsid w:val="006E30F5"/>
    <w:rsid w:val="006E3252"/>
    <w:rsid w:val="006E408E"/>
    <w:rsid w:val="006E5476"/>
    <w:rsid w:val="006E618F"/>
    <w:rsid w:val="006E7493"/>
    <w:rsid w:val="006E7921"/>
    <w:rsid w:val="006F1D74"/>
    <w:rsid w:val="006F2678"/>
    <w:rsid w:val="006F2702"/>
    <w:rsid w:val="006F2DF6"/>
    <w:rsid w:val="006F588C"/>
    <w:rsid w:val="006F595D"/>
    <w:rsid w:val="006F5F12"/>
    <w:rsid w:val="006F6D8A"/>
    <w:rsid w:val="006F7B48"/>
    <w:rsid w:val="00700ED3"/>
    <w:rsid w:val="0070169F"/>
    <w:rsid w:val="007023B0"/>
    <w:rsid w:val="0070256B"/>
    <w:rsid w:val="007054D4"/>
    <w:rsid w:val="00705E33"/>
    <w:rsid w:val="00705EC5"/>
    <w:rsid w:val="0070605E"/>
    <w:rsid w:val="007100BA"/>
    <w:rsid w:val="007102E7"/>
    <w:rsid w:val="00710877"/>
    <w:rsid w:val="0071115B"/>
    <w:rsid w:val="0071118F"/>
    <w:rsid w:val="00711C1C"/>
    <w:rsid w:val="0071208B"/>
    <w:rsid w:val="0071308C"/>
    <w:rsid w:val="00714259"/>
    <w:rsid w:val="00714433"/>
    <w:rsid w:val="007146D3"/>
    <w:rsid w:val="00714927"/>
    <w:rsid w:val="00714A5F"/>
    <w:rsid w:val="00714EE5"/>
    <w:rsid w:val="00715608"/>
    <w:rsid w:val="0071587E"/>
    <w:rsid w:val="0071739A"/>
    <w:rsid w:val="007212FF"/>
    <w:rsid w:val="00721739"/>
    <w:rsid w:val="00722731"/>
    <w:rsid w:val="00722E1A"/>
    <w:rsid w:val="007233DA"/>
    <w:rsid w:val="00723E12"/>
    <w:rsid w:val="00723E17"/>
    <w:rsid w:val="007241ED"/>
    <w:rsid w:val="00724FFD"/>
    <w:rsid w:val="007250AF"/>
    <w:rsid w:val="00725C40"/>
    <w:rsid w:val="00726CA7"/>
    <w:rsid w:val="00726FDB"/>
    <w:rsid w:val="007274A5"/>
    <w:rsid w:val="00727C85"/>
    <w:rsid w:val="00727E4D"/>
    <w:rsid w:val="00730DC2"/>
    <w:rsid w:val="00731020"/>
    <w:rsid w:val="007317EB"/>
    <w:rsid w:val="00731946"/>
    <w:rsid w:val="00731A40"/>
    <w:rsid w:val="00731AF1"/>
    <w:rsid w:val="0073205C"/>
    <w:rsid w:val="007324AC"/>
    <w:rsid w:val="00732765"/>
    <w:rsid w:val="007327C8"/>
    <w:rsid w:val="00732A31"/>
    <w:rsid w:val="00732BB6"/>
    <w:rsid w:val="00733B03"/>
    <w:rsid w:val="00733BA0"/>
    <w:rsid w:val="0073400B"/>
    <w:rsid w:val="00734360"/>
    <w:rsid w:val="00735825"/>
    <w:rsid w:val="00735999"/>
    <w:rsid w:val="00736E4F"/>
    <w:rsid w:val="00737303"/>
    <w:rsid w:val="00737AAE"/>
    <w:rsid w:val="00740F15"/>
    <w:rsid w:val="00740FBD"/>
    <w:rsid w:val="00741211"/>
    <w:rsid w:val="0074128E"/>
    <w:rsid w:val="00741B4A"/>
    <w:rsid w:val="00741F42"/>
    <w:rsid w:val="00742182"/>
    <w:rsid w:val="007422BD"/>
    <w:rsid w:val="00742318"/>
    <w:rsid w:val="007439E8"/>
    <w:rsid w:val="0074427D"/>
    <w:rsid w:val="00744FB7"/>
    <w:rsid w:val="0074691E"/>
    <w:rsid w:val="00746F5C"/>
    <w:rsid w:val="0074700C"/>
    <w:rsid w:val="0074727C"/>
    <w:rsid w:val="00747656"/>
    <w:rsid w:val="00750DDB"/>
    <w:rsid w:val="007516DF"/>
    <w:rsid w:val="00751C75"/>
    <w:rsid w:val="00751E22"/>
    <w:rsid w:val="00753E86"/>
    <w:rsid w:val="00754208"/>
    <w:rsid w:val="00754AD4"/>
    <w:rsid w:val="00754D47"/>
    <w:rsid w:val="00755167"/>
    <w:rsid w:val="0075534E"/>
    <w:rsid w:val="0075668C"/>
    <w:rsid w:val="0075693F"/>
    <w:rsid w:val="007619CF"/>
    <w:rsid w:val="00761B33"/>
    <w:rsid w:val="007629C5"/>
    <w:rsid w:val="00763B80"/>
    <w:rsid w:val="00764F80"/>
    <w:rsid w:val="00765868"/>
    <w:rsid w:val="00766292"/>
    <w:rsid w:val="00770AA7"/>
    <w:rsid w:val="007724DC"/>
    <w:rsid w:val="00772911"/>
    <w:rsid w:val="00773133"/>
    <w:rsid w:val="007735B0"/>
    <w:rsid w:val="0077397C"/>
    <w:rsid w:val="007745DE"/>
    <w:rsid w:val="007749D7"/>
    <w:rsid w:val="007752BB"/>
    <w:rsid w:val="00775F14"/>
    <w:rsid w:val="007761A5"/>
    <w:rsid w:val="0077635A"/>
    <w:rsid w:val="00776AF1"/>
    <w:rsid w:val="00777DC9"/>
    <w:rsid w:val="007802F6"/>
    <w:rsid w:val="007805C9"/>
    <w:rsid w:val="00780BDC"/>
    <w:rsid w:val="00781670"/>
    <w:rsid w:val="007817A4"/>
    <w:rsid w:val="00781B9E"/>
    <w:rsid w:val="00781DAD"/>
    <w:rsid w:val="00782377"/>
    <w:rsid w:val="007824CB"/>
    <w:rsid w:val="007836C6"/>
    <w:rsid w:val="007838CD"/>
    <w:rsid w:val="007850B1"/>
    <w:rsid w:val="007853D7"/>
    <w:rsid w:val="007856D6"/>
    <w:rsid w:val="0078583E"/>
    <w:rsid w:val="00786495"/>
    <w:rsid w:val="007865B5"/>
    <w:rsid w:val="00786A36"/>
    <w:rsid w:val="00786DA7"/>
    <w:rsid w:val="007876AC"/>
    <w:rsid w:val="00787D4F"/>
    <w:rsid w:val="00791028"/>
    <w:rsid w:val="00791465"/>
    <w:rsid w:val="00791918"/>
    <w:rsid w:val="007919E4"/>
    <w:rsid w:val="0079324F"/>
    <w:rsid w:val="00793F63"/>
    <w:rsid w:val="007960F8"/>
    <w:rsid w:val="007966E3"/>
    <w:rsid w:val="00796CC2"/>
    <w:rsid w:val="007A02B7"/>
    <w:rsid w:val="007A0CB6"/>
    <w:rsid w:val="007A1987"/>
    <w:rsid w:val="007A1D72"/>
    <w:rsid w:val="007A2904"/>
    <w:rsid w:val="007A3634"/>
    <w:rsid w:val="007A36E8"/>
    <w:rsid w:val="007A3F6A"/>
    <w:rsid w:val="007A4EDA"/>
    <w:rsid w:val="007A5536"/>
    <w:rsid w:val="007A6438"/>
    <w:rsid w:val="007A6D8F"/>
    <w:rsid w:val="007A6F6F"/>
    <w:rsid w:val="007A7292"/>
    <w:rsid w:val="007B150B"/>
    <w:rsid w:val="007B1B60"/>
    <w:rsid w:val="007B2D18"/>
    <w:rsid w:val="007B2FE4"/>
    <w:rsid w:val="007B3140"/>
    <w:rsid w:val="007B453F"/>
    <w:rsid w:val="007B4809"/>
    <w:rsid w:val="007B4A40"/>
    <w:rsid w:val="007B50B6"/>
    <w:rsid w:val="007B53F2"/>
    <w:rsid w:val="007B547F"/>
    <w:rsid w:val="007B55F7"/>
    <w:rsid w:val="007B5660"/>
    <w:rsid w:val="007B59F8"/>
    <w:rsid w:val="007B663F"/>
    <w:rsid w:val="007B66E4"/>
    <w:rsid w:val="007B6D7D"/>
    <w:rsid w:val="007B7CB3"/>
    <w:rsid w:val="007C0210"/>
    <w:rsid w:val="007C06FC"/>
    <w:rsid w:val="007C0835"/>
    <w:rsid w:val="007C0B1A"/>
    <w:rsid w:val="007C0E0C"/>
    <w:rsid w:val="007C0FC5"/>
    <w:rsid w:val="007C0FDD"/>
    <w:rsid w:val="007C1104"/>
    <w:rsid w:val="007C1C1B"/>
    <w:rsid w:val="007C1CB8"/>
    <w:rsid w:val="007C2BF5"/>
    <w:rsid w:val="007C2BF9"/>
    <w:rsid w:val="007C3FF3"/>
    <w:rsid w:val="007C40B2"/>
    <w:rsid w:val="007C4952"/>
    <w:rsid w:val="007C5978"/>
    <w:rsid w:val="007C5C51"/>
    <w:rsid w:val="007C6D2B"/>
    <w:rsid w:val="007C71C1"/>
    <w:rsid w:val="007C762C"/>
    <w:rsid w:val="007C7AE6"/>
    <w:rsid w:val="007C7E0B"/>
    <w:rsid w:val="007D09D3"/>
    <w:rsid w:val="007D0D99"/>
    <w:rsid w:val="007D1403"/>
    <w:rsid w:val="007D171B"/>
    <w:rsid w:val="007D1BA8"/>
    <w:rsid w:val="007D1F5E"/>
    <w:rsid w:val="007D24F9"/>
    <w:rsid w:val="007D2644"/>
    <w:rsid w:val="007D2A87"/>
    <w:rsid w:val="007D38C0"/>
    <w:rsid w:val="007E00D2"/>
    <w:rsid w:val="007E00E5"/>
    <w:rsid w:val="007E05AA"/>
    <w:rsid w:val="007E0685"/>
    <w:rsid w:val="007E069F"/>
    <w:rsid w:val="007E06B8"/>
    <w:rsid w:val="007E1651"/>
    <w:rsid w:val="007E1A98"/>
    <w:rsid w:val="007E2D4D"/>
    <w:rsid w:val="007E2D9A"/>
    <w:rsid w:val="007E3162"/>
    <w:rsid w:val="007E34D8"/>
    <w:rsid w:val="007E3CA0"/>
    <w:rsid w:val="007E4985"/>
    <w:rsid w:val="007E508D"/>
    <w:rsid w:val="007E5278"/>
    <w:rsid w:val="007E5675"/>
    <w:rsid w:val="007E63A4"/>
    <w:rsid w:val="007E6716"/>
    <w:rsid w:val="007E6D4D"/>
    <w:rsid w:val="007E71F0"/>
    <w:rsid w:val="007F12C2"/>
    <w:rsid w:val="007F1530"/>
    <w:rsid w:val="007F1562"/>
    <w:rsid w:val="007F17E0"/>
    <w:rsid w:val="007F1C50"/>
    <w:rsid w:val="007F2708"/>
    <w:rsid w:val="007F2DC6"/>
    <w:rsid w:val="007F30BD"/>
    <w:rsid w:val="007F3437"/>
    <w:rsid w:val="007F38F2"/>
    <w:rsid w:val="007F4C39"/>
    <w:rsid w:val="007F4EB5"/>
    <w:rsid w:val="007F51F8"/>
    <w:rsid w:val="007F60C1"/>
    <w:rsid w:val="007F6E17"/>
    <w:rsid w:val="007F70FF"/>
    <w:rsid w:val="007F74E4"/>
    <w:rsid w:val="008007E4"/>
    <w:rsid w:val="00800D1B"/>
    <w:rsid w:val="00801857"/>
    <w:rsid w:val="008023BE"/>
    <w:rsid w:val="0080518B"/>
    <w:rsid w:val="008056F8"/>
    <w:rsid w:val="00805E7E"/>
    <w:rsid w:val="00806215"/>
    <w:rsid w:val="00806844"/>
    <w:rsid w:val="00806E76"/>
    <w:rsid w:val="008077B2"/>
    <w:rsid w:val="00810142"/>
    <w:rsid w:val="00810223"/>
    <w:rsid w:val="008105B6"/>
    <w:rsid w:val="008115D5"/>
    <w:rsid w:val="00811793"/>
    <w:rsid w:val="008122A6"/>
    <w:rsid w:val="00812983"/>
    <w:rsid w:val="00813EB4"/>
    <w:rsid w:val="00814B06"/>
    <w:rsid w:val="00814E63"/>
    <w:rsid w:val="00815479"/>
    <w:rsid w:val="00815D8D"/>
    <w:rsid w:val="00815E80"/>
    <w:rsid w:val="008161EF"/>
    <w:rsid w:val="0082070F"/>
    <w:rsid w:val="00820B46"/>
    <w:rsid w:val="00821A5F"/>
    <w:rsid w:val="00821C24"/>
    <w:rsid w:val="008237A9"/>
    <w:rsid w:val="0082456C"/>
    <w:rsid w:val="008247F5"/>
    <w:rsid w:val="00825235"/>
    <w:rsid w:val="008264BE"/>
    <w:rsid w:val="00826D02"/>
    <w:rsid w:val="008276A8"/>
    <w:rsid w:val="00830114"/>
    <w:rsid w:val="00831503"/>
    <w:rsid w:val="0083156B"/>
    <w:rsid w:val="00831F23"/>
    <w:rsid w:val="0083213F"/>
    <w:rsid w:val="00832586"/>
    <w:rsid w:val="00832C2C"/>
    <w:rsid w:val="00833A06"/>
    <w:rsid w:val="00833C78"/>
    <w:rsid w:val="00833E80"/>
    <w:rsid w:val="0083458C"/>
    <w:rsid w:val="00835054"/>
    <w:rsid w:val="0083522D"/>
    <w:rsid w:val="00835F97"/>
    <w:rsid w:val="008360B6"/>
    <w:rsid w:val="00836245"/>
    <w:rsid w:val="008362D8"/>
    <w:rsid w:val="00836F0D"/>
    <w:rsid w:val="008373FA"/>
    <w:rsid w:val="0083770F"/>
    <w:rsid w:val="00840973"/>
    <w:rsid w:val="00840C04"/>
    <w:rsid w:val="0084118C"/>
    <w:rsid w:val="00841660"/>
    <w:rsid w:val="00841D65"/>
    <w:rsid w:val="00842C29"/>
    <w:rsid w:val="0084351E"/>
    <w:rsid w:val="008459F3"/>
    <w:rsid w:val="00845E5F"/>
    <w:rsid w:val="008465BB"/>
    <w:rsid w:val="008509F5"/>
    <w:rsid w:val="008512CD"/>
    <w:rsid w:val="008519E7"/>
    <w:rsid w:val="00851EFC"/>
    <w:rsid w:val="008525DE"/>
    <w:rsid w:val="00852ECC"/>
    <w:rsid w:val="008530DE"/>
    <w:rsid w:val="008532E3"/>
    <w:rsid w:val="00853ADB"/>
    <w:rsid w:val="00853D6A"/>
    <w:rsid w:val="008548B1"/>
    <w:rsid w:val="00855F7C"/>
    <w:rsid w:val="0086069B"/>
    <w:rsid w:val="0086071A"/>
    <w:rsid w:val="0086086A"/>
    <w:rsid w:val="008609FA"/>
    <w:rsid w:val="00860A92"/>
    <w:rsid w:val="00860C95"/>
    <w:rsid w:val="00860EDB"/>
    <w:rsid w:val="00860F29"/>
    <w:rsid w:val="0086117C"/>
    <w:rsid w:val="00861EF4"/>
    <w:rsid w:val="00863E28"/>
    <w:rsid w:val="0086468C"/>
    <w:rsid w:val="00864FDA"/>
    <w:rsid w:val="00865315"/>
    <w:rsid w:val="00865D7F"/>
    <w:rsid w:val="00865DB2"/>
    <w:rsid w:val="00866269"/>
    <w:rsid w:val="00866CDF"/>
    <w:rsid w:val="00867972"/>
    <w:rsid w:val="00867B48"/>
    <w:rsid w:val="00867E52"/>
    <w:rsid w:val="00867E94"/>
    <w:rsid w:val="00870132"/>
    <w:rsid w:val="00871AF0"/>
    <w:rsid w:val="00872398"/>
    <w:rsid w:val="00872FB7"/>
    <w:rsid w:val="008732ED"/>
    <w:rsid w:val="00873C89"/>
    <w:rsid w:val="008741FA"/>
    <w:rsid w:val="0087466D"/>
    <w:rsid w:val="0087494C"/>
    <w:rsid w:val="0087494E"/>
    <w:rsid w:val="00874B5E"/>
    <w:rsid w:val="00874D49"/>
    <w:rsid w:val="00874E99"/>
    <w:rsid w:val="0087585A"/>
    <w:rsid w:val="00875C8D"/>
    <w:rsid w:val="00876943"/>
    <w:rsid w:val="008773EE"/>
    <w:rsid w:val="00880A91"/>
    <w:rsid w:val="008810BA"/>
    <w:rsid w:val="00881B12"/>
    <w:rsid w:val="00881E73"/>
    <w:rsid w:val="00882A19"/>
    <w:rsid w:val="00883922"/>
    <w:rsid w:val="00883936"/>
    <w:rsid w:val="00883D79"/>
    <w:rsid w:val="00884103"/>
    <w:rsid w:val="0088443E"/>
    <w:rsid w:val="00885104"/>
    <w:rsid w:val="008853A4"/>
    <w:rsid w:val="00885B01"/>
    <w:rsid w:val="008867B9"/>
    <w:rsid w:val="008869E2"/>
    <w:rsid w:val="008873E4"/>
    <w:rsid w:val="0089046C"/>
    <w:rsid w:val="00890574"/>
    <w:rsid w:val="00890F67"/>
    <w:rsid w:val="00891A26"/>
    <w:rsid w:val="00891E59"/>
    <w:rsid w:val="008923CC"/>
    <w:rsid w:val="00892898"/>
    <w:rsid w:val="00892E76"/>
    <w:rsid w:val="00894600"/>
    <w:rsid w:val="00894887"/>
    <w:rsid w:val="00894D4A"/>
    <w:rsid w:val="00895248"/>
    <w:rsid w:val="008953EB"/>
    <w:rsid w:val="008956B2"/>
    <w:rsid w:val="0089572D"/>
    <w:rsid w:val="008969C6"/>
    <w:rsid w:val="00896BFF"/>
    <w:rsid w:val="008972E5"/>
    <w:rsid w:val="00897DF8"/>
    <w:rsid w:val="008A09CC"/>
    <w:rsid w:val="008A0AC2"/>
    <w:rsid w:val="008A0D6A"/>
    <w:rsid w:val="008A0D9A"/>
    <w:rsid w:val="008A19DB"/>
    <w:rsid w:val="008A1E6A"/>
    <w:rsid w:val="008A29C7"/>
    <w:rsid w:val="008A330D"/>
    <w:rsid w:val="008A4F0D"/>
    <w:rsid w:val="008A50DF"/>
    <w:rsid w:val="008A68D1"/>
    <w:rsid w:val="008A704A"/>
    <w:rsid w:val="008A7915"/>
    <w:rsid w:val="008A7F17"/>
    <w:rsid w:val="008B0199"/>
    <w:rsid w:val="008B0A2E"/>
    <w:rsid w:val="008B0E6B"/>
    <w:rsid w:val="008B158B"/>
    <w:rsid w:val="008B1C28"/>
    <w:rsid w:val="008B22E1"/>
    <w:rsid w:val="008B28FF"/>
    <w:rsid w:val="008B2C49"/>
    <w:rsid w:val="008B2D14"/>
    <w:rsid w:val="008B31CD"/>
    <w:rsid w:val="008B4489"/>
    <w:rsid w:val="008B459E"/>
    <w:rsid w:val="008B4D13"/>
    <w:rsid w:val="008B54A9"/>
    <w:rsid w:val="008B6A4A"/>
    <w:rsid w:val="008B6F96"/>
    <w:rsid w:val="008B7626"/>
    <w:rsid w:val="008C06B6"/>
    <w:rsid w:val="008C0C0A"/>
    <w:rsid w:val="008C0D00"/>
    <w:rsid w:val="008C149A"/>
    <w:rsid w:val="008C19F3"/>
    <w:rsid w:val="008C1AFE"/>
    <w:rsid w:val="008C32E8"/>
    <w:rsid w:val="008C5990"/>
    <w:rsid w:val="008C5A48"/>
    <w:rsid w:val="008C6F88"/>
    <w:rsid w:val="008C712A"/>
    <w:rsid w:val="008C73E5"/>
    <w:rsid w:val="008C78D6"/>
    <w:rsid w:val="008C7E56"/>
    <w:rsid w:val="008D0464"/>
    <w:rsid w:val="008D04A6"/>
    <w:rsid w:val="008D1252"/>
    <w:rsid w:val="008D211A"/>
    <w:rsid w:val="008D25B0"/>
    <w:rsid w:val="008D355E"/>
    <w:rsid w:val="008D378C"/>
    <w:rsid w:val="008D3DF1"/>
    <w:rsid w:val="008D4094"/>
    <w:rsid w:val="008D42B2"/>
    <w:rsid w:val="008D4B39"/>
    <w:rsid w:val="008D4B84"/>
    <w:rsid w:val="008D4CCB"/>
    <w:rsid w:val="008D62E9"/>
    <w:rsid w:val="008D687E"/>
    <w:rsid w:val="008D6ED1"/>
    <w:rsid w:val="008D75EE"/>
    <w:rsid w:val="008D7835"/>
    <w:rsid w:val="008E017A"/>
    <w:rsid w:val="008E089C"/>
    <w:rsid w:val="008E090A"/>
    <w:rsid w:val="008E0A46"/>
    <w:rsid w:val="008E0C16"/>
    <w:rsid w:val="008E16A8"/>
    <w:rsid w:val="008E1CCF"/>
    <w:rsid w:val="008E30E5"/>
    <w:rsid w:val="008E3315"/>
    <w:rsid w:val="008E3E08"/>
    <w:rsid w:val="008E4493"/>
    <w:rsid w:val="008E4893"/>
    <w:rsid w:val="008E4A33"/>
    <w:rsid w:val="008E4EAA"/>
    <w:rsid w:val="008E5232"/>
    <w:rsid w:val="008E54F5"/>
    <w:rsid w:val="008E666A"/>
    <w:rsid w:val="008E688D"/>
    <w:rsid w:val="008E6984"/>
    <w:rsid w:val="008E7782"/>
    <w:rsid w:val="008F0301"/>
    <w:rsid w:val="008F08AB"/>
    <w:rsid w:val="008F1882"/>
    <w:rsid w:val="008F1DF2"/>
    <w:rsid w:val="008F2071"/>
    <w:rsid w:val="008F2CDF"/>
    <w:rsid w:val="008F33F1"/>
    <w:rsid w:val="008F3903"/>
    <w:rsid w:val="008F50B5"/>
    <w:rsid w:val="008F551D"/>
    <w:rsid w:val="008F5756"/>
    <w:rsid w:val="008F58BF"/>
    <w:rsid w:val="008F62D4"/>
    <w:rsid w:val="008F6D3A"/>
    <w:rsid w:val="008F75F8"/>
    <w:rsid w:val="008F7850"/>
    <w:rsid w:val="008F795B"/>
    <w:rsid w:val="008F7AE6"/>
    <w:rsid w:val="009004BE"/>
    <w:rsid w:val="00900D62"/>
    <w:rsid w:val="00900FEE"/>
    <w:rsid w:val="009010D6"/>
    <w:rsid w:val="009013D9"/>
    <w:rsid w:val="00902787"/>
    <w:rsid w:val="0090347E"/>
    <w:rsid w:val="00906113"/>
    <w:rsid w:val="009063DE"/>
    <w:rsid w:val="00907010"/>
    <w:rsid w:val="00907F26"/>
    <w:rsid w:val="0091041C"/>
    <w:rsid w:val="00910D79"/>
    <w:rsid w:val="0091138E"/>
    <w:rsid w:val="009114B5"/>
    <w:rsid w:val="0091189F"/>
    <w:rsid w:val="00911E3A"/>
    <w:rsid w:val="0091208C"/>
    <w:rsid w:val="00912FB2"/>
    <w:rsid w:val="00913E96"/>
    <w:rsid w:val="00914115"/>
    <w:rsid w:val="009154C0"/>
    <w:rsid w:val="00915F44"/>
    <w:rsid w:val="00917126"/>
    <w:rsid w:val="009178D9"/>
    <w:rsid w:val="0091791E"/>
    <w:rsid w:val="00917F7A"/>
    <w:rsid w:val="00920080"/>
    <w:rsid w:val="00920201"/>
    <w:rsid w:val="0092089F"/>
    <w:rsid w:val="00920CB4"/>
    <w:rsid w:val="009212F6"/>
    <w:rsid w:val="009218CE"/>
    <w:rsid w:val="00921DCA"/>
    <w:rsid w:val="0092213B"/>
    <w:rsid w:val="0092216F"/>
    <w:rsid w:val="00922982"/>
    <w:rsid w:val="00924454"/>
    <w:rsid w:val="00924686"/>
    <w:rsid w:val="00924D5F"/>
    <w:rsid w:val="00925D58"/>
    <w:rsid w:val="00926DDE"/>
    <w:rsid w:val="009271B2"/>
    <w:rsid w:val="0092780E"/>
    <w:rsid w:val="00931683"/>
    <w:rsid w:val="00931D57"/>
    <w:rsid w:val="00932576"/>
    <w:rsid w:val="00933699"/>
    <w:rsid w:val="00933964"/>
    <w:rsid w:val="00933C1A"/>
    <w:rsid w:val="0093417B"/>
    <w:rsid w:val="00935333"/>
    <w:rsid w:val="009362FA"/>
    <w:rsid w:val="009363E7"/>
    <w:rsid w:val="00936639"/>
    <w:rsid w:val="009371DB"/>
    <w:rsid w:val="009378A8"/>
    <w:rsid w:val="00937C31"/>
    <w:rsid w:val="00937D4F"/>
    <w:rsid w:val="00940CE2"/>
    <w:rsid w:val="00941F1E"/>
    <w:rsid w:val="0094346A"/>
    <w:rsid w:val="00943564"/>
    <w:rsid w:val="00943AE4"/>
    <w:rsid w:val="00944C04"/>
    <w:rsid w:val="00944F77"/>
    <w:rsid w:val="0094504D"/>
    <w:rsid w:val="009465CD"/>
    <w:rsid w:val="009471AC"/>
    <w:rsid w:val="009501FE"/>
    <w:rsid w:val="00950766"/>
    <w:rsid w:val="0095093E"/>
    <w:rsid w:val="00950C9E"/>
    <w:rsid w:val="00951076"/>
    <w:rsid w:val="00952672"/>
    <w:rsid w:val="009527CF"/>
    <w:rsid w:val="00952C5E"/>
    <w:rsid w:val="00953483"/>
    <w:rsid w:val="00953553"/>
    <w:rsid w:val="00953FF4"/>
    <w:rsid w:val="009542BB"/>
    <w:rsid w:val="009542FF"/>
    <w:rsid w:val="0095455B"/>
    <w:rsid w:val="00954B96"/>
    <w:rsid w:val="009564C9"/>
    <w:rsid w:val="00956649"/>
    <w:rsid w:val="0095669C"/>
    <w:rsid w:val="00957AEF"/>
    <w:rsid w:val="00957E57"/>
    <w:rsid w:val="00960438"/>
    <w:rsid w:val="00960866"/>
    <w:rsid w:val="0096140F"/>
    <w:rsid w:val="0096202B"/>
    <w:rsid w:val="009627FF"/>
    <w:rsid w:val="00962E2D"/>
    <w:rsid w:val="00964ACA"/>
    <w:rsid w:val="009656F1"/>
    <w:rsid w:val="009662E3"/>
    <w:rsid w:val="009663BC"/>
    <w:rsid w:val="0096752C"/>
    <w:rsid w:val="00967C12"/>
    <w:rsid w:val="00970433"/>
    <w:rsid w:val="00971224"/>
    <w:rsid w:val="00972753"/>
    <w:rsid w:val="00973BE1"/>
    <w:rsid w:val="00974B75"/>
    <w:rsid w:val="00974C7E"/>
    <w:rsid w:val="00975350"/>
    <w:rsid w:val="00975A3F"/>
    <w:rsid w:val="009764BB"/>
    <w:rsid w:val="009768AC"/>
    <w:rsid w:val="00976EA4"/>
    <w:rsid w:val="009771FE"/>
    <w:rsid w:val="009773B2"/>
    <w:rsid w:val="00980DAE"/>
    <w:rsid w:val="00981678"/>
    <w:rsid w:val="009828B5"/>
    <w:rsid w:val="00983785"/>
    <w:rsid w:val="00983A9F"/>
    <w:rsid w:val="00983AED"/>
    <w:rsid w:val="00984343"/>
    <w:rsid w:val="00984475"/>
    <w:rsid w:val="009845D2"/>
    <w:rsid w:val="009846E6"/>
    <w:rsid w:val="009847B7"/>
    <w:rsid w:val="00984BF8"/>
    <w:rsid w:val="00984C64"/>
    <w:rsid w:val="0098622D"/>
    <w:rsid w:val="0098635E"/>
    <w:rsid w:val="00986477"/>
    <w:rsid w:val="009864FC"/>
    <w:rsid w:val="009864FE"/>
    <w:rsid w:val="00986C11"/>
    <w:rsid w:val="00987829"/>
    <w:rsid w:val="00990A8D"/>
    <w:rsid w:val="00990C68"/>
    <w:rsid w:val="00992FB7"/>
    <w:rsid w:val="009930AA"/>
    <w:rsid w:val="009939DE"/>
    <w:rsid w:val="009939FE"/>
    <w:rsid w:val="00994F19"/>
    <w:rsid w:val="00995204"/>
    <w:rsid w:val="0099579E"/>
    <w:rsid w:val="00996803"/>
    <w:rsid w:val="0099733B"/>
    <w:rsid w:val="009A05D2"/>
    <w:rsid w:val="009A0EC5"/>
    <w:rsid w:val="009A191D"/>
    <w:rsid w:val="009A1D5A"/>
    <w:rsid w:val="009A2FA8"/>
    <w:rsid w:val="009A4C09"/>
    <w:rsid w:val="009A6754"/>
    <w:rsid w:val="009B2BFF"/>
    <w:rsid w:val="009B2F48"/>
    <w:rsid w:val="009B3315"/>
    <w:rsid w:val="009B372B"/>
    <w:rsid w:val="009B3865"/>
    <w:rsid w:val="009B439D"/>
    <w:rsid w:val="009B4980"/>
    <w:rsid w:val="009B4CDF"/>
    <w:rsid w:val="009B558B"/>
    <w:rsid w:val="009B6B13"/>
    <w:rsid w:val="009B6CB9"/>
    <w:rsid w:val="009B70F9"/>
    <w:rsid w:val="009B79D0"/>
    <w:rsid w:val="009B79DC"/>
    <w:rsid w:val="009B7BFE"/>
    <w:rsid w:val="009C0478"/>
    <w:rsid w:val="009C047E"/>
    <w:rsid w:val="009C0956"/>
    <w:rsid w:val="009C0E6C"/>
    <w:rsid w:val="009C1121"/>
    <w:rsid w:val="009C19B8"/>
    <w:rsid w:val="009C1F2A"/>
    <w:rsid w:val="009C2327"/>
    <w:rsid w:val="009C2664"/>
    <w:rsid w:val="009C27DB"/>
    <w:rsid w:val="009C2908"/>
    <w:rsid w:val="009C4908"/>
    <w:rsid w:val="009C5FB7"/>
    <w:rsid w:val="009C6AD9"/>
    <w:rsid w:val="009C6BFC"/>
    <w:rsid w:val="009C6F79"/>
    <w:rsid w:val="009C7395"/>
    <w:rsid w:val="009C75CB"/>
    <w:rsid w:val="009C7AA5"/>
    <w:rsid w:val="009C7ACA"/>
    <w:rsid w:val="009D067A"/>
    <w:rsid w:val="009D16BC"/>
    <w:rsid w:val="009D18C7"/>
    <w:rsid w:val="009D1F6B"/>
    <w:rsid w:val="009D1FA9"/>
    <w:rsid w:val="009D2F72"/>
    <w:rsid w:val="009D30EE"/>
    <w:rsid w:val="009D333A"/>
    <w:rsid w:val="009D3841"/>
    <w:rsid w:val="009D39C1"/>
    <w:rsid w:val="009D3B14"/>
    <w:rsid w:val="009D3B21"/>
    <w:rsid w:val="009D56D7"/>
    <w:rsid w:val="009D65EB"/>
    <w:rsid w:val="009D6ACC"/>
    <w:rsid w:val="009E0227"/>
    <w:rsid w:val="009E1C2B"/>
    <w:rsid w:val="009E29B9"/>
    <w:rsid w:val="009E2A4E"/>
    <w:rsid w:val="009E2BFB"/>
    <w:rsid w:val="009E2E58"/>
    <w:rsid w:val="009E30CD"/>
    <w:rsid w:val="009E33A2"/>
    <w:rsid w:val="009E3E4F"/>
    <w:rsid w:val="009E4315"/>
    <w:rsid w:val="009E4ADD"/>
    <w:rsid w:val="009E5490"/>
    <w:rsid w:val="009E6B94"/>
    <w:rsid w:val="009E72BA"/>
    <w:rsid w:val="009E7627"/>
    <w:rsid w:val="009F043E"/>
    <w:rsid w:val="009F0D72"/>
    <w:rsid w:val="009F0D74"/>
    <w:rsid w:val="009F1540"/>
    <w:rsid w:val="009F1BB3"/>
    <w:rsid w:val="009F3CD0"/>
    <w:rsid w:val="009F3CF9"/>
    <w:rsid w:val="009F4800"/>
    <w:rsid w:val="009F483A"/>
    <w:rsid w:val="009F4A52"/>
    <w:rsid w:val="009F55D9"/>
    <w:rsid w:val="009F565E"/>
    <w:rsid w:val="009F5703"/>
    <w:rsid w:val="009F57B6"/>
    <w:rsid w:val="009F5D81"/>
    <w:rsid w:val="009F6AA3"/>
    <w:rsid w:val="00A0067C"/>
    <w:rsid w:val="00A00907"/>
    <w:rsid w:val="00A02354"/>
    <w:rsid w:val="00A02740"/>
    <w:rsid w:val="00A0364B"/>
    <w:rsid w:val="00A041AA"/>
    <w:rsid w:val="00A053E9"/>
    <w:rsid w:val="00A05EC2"/>
    <w:rsid w:val="00A0632A"/>
    <w:rsid w:val="00A07609"/>
    <w:rsid w:val="00A079FB"/>
    <w:rsid w:val="00A07D58"/>
    <w:rsid w:val="00A07DBC"/>
    <w:rsid w:val="00A07FE8"/>
    <w:rsid w:val="00A10120"/>
    <w:rsid w:val="00A10632"/>
    <w:rsid w:val="00A107BF"/>
    <w:rsid w:val="00A10E3C"/>
    <w:rsid w:val="00A11AEF"/>
    <w:rsid w:val="00A11D6C"/>
    <w:rsid w:val="00A14078"/>
    <w:rsid w:val="00A14357"/>
    <w:rsid w:val="00A14942"/>
    <w:rsid w:val="00A156A6"/>
    <w:rsid w:val="00A16A1D"/>
    <w:rsid w:val="00A16A97"/>
    <w:rsid w:val="00A16B92"/>
    <w:rsid w:val="00A16DF5"/>
    <w:rsid w:val="00A1725B"/>
    <w:rsid w:val="00A20FAB"/>
    <w:rsid w:val="00A21EC3"/>
    <w:rsid w:val="00A22165"/>
    <w:rsid w:val="00A231B7"/>
    <w:rsid w:val="00A23CA9"/>
    <w:rsid w:val="00A23EAF"/>
    <w:rsid w:val="00A24141"/>
    <w:rsid w:val="00A24C10"/>
    <w:rsid w:val="00A25233"/>
    <w:rsid w:val="00A25BDD"/>
    <w:rsid w:val="00A2614B"/>
    <w:rsid w:val="00A26A71"/>
    <w:rsid w:val="00A26E07"/>
    <w:rsid w:val="00A273CF"/>
    <w:rsid w:val="00A27D8F"/>
    <w:rsid w:val="00A27FA5"/>
    <w:rsid w:val="00A30912"/>
    <w:rsid w:val="00A32E08"/>
    <w:rsid w:val="00A32F9A"/>
    <w:rsid w:val="00A33F1A"/>
    <w:rsid w:val="00A341E4"/>
    <w:rsid w:val="00A34568"/>
    <w:rsid w:val="00A34D0E"/>
    <w:rsid w:val="00A34F39"/>
    <w:rsid w:val="00A4026F"/>
    <w:rsid w:val="00A40A81"/>
    <w:rsid w:val="00A40C06"/>
    <w:rsid w:val="00A4200E"/>
    <w:rsid w:val="00A427BC"/>
    <w:rsid w:val="00A42B39"/>
    <w:rsid w:val="00A4309D"/>
    <w:rsid w:val="00A43510"/>
    <w:rsid w:val="00A4379F"/>
    <w:rsid w:val="00A43874"/>
    <w:rsid w:val="00A4523E"/>
    <w:rsid w:val="00A459A9"/>
    <w:rsid w:val="00A45EC7"/>
    <w:rsid w:val="00A4623B"/>
    <w:rsid w:val="00A47088"/>
    <w:rsid w:val="00A4772C"/>
    <w:rsid w:val="00A502AD"/>
    <w:rsid w:val="00A51045"/>
    <w:rsid w:val="00A5116D"/>
    <w:rsid w:val="00A512B2"/>
    <w:rsid w:val="00A518E4"/>
    <w:rsid w:val="00A51BC1"/>
    <w:rsid w:val="00A51D0C"/>
    <w:rsid w:val="00A51EAE"/>
    <w:rsid w:val="00A52B60"/>
    <w:rsid w:val="00A535B4"/>
    <w:rsid w:val="00A53808"/>
    <w:rsid w:val="00A53B98"/>
    <w:rsid w:val="00A53D63"/>
    <w:rsid w:val="00A5606F"/>
    <w:rsid w:val="00A56CD9"/>
    <w:rsid w:val="00A5762E"/>
    <w:rsid w:val="00A57E6D"/>
    <w:rsid w:val="00A60245"/>
    <w:rsid w:val="00A6084B"/>
    <w:rsid w:val="00A629C3"/>
    <w:rsid w:val="00A63846"/>
    <w:rsid w:val="00A63BB1"/>
    <w:rsid w:val="00A63C47"/>
    <w:rsid w:val="00A6409D"/>
    <w:rsid w:val="00A64337"/>
    <w:rsid w:val="00A645F1"/>
    <w:rsid w:val="00A64E44"/>
    <w:rsid w:val="00A65092"/>
    <w:rsid w:val="00A65759"/>
    <w:rsid w:val="00A65A04"/>
    <w:rsid w:val="00A65BDA"/>
    <w:rsid w:val="00A65D9E"/>
    <w:rsid w:val="00A662CF"/>
    <w:rsid w:val="00A66F00"/>
    <w:rsid w:val="00A67405"/>
    <w:rsid w:val="00A70700"/>
    <w:rsid w:val="00A70773"/>
    <w:rsid w:val="00A70EFB"/>
    <w:rsid w:val="00A719BC"/>
    <w:rsid w:val="00A725B8"/>
    <w:rsid w:val="00A725C1"/>
    <w:rsid w:val="00A73B6A"/>
    <w:rsid w:val="00A73CEF"/>
    <w:rsid w:val="00A74326"/>
    <w:rsid w:val="00A7432F"/>
    <w:rsid w:val="00A74443"/>
    <w:rsid w:val="00A74859"/>
    <w:rsid w:val="00A74B8F"/>
    <w:rsid w:val="00A752E2"/>
    <w:rsid w:val="00A753B5"/>
    <w:rsid w:val="00A7575F"/>
    <w:rsid w:val="00A765F7"/>
    <w:rsid w:val="00A7673A"/>
    <w:rsid w:val="00A76E62"/>
    <w:rsid w:val="00A77044"/>
    <w:rsid w:val="00A77DF7"/>
    <w:rsid w:val="00A80207"/>
    <w:rsid w:val="00A8053D"/>
    <w:rsid w:val="00A80E4E"/>
    <w:rsid w:val="00A820C2"/>
    <w:rsid w:val="00A835C4"/>
    <w:rsid w:val="00A838C9"/>
    <w:rsid w:val="00A84C94"/>
    <w:rsid w:val="00A859DE"/>
    <w:rsid w:val="00A859F1"/>
    <w:rsid w:val="00A85B3A"/>
    <w:rsid w:val="00A868D0"/>
    <w:rsid w:val="00A87ECF"/>
    <w:rsid w:val="00A90391"/>
    <w:rsid w:val="00A90D8C"/>
    <w:rsid w:val="00A911B8"/>
    <w:rsid w:val="00A92BC2"/>
    <w:rsid w:val="00A935CD"/>
    <w:rsid w:val="00A93BDF"/>
    <w:rsid w:val="00A9426F"/>
    <w:rsid w:val="00A952C0"/>
    <w:rsid w:val="00A95C9A"/>
    <w:rsid w:val="00A96142"/>
    <w:rsid w:val="00A96394"/>
    <w:rsid w:val="00A966FE"/>
    <w:rsid w:val="00A97747"/>
    <w:rsid w:val="00AA0DD5"/>
    <w:rsid w:val="00AA10E1"/>
    <w:rsid w:val="00AA137C"/>
    <w:rsid w:val="00AA14B1"/>
    <w:rsid w:val="00AA3AE8"/>
    <w:rsid w:val="00AA46C8"/>
    <w:rsid w:val="00AA49D8"/>
    <w:rsid w:val="00AA4EA4"/>
    <w:rsid w:val="00AA5258"/>
    <w:rsid w:val="00AA5294"/>
    <w:rsid w:val="00AA58E7"/>
    <w:rsid w:val="00AA6540"/>
    <w:rsid w:val="00AA6F55"/>
    <w:rsid w:val="00AA77E6"/>
    <w:rsid w:val="00AA7920"/>
    <w:rsid w:val="00AA7B04"/>
    <w:rsid w:val="00AB116C"/>
    <w:rsid w:val="00AB1212"/>
    <w:rsid w:val="00AB1298"/>
    <w:rsid w:val="00AB12BF"/>
    <w:rsid w:val="00AB28DA"/>
    <w:rsid w:val="00AB2CFA"/>
    <w:rsid w:val="00AB3F14"/>
    <w:rsid w:val="00AB41AB"/>
    <w:rsid w:val="00AB587D"/>
    <w:rsid w:val="00AB640F"/>
    <w:rsid w:val="00AB6697"/>
    <w:rsid w:val="00AB6C53"/>
    <w:rsid w:val="00AB7B23"/>
    <w:rsid w:val="00AC0535"/>
    <w:rsid w:val="00AC0870"/>
    <w:rsid w:val="00AC0A1C"/>
    <w:rsid w:val="00AC13B1"/>
    <w:rsid w:val="00AC14B7"/>
    <w:rsid w:val="00AC1559"/>
    <w:rsid w:val="00AC3777"/>
    <w:rsid w:val="00AC4D80"/>
    <w:rsid w:val="00AC5370"/>
    <w:rsid w:val="00AC5542"/>
    <w:rsid w:val="00AC619E"/>
    <w:rsid w:val="00AC747D"/>
    <w:rsid w:val="00AC7ABA"/>
    <w:rsid w:val="00AD03EB"/>
    <w:rsid w:val="00AD20E0"/>
    <w:rsid w:val="00AD25E7"/>
    <w:rsid w:val="00AD27D2"/>
    <w:rsid w:val="00AD28F8"/>
    <w:rsid w:val="00AD3550"/>
    <w:rsid w:val="00AD3B3D"/>
    <w:rsid w:val="00AD4942"/>
    <w:rsid w:val="00AD71CA"/>
    <w:rsid w:val="00AD7AF9"/>
    <w:rsid w:val="00AE036C"/>
    <w:rsid w:val="00AE04A8"/>
    <w:rsid w:val="00AE061D"/>
    <w:rsid w:val="00AE16B4"/>
    <w:rsid w:val="00AE1E7F"/>
    <w:rsid w:val="00AE2A18"/>
    <w:rsid w:val="00AE2A54"/>
    <w:rsid w:val="00AE2D4C"/>
    <w:rsid w:val="00AE31FB"/>
    <w:rsid w:val="00AE32C4"/>
    <w:rsid w:val="00AE3ECE"/>
    <w:rsid w:val="00AE45BD"/>
    <w:rsid w:val="00AE50AC"/>
    <w:rsid w:val="00AE5E46"/>
    <w:rsid w:val="00AE6009"/>
    <w:rsid w:val="00AE627A"/>
    <w:rsid w:val="00AE7B98"/>
    <w:rsid w:val="00AF0409"/>
    <w:rsid w:val="00AF0C6D"/>
    <w:rsid w:val="00AF1195"/>
    <w:rsid w:val="00AF1AB3"/>
    <w:rsid w:val="00AF1AFB"/>
    <w:rsid w:val="00AF1F1C"/>
    <w:rsid w:val="00AF22B0"/>
    <w:rsid w:val="00AF2861"/>
    <w:rsid w:val="00AF288F"/>
    <w:rsid w:val="00AF2A53"/>
    <w:rsid w:val="00AF2C23"/>
    <w:rsid w:val="00AF2D7F"/>
    <w:rsid w:val="00AF2F7C"/>
    <w:rsid w:val="00AF3C42"/>
    <w:rsid w:val="00AF422F"/>
    <w:rsid w:val="00AF4506"/>
    <w:rsid w:val="00AF4661"/>
    <w:rsid w:val="00AF4F8D"/>
    <w:rsid w:val="00AF54C0"/>
    <w:rsid w:val="00AF592B"/>
    <w:rsid w:val="00AF5AF0"/>
    <w:rsid w:val="00AF6B19"/>
    <w:rsid w:val="00AF7FFD"/>
    <w:rsid w:val="00B0020B"/>
    <w:rsid w:val="00B00391"/>
    <w:rsid w:val="00B003DA"/>
    <w:rsid w:val="00B00F24"/>
    <w:rsid w:val="00B01562"/>
    <w:rsid w:val="00B01678"/>
    <w:rsid w:val="00B020E7"/>
    <w:rsid w:val="00B02124"/>
    <w:rsid w:val="00B027D2"/>
    <w:rsid w:val="00B036B3"/>
    <w:rsid w:val="00B038B1"/>
    <w:rsid w:val="00B0464C"/>
    <w:rsid w:val="00B04A6B"/>
    <w:rsid w:val="00B05323"/>
    <w:rsid w:val="00B0563A"/>
    <w:rsid w:val="00B05817"/>
    <w:rsid w:val="00B05AD7"/>
    <w:rsid w:val="00B0648C"/>
    <w:rsid w:val="00B064DF"/>
    <w:rsid w:val="00B06B73"/>
    <w:rsid w:val="00B06C6F"/>
    <w:rsid w:val="00B07302"/>
    <w:rsid w:val="00B075BA"/>
    <w:rsid w:val="00B07751"/>
    <w:rsid w:val="00B07923"/>
    <w:rsid w:val="00B1018D"/>
    <w:rsid w:val="00B114B4"/>
    <w:rsid w:val="00B11B39"/>
    <w:rsid w:val="00B11CC8"/>
    <w:rsid w:val="00B12028"/>
    <w:rsid w:val="00B120E0"/>
    <w:rsid w:val="00B121E0"/>
    <w:rsid w:val="00B128B2"/>
    <w:rsid w:val="00B1308D"/>
    <w:rsid w:val="00B16898"/>
    <w:rsid w:val="00B17665"/>
    <w:rsid w:val="00B21357"/>
    <w:rsid w:val="00B2157D"/>
    <w:rsid w:val="00B22567"/>
    <w:rsid w:val="00B22943"/>
    <w:rsid w:val="00B237CD"/>
    <w:rsid w:val="00B23F3F"/>
    <w:rsid w:val="00B240B1"/>
    <w:rsid w:val="00B260DA"/>
    <w:rsid w:val="00B26D41"/>
    <w:rsid w:val="00B26F96"/>
    <w:rsid w:val="00B27060"/>
    <w:rsid w:val="00B279AA"/>
    <w:rsid w:val="00B27B08"/>
    <w:rsid w:val="00B27E20"/>
    <w:rsid w:val="00B30801"/>
    <w:rsid w:val="00B314C3"/>
    <w:rsid w:val="00B31710"/>
    <w:rsid w:val="00B31C11"/>
    <w:rsid w:val="00B327E8"/>
    <w:rsid w:val="00B334D1"/>
    <w:rsid w:val="00B33710"/>
    <w:rsid w:val="00B33BC4"/>
    <w:rsid w:val="00B3432C"/>
    <w:rsid w:val="00B34535"/>
    <w:rsid w:val="00B346D7"/>
    <w:rsid w:val="00B34A34"/>
    <w:rsid w:val="00B34B30"/>
    <w:rsid w:val="00B35033"/>
    <w:rsid w:val="00B35CFE"/>
    <w:rsid w:val="00B361E4"/>
    <w:rsid w:val="00B36558"/>
    <w:rsid w:val="00B367B8"/>
    <w:rsid w:val="00B368AB"/>
    <w:rsid w:val="00B37028"/>
    <w:rsid w:val="00B37609"/>
    <w:rsid w:val="00B37C78"/>
    <w:rsid w:val="00B37ED2"/>
    <w:rsid w:val="00B4007D"/>
    <w:rsid w:val="00B405C3"/>
    <w:rsid w:val="00B4063E"/>
    <w:rsid w:val="00B40779"/>
    <w:rsid w:val="00B4077B"/>
    <w:rsid w:val="00B40C9C"/>
    <w:rsid w:val="00B411C2"/>
    <w:rsid w:val="00B413EB"/>
    <w:rsid w:val="00B420F7"/>
    <w:rsid w:val="00B43A5C"/>
    <w:rsid w:val="00B44EB4"/>
    <w:rsid w:val="00B44FD1"/>
    <w:rsid w:val="00B45EA5"/>
    <w:rsid w:val="00B469E8"/>
    <w:rsid w:val="00B46D78"/>
    <w:rsid w:val="00B47B93"/>
    <w:rsid w:val="00B51084"/>
    <w:rsid w:val="00B513EA"/>
    <w:rsid w:val="00B52130"/>
    <w:rsid w:val="00B52FC2"/>
    <w:rsid w:val="00B5340B"/>
    <w:rsid w:val="00B53584"/>
    <w:rsid w:val="00B53674"/>
    <w:rsid w:val="00B54D5A"/>
    <w:rsid w:val="00B557DB"/>
    <w:rsid w:val="00B56D3C"/>
    <w:rsid w:val="00B5748B"/>
    <w:rsid w:val="00B61A2B"/>
    <w:rsid w:val="00B61B49"/>
    <w:rsid w:val="00B61D13"/>
    <w:rsid w:val="00B62510"/>
    <w:rsid w:val="00B62CB7"/>
    <w:rsid w:val="00B63C40"/>
    <w:rsid w:val="00B64EA0"/>
    <w:rsid w:val="00B64F47"/>
    <w:rsid w:val="00B65057"/>
    <w:rsid w:val="00B66299"/>
    <w:rsid w:val="00B66AAD"/>
    <w:rsid w:val="00B66CAF"/>
    <w:rsid w:val="00B66E58"/>
    <w:rsid w:val="00B66E92"/>
    <w:rsid w:val="00B70B6A"/>
    <w:rsid w:val="00B72A4C"/>
    <w:rsid w:val="00B739B0"/>
    <w:rsid w:val="00B74DD1"/>
    <w:rsid w:val="00B74E1E"/>
    <w:rsid w:val="00B75E95"/>
    <w:rsid w:val="00B7616A"/>
    <w:rsid w:val="00B764FC"/>
    <w:rsid w:val="00B76518"/>
    <w:rsid w:val="00B7717C"/>
    <w:rsid w:val="00B773AD"/>
    <w:rsid w:val="00B77C09"/>
    <w:rsid w:val="00B77FBE"/>
    <w:rsid w:val="00B80185"/>
    <w:rsid w:val="00B8084C"/>
    <w:rsid w:val="00B80AF2"/>
    <w:rsid w:val="00B8100E"/>
    <w:rsid w:val="00B8115E"/>
    <w:rsid w:val="00B81398"/>
    <w:rsid w:val="00B81699"/>
    <w:rsid w:val="00B81E25"/>
    <w:rsid w:val="00B82596"/>
    <w:rsid w:val="00B82C5E"/>
    <w:rsid w:val="00B82F9A"/>
    <w:rsid w:val="00B837DD"/>
    <w:rsid w:val="00B8388C"/>
    <w:rsid w:val="00B83DBC"/>
    <w:rsid w:val="00B83F69"/>
    <w:rsid w:val="00B84C41"/>
    <w:rsid w:val="00B859FF"/>
    <w:rsid w:val="00B87E1C"/>
    <w:rsid w:val="00B903C5"/>
    <w:rsid w:val="00B90D16"/>
    <w:rsid w:val="00B90E2D"/>
    <w:rsid w:val="00B924B5"/>
    <w:rsid w:val="00B92C42"/>
    <w:rsid w:val="00B93BAF"/>
    <w:rsid w:val="00B93CCD"/>
    <w:rsid w:val="00B93EE0"/>
    <w:rsid w:val="00B94325"/>
    <w:rsid w:val="00B9492A"/>
    <w:rsid w:val="00B9544C"/>
    <w:rsid w:val="00B955FB"/>
    <w:rsid w:val="00B95914"/>
    <w:rsid w:val="00B96377"/>
    <w:rsid w:val="00B9668C"/>
    <w:rsid w:val="00BA0533"/>
    <w:rsid w:val="00BA1C3F"/>
    <w:rsid w:val="00BA2700"/>
    <w:rsid w:val="00BA2770"/>
    <w:rsid w:val="00BA3627"/>
    <w:rsid w:val="00BA4CBE"/>
    <w:rsid w:val="00BA5144"/>
    <w:rsid w:val="00BA52D9"/>
    <w:rsid w:val="00BA5B1F"/>
    <w:rsid w:val="00BA674D"/>
    <w:rsid w:val="00BA6A6A"/>
    <w:rsid w:val="00BA78FF"/>
    <w:rsid w:val="00BB03A1"/>
    <w:rsid w:val="00BB1184"/>
    <w:rsid w:val="00BB32D2"/>
    <w:rsid w:val="00BB390C"/>
    <w:rsid w:val="00BB4074"/>
    <w:rsid w:val="00BB42D2"/>
    <w:rsid w:val="00BB4424"/>
    <w:rsid w:val="00BB4747"/>
    <w:rsid w:val="00BB4B4F"/>
    <w:rsid w:val="00BB512C"/>
    <w:rsid w:val="00BB54E5"/>
    <w:rsid w:val="00BB604F"/>
    <w:rsid w:val="00BB71D4"/>
    <w:rsid w:val="00BB74C4"/>
    <w:rsid w:val="00BC040E"/>
    <w:rsid w:val="00BC0EC4"/>
    <w:rsid w:val="00BC15EE"/>
    <w:rsid w:val="00BC1D7B"/>
    <w:rsid w:val="00BC26AC"/>
    <w:rsid w:val="00BC2EDD"/>
    <w:rsid w:val="00BC3DEE"/>
    <w:rsid w:val="00BC3E45"/>
    <w:rsid w:val="00BC4194"/>
    <w:rsid w:val="00BC460A"/>
    <w:rsid w:val="00BC4E10"/>
    <w:rsid w:val="00BC5046"/>
    <w:rsid w:val="00BC5571"/>
    <w:rsid w:val="00BC5621"/>
    <w:rsid w:val="00BC5A9F"/>
    <w:rsid w:val="00BC5D78"/>
    <w:rsid w:val="00BC6659"/>
    <w:rsid w:val="00BC765E"/>
    <w:rsid w:val="00BD25D3"/>
    <w:rsid w:val="00BD36CD"/>
    <w:rsid w:val="00BD3800"/>
    <w:rsid w:val="00BD4E24"/>
    <w:rsid w:val="00BD5310"/>
    <w:rsid w:val="00BD5EAD"/>
    <w:rsid w:val="00BD6FA6"/>
    <w:rsid w:val="00BD713D"/>
    <w:rsid w:val="00BD782A"/>
    <w:rsid w:val="00BD78CE"/>
    <w:rsid w:val="00BE0E68"/>
    <w:rsid w:val="00BE2381"/>
    <w:rsid w:val="00BE24E0"/>
    <w:rsid w:val="00BE24EC"/>
    <w:rsid w:val="00BE280D"/>
    <w:rsid w:val="00BE2FDE"/>
    <w:rsid w:val="00BE33DE"/>
    <w:rsid w:val="00BE4D64"/>
    <w:rsid w:val="00BE549B"/>
    <w:rsid w:val="00BE55BE"/>
    <w:rsid w:val="00BE614B"/>
    <w:rsid w:val="00BE621E"/>
    <w:rsid w:val="00BE7D73"/>
    <w:rsid w:val="00BF39A3"/>
    <w:rsid w:val="00BF3AC0"/>
    <w:rsid w:val="00BF428F"/>
    <w:rsid w:val="00BF589D"/>
    <w:rsid w:val="00BF5994"/>
    <w:rsid w:val="00BF5B94"/>
    <w:rsid w:val="00BF5EC4"/>
    <w:rsid w:val="00C001DB"/>
    <w:rsid w:val="00C00A80"/>
    <w:rsid w:val="00C00B8E"/>
    <w:rsid w:val="00C00F68"/>
    <w:rsid w:val="00C0131A"/>
    <w:rsid w:val="00C01C22"/>
    <w:rsid w:val="00C024AB"/>
    <w:rsid w:val="00C027C7"/>
    <w:rsid w:val="00C038EC"/>
    <w:rsid w:val="00C03E25"/>
    <w:rsid w:val="00C04120"/>
    <w:rsid w:val="00C0541E"/>
    <w:rsid w:val="00C05610"/>
    <w:rsid w:val="00C06A86"/>
    <w:rsid w:val="00C07332"/>
    <w:rsid w:val="00C0759B"/>
    <w:rsid w:val="00C102E4"/>
    <w:rsid w:val="00C1037C"/>
    <w:rsid w:val="00C10C00"/>
    <w:rsid w:val="00C10EAA"/>
    <w:rsid w:val="00C11A1A"/>
    <w:rsid w:val="00C11AB3"/>
    <w:rsid w:val="00C11EAD"/>
    <w:rsid w:val="00C123F9"/>
    <w:rsid w:val="00C129F1"/>
    <w:rsid w:val="00C135FE"/>
    <w:rsid w:val="00C15632"/>
    <w:rsid w:val="00C15E94"/>
    <w:rsid w:val="00C16708"/>
    <w:rsid w:val="00C170D2"/>
    <w:rsid w:val="00C17EBB"/>
    <w:rsid w:val="00C20A0B"/>
    <w:rsid w:val="00C22590"/>
    <w:rsid w:val="00C226C1"/>
    <w:rsid w:val="00C234A1"/>
    <w:rsid w:val="00C242C0"/>
    <w:rsid w:val="00C24826"/>
    <w:rsid w:val="00C24BD7"/>
    <w:rsid w:val="00C254F0"/>
    <w:rsid w:val="00C25D6D"/>
    <w:rsid w:val="00C26036"/>
    <w:rsid w:val="00C261AF"/>
    <w:rsid w:val="00C26751"/>
    <w:rsid w:val="00C2675D"/>
    <w:rsid w:val="00C271A7"/>
    <w:rsid w:val="00C27427"/>
    <w:rsid w:val="00C2780A"/>
    <w:rsid w:val="00C30108"/>
    <w:rsid w:val="00C3031A"/>
    <w:rsid w:val="00C30627"/>
    <w:rsid w:val="00C306BE"/>
    <w:rsid w:val="00C3123E"/>
    <w:rsid w:val="00C31632"/>
    <w:rsid w:val="00C316CF"/>
    <w:rsid w:val="00C32680"/>
    <w:rsid w:val="00C333BB"/>
    <w:rsid w:val="00C3438D"/>
    <w:rsid w:val="00C34647"/>
    <w:rsid w:val="00C35213"/>
    <w:rsid w:val="00C3541D"/>
    <w:rsid w:val="00C3706B"/>
    <w:rsid w:val="00C372AA"/>
    <w:rsid w:val="00C40A6F"/>
    <w:rsid w:val="00C41C59"/>
    <w:rsid w:val="00C4225B"/>
    <w:rsid w:val="00C42773"/>
    <w:rsid w:val="00C432E5"/>
    <w:rsid w:val="00C4393B"/>
    <w:rsid w:val="00C45A72"/>
    <w:rsid w:val="00C45CC3"/>
    <w:rsid w:val="00C45D2F"/>
    <w:rsid w:val="00C469A5"/>
    <w:rsid w:val="00C47861"/>
    <w:rsid w:val="00C47DDF"/>
    <w:rsid w:val="00C51F49"/>
    <w:rsid w:val="00C5276D"/>
    <w:rsid w:val="00C52A34"/>
    <w:rsid w:val="00C53EC7"/>
    <w:rsid w:val="00C53F17"/>
    <w:rsid w:val="00C53F60"/>
    <w:rsid w:val="00C54C2E"/>
    <w:rsid w:val="00C5550E"/>
    <w:rsid w:val="00C55854"/>
    <w:rsid w:val="00C55921"/>
    <w:rsid w:val="00C55D5F"/>
    <w:rsid w:val="00C55F96"/>
    <w:rsid w:val="00C56335"/>
    <w:rsid w:val="00C5658B"/>
    <w:rsid w:val="00C56D5F"/>
    <w:rsid w:val="00C605B9"/>
    <w:rsid w:val="00C606C4"/>
    <w:rsid w:val="00C608A1"/>
    <w:rsid w:val="00C608B3"/>
    <w:rsid w:val="00C60DAF"/>
    <w:rsid w:val="00C61193"/>
    <w:rsid w:val="00C613FA"/>
    <w:rsid w:val="00C62DD5"/>
    <w:rsid w:val="00C63C3F"/>
    <w:rsid w:val="00C63DE4"/>
    <w:rsid w:val="00C63F8B"/>
    <w:rsid w:val="00C6478D"/>
    <w:rsid w:val="00C64AE8"/>
    <w:rsid w:val="00C64B14"/>
    <w:rsid w:val="00C652B1"/>
    <w:rsid w:val="00C65BF1"/>
    <w:rsid w:val="00C65C70"/>
    <w:rsid w:val="00C65C97"/>
    <w:rsid w:val="00C66088"/>
    <w:rsid w:val="00C661CB"/>
    <w:rsid w:val="00C664F3"/>
    <w:rsid w:val="00C67570"/>
    <w:rsid w:val="00C67727"/>
    <w:rsid w:val="00C67E33"/>
    <w:rsid w:val="00C70CA9"/>
    <w:rsid w:val="00C7138C"/>
    <w:rsid w:val="00C715B0"/>
    <w:rsid w:val="00C7199F"/>
    <w:rsid w:val="00C72A86"/>
    <w:rsid w:val="00C73E0E"/>
    <w:rsid w:val="00C73FEE"/>
    <w:rsid w:val="00C7423B"/>
    <w:rsid w:val="00C767B2"/>
    <w:rsid w:val="00C76CAE"/>
    <w:rsid w:val="00C770FB"/>
    <w:rsid w:val="00C77361"/>
    <w:rsid w:val="00C77DF9"/>
    <w:rsid w:val="00C800E4"/>
    <w:rsid w:val="00C8017B"/>
    <w:rsid w:val="00C803EA"/>
    <w:rsid w:val="00C80633"/>
    <w:rsid w:val="00C80B4D"/>
    <w:rsid w:val="00C811B0"/>
    <w:rsid w:val="00C815DB"/>
    <w:rsid w:val="00C81859"/>
    <w:rsid w:val="00C81985"/>
    <w:rsid w:val="00C81C22"/>
    <w:rsid w:val="00C81C5A"/>
    <w:rsid w:val="00C81EAB"/>
    <w:rsid w:val="00C81F72"/>
    <w:rsid w:val="00C82229"/>
    <w:rsid w:val="00C8259B"/>
    <w:rsid w:val="00C829D6"/>
    <w:rsid w:val="00C83894"/>
    <w:rsid w:val="00C83A95"/>
    <w:rsid w:val="00C85736"/>
    <w:rsid w:val="00C86EE5"/>
    <w:rsid w:val="00C871FD"/>
    <w:rsid w:val="00C87A0E"/>
    <w:rsid w:val="00C87DAC"/>
    <w:rsid w:val="00C914A0"/>
    <w:rsid w:val="00C916DA"/>
    <w:rsid w:val="00C926C0"/>
    <w:rsid w:val="00C93165"/>
    <w:rsid w:val="00C938AE"/>
    <w:rsid w:val="00C939D5"/>
    <w:rsid w:val="00C93B37"/>
    <w:rsid w:val="00C954BC"/>
    <w:rsid w:val="00C95C78"/>
    <w:rsid w:val="00C96286"/>
    <w:rsid w:val="00C9644E"/>
    <w:rsid w:val="00C967C8"/>
    <w:rsid w:val="00C96BA0"/>
    <w:rsid w:val="00C96DCB"/>
    <w:rsid w:val="00C96FC6"/>
    <w:rsid w:val="00C973BE"/>
    <w:rsid w:val="00C97A36"/>
    <w:rsid w:val="00CA0619"/>
    <w:rsid w:val="00CA0E9F"/>
    <w:rsid w:val="00CA1558"/>
    <w:rsid w:val="00CA2DDD"/>
    <w:rsid w:val="00CA3007"/>
    <w:rsid w:val="00CA3349"/>
    <w:rsid w:val="00CA3A44"/>
    <w:rsid w:val="00CA6D31"/>
    <w:rsid w:val="00CA6DC2"/>
    <w:rsid w:val="00CA7354"/>
    <w:rsid w:val="00CA7702"/>
    <w:rsid w:val="00CA7D9A"/>
    <w:rsid w:val="00CA7E00"/>
    <w:rsid w:val="00CB0C81"/>
    <w:rsid w:val="00CB0EEE"/>
    <w:rsid w:val="00CB1D54"/>
    <w:rsid w:val="00CB223F"/>
    <w:rsid w:val="00CB328C"/>
    <w:rsid w:val="00CB41A5"/>
    <w:rsid w:val="00CB4206"/>
    <w:rsid w:val="00CB4402"/>
    <w:rsid w:val="00CB4E52"/>
    <w:rsid w:val="00CB653C"/>
    <w:rsid w:val="00CB6849"/>
    <w:rsid w:val="00CB6965"/>
    <w:rsid w:val="00CB6F6F"/>
    <w:rsid w:val="00CB78FB"/>
    <w:rsid w:val="00CB7B82"/>
    <w:rsid w:val="00CC2163"/>
    <w:rsid w:val="00CC2837"/>
    <w:rsid w:val="00CC2C15"/>
    <w:rsid w:val="00CC30C4"/>
    <w:rsid w:val="00CC34B3"/>
    <w:rsid w:val="00CC4657"/>
    <w:rsid w:val="00CC4917"/>
    <w:rsid w:val="00CC4949"/>
    <w:rsid w:val="00CC5F5C"/>
    <w:rsid w:val="00CC7078"/>
    <w:rsid w:val="00CC71D6"/>
    <w:rsid w:val="00CC72C6"/>
    <w:rsid w:val="00CC74A8"/>
    <w:rsid w:val="00CC75D0"/>
    <w:rsid w:val="00CC7642"/>
    <w:rsid w:val="00CC773D"/>
    <w:rsid w:val="00CC7992"/>
    <w:rsid w:val="00CC7E9A"/>
    <w:rsid w:val="00CD04C0"/>
    <w:rsid w:val="00CD059B"/>
    <w:rsid w:val="00CD076A"/>
    <w:rsid w:val="00CD0A2F"/>
    <w:rsid w:val="00CD0B56"/>
    <w:rsid w:val="00CD1357"/>
    <w:rsid w:val="00CD1497"/>
    <w:rsid w:val="00CD1E48"/>
    <w:rsid w:val="00CD28CA"/>
    <w:rsid w:val="00CD2FEC"/>
    <w:rsid w:val="00CD36C0"/>
    <w:rsid w:val="00CD3ECE"/>
    <w:rsid w:val="00CD559E"/>
    <w:rsid w:val="00CD5DA1"/>
    <w:rsid w:val="00CD5F37"/>
    <w:rsid w:val="00CD7A03"/>
    <w:rsid w:val="00CE040A"/>
    <w:rsid w:val="00CE042A"/>
    <w:rsid w:val="00CE0AFF"/>
    <w:rsid w:val="00CE0B78"/>
    <w:rsid w:val="00CE0BD9"/>
    <w:rsid w:val="00CE0D29"/>
    <w:rsid w:val="00CE3330"/>
    <w:rsid w:val="00CE340F"/>
    <w:rsid w:val="00CE3CD2"/>
    <w:rsid w:val="00CE3D0F"/>
    <w:rsid w:val="00CE6BDA"/>
    <w:rsid w:val="00CE6CA6"/>
    <w:rsid w:val="00CF135F"/>
    <w:rsid w:val="00CF16F4"/>
    <w:rsid w:val="00CF18DD"/>
    <w:rsid w:val="00CF2BEC"/>
    <w:rsid w:val="00CF2F43"/>
    <w:rsid w:val="00CF37B6"/>
    <w:rsid w:val="00CF3D70"/>
    <w:rsid w:val="00CF415F"/>
    <w:rsid w:val="00CF4304"/>
    <w:rsid w:val="00CF5A7C"/>
    <w:rsid w:val="00CF716F"/>
    <w:rsid w:val="00D0042C"/>
    <w:rsid w:val="00D00BA2"/>
    <w:rsid w:val="00D00D47"/>
    <w:rsid w:val="00D01646"/>
    <w:rsid w:val="00D023DD"/>
    <w:rsid w:val="00D026F4"/>
    <w:rsid w:val="00D02CC5"/>
    <w:rsid w:val="00D02ED0"/>
    <w:rsid w:val="00D0328E"/>
    <w:rsid w:val="00D03CBA"/>
    <w:rsid w:val="00D0452E"/>
    <w:rsid w:val="00D04A7A"/>
    <w:rsid w:val="00D053C4"/>
    <w:rsid w:val="00D05B27"/>
    <w:rsid w:val="00D061E6"/>
    <w:rsid w:val="00D07D75"/>
    <w:rsid w:val="00D10E7B"/>
    <w:rsid w:val="00D11133"/>
    <w:rsid w:val="00D12163"/>
    <w:rsid w:val="00D12A7E"/>
    <w:rsid w:val="00D12B02"/>
    <w:rsid w:val="00D130B2"/>
    <w:rsid w:val="00D13509"/>
    <w:rsid w:val="00D13852"/>
    <w:rsid w:val="00D139E6"/>
    <w:rsid w:val="00D13D8D"/>
    <w:rsid w:val="00D13E96"/>
    <w:rsid w:val="00D14165"/>
    <w:rsid w:val="00D15EC2"/>
    <w:rsid w:val="00D15F95"/>
    <w:rsid w:val="00D16A0B"/>
    <w:rsid w:val="00D17C66"/>
    <w:rsid w:val="00D2093A"/>
    <w:rsid w:val="00D209F0"/>
    <w:rsid w:val="00D21228"/>
    <w:rsid w:val="00D2151E"/>
    <w:rsid w:val="00D21E5B"/>
    <w:rsid w:val="00D22A37"/>
    <w:rsid w:val="00D22BDC"/>
    <w:rsid w:val="00D22EEA"/>
    <w:rsid w:val="00D23BB0"/>
    <w:rsid w:val="00D23EFD"/>
    <w:rsid w:val="00D24949"/>
    <w:rsid w:val="00D2565D"/>
    <w:rsid w:val="00D25D83"/>
    <w:rsid w:val="00D2741A"/>
    <w:rsid w:val="00D2777E"/>
    <w:rsid w:val="00D279AF"/>
    <w:rsid w:val="00D30483"/>
    <w:rsid w:val="00D31172"/>
    <w:rsid w:val="00D31FD6"/>
    <w:rsid w:val="00D333DC"/>
    <w:rsid w:val="00D33E1B"/>
    <w:rsid w:val="00D346F5"/>
    <w:rsid w:val="00D34810"/>
    <w:rsid w:val="00D34C8C"/>
    <w:rsid w:val="00D3569F"/>
    <w:rsid w:val="00D3654D"/>
    <w:rsid w:val="00D371C5"/>
    <w:rsid w:val="00D40255"/>
    <w:rsid w:val="00D40509"/>
    <w:rsid w:val="00D405A9"/>
    <w:rsid w:val="00D40BCA"/>
    <w:rsid w:val="00D42B11"/>
    <w:rsid w:val="00D43009"/>
    <w:rsid w:val="00D43805"/>
    <w:rsid w:val="00D43B69"/>
    <w:rsid w:val="00D43D89"/>
    <w:rsid w:val="00D45B76"/>
    <w:rsid w:val="00D465AB"/>
    <w:rsid w:val="00D472BC"/>
    <w:rsid w:val="00D505BA"/>
    <w:rsid w:val="00D5082D"/>
    <w:rsid w:val="00D51282"/>
    <w:rsid w:val="00D52215"/>
    <w:rsid w:val="00D523F3"/>
    <w:rsid w:val="00D533EA"/>
    <w:rsid w:val="00D5372A"/>
    <w:rsid w:val="00D53877"/>
    <w:rsid w:val="00D553F0"/>
    <w:rsid w:val="00D5559A"/>
    <w:rsid w:val="00D56228"/>
    <w:rsid w:val="00D57B88"/>
    <w:rsid w:val="00D57D01"/>
    <w:rsid w:val="00D603D7"/>
    <w:rsid w:val="00D640E2"/>
    <w:rsid w:val="00D648BE"/>
    <w:rsid w:val="00D6562A"/>
    <w:rsid w:val="00D659B2"/>
    <w:rsid w:val="00D6791C"/>
    <w:rsid w:val="00D67975"/>
    <w:rsid w:val="00D708A7"/>
    <w:rsid w:val="00D70C08"/>
    <w:rsid w:val="00D71014"/>
    <w:rsid w:val="00D71902"/>
    <w:rsid w:val="00D72071"/>
    <w:rsid w:val="00D72755"/>
    <w:rsid w:val="00D72C31"/>
    <w:rsid w:val="00D7392D"/>
    <w:rsid w:val="00D73C9B"/>
    <w:rsid w:val="00D740C0"/>
    <w:rsid w:val="00D74F9F"/>
    <w:rsid w:val="00D75127"/>
    <w:rsid w:val="00D7522C"/>
    <w:rsid w:val="00D75EB3"/>
    <w:rsid w:val="00D76A28"/>
    <w:rsid w:val="00D80301"/>
    <w:rsid w:val="00D80396"/>
    <w:rsid w:val="00D80A7E"/>
    <w:rsid w:val="00D817B0"/>
    <w:rsid w:val="00D8209D"/>
    <w:rsid w:val="00D823F9"/>
    <w:rsid w:val="00D826F6"/>
    <w:rsid w:val="00D8274F"/>
    <w:rsid w:val="00D83184"/>
    <w:rsid w:val="00D832BB"/>
    <w:rsid w:val="00D8335E"/>
    <w:rsid w:val="00D835FE"/>
    <w:rsid w:val="00D84479"/>
    <w:rsid w:val="00D84800"/>
    <w:rsid w:val="00D8541E"/>
    <w:rsid w:val="00D859FB"/>
    <w:rsid w:val="00D85AA7"/>
    <w:rsid w:val="00D85AD6"/>
    <w:rsid w:val="00D85B5B"/>
    <w:rsid w:val="00D85BBD"/>
    <w:rsid w:val="00D865AA"/>
    <w:rsid w:val="00D86830"/>
    <w:rsid w:val="00D86CA4"/>
    <w:rsid w:val="00D87D29"/>
    <w:rsid w:val="00D906F0"/>
    <w:rsid w:val="00D90A07"/>
    <w:rsid w:val="00D90C84"/>
    <w:rsid w:val="00D9107D"/>
    <w:rsid w:val="00D9175B"/>
    <w:rsid w:val="00D92B8B"/>
    <w:rsid w:val="00D93818"/>
    <w:rsid w:val="00D93831"/>
    <w:rsid w:val="00D93E69"/>
    <w:rsid w:val="00D93E7B"/>
    <w:rsid w:val="00D93EDC"/>
    <w:rsid w:val="00D942D1"/>
    <w:rsid w:val="00D956DF"/>
    <w:rsid w:val="00D95796"/>
    <w:rsid w:val="00D95AA0"/>
    <w:rsid w:val="00D95AF1"/>
    <w:rsid w:val="00D95F8C"/>
    <w:rsid w:val="00D9631F"/>
    <w:rsid w:val="00D967F9"/>
    <w:rsid w:val="00D97841"/>
    <w:rsid w:val="00D97FC3"/>
    <w:rsid w:val="00DA1269"/>
    <w:rsid w:val="00DA1482"/>
    <w:rsid w:val="00DA182F"/>
    <w:rsid w:val="00DA1A8A"/>
    <w:rsid w:val="00DA1BB2"/>
    <w:rsid w:val="00DA2100"/>
    <w:rsid w:val="00DA38A9"/>
    <w:rsid w:val="00DA401B"/>
    <w:rsid w:val="00DA44A6"/>
    <w:rsid w:val="00DA44D4"/>
    <w:rsid w:val="00DA5048"/>
    <w:rsid w:val="00DA5394"/>
    <w:rsid w:val="00DA5DEE"/>
    <w:rsid w:val="00DA6AE1"/>
    <w:rsid w:val="00DA71A2"/>
    <w:rsid w:val="00DA7B7D"/>
    <w:rsid w:val="00DA7D48"/>
    <w:rsid w:val="00DB03D0"/>
    <w:rsid w:val="00DB0D82"/>
    <w:rsid w:val="00DB1770"/>
    <w:rsid w:val="00DB1CC2"/>
    <w:rsid w:val="00DB1D5B"/>
    <w:rsid w:val="00DB1F31"/>
    <w:rsid w:val="00DB2A35"/>
    <w:rsid w:val="00DB2EF0"/>
    <w:rsid w:val="00DB3B42"/>
    <w:rsid w:val="00DB3EB0"/>
    <w:rsid w:val="00DB425A"/>
    <w:rsid w:val="00DB5001"/>
    <w:rsid w:val="00DB6487"/>
    <w:rsid w:val="00DB6BAC"/>
    <w:rsid w:val="00DB6C50"/>
    <w:rsid w:val="00DB7372"/>
    <w:rsid w:val="00DC0168"/>
    <w:rsid w:val="00DC055E"/>
    <w:rsid w:val="00DC1AF7"/>
    <w:rsid w:val="00DC1BC0"/>
    <w:rsid w:val="00DC1D5A"/>
    <w:rsid w:val="00DC1E19"/>
    <w:rsid w:val="00DC276F"/>
    <w:rsid w:val="00DC3D66"/>
    <w:rsid w:val="00DC5FE5"/>
    <w:rsid w:val="00DC62A1"/>
    <w:rsid w:val="00DD07E1"/>
    <w:rsid w:val="00DD1940"/>
    <w:rsid w:val="00DD1D7A"/>
    <w:rsid w:val="00DD1E20"/>
    <w:rsid w:val="00DD233C"/>
    <w:rsid w:val="00DD2AD3"/>
    <w:rsid w:val="00DD381B"/>
    <w:rsid w:val="00DD3B84"/>
    <w:rsid w:val="00DD4131"/>
    <w:rsid w:val="00DD413B"/>
    <w:rsid w:val="00DD4F76"/>
    <w:rsid w:val="00DD5B02"/>
    <w:rsid w:val="00DD6A7E"/>
    <w:rsid w:val="00DD6DD3"/>
    <w:rsid w:val="00DE05BD"/>
    <w:rsid w:val="00DE0DDD"/>
    <w:rsid w:val="00DE1F67"/>
    <w:rsid w:val="00DE24FE"/>
    <w:rsid w:val="00DE2809"/>
    <w:rsid w:val="00DE3061"/>
    <w:rsid w:val="00DE36D0"/>
    <w:rsid w:val="00DE36D8"/>
    <w:rsid w:val="00DE37C4"/>
    <w:rsid w:val="00DE4AA1"/>
    <w:rsid w:val="00DE59E3"/>
    <w:rsid w:val="00DE665B"/>
    <w:rsid w:val="00DE6B48"/>
    <w:rsid w:val="00DE75A1"/>
    <w:rsid w:val="00DE7978"/>
    <w:rsid w:val="00DF10E9"/>
    <w:rsid w:val="00DF1186"/>
    <w:rsid w:val="00DF1567"/>
    <w:rsid w:val="00DF2850"/>
    <w:rsid w:val="00DF37F7"/>
    <w:rsid w:val="00DF3CCB"/>
    <w:rsid w:val="00DF41AE"/>
    <w:rsid w:val="00DF4A31"/>
    <w:rsid w:val="00DF4F1A"/>
    <w:rsid w:val="00DF5151"/>
    <w:rsid w:val="00DF58FC"/>
    <w:rsid w:val="00DF59BF"/>
    <w:rsid w:val="00DF5AE7"/>
    <w:rsid w:val="00DF5D6B"/>
    <w:rsid w:val="00DF62E6"/>
    <w:rsid w:val="00DF69CE"/>
    <w:rsid w:val="00DF7AA8"/>
    <w:rsid w:val="00E00168"/>
    <w:rsid w:val="00E0024F"/>
    <w:rsid w:val="00E00C7A"/>
    <w:rsid w:val="00E03185"/>
    <w:rsid w:val="00E04508"/>
    <w:rsid w:val="00E04A15"/>
    <w:rsid w:val="00E05298"/>
    <w:rsid w:val="00E05BAE"/>
    <w:rsid w:val="00E05E4A"/>
    <w:rsid w:val="00E05F7E"/>
    <w:rsid w:val="00E07D54"/>
    <w:rsid w:val="00E106F7"/>
    <w:rsid w:val="00E1080E"/>
    <w:rsid w:val="00E10D42"/>
    <w:rsid w:val="00E11F34"/>
    <w:rsid w:val="00E13847"/>
    <w:rsid w:val="00E13DBA"/>
    <w:rsid w:val="00E14C7E"/>
    <w:rsid w:val="00E1710D"/>
    <w:rsid w:val="00E20BEA"/>
    <w:rsid w:val="00E20CB4"/>
    <w:rsid w:val="00E20EBD"/>
    <w:rsid w:val="00E20FA9"/>
    <w:rsid w:val="00E20FD9"/>
    <w:rsid w:val="00E2165D"/>
    <w:rsid w:val="00E21909"/>
    <w:rsid w:val="00E231D5"/>
    <w:rsid w:val="00E242B6"/>
    <w:rsid w:val="00E24AB8"/>
    <w:rsid w:val="00E24D16"/>
    <w:rsid w:val="00E255BA"/>
    <w:rsid w:val="00E25E83"/>
    <w:rsid w:val="00E26056"/>
    <w:rsid w:val="00E26A5E"/>
    <w:rsid w:val="00E275B9"/>
    <w:rsid w:val="00E30120"/>
    <w:rsid w:val="00E303CC"/>
    <w:rsid w:val="00E31566"/>
    <w:rsid w:val="00E321B7"/>
    <w:rsid w:val="00E3389C"/>
    <w:rsid w:val="00E338FB"/>
    <w:rsid w:val="00E33C78"/>
    <w:rsid w:val="00E3597B"/>
    <w:rsid w:val="00E369FD"/>
    <w:rsid w:val="00E36A31"/>
    <w:rsid w:val="00E37E98"/>
    <w:rsid w:val="00E37FDF"/>
    <w:rsid w:val="00E4017A"/>
    <w:rsid w:val="00E40D2C"/>
    <w:rsid w:val="00E412CE"/>
    <w:rsid w:val="00E41603"/>
    <w:rsid w:val="00E41E25"/>
    <w:rsid w:val="00E42301"/>
    <w:rsid w:val="00E429F6"/>
    <w:rsid w:val="00E43E38"/>
    <w:rsid w:val="00E4432F"/>
    <w:rsid w:val="00E447D1"/>
    <w:rsid w:val="00E46395"/>
    <w:rsid w:val="00E47103"/>
    <w:rsid w:val="00E476D7"/>
    <w:rsid w:val="00E477CC"/>
    <w:rsid w:val="00E47E2A"/>
    <w:rsid w:val="00E5079C"/>
    <w:rsid w:val="00E5083A"/>
    <w:rsid w:val="00E51595"/>
    <w:rsid w:val="00E515A3"/>
    <w:rsid w:val="00E51B20"/>
    <w:rsid w:val="00E51BFE"/>
    <w:rsid w:val="00E528BC"/>
    <w:rsid w:val="00E52A70"/>
    <w:rsid w:val="00E53D82"/>
    <w:rsid w:val="00E53E0D"/>
    <w:rsid w:val="00E547A1"/>
    <w:rsid w:val="00E54A94"/>
    <w:rsid w:val="00E55A08"/>
    <w:rsid w:val="00E55B1E"/>
    <w:rsid w:val="00E5649F"/>
    <w:rsid w:val="00E56D21"/>
    <w:rsid w:val="00E5776B"/>
    <w:rsid w:val="00E578DC"/>
    <w:rsid w:val="00E60877"/>
    <w:rsid w:val="00E618DA"/>
    <w:rsid w:val="00E61A16"/>
    <w:rsid w:val="00E6230F"/>
    <w:rsid w:val="00E62A8E"/>
    <w:rsid w:val="00E6324D"/>
    <w:rsid w:val="00E63366"/>
    <w:rsid w:val="00E63AEC"/>
    <w:rsid w:val="00E63B4F"/>
    <w:rsid w:val="00E6448B"/>
    <w:rsid w:val="00E644AD"/>
    <w:rsid w:val="00E64D45"/>
    <w:rsid w:val="00E64E87"/>
    <w:rsid w:val="00E65987"/>
    <w:rsid w:val="00E671F5"/>
    <w:rsid w:val="00E678B0"/>
    <w:rsid w:val="00E67A0A"/>
    <w:rsid w:val="00E67D73"/>
    <w:rsid w:val="00E7008E"/>
    <w:rsid w:val="00E7011A"/>
    <w:rsid w:val="00E70A15"/>
    <w:rsid w:val="00E70E14"/>
    <w:rsid w:val="00E71309"/>
    <w:rsid w:val="00E71556"/>
    <w:rsid w:val="00E71DA3"/>
    <w:rsid w:val="00E722A3"/>
    <w:rsid w:val="00E7394E"/>
    <w:rsid w:val="00E74592"/>
    <w:rsid w:val="00E7485E"/>
    <w:rsid w:val="00E74B16"/>
    <w:rsid w:val="00E74B1B"/>
    <w:rsid w:val="00E76265"/>
    <w:rsid w:val="00E76EB2"/>
    <w:rsid w:val="00E800D4"/>
    <w:rsid w:val="00E8108C"/>
    <w:rsid w:val="00E82415"/>
    <w:rsid w:val="00E824BF"/>
    <w:rsid w:val="00E8278D"/>
    <w:rsid w:val="00E83502"/>
    <w:rsid w:val="00E84CA9"/>
    <w:rsid w:val="00E84E09"/>
    <w:rsid w:val="00E853EF"/>
    <w:rsid w:val="00E85475"/>
    <w:rsid w:val="00E900A9"/>
    <w:rsid w:val="00E91B03"/>
    <w:rsid w:val="00E92063"/>
    <w:rsid w:val="00E92601"/>
    <w:rsid w:val="00E93306"/>
    <w:rsid w:val="00E933D3"/>
    <w:rsid w:val="00E93524"/>
    <w:rsid w:val="00E9434B"/>
    <w:rsid w:val="00E9514C"/>
    <w:rsid w:val="00E95DB2"/>
    <w:rsid w:val="00E95EB5"/>
    <w:rsid w:val="00E96971"/>
    <w:rsid w:val="00E96B53"/>
    <w:rsid w:val="00E96CDB"/>
    <w:rsid w:val="00E970A2"/>
    <w:rsid w:val="00E97226"/>
    <w:rsid w:val="00E97435"/>
    <w:rsid w:val="00E9751E"/>
    <w:rsid w:val="00E97DC5"/>
    <w:rsid w:val="00EA014F"/>
    <w:rsid w:val="00EA07A6"/>
    <w:rsid w:val="00EA11FD"/>
    <w:rsid w:val="00EA14DF"/>
    <w:rsid w:val="00EA1720"/>
    <w:rsid w:val="00EA199E"/>
    <w:rsid w:val="00EA1C0C"/>
    <w:rsid w:val="00EA227A"/>
    <w:rsid w:val="00EA39E4"/>
    <w:rsid w:val="00EA3D0F"/>
    <w:rsid w:val="00EA4537"/>
    <w:rsid w:val="00EA4F97"/>
    <w:rsid w:val="00EA550C"/>
    <w:rsid w:val="00EA5945"/>
    <w:rsid w:val="00EA5A0F"/>
    <w:rsid w:val="00EA61FA"/>
    <w:rsid w:val="00EA67B6"/>
    <w:rsid w:val="00EA69CF"/>
    <w:rsid w:val="00EA6C33"/>
    <w:rsid w:val="00EA6D3D"/>
    <w:rsid w:val="00EA6EDC"/>
    <w:rsid w:val="00EB032B"/>
    <w:rsid w:val="00EB10C6"/>
    <w:rsid w:val="00EB1A03"/>
    <w:rsid w:val="00EB2C2D"/>
    <w:rsid w:val="00EB2FDF"/>
    <w:rsid w:val="00EB33CF"/>
    <w:rsid w:val="00EB4D4D"/>
    <w:rsid w:val="00EB4F9A"/>
    <w:rsid w:val="00EB5173"/>
    <w:rsid w:val="00EB5232"/>
    <w:rsid w:val="00EB5680"/>
    <w:rsid w:val="00EB5CA2"/>
    <w:rsid w:val="00EB63ED"/>
    <w:rsid w:val="00EB66C6"/>
    <w:rsid w:val="00EB7993"/>
    <w:rsid w:val="00EB7BD2"/>
    <w:rsid w:val="00EC1EA0"/>
    <w:rsid w:val="00EC20C7"/>
    <w:rsid w:val="00EC2FB7"/>
    <w:rsid w:val="00EC33F4"/>
    <w:rsid w:val="00EC3544"/>
    <w:rsid w:val="00EC488D"/>
    <w:rsid w:val="00EC4C67"/>
    <w:rsid w:val="00EC50BF"/>
    <w:rsid w:val="00EC517F"/>
    <w:rsid w:val="00EC56EE"/>
    <w:rsid w:val="00EC5DD4"/>
    <w:rsid w:val="00EC6D57"/>
    <w:rsid w:val="00EC7CA9"/>
    <w:rsid w:val="00EC7FB9"/>
    <w:rsid w:val="00EC7FFA"/>
    <w:rsid w:val="00ED00C4"/>
    <w:rsid w:val="00ED03B6"/>
    <w:rsid w:val="00ED0CEE"/>
    <w:rsid w:val="00ED1BE4"/>
    <w:rsid w:val="00ED1BEE"/>
    <w:rsid w:val="00ED365F"/>
    <w:rsid w:val="00ED46AE"/>
    <w:rsid w:val="00ED4E43"/>
    <w:rsid w:val="00ED5371"/>
    <w:rsid w:val="00ED5391"/>
    <w:rsid w:val="00ED5622"/>
    <w:rsid w:val="00ED5D4F"/>
    <w:rsid w:val="00ED5E08"/>
    <w:rsid w:val="00ED6CD1"/>
    <w:rsid w:val="00ED7675"/>
    <w:rsid w:val="00ED79C8"/>
    <w:rsid w:val="00ED79DB"/>
    <w:rsid w:val="00EE07EE"/>
    <w:rsid w:val="00EE18EE"/>
    <w:rsid w:val="00EE1960"/>
    <w:rsid w:val="00EE25EB"/>
    <w:rsid w:val="00EE2AA5"/>
    <w:rsid w:val="00EE41FF"/>
    <w:rsid w:val="00EE457D"/>
    <w:rsid w:val="00EE4F2D"/>
    <w:rsid w:val="00EE5FAF"/>
    <w:rsid w:val="00EE67EF"/>
    <w:rsid w:val="00EE6F96"/>
    <w:rsid w:val="00EE6FB0"/>
    <w:rsid w:val="00EE78AB"/>
    <w:rsid w:val="00EF00A9"/>
    <w:rsid w:val="00EF045E"/>
    <w:rsid w:val="00EF09B1"/>
    <w:rsid w:val="00EF0F06"/>
    <w:rsid w:val="00EF1676"/>
    <w:rsid w:val="00EF2C4B"/>
    <w:rsid w:val="00EF4F4D"/>
    <w:rsid w:val="00EF50F9"/>
    <w:rsid w:val="00EF5876"/>
    <w:rsid w:val="00EF6525"/>
    <w:rsid w:val="00EF6A2F"/>
    <w:rsid w:val="00EF6BEC"/>
    <w:rsid w:val="00EF6C1F"/>
    <w:rsid w:val="00EF73BD"/>
    <w:rsid w:val="00F00467"/>
    <w:rsid w:val="00F00FD9"/>
    <w:rsid w:val="00F01795"/>
    <w:rsid w:val="00F01BC8"/>
    <w:rsid w:val="00F01DB1"/>
    <w:rsid w:val="00F0269F"/>
    <w:rsid w:val="00F029D5"/>
    <w:rsid w:val="00F032FA"/>
    <w:rsid w:val="00F034E3"/>
    <w:rsid w:val="00F03E8A"/>
    <w:rsid w:val="00F0405B"/>
    <w:rsid w:val="00F040C6"/>
    <w:rsid w:val="00F04AB6"/>
    <w:rsid w:val="00F04B7D"/>
    <w:rsid w:val="00F04F9F"/>
    <w:rsid w:val="00F06031"/>
    <w:rsid w:val="00F06A57"/>
    <w:rsid w:val="00F06CF1"/>
    <w:rsid w:val="00F0750C"/>
    <w:rsid w:val="00F105B9"/>
    <w:rsid w:val="00F11924"/>
    <w:rsid w:val="00F11EC4"/>
    <w:rsid w:val="00F1202B"/>
    <w:rsid w:val="00F12284"/>
    <w:rsid w:val="00F1266F"/>
    <w:rsid w:val="00F12BD3"/>
    <w:rsid w:val="00F12C75"/>
    <w:rsid w:val="00F12EDF"/>
    <w:rsid w:val="00F130EA"/>
    <w:rsid w:val="00F13135"/>
    <w:rsid w:val="00F131FD"/>
    <w:rsid w:val="00F13C01"/>
    <w:rsid w:val="00F13E71"/>
    <w:rsid w:val="00F142E3"/>
    <w:rsid w:val="00F14643"/>
    <w:rsid w:val="00F14B07"/>
    <w:rsid w:val="00F1552B"/>
    <w:rsid w:val="00F16A53"/>
    <w:rsid w:val="00F200D5"/>
    <w:rsid w:val="00F20EB3"/>
    <w:rsid w:val="00F216C6"/>
    <w:rsid w:val="00F221D5"/>
    <w:rsid w:val="00F22387"/>
    <w:rsid w:val="00F229AF"/>
    <w:rsid w:val="00F22B1C"/>
    <w:rsid w:val="00F23636"/>
    <w:rsid w:val="00F2399B"/>
    <w:rsid w:val="00F24772"/>
    <w:rsid w:val="00F2488B"/>
    <w:rsid w:val="00F2584F"/>
    <w:rsid w:val="00F261C3"/>
    <w:rsid w:val="00F26216"/>
    <w:rsid w:val="00F3095B"/>
    <w:rsid w:val="00F31540"/>
    <w:rsid w:val="00F328D8"/>
    <w:rsid w:val="00F32A91"/>
    <w:rsid w:val="00F32F53"/>
    <w:rsid w:val="00F33822"/>
    <w:rsid w:val="00F3447C"/>
    <w:rsid w:val="00F3487A"/>
    <w:rsid w:val="00F34CB8"/>
    <w:rsid w:val="00F3506E"/>
    <w:rsid w:val="00F36D80"/>
    <w:rsid w:val="00F370D6"/>
    <w:rsid w:val="00F37D1A"/>
    <w:rsid w:val="00F40442"/>
    <w:rsid w:val="00F40476"/>
    <w:rsid w:val="00F406E9"/>
    <w:rsid w:val="00F41596"/>
    <w:rsid w:val="00F41E28"/>
    <w:rsid w:val="00F41E3E"/>
    <w:rsid w:val="00F41F4E"/>
    <w:rsid w:val="00F420B8"/>
    <w:rsid w:val="00F42535"/>
    <w:rsid w:val="00F431FE"/>
    <w:rsid w:val="00F4588F"/>
    <w:rsid w:val="00F458B1"/>
    <w:rsid w:val="00F45EF3"/>
    <w:rsid w:val="00F4689B"/>
    <w:rsid w:val="00F46F45"/>
    <w:rsid w:val="00F4714C"/>
    <w:rsid w:val="00F4756E"/>
    <w:rsid w:val="00F47596"/>
    <w:rsid w:val="00F479B1"/>
    <w:rsid w:val="00F47DB1"/>
    <w:rsid w:val="00F5044B"/>
    <w:rsid w:val="00F51033"/>
    <w:rsid w:val="00F51EC1"/>
    <w:rsid w:val="00F520DE"/>
    <w:rsid w:val="00F531B3"/>
    <w:rsid w:val="00F5321B"/>
    <w:rsid w:val="00F5390C"/>
    <w:rsid w:val="00F53A02"/>
    <w:rsid w:val="00F54081"/>
    <w:rsid w:val="00F54862"/>
    <w:rsid w:val="00F549D9"/>
    <w:rsid w:val="00F54B0F"/>
    <w:rsid w:val="00F54CBC"/>
    <w:rsid w:val="00F56786"/>
    <w:rsid w:val="00F567D9"/>
    <w:rsid w:val="00F56B02"/>
    <w:rsid w:val="00F56C85"/>
    <w:rsid w:val="00F571F6"/>
    <w:rsid w:val="00F5780C"/>
    <w:rsid w:val="00F617C9"/>
    <w:rsid w:val="00F62A37"/>
    <w:rsid w:val="00F62CBC"/>
    <w:rsid w:val="00F63499"/>
    <w:rsid w:val="00F644FD"/>
    <w:rsid w:val="00F64DFF"/>
    <w:rsid w:val="00F65025"/>
    <w:rsid w:val="00F66144"/>
    <w:rsid w:val="00F664BF"/>
    <w:rsid w:val="00F66AED"/>
    <w:rsid w:val="00F66F59"/>
    <w:rsid w:val="00F70143"/>
    <w:rsid w:val="00F70551"/>
    <w:rsid w:val="00F719DF"/>
    <w:rsid w:val="00F71E3B"/>
    <w:rsid w:val="00F7495F"/>
    <w:rsid w:val="00F7544F"/>
    <w:rsid w:val="00F75BA6"/>
    <w:rsid w:val="00F75BEA"/>
    <w:rsid w:val="00F77453"/>
    <w:rsid w:val="00F77FFB"/>
    <w:rsid w:val="00F801AD"/>
    <w:rsid w:val="00F805A0"/>
    <w:rsid w:val="00F8084C"/>
    <w:rsid w:val="00F811FD"/>
    <w:rsid w:val="00F81285"/>
    <w:rsid w:val="00F82291"/>
    <w:rsid w:val="00F8241A"/>
    <w:rsid w:val="00F82554"/>
    <w:rsid w:val="00F82BE1"/>
    <w:rsid w:val="00F838FA"/>
    <w:rsid w:val="00F840CE"/>
    <w:rsid w:val="00F84597"/>
    <w:rsid w:val="00F85449"/>
    <w:rsid w:val="00F8583E"/>
    <w:rsid w:val="00F859A8"/>
    <w:rsid w:val="00F85A9D"/>
    <w:rsid w:val="00F85D04"/>
    <w:rsid w:val="00F862F7"/>
    <w:rsid w:val="00F8664E"/>
    <w:rsid w:val="00F868E2"/>
    <w:rsid w:val="00F86A3A"/>
    <w:rsid w:val="00F86B36"/>
    <w:rsid w:val="00F87579"/>
    <w:rsid w:val="00F87679"/>
    <w:rsid w:val="00F91797"/>
    <w:rsid w:val="00F92BE7"/>
    <w:rsid w:val="00F93055"/>
    <w:rsid w:val="00F93612"/>
    <w:rsid w:val="00F9368C"/>
    <w:rsid w:val="00F938F4"/>
    <w:rsid w:val="00F95B7F"/>
    <w:rsid w:val="00F95D8D"/>
    <w:rsid w:val="00F95F25"/>
    <w:rsid w:val="00F96437"/>
    <w:rsid w:val="00F96E9B"/>
    <w:rsid w:val="00F97967"/>
    <w:rsid w:val="00FA0037"/>
    <w:rsid w:val="00FA036D"/>
    <w:rsid w:val="00FA07D8"/>
    <w:rsid w:val="00FA0CC9"/>
    <w:rsid w:val="00FA2BE8"/>
    <w:rsid w:val="00FA2F2A"/>
    <w:rsid w:val="00FA2FA4"/>
    <w:rsid w:val="00FA31C8"/>
    <w:rsid w:val="00FA34C0"/>
    <w:rsid w:val="00FA4930"/>
    <w:rsid w:val="00FA6176"/>
    <w:rsid w:val="00FA65D9"/>
    <w:rsid w:val="00FA67A1"/>
    <w:rsid w:val="00FA7780"/>
    <w:rsid w:val="00FA796C"/>
    <w:rsid w:val="00FA79D1"/>
    <w:rsid w:val="00FB03E5"/>
    <w:rsid w:val="00FB092B"/>
    <w:rsid w:val="00FB1662"/>
    <w:rsid w:val="00FB1F0C"/>
    <w:rsid w:val="00FB2F03"/>
    <w:rsid w:val="00FB394A"/>
    <w:rsid w:val="00FB535A"/>
    <w:rsid w:val="00FB6509"/>
    <w:rsid w:val="00FB705D"/>
    <w:rsid w:val="00FB70A9"/>
    <w:rsid w:val="00FB7BB8"/>
    <w:rsid w:val="00FC0633"/>
    <w:rsid w:val="00FC190F"/>
    <w:rsid w:val="00FC19F6"/>
    <w:rsid w:val="00FC20F2"/>
    <w:rsid w:val="00FC2645"/>
    <w:rsid w:val="00FC2BD9"/>
    <w:rsid w:val="00FC31F6"/>
    <w:rsid w:val="00FC360D"/>
    <w:rsid w:val="00FC40B5"/>
    <w:rsid w:val="00FC43C5"/>
    <w:rsid w:val="00FC4737"/>
    <w:rsid w:val="00FC4F63"/>
    <w:rsid w:val="00FC53FD"/>
    <w:rsid w:val="00FC5E9E"/>
    <w:rsid w:val="00FC6182"/>
    <w:rsid w:val="00FC67F2"/>
    <w:rsid w:val="00FC6856"/>
    <w:rsid w:val="00FC6BF9"/>
    <w:rsid w:val="00FC6E38"/>
    <w:rsid w:val="00FC7EF4"/>
    <w:rsid w:val="00FD000D"/>
    <w:rsid w:val="00FD04F5"/>
    <w:rsid w:val="00FD077F"/>
    <w:rsid w:val="00FD0FFE"/>
    <w:rsid w:val="00FD1341"/>
    <w:rsid w:val="00FD1CAD"/>
    <w:rsid w:val="00FD23EB"/>
    <w:rsid w:val="00FD266A"/>
    <w:rsid w:val="00FD2804"/>
    <w:rsid w:val="00FD2FE2"/>
    <w:rsid w:val="00FD3073"/>
    <w:rsid w:val="00FD30A6"/>
    <w:rsid w:val="00FD3881"/>
    <w:rsid w:val="00FD3A80"/>
    <w:rsid w:val="00FD5118"/>
    <w:rsid w:val="00FD55AA"/>
    <w:rsid w:val="00FD5C27"/>
    <w:rsid w:val="00FE02BC"/>
    <w:rsid w:val="00FE06F6"/>
    <w:rsid w:val="00FE083C"/>
    <w:rsid w:val="00FE0FDA"/>
    <w:rsid w:val="00FE13D3"/>
    <w:rsid w:val="00FE179E"/>
    <w:rsid w:val="00FE1A61"/>
    <w:rsid w:val="00FE357D"/>
    <w:rsid w:val="00FE3591"/>
    <w:rsid w:val="00FE38BA"/>
    <w:rsid w:val="00FE3940"/>
    <w:rsid w:val="00FE3C14"/>
    <w:rsid w:val="00FE3E43"/>
    <w:rsid w:val="00FE41AA"/>
    <w:rsid w:val="00FE4765"/>
    <w:rsid w:val="00FE4B19"/>
    <w:rsid w:val="00FE4BA3"/>
    <w:rsid w:val="00FE5B25"/>
    <w:rsid w:val="00FE6406"/>
    <w:rsid w:val="00FE6F87"/>
    <w:rsid w:val="00FF0939"/>
    <w:rsid w:val="00FF0C04"/>
    <w:rsid w:val="00FF133E"/>
    <w:rsid w:val="00FF1410"/>
    <w:rsid w:val="00FF1BDD"/>
    <w:rsid w:val="00FF1E28"/>
    <w:rsid w:val="00FF1FFB"/>
    <w:rsid w:val="00FF2234"/>
    <w:rsid w:val="00FF2E89"/>
    <w:rsid w:val="00FF3047"/>
    <w:rsid w:val="00FF32AD"/>
    <w:rsid w:val="00FF3EDE"/>
    <w:rsid w:val="00FF3F13"/>
    <w:rsid w:val="00FF4DA9"/>
    <w:rsid w:val="00FF4E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C0849"/>
  <w15:chartTrackingRefBased/>
  <w15:docId w15:val="{7F03E411-B39A-4F36-9F79-0225762D1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741F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aragraph">
    <w:name w:val="paragraph"/>
    <w:basedOn w:val="Normal"/>
    <w:rsid w:val="008741F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eop">
    <w:name w:val="eop"/>
    <w:basedOn w:val="DefaultParagraphFont"/>
    <w:rsid w:val="008741FA"/>
  </w:style>
  <w:style w:type="character" w:customStyle="1" w:styleId="textrun">
    <w:name w:val="textrun"/>
    <w:basedOn w:val="DefaultParagraphFont"/>
    <w:rsid w:val="008741FA"/>
  </w:style>
  <w:style w:type="character" w:customStyle="1" w:styleId="wacimagecontainer">
    <w:name w:val="wacimagecontainer"/>
    <w:basedOn w:val="DefaultParagraphFont"/>
    <w:rsid w:val="008741FA"/>
  </w:style>
  <w:style w:type="character" w:customStyle="1" w:styleId="normaltextrun">
    <w:name w:val="normaltextrun"/>
    <w:basedOn w:val="DefaultParagraphFont"/>
    <w:rsid w:val="008741FA"/>
  </w:style>
  <w:style w:type="character" w:customStyle="1" w:styleId="trackchangetextinsertion">
    <w:name w:val="trackchangetextinsertion"/>
    <w:basedOn w:val="DefaultParagraphFont"/>
    <w:rsid w:val="008741FA"/>
  </w:style>
  <w:style w:type="character" w:customStyle="1" w:styleId="trackchangetextdeletion">
    <w:name w:val="trackchangetextdeletion"/>
    <w:basedOn w:val="DefaultParagraphFont"/>
    <w:rsid w:val="008741FA"/>
  </w:style>
  <w:style w:type="paragraph" w:customStyle="1" w:styleId="outlineelement">
    <w:name w:val="outlineelement"/>
    <w:basedOn w:val="Normal"/>
    <w:rsid w:val="008741F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CommentReference">
    <w:name w:val="annotation reference"/>
    <w:basedOn w:val="DefaultParagraphFont"/>
    <w:uiPriority w:val="99"/>
    <w:semiHidden/>
    <w:unhideWhenUsed/>
    <w:rsid w:val="00F5321B"/>
    <w:rPr>
      <w:sz w:val="16"/>
      <w:szCs w:val="16"/>
    </w:rPr>
  </w:style>
  <w:style w:type="paragraph" w:styleId="CommentText">
    <w:name w:val="annotation text"/>
    <w:basedOn w:val="Normal"/>
    <w:link w:val="CommentTextChar"/>
    <w:uiPriority w:val="99"/>
    <w:unhideWhenUsed/>
    <w:rsid w:val="00F5321B"/>
    <w:pPr>
      <w:spacing w:line="240" w:lineRule="auto"/>
    </w:pPr>
    <w:rPr>
      <w:sz w:val="20"/>
      <w:szCs w:val="20"/>
    </w:rPr>
  </w:style>
  <w:style w:type="character" w:customStyle="1" w:styleId="CommentTextChar">
    <w:name w:val="Comment Text Char"/>
    <w:basedOn w:val="DefaultParagraphFont"/>
    <w:link w:val="CommentText"/>
    <w:uiPriority w:val="99"/>
    <w:rsid w:val="00F5321B"/>
    <w:rPr>
      <w:sz w:val="20"/>
      <w:szCs w:val="20"/>
    </w:rPr>
  </w:style>
  <w:style w:type="paragraph" w:styleId="CommentSubject">
    <w:name w:val="annotation subject"/>
    <w:basedOn w:val="CommentText"/>
    <w:next w:val="CommentText"/>
    <w:link w:val="CommentSubjectChar"/>
    <w:uiPriority w:val="99"/>
    <w:semiHidden/>
    <w:unhideWhenUsed/>
    <w:rsid w:val="00F5321B"/>
    <w:rPr>
      <w:b/>
      <w:bCs/>
    </w:rPr>
  </w:style>
  <w:style w:type="character" w:customStyle="1" w:styleId="CommentSubjectChar">
    <w:name w:val="Comment Subject Char"/>
    <w:basedOn w:val="CommentTextChar"/>
    <w:link w:val="CommentSubject"/>
    <w:uiPriority w:val="99"/>
    <w:semiHidden/>
    <w:rsid w:val="00F5321B"/>
    <w:rPr>
      <w:b/>
      <w:bCs/>
      <w:sz w:val="20"/>
      <w:szCs w:val="20"/>
    </w:rPr>
  </w:style>
  <w:style w:type="paragraph" w:styleId="BalloonText">
    <w:name w:val="Balloon Text"/>
    <w:basedOn w:val="Normal"/>
    <w:link w:val="BalloonTextChar"/>
    <w:uiPriority w:val="99"/>
    <w:semiHidden/>
    <w:unhideWhenUsed/>
    <w:rsid w:val="00F532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21B"/>
    <w:rPr>
      <w:rFonts w:ascii="Segoe UI" w:hAnsi="Segoe UI" w:cs="Segoe UI"/>
      <w:sz w:val="18"/>
      <w:szCs w:val="18"/>
    </w:rPr>
  </w:style>
  <w:style w:type="paragraph" w:styleId="ListParagraph">
    <w:name w:val="List Paragraph"/>
    <w:basedOn w:val="Normal"/>
    <w:link w:val="ListParagraphChar"/>
    <w:uiPriority w:val="34"/>
    <w:qFormat/>
    <w:rsid w:val="00FC6E38"/>
    <w:pPr>
      <w:ind w:left="720"/>
      <w:contextualSpacing/>
    </w:pPr>
  </w:style>
  <w:style w:type="character" w:styleId="Hyperlink">
    <w:name w:val="Hyperlink"/>
    <w:basedOn w:val="DefaultParagraphFont"/>
    <w:unhideWhenUsed/>
    <w:rsid w:val="009C047E"/>
    <w:rPr>
      <w:color w:val="0000FF"/>
      <w:u w:val="single"/>
    </w:rPr>
  </w:style>
  <w:style w:type="paragraph" w:styleId="Revision">
    <w:name w:val="Revision"/>
    <w:hidden/>
    <w:uiPriority w:val="99"/>
    <w:semiHidden/>
    <w:rsid w:val="00370D9C"/>
    <w:pPr>
      <w:spacing w:after="0" w:line="240" w:lineRule="auto"/>
    </w:pPr>
  </w:style>
  <w:style w:type="character" w:styleId="Emphasis">
    <w:name w:val="Emphasis"/>
    <w:basedOn w:val="DefaultParagraphFont"/>
    <w:uiPriority w:val="20"/>
    <w:qFormat/>
    <w:rsid w:val="00835F97"/>
    <w:rPr>
      <w:i/>
      <w:iCs/>
    </w:rPr>
  </w:style>
  <w:style w:type="paragraph" w:styleId="Header">
    <w:name w:val="header"/>
    <w:basedOn w:val="Normal"/>
    <w:link w:val="HeaderChar"/>
    <w:uiPriority w:val="99"/>
    <w:unhideWhenUsed/>
    <w:rsid w:val="00CE33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CE3330"/>
  </w:style>
  <w:style w:type="paragraph" w:styleId="Footer">
    <w:name w:val="footer"/>
    <w:basedOn w:val="Normal"/>
    <w:link w:val="FooterChar"/>
    <w:uiPriority w:val="99"/>
    <w:unhideWhenUsed/>
    <w:rsid w:val="00CE33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CE3330"/>
  </w:style>
  <w:style w:type="character" w:styleId="UnresolvedMention">
    <w:name w:val="Unresolved Mention"/>
    <w:basedOn w:val="DefaultParagraphFont"/>
    <w:uiPriority w:val="99"/>
    <w:semiHidden/>
    <w:unhideWhenUsed/>
    <w:rsid w:val="00C77361"/>
    <w:rPr>
      <w:color w:val="605E5C"/>
      <w:shd w:val="clear" w:color="auto" w:fill="E1DFDD"/>
    </w:rPr>
  </w:style>
  <w:style w:type="character" w:styleId="FollowedHyperlink">
    <w:name w:val="FollowedHyperlink"/>
    <w:basedOn w:val="DefaultParagraphFont"/>
    <w:uiPriority w:val="99"/>
    <w:semiHidden/>
    <w:unhideWhenUsed/>
    <w:rsid w:val="007A4EDA"/>
    <w:rPr>
      <w:color w:val="954F72" w:themeColor="followedHyperlink"/>
      <w:u w:val="single"/>
    </w:rPr>
  </w:style>
  <w:style w:type="character" w:customStyle="1" w:styleId="ListParagraphChar">
    <w:name w:val="List Paragraph Char"/>
    <w:link w:val="ListParagraph"/>
    <w:uiPriority w:val="34"/>
    <w:locked/>
    <w:rsid w:val="00D82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6334">
      <w:bodyDiv w:val="1"/>
      <w:marLeft w:val="0"/>
      <w:marRight w:val="0"/>
      <w:marTop w:val="0"/>
      <w:marBottom w:val="0"/>
      <w:divBdr>
        <w:top w:val="none" w:sz="0" w:space="0" w:color="auto"/>
        <w:left w:val="none" w:sz="0" w:space="0" w:color="auto"/>
        <w:bottom w:val="none" w:sz="0" w:space="0" w:color="auto"/>
        <w:right w:val="none" w:sz="0" w:space="0" w:color="auto"/>
      </w:divBdr>
    </w:div>
    <w:div w:id="453908412">
      <w:bodyDiv w:val="1"/>
      <w:marLeft w:val="0"/>
      <w:marRight w:val="0"/>
      <w:marTop w:val="0"/>
      <w:marBottom w:val="0"/>
      <w:divBdr>
        <w:top w:val="none" w:sz="0" w:space="0" w:color="auto"/>
        <w:left w:val="none" w:sz="0" w:space="0" w:color="auto"/>
        <w:bottom w:val="none" w:sz="0" w:space="0" w:color="auto"/>
        <w:right w:val="none" w:sz="0" w:space="0" w:color="auto"/>
      </w:divBdr>
    </w:div>
    <w:div w:id="577248436">
      <w:bodyDiv w:val="1"/>
      <w:marLeft w:val="0"/>
      <w:marRight w:val="0"/>
      <w:marTop w:val="0"/>
      <w:marBottom w:val="0"/>
      <w:divBdr>
        <w:top w:val="none" w:sz="0" w:space="0" w:color="auto"/>
        <w:left w:val="none" w:sz="0" w:space="0" w:color="auto"/>
        <w:bottom w:val="none" w:sz="0" w:space="0" w:color="auto"/>
        <w:right w:val="none" w:sz="0" w:space="0" w:color="auto"/>
      </w:divBdr>
    </w:div>
    <w:div w:id="674109860">
      <w:bodyDiv w:val="1"/>
      <w:marLeft w:val="0"/>
      <w:marRight w:val="0"/>
      <w:marTop w:val="0"/>
      <w:marBottom w:val="0"/>
      <w:divBdr>
        <w:top w:val="none" w:sz="0" w:space="0" w:color="auto"/>
        <w:left w:val="none" w:sz="0" w:space="0" w:color="auto"/>
        <w:bottom w:val="none" w:sz="0" w:space="0" w:color="auto"/>
        <w:right w:val="none" w:sz="0" w:space="0" w:color="auto"/>
      </w:divBdr>
    </w:div>
    <w:div w:id="728111236">
      <w:bodyDiv w:val="1"/>
      <w:marLeft w:val="0"/>
      <w:marRight w:val="0"/>
      <w:marTop w:val="0"/>
      <w:marBottom w:val="0"/>
      <w:divBdr>
        <w:top w:val="none" w:sz="0" w:space="0" w:color="auto"/>
        <w:left w:val="none" w:sz="0" w:space="0" w:color="auto"/>
        <w:bottom w:val="none" w:sz="0" w:space="0" w:color="auto"/>
        <w:right w:val="none" w:sz="0" w:space="0" w:color="auto"/>
      </w:divBdr>
    </w:div>
    <w:div w:id="796800635">
      <w:bodyDiv w:val="1"/>
      <w:marLeft w:val="0"/>
      <w:marRight w:val="0"/>
      <w:marTop w:val="0"/>
      <w:marBottom w:val="0"/>
      <w:divBdr>
        <w:top w:val="none" w:sz="0" w:space="0" w:color="auto"/>
        <w:left w:val="none" w:sz="0" w:space="0" w:color="auto"/>
        <w:bottom w:val="none" w:sz="0" w:space="0" w:color="auto"/>
        <w:right w:val="none" w:sz="0" w:space="0" w:color="auto"/>
      </w:divBdr>
    </w:div>
    <w:div w:id="1607884429">
      <w:bodyDiv w:val="1"/>
      <w:marLeft w:val="0"/>
      <w:marRight w:val="0"/>
      <w:marTop w:val="0"/>
      <w:marBottom w:val="0"/>
      <w:divBdr>
        <w:top w:val="none" w:sz="0" w:space="0" w:color="auto"/>
        <w:left w:val="none" w:sz="0" w:space="0" w:color="auto"/>
        <w:bottom w:val="none" w:sz="0" w:space="0" w:color="auto"/>
        <w:right w:val="none" w:sz="0" w:space="0" w:color="auto"/>
      </w:divBdr>
      <w:divsChild>
        <w:div w:id="1416977107">
          <w:marLeft w:val="0"/>
          <w:marRight w:val="0"/>
          <w:marTop w:val="15"/>
          <w:marBottom w:val="0"/>
          <w:divBdr>
            <w:top w:val="single" w:sz="48" w:space="0" w:color="auto"/>
            <w:left w:val="single" w:sz="48" w:space="0" w:color="auto"/>
            <w:bottom w:val="single" w:sz="48" w:space="0" w:color="auto"/>
            <w:right w:val="single" w:sz="48" w:space="0" w:color="auto"/>
          </w:divBdr>
          <w:divsChild>
            <w:div w:id="20082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15877">
      <w:bodyDiv w:val="1"/>
      <w:marLeft w:val="0"/>
      <w:marRight w:val="0"/>
      <w:marTop w:val="0"/>
      <w:marBottom w:val="0"/>
      <w:divBdr>
        <w:top w:val="none" w:sz="0" w:space="0" w:color="auto"/>
        <w:left w:val="none" w:sz="0" w:space="0" w:color="auto"/>
        <w:bottom w:val="none" w:sz="0" w:space="0" w:color="auto"/>
        <w:right w:val="none" w:sz="0" w:space="0" w:color="auto"/>
      </w:divBdr>
      <w:divsChild>
        <w:div w:id="829248745">
          <w:marLeft w:val="0"/>
          <w:marRight w:val="0"/>
          <w:marTop w:val="0"/>
          <w:marBottom w:val="0"/>
          <w:divBdr>
            <w:top w:val="none" w:sz="0" w:space="0" w:color="auto"/>
            <w:left w:val="none" w:sz="0" w:space="0" w:color="auto"/>
            <w:bottom w:val="none" w:sz="0" w:space="0" w:color="auto"/>
            <w:right w:val="none" w:sz="0" w:space="0" w:color="auto"/>
          </w:divBdr>
        </w:div>
        <w:div w:id="484318437">
          <w:marLeft w:val="0"/>
          <w:marRight w:val="0"/>
          <w:marTop w:val="0"/>
          <w:marBottom w:val="0"/>
          <w:divBdr>
            <w:top w:val="none" w:sz="0" w:space="0" w:color="auto"/>
            <w:left w:val="none" w:sz="0" w:space="0" w:color="auto"/>
            <w:bottom w:val="none" w:sz="0" w:space="0" w:color="auto"/>
            <w:right w:val="none" w:sz="0" w:space="0" w:color="auto"/>
          </w:divBdr>
        </w:div>
        <w:div w:id="2090273796">
          <w:marLeft w:val="0"/>
          <w:marRight w:val="0"/>
          <w:marTop w:val="0"/>
          <w:marBottom w:val="0"/>
          <w:divBdr>
            <w:top w:val="none" w:sz="0" w:space="0" w:color="auto"/>
            <w:left w:val="none" w:sz="0" w:space="0" w:color="auto"/>
            <w:bottom w:val="none" w:sz="0" w:space="0" w:color="auto"/>
            <w:right w:val="none" w:sz="0" w:space="0" w:color="auto"/>
          </w:divBdr>
        </w:div>
        <w:div w:id="1938126156">
          <w:marLeft w:val="0"/>
          <w:marRight w:val="0"/>
          <w:marTop w:val="0"/>
          <w:marBottom w:val="0"/>
          <w:divBdr>
            <w:top w:val="none" w:sz="0" w:space="0" w:color="auto"/>
            <w:left w:val="none" w:sz="0" w:space="0" w:color="auto"/>
            <w:bottom w:val="none" w:sz="0" w:space="0" w:color="auto"/>
            <w:right w:val="none" w:sz="0" w:space="0" w:color="auto"/>
          </w:divBdr>
        </w:div>
        <w:div w:id="532622545">
          <w:marLeft w:val="0"/>
          <w:marRight w:val="0"/>
          <w:marTop w:val="0"/>
          <w:marBottom w:val="0"/>
          <w:divBdr>
            <w:top w:val="none" w:sz="0" w:space="0" w:color="auto"/>
            <w:left w:val="none" w:sz="0" w:space="0" w:color="auto"/>
            <w:bottom w:val="none" w:sz="0" w:space="0" w:color="auto"/>
            <w:right w:val="none" w:sz="0" w:space="0" w:color="auto"/>
          </w:divBdr>
        </w:div>
        <w:div w:id="1539783189">
          <w:marLeft w:val="0"/>
          <w:marRight w:val="0"/>
          <w:marTop w:val="0"/>
          <w:marBottom w:val="0"/>
          <w:divBdr>
            <w:top w:val="none" w:sz="0" w:space="0" w:color="auto"/>
            <w:left w:val="none" w:sz="0" w:space="0" w:color="auto"/>
            <w:bottom w:val="none" w:sz="0" w:space="0" w:color="auto"/>
            <w:right w:val="none" w:sz="0" w:space="0" w:color="auto"/>
          </w:divBdr>
        </w:div>
        <w:div w:id="1128663638">
          <w:marLeft w:val="0"/>
          <w:marRight w:val="0"/>
          <w:marTop w:val="0"/>
          <w:marBottom w:val="0"/>
          <w:divBdr>
            <w:top w:val="none" w:sz="0" w:space="0" w:color="auto"/>
            <w:left w:val="none" w:sz="0" w:space="0" w:color="auto"/>
            <w:bottom w:val="none" w:sz="0" w:space="0" w:color="auto"/>
            <w:right w:val="none" w:sz="0" w:space="0" w:color="auto"/>
          </w:divBdr>
        </w:div>
        <w:div w:id="2113355519">
          <w:marLeft w:val="0"/>
          <w:marRight w:val="0"/>
          <w:marTop w:val="0"/>
          <w:marBottom w:val="0"/>
          <w:divBdr>
            <w:top w:val="none" w:sz="0" w:space="0" w:color="auto"/>
            <w:left w:val="none" w:sz="0" w:space="0" w:color="auto"/>
            <w:bottom w:val="none" w:sz="0" w:space="0" w:color="auto"/>
            <w:right w:val="none" w:sz="0" w:space="0" w:color="auto"/>
          </w:divBdr>
        </w:div>
        <w:div w:id="1664507751">
          <w:marLeft w:val="0"/>
          <w:marRight w:val="0"/>
          <w:marTop w:val="0"/>
          <w:marBottom w:val="0"/>
          <w:divBdr>
            <w:top w:val="none" w:sz="0" w:space="0" w:color="auto"/>
            <w:left w:val="none" w:sz="0" w:space="0" w:color="auto"/>
            <w:bottom w:val="none" w:sz="0" w:space="0" w:color="auto"/>
            <w:right w:val="none" w:sz="0" w:space="0" w:color="auto"/>
          </w:divBdr>
        </w:div>
        <w:div w:id="392702098">
          <w:marLeft w:val="0"/>
          <w:marRight w:val="0"/>
          <w:marTop w:val="0"/>
          <w:marBottom w:val="0"/>
          <w:divBdr>
            <w:top w:val="none" w:sz="0" w:space="0" w:color="auto"/>
            <w:left w:val="none" w:sz="0" w:space="0" w:color="auto"/>
            <w:bottom w:val="none" w:sz="0" w:space="0" w:color="auto"/>
            <w:right w:val="none" w:sz="0" w:space="0" w:color="auto"/>
          </w:divBdr>
        </w:div>
        <w:div w:id="2143845156">
          <w:marLeft w:val="0"/>
          <w:marRight w:val="0"/>
          <w:marTop w:val="0"/>
          <w:marBottom w:val="0"/>
          <w:divBdr>
            <w:top w:val="none" w:sz="0" w:space="0" w:color="auto"/>
            <w:left w:val="none" w:sz="0" w:space="0" w:color="auto"/>
            <w:bottom w:val="none" w:sz="0" w:space="0" w:color="auto"/>
            <w:right w:val="none" w:sz="0" w:space="0" w:color="auto"/>
          </w:divBdr>
        </w:div>
        <w:div w:id="1148978014">
          <w:marLeft w:val="0"/>
          <w:marRight w:val="0"/>
          <w:marTop w:val="0"/>
          <w:marBottom w:val="0"/>
          <w:divBdr>
            <w:top w:val="none" w:sz="0" w:space="0" w:color="auto"/>
            <w:left w:val="none" w:sz="0" w:space="0" w:color="auto"/>
            <w:bottom w:val="none" w:sz="0" w:space="0" w:color="auto"/>
            <w:right w:val="none" w:sz="0" w:space="0" w:color="auto"/>
          </w:divBdr>
        </w:div>
        <w:div w:id="689991399">
          <w:marLeft w:val="0"/>
          <w:marRight w:val="0"/>
          <w:marTop w:val="0"/>
          <w:marBottom w:val="0"/>
          <w:divBdr>
            <w:top w:val="none" w:sz="0" w:space="0" w:color="auto"/>
            <w:left w:val="none" w:sz="0" w:space="0" w:color="auto"/>
            <w:bottom w:val="none" w:sz="0" w:space="0" w:color="auto"/>
            <w:right w:val="none" w:sz="0" w:space="0" w:color="auto"/>
          </w:divBdr>
        </w:div>
        <w:div w:id="1074817492">
          <w:marLeft w:val="0"/>
          <w:marRight w:val="0"/>
          <w:marTop w:val="0"/>
          <w:marBottom w:val="0"/>
          <w:divBdr>
            <w:top w:val="none" w:sz="0" w:space="0" w:color="auto"/>
            <w:left w:val="none" w:sz="0" w:space="0" w:color="auto"/>
            <w:bottom w:val="none" w:sz="0" w:space="0" w:color="auto"/>
            <w:right w:val="none" w:sz="0" w:space="0" w:color="auto"/>
          </w:divBdr>
        </w:div>
        <w:div w:id="528569815">
          <w:marLeft w:val="0"/>
          <w:marRight w:val="0"/>
          <w:marTop w:val="0"/>
          <w:marBottom w:val="0"/>
          <w:divBdr>
            <w:top w:val="none" w:sz="0" w:space="0" w:color="auto"/>
            <w:left w:val="none" w:sz="0" w:space="0" w:color="auto"/>
            <w:bottom w:val="none" w:sz="0" w:space="0" w:color="auto"/>
            <w:right w:val="none" w:sz="0" w:space="0" w:color="auto"/>
          </w:divBdr>
        </w:div>
        <w:div w:id="958802114">
          <w:marLeft w:val="0"/>
          <w:marRight w:val="0"/>
          <w:marTop w:val="0"/>
          <w:marBottom w:val="0"/>
          <w:divBdr>
            <w:top w:val="none" w:sz="0" w:space="0" w:color="auto"/>
            <w:left w:val="none" w:sz="0" w:space="0" w:color="auto"/>
            <w:bottom w:val="none" w:sz="0" w:space="0" w:color="auto"/>
            <w:right w:val="none" w:sz="0" w:space="0" w:color="auto"/>
          </w:divBdr>
        </w:div>
        <w:div w:id="521942030">
          <w:marLeft w:val="0"/>
          <w:marRight w:val="0"/>
          <w:marTop w:val="0"/>
          <w:marBottom w:val="0"/>
          <w:divBdr>
            <w:top w:val="none" w:sz="0" w:space="0" w:color="auto"/>
            <w:left w:val="none" w:sz="0" w:space="0" w:color="auto"/>
            <w:bottom w:val="none" w:sz="0" w:space="0" w:color="auto"/>
            <w:right w:val="none" w:sz="0" w:space="0" w:color="auto"/>
          </w:divBdr>
        </w:div>
        <w:div w:id="155809282">
          <w:marLeft w:val="0"/>
          <w:marRight w:val="0"/>
          <w:marTop w:val="0"/>
          <w:marBottom w:val="0"/>
          <w:divBdr>
            <w:top w:val="none" w:sz="0" w:space="0" w:color="auto"/>
            <w:left w:val="none" w:sz="0" w:space="0" w:color="auto"/>
            <w:bottom w:val="none" w:sz="0" w:space="0" w:color="auto"/>
            <w:right w:val="none" w:sz="0" w:space="0" w:color="auto"/>
          </w:divBdr>
        </w:div>
        <w:div w:id="1194919964">
          <w:marLeft w:val="0"/>
          <w:marRight w:val="0"/>
          <w:marTop w:val="0"/>
          <w:marBottom w:val="0"/>
          <w:divBdr>
            <w:top w:val="none" w:sz="0" w:space="0" w:color="auto"/>
            <w:left w:val="none" w:sz="0" w:space="0" w:color="auto"/>
            <w:bottom w:val="none" w:sz="0" w:space="0" w:color="auto"/>
            <w:right w:val="none" w:sz="0" w:space="0" w:color="auto"/>
          </w:divBdr>
        </w:div>
        <w:div w:id="615912958">
          <w:marLeft w:val="0"/>
          <w:marRight w:val="0"/>
          <w:marTop w:val="0"/>
          <w:marBottom w:val="0"/>
          <w:divBdr>
            <w:top w:val="none" w:sz="0" w:space="0" w:color="auto"/>
            <w:left w:val="none" w:sz="0" w:space="0" w:color="auto"/>
            <w:bottom w:val="none" w:sz="0" w:space="0" w:color="auto"/>
            <w:right w:val="none" w:sz="0" w:space="0" w:color="auto"/>
          </w:divBdr>
        </w:div>
        <w:div w:id="1308320043">
          <w:marLeft w:val="0"/>
          <w:marRight w:val="0"/>
          <w:marTop w:val="0"/>
          <w:marBottom w:val="0"/>
          <w:divBdr>
            <w:top w:val="none" w:sz="0" w:space="0" w:color="auto"/>
            <w:left w:val="none" w:sz="0" w:space="0" w:color="auto"/>
            <w:bottom w:val="none" w:sz="0" w:space="0" w:color="auto"/>
            <w:right w:val="none" w:sz="0" w:space="0" w:color="auto"/>
          </w:divBdr>
        </w:div>
        <w:div w:id="1563711244">
          <w:marLeft w:val="0"/>
          <w:marRight w:val="0"/>
          <w:marTop w:val="0"/>
          <w:marBottom w:val="0"/>
          <w:divBdr>
            <w:top w:val="none" w:sz="0" w:space="0" w:color="auto"/>
            <w:left w:val="none" w:sz="0" w:space="0" w:color="auto"/>
            <w:bottom w:val="none" w:sz="0" w:space="0" w:color="auto"/>
            <w:right w:val="none" w:sz="0" w:space="0" w:color="auto"/>
          </w:divBdr>
        </w:div>
        <w:div w:id="334459088">
          <w:marLeft w:val="0"/>
          <w:marRight w:val="0"/>
          <w:marTop w:val="0"/>
          <w:marBottom w:val="0"/>
          <w:divBdr>
            <w:top w:val="none" w:sz="0" w:space="0" w:color="auto"/>
            <w:left w:val="none" w:sz="0" w:space="0" w:color="auto"/>
            <w:bottom w:val="none" w:sz="0" w:space="0" w:color="auto"/>
            <w:right w:val="none" w:sz="0" w:space="0" w:color="auto"/>
          </w:divBdr>
        </w:div>
        <w:div w:id="374042519">
          <w:marLeft w:val="0"/>
          <w:marRight w:val="0"/>
          <w:marTop w:val="0"/>
          <w:marBottom w:val="0"/>
          <w:divBdr>
            <w:top w:val="none" w:sz="0" w:space="0" w:color="auto"/>
            <w:left w:val="none" w:sz="0" w:space="0" w:color="auto"/>
            <w:bottom w:val="none" w:sz="0" w:space="0" w:color="auto"/>
            <w:right w:val="none" w:sz="0" w:space="0" w:color="auto"/>
          </w:divBdr>
        </w:div>
        <w:div w:id="751044482">
          <w:marLeft w:val="0"/>
          <w:marRight w:val="0"/>
          <w:marTop w:val="0"/>
          <w:marBottom w:val="0"/>
          <w:divBdr>
            <w:top w:val="none" w:sz="0" w:space="0" w:color="auto"/>
            <w:left w:val="none" w:sz="0" w:space="0" w:color="auto"/>
            <w:bottom w:val="none" w:sz="0" w:space="0" w:color="auto"/>
            <w:right w:val="none" w:sz="0" w:space="0" w:color="auto"/>
          </w:divBdr>
        </w:div>
        <w:div w:id="528683445">
          <w:marLeft w:val="0"/>
          <w:marRight w:val="0"/>
          <w:marTop w:val="0"/>
          <w:marBottom w:val="0"/>
          <w:divBdr>
            <w:top w:val="none" w:sz="0" w:space="0" w:color="auto"/>
            <w:left w:val="none" w:sz="0" w:space="0" w:color="auto"/>
            <w:bottom w:val="none" w:sz="0" w:space="0" w:color="auto"/>
            <w:right w:val="none" w:sz="0" w:space="0" w:color="auto"/>
          </w:divBdr>
        </w:div>
        <w:div w:id="1789735030">
          <w:marLeft w:val="0"/>
          <w:marRight w:val="0"/>
          <w:marTop w:val="0"/>
          <w:marBottom w:val="0"/>
          <w:divBdr>
            <w:top w:val="none" w:sz="0" w:space="0" w:color="auto"/>
            <w:left w:val="none" w:sz="0" w:space="0" w:color="auto"/>
            <w:bottom w:val="none" w:sz="0" w:space="0" w:color="auto"/>
            <w:right w:val="none" w:sz="0" w:space="0" w:color="auto"/>
          </w:divBdr>
        </w:div>
        <w:div w:id="1065839690">
          <w:marLeft w:val="0"/>
          <w:marRight w:val="0"/>
          <w:marTop w:val="0"/>
          <w:marBottom w:val="0"/>
          <w:divBdr>
            <w:top w:val="none" w:sz="0" w:space="0" w:color="auto"/>
            <w:left w:val="none" w:sz="0" w:space="0" w:color="auto"/>
            <w:bottom w:val="none" w:sz="0" w:space="0" w:color="auto"/>
            <w:right w:val="none" w:sz="0" w:space="0" w:color="auto"/>
          </w:divBdr>
        </w:div>
        <w:div w:id="2105108958">
          <w:marLeft w:val="0"/>
          <w:marRight w:val="0"/>
          <w:marTop w:val="0"/>
          <w:marBottom w:val="0"/>
          <w:divBdr>
            <w:top w:val="none" w:sz="0" w:space="0" w:color="auto"/>
            <w:left w:val="none" w:sz="0" w:space="0" w:color="auto"/>
            <w:bottom w:val="none" w:sz="0" w:space="0" w:color="auto"/>
            <w:right w:val="none" w:sz="0" w:space="0" w:color="auto"/>
          </w:divBdr>
        </w:div>
        <w:div w:id="30882251">
          <w:marLeft w:val="0"/>
          <w:marRight w:val="0"/>
          <w:marTop w:val="0"/>
          <w:marBottom w:val="0"/>
          <w:divBdr>
            <w:top w:val="none" w:sz="0" w:space="0" w:color="auto"/>
            <w:left w:val="none" w:sz="0" w:space="0" w:color="auto"/>
            <w:bottom w:val="none" w:sz="0" w:space="0" w:color="auto"/>
            <w:right w:val="none" w:sz="0" w:space="0" w:color="auto"/>
          </w:divBdr>
        </w:div>
        <w:div w:id="750855445">
          <w:marLeft w:val="0"/>
          <w:marRight w:val="0"/>
          <w:marTop w:val="0"/>
          <w:marBottom w:val="0"/>
          <w:divBdr>
            <w:top w:val="none" w:sz="0" w:space="0" w:color="auto"/>
            <w:left w:val="none" w:sz="0" w:space="0" w:color="auto"/>
            <w:bottom w:val="none" w:sz="0" w:space="0" w:color="auto"/>
            <w:right w:val="none" w:sz="0" w:space="0" w:color="auto"/>
          </w:divBdr>
        </w:div>
        <w:div w:id="662709410">
          <w:marLeft w:val="0"/>
          <w:marRight w:val="0"/>
          <w:marTop w:val="0"/>
          <w:marBottom w:val="0"/>
          <w:divBdr>
            <w:top w:val="none" w:sz="0" w:space="0" w:color="auto"/>
            <w:left w:val="none" w:sz="0" w:space="0" w:color="auto"/>
            <w:bottom w:val="none" w:sz="0" w:space="0" w:color="auto"/>
            <w:right w:val="none" w:sz="0" w:space="0" w:color="auto"/>
          </w:divBdr>
        </w:div>
        <w:div w:id="1989893074">
          <w:marLeft w:val="0"/>
          <w:marRight w:val="0"/>
          <w:marTop w:val="0"/>
          <w:marBottom w:val="0"/>
          <w:divBdr>
            <w:top w:val="none" w:sz="0" w:space="0" w:color="auto"/>
            <w:left w:val="none" w:sz="0" w:space="0" w:color="auto"/>
            <w:bottom w:val="none" w:sz="0" w:space="0" w:color="auto"/>
            <w:right w:val="none" w:sz="0" w:space="0" w:color="auto"/>
          </w:divBdr>
        </w:div>
        <w:div w:id="890314331">
          <w:marLeft w:val="0"/>
          <w:marRight w:val="0"/>
          <w:marTop w:val="0"/>
          <w:marBottom w:val="0"/>
          <w:divBdr>
            <w:top w:val="none" w:sz="0" w:space="0" w:color="auto"/>
            <w:left w:val="none" w:sz="0" w:space="0" w:color="auto"/>
            <w:bottom w:val="none" w:sz="0" w:space="0" w:color="auto"/>
            <w:right w:val="none" w:sz="0" w:space="0" w:color="auto"/>
          </w:divBdr>
        </w:div>
        <w:div w:id="448817046">
          <w:marLeft w:val="0"/>
          <w:marRight w:val="0"/>
          <w:marTop w:val="0"/>
          <w:marBottom w:val="0"/>
          <w:divBdr>
            <w:top w:val="none" w:sz="0" w:space="0" w:color="auto"/>
            <w:left w:val="none" w:sz="0" w:space="0" w:color="auto"/>
            <w:bottom w:val="none" w:sz="0" w:space="0" w:color="auto"/>
            <w:right w:val="none" w:sz="0" w:space="0" w:color="auto"/>
          </w:divBdr>
        </w:div>
        <w:div w:id="2100247042">
          <w:marLeft w:val="0"/>
          <w:marRight w:val="0"/>
          <w:marTop w:val="0"/>
          <w:marBottom w:val="0"/>
          <w:divBdr>
            <w:top w:val="none" w:sz="0" w:space="0" w:color="auto"/>
            <w:left w:val="none" w:sz="0" w:space="0" w:color="auto"/>
            <w:bottom w:val="none" w:sz="0" w:space="0" w:color="auto"/>
            <w:right w:val="none" w:sz="0" w:space="0" w:color="auto"/>
          </w:divBdr>
        </w:div>
        <w:div w:id="1746686191">
          <w:marLeft w:val="0"/>
          <w:marRight w:val="0"/>
          <w:marTop w:val="0"/>
          <w:marBottom w:val="0"/>
          <w:divBdr>
            <w:top w:val="none" w:sz="0" w:space="0" w:color="auto"/>
            <w:left w:val="none" w:sz="0" w:space="0" w:color="auto"/>
            <w:bottom w:val="none" w:sz="0" w:space="0" w:color="auto"/>
            <w:right w:val="none" w:sz="0" w:space="0" w:color="auto"/>
          </w:divBdr>
        </w:div>
        <w:div w:id="318967144">
          <w:marLeft w:val="0"/>
          <w:marRight w:val="0"/>
          <w:marTop w:val="0"/>
          <w:marBottom w:val="0"/>
          <w:divBdr>
            <w:top w:val="none" w:sz="0" w:space="0" w:color="auto"/>
            <w:left w:val="none" w:sz="0" w:space="0" w:color="auto"/>
            <w:bottom w:val="none" w:sz="0" w:space="0" w:color="auto"/>
            <w:right w:val="none" w:sz="0" w:space="0" w:color="auto"/>
          </w:divBdr>
        </w:div>
        <w:div w:id="1261261140">
          <w:marLeft w:val="0"/>
          <w:marRight w:val="0"/>
          <w:marTop w:val="0"/>
          <w:marBottom w:val="0"/>
          <w:divBdr>
            <w:top w:val="none" w:sz="0" w:space="0" w:color="auto"/>
            <w:left w:val="none" w:sz="0" w:space="0" w:color="auto"/>
            <w:bottom w:val="none" w:sz="0" w:space="0" w:color="auto"/>
            <w:right w:val="none" w:sz="0" w:space="0" w:color="auto"/>
          </w:divBdr>
        </w:div>
        <w:div w:id="617566972">
          <w:marLeft w:val="0"/>
          <w:marRight w:val="0"/>
          <w:marTop w:val="0"/>
          <w:marBottom w:val="0"/>
          <w:divBdr>
            <w:top w:val="none" w:sz="0" w:space="0" w:color="auto"/>
            <w:left w:val="none" w:sz="0" w:space="0" w:color="auto"/>
            <w:bottom w:val="none" w:sz="0" w:space="0" w:color="auto"/>
            <w:right w:val="none" w:sz="0" w:space="0" w:color="auto"/>
          </w:divBdr>
        </w:div>
        <w:div w:id="899632481">
          <w:marLeft w:val="0"/>
          <w:marRight w:val="0"/>
          <w:marTop w:val="0"/>
          <w:marBottom w:val="0"/>
          <w:divBdr>
            <w:top w:val="none" w:sz="0" w:space="0" w:color="auto"/>
            <w:left w:val="none" w:sz="0" w:space="0" w:color="auto"/>
            <w:bottom w:val="none" w:sz="0" w:space="0" w:color="auto"/>
            <w:right w:val="none" w:sz="0" w:space="0" w:color="auto"/>
          </w:divBdr>
        </w:div>
        <w:div w:id="371881851">
          <w:marLeft w:val="0"/>
          <w:marRight w:val="0"/>
          <w:marTop w:val="0"/>
          <w:marBottom w:val="0"/>
          <w:divBdr>
            <w:top w:val="none" w:sz="0" w:space="0" w:color="auto"/>
            <w:left w:val="none" w:sz="0" w:space="0" w:color="auto"/>
            <w:bottom w:val="none" w:sz="0" w:space="0" w:color="auto"/>
            <w:right w:val="none" w:sz="0" w:space="0" w:color="auto"/>
          </w:divBdr>
        </w:div>
        <w:div w:id="1613709892">
          <w:marLeft w:val="0"/>
          <w:marRight w:val="0"/>
          <w:marTop w:val="0"/>
          <w:marBottom w:val="0"/>
          <w:divBdr>
            <w:top w:val="none" w:sz="0" w:space="0" w:color="auto"/>
            <w:left w:val="none" w:sz="0" w:space="0" w:color="auto"/>
            <w:bottom w:val="none" w:sz="0" w:space="0" w:color="auto"/>
            <w:right w:val="none" w:sz="0" w:space="0" w:color="auto"/>
          </w:divBdr>
        </w:div>
        <w:div w:id="1066152250">
          <w:marLeft w:val="0"/>
          <w:marRight w:val="0"/>
          <w:marTop w:val="0"/>
          <w:marBottom w:val="0"/>
          <w:divBdr>
            <w:top w:val="none" w:sz="0" w:space="0" w:color="auto"/>
            <w:left w:val="none" w:sz="0" w:space="0" w:color="auto"/>
            <w:bottom w:val="none" w:sz="0" w:space="0" w:color="auto"/>
            <w:right w:val="none" w:sz="0" w:space="0" w:color="auto"/>
          </w:divBdr>
        </w:div>
        <w:div w:id="621351302">
          <w:marLeft w:val="0"/>
          <w:marRight w:val="0"/>
          <w:marTop w:val="0"/>
          <w:marBottom w:val="0"/>
          <w:divBdr>
            <w:top w:val="none" w:sz="0" w:space="0" w:color="auto"/>
            <w:left w:val="none" w:sz="0" w:space="0" w:color="auto"/>
            <w:bottom w:val="none" w:sz="0" w:space="0" w:color="auto"/>
            <w:right w:val="none" w:sz="0" w:space="0" w:color="auto"/>
          </w:divBdr>
        </w:div>
        <w:div w:id="1371300886">
          <w:marLeft w:val="0"/>
          <w:marRight w:val="0"/>
          <w:marTop w:val="0"/>
          <w:marBottom w:val="0"/>
          <w:divBdr>
            <w:top w:val="none" w:sz="0" w:space="0" w:color="auto"/>
            <w:left w:val="none" w:sz="0" w:space="0" w:color="auto"/>
            <w:bottom w:val="none" w:sz="0" w:space="0" w:color="auto"/>
            <w:right w:val="none" w:sz="0" w:space="0" w:color="auto"/>
          </w:divBdr>
        </w:div>
        <w:div w:id="1162311353">
          <w:marLeft w:val="0"/>
          <w:marRight w:val="0"/>
          <w:marTop w:val="0"/>
          <w:marBottom w:val="0"/>
          <w:divBdr>
            <w:top w:val="none" w:sz="0" w:space="0" w:color="auto"/>
            <w:left w:val="none" w:sz="0" w:space="0" w:color="auto"/>
            <w:bottom w:val="none" w:sz="0" w:space="0" w:color="auto"/>
            <w:right w:val="none" w:sz="0" w:space="0" w:color="auto"/>
          </w:divBdr>
        </w:div>
        <w:div w:id="1249189921">
          <w:marLeft w:val="0"/>
          <w:marRight w:val="0"/>
          <w:marTop w:val="0"/>
          <w:marBottom w:val="0"/>
          <w:divBdr>
            <w:top w:val="none" w:sz="0" w:space="0" w:color="auto"/>
            <w:left w:val="none" w:sz="0" w:space="0" w:color="auto"/>
            <w:bottom w:val="none" w:sz="0" w:space="0" w:color="auto"/>
            <w:right w:val="none" w:sz="0" w:space="0" w:color="auto"/>
          </w:divBdr>
        </w:div>
        <w:div w:id="435028451">
          <w:marLeft w:val="0"/>
          <w:marRight w:val="0"/>
          <w:marTop w:val="0"/>
          <w:marBottom w:val="0"/>
          <w:divBdr>
            <w:top w:val="none" w:sz="0" w:space="0" w:color="auto"/>
            <w:left w:val="none" w:sz="0" w:space="0" w:color="auto"/>
            <w:bottom w:val="none" w:sz="0" w:space="0" w:color="auto"/>
            <w:right w:val="none" w:sz="0" w:space="0" w:color="auto"/>
          </w:divBdr>
        </w:div>
        <w:div w:id="1790009843">
          <w:marLeft w:val="0"/>
          <w:marRight w:val="0"/>
          <w:marTop w:val="0"/>
          <w:marBottom w:val="0"/>
          <w:divBdr>
            <w:top w:val="none" w:sz="0" w:space="0" w:color="auto"/>
            <w:left w:val="none" w:sz="0" w:space="0" w:color="auto"/>
            <w:bottom w:val="none" w:sz="0" w:space="0" w:color="auto"/>
            <w:right w:val="none" w:sz="0" w:space="0" w:color="auto"/>
          </w:divBdr>
        </w:div>
        <w:div w:id="1362586311">
          <w:marLeft w:val="0"/>
          <w:marRight w:val="0"/>
          <w:marTop w:val="0"/>
          <w:marBottom w:val="0"/>
          <w:divBdr>
            <w:top w:val="none" w:sz="0" w:space="0" w:color="auto"/>
            <w:left w:val="none" w:sz="0" w:space="0" w:color="auto"/>
            <w:bottom w:val="none" w:sz="0" w:space="0" w:color="auto"/>
            <w:right w:val="none" w:sz="0" w:space="0" w:color="auto"/>
          </w:divBdr>
        </w:div>
        <w:div w:id="4671973">
          <w:marLeft w:val="0"/>
          <w:marRight w:val="0"/>
          <w:marTop w:val="0"/>
          <w:marBottom w:val="0"/>
          <w:divBdr>
            <w:top w:val="none" w:sz="0" w:space="0" w:color="auto"/>
            <w:left w:val="none" w:sz="0" w:space="0" w:color="auto"/>
            <w:bottom w:val="none" w:sz="0" w:space="0" w:color="auto"/>
            <w:right w:val="none" w:sz="0" w:space="0" w:color="auto"/>
          </w:divBdr>
        </w:div>
        <w:div w:id="1852375777">
          <w:marLeft w:val="0"/>
          <w:marRight w:val="0"/>
          <w:marTop w:val="0"/>
          <w:marBottom w:val="0"/>
          <w:divBdr>
            <w:top w:val="none" w:sz="0" w:space="0" w:color="auto"/>
            <w:left w:val="none" w:sz="0" w:space="0" w:color="auto"/>
            <w:bottom w:val="none" w:sz="0" w:space="0" w:color="auto"/>
            <w:right w:val="none" w:sz="0" w:space="0" w:color="auto"/>
          </w:divBdr>
        </w:div>
        <w:div w:id="37828708">
          <w:marLeft w:val="0"/>
          <w:marRight w:val="0"/>
          <w:marTop w:val="0"/>
          <w:marBottom w:val="0"/>
          <w:divBdr>
            <w:top w:val="none" w:sz="0" w:space="0" w:color="auto"/>
            <w:left w:val="none" w:sz="0" w:space="0" w:color="auto"/>
            <w:bottom w:val="none" w:sz="0" w:space="0" w:color="auto"/>
            <w:right w:val="none" w:sz="0" w:space="0" w:color="auto"/>
          </w:divBdr>
        </w:div>
        <w:div w:id="1659379398">
          <w:marLeft w:val="0"/>
          <w:marRight w:val="0"/>
          <w:marTop w:val="0"/>
          <w:marBottom w:val="0"/>
          <w:divBdr>
            <w:top w:val="none" w:sz="0" w:space="0" w:color="auto"/>
            <w:left w:val="none" w:sz="0" w:space="0" w:color="auto"/>
            <w:bottom w:val="none" w:sz="0" w:space="0" w:color="auto"/>
            <w:right w:val="none" w:sz="0" w:space="0" w:color="auto"/>
          </w:divBdr>
        </w:div>
        <w:div w:id="739598997">
          <w:marLeft w:val="0"/>
          <w:marRight w:val="0"/>
          <w:marTop w:val="0"/>
          <w:marBottom w:val="0"/>
          <w:divBdr>
            <w:top w:val="none" w:sz="0" w:space="0" w:color="auto"/>
            <w:left w:val="none" w:sz="0" w:space="0" w:color="auto"/>
            <w:bottom w:val="none" w:sz="0" w:space="0" w:color="auto"/>
            <w:right w:val="none" w:sz="0" w:space="0" w:color="auto"/>
          </w:divBdr>
        </w:div>
        <w:div w:id="483132720">
          <w:marLeft w:val="0"/>
          <w:marRight w:val="0"/>
          <w:marTop w:val="0"/>
          <w:marBottom w:val="0"/>
          <w:divBdr>
            <w:top w:val="none" w:sz="0" w:space="0" w:color="auto"/>
            <w:left w:val="none" w:sz="0" w:space="0" w:color="auto"/>
            <w:bottom w:val="none" w:sz="0" w:space="0" w:color="auto"/>
            <w:right w:val="none" w:sz="0" w:space="0" w:color="auto"/>
          </w:divBdr>
        </w:div>
        <w:div w:id="2036341501">
          <w:marLeft w:val="0"/>
          <w:marRight w:val="0"/>
          <w:marTop w:val="0"/>
          <w:marBottom w:val="0"/>
          <w:divBdr>
            <w:top w:val="none" w:sz="0" w:space="0" w:color="auto"/>
            <w:left w:val="none" w:sz="0" w:space="0" w:color="auto"/>
            <w:bottom w:val="none" w:sz="0" w:space="0" w:color="auto"/>
            <w:right w:val="none" w:sz="0" w:space="0" w:color="auto"/>
          </w:divBdr>
        </w:div>
        <w:div w:id="1842698152">
          <w:marLeft w:val="0"/>
          <w:marRight w:val="0"/>
          <w:marTop w:val="0"/>
          <w:marBottom w:val="0"/>
          <w:divBdr>
            <w:top w:val="none" w:sz="0" w:space="0" w:color="auto"/>
            <w:left w:val="none" w:sz="0" w:space="0" w:color="auto"/>
            <w:bottom w:val="none" w:sz="0" w:space="0" w:color="auto"/>
            <w:right w:val="none" w:sz="0" w:space="0" w:color="auto"/>
          </w:divBdr>
        </w:div>
        <w:div w:id="1973899218">
          <w:marLeft w:val="0"/>
          <w:marRight w:val="0"/>
          <w:marTop w:val="0"/>
          <w:marBottom w:val="0"/>
          <w:divBdr>
            <w:top w:val="none" w:sz="0" w:space="0" w:color="auto"/>
            <w:left w:val="none" w:sz="0" w:space="0" w:color="auto"/>
            <w:bottom w:val="none" w:sz="0" w:space="0" w:color="auto"/>
            <w:right w:val="none" w:sz="0" w:space="0" w:color="auto"/>
          </w:divBdr>
        </w:div>
        <w:div w:id="988288070">
          <w:marLeft w:val="0"/>
          <w:marRight w:val="0"/>
          <w:marTop w:val="0"/>
          <w:marBottom w:val="0"/>
          <w:divBdr>
            <w:top w:val="none" w:sz="0" w:space="0" w:color="auto"/>
            <w:left w:val="none" w:sz="0" w:space="0" w:color="auto"/>
            <w:bottom w:val="none" w:sz="0" w:space="0" w:color="auto"/>
            <w:right w:val="none" w:sz="0" w:space="0" w:color="auto"/>
          </w:divBdr>
        </w:div>
        <w:div w:id="1570265024">
          <w:marLeft w:val="0"/>
          <w:marRight w:val="0"/>
          <w:marTop w:val="0"/>
          <w:marBottom w:val="0"/>
          <w:divBdr>
            <w:top w:val="none" w:sz="0" w:space="0" w:color="auto"/>
            <w:left w:val="none" w:sz="0" w:space="0" w:color="auto"/>
            <w:bottom w:val="none" w:sz="0" w:space="0" w:color="auto"/>
            <w:right w:val="none" w:sz="0" w:space="0" w:color="auto"/>
          </w:divBdr>
        </w:div>
        <w:div w:id="221060560">
          <w:marLeft w:val="0"/>
          <w:marRight w:val="0"/>
          <w:marTop w:val="0"/>
          <w:marBottom w:val="0"/>
          <w:divBdr>
            <w:top w:val="none" w:sz="0" w:space="0" w:color="auto"/>
            <w:left w:val="none" w:sz="0" w:space="0" w:color="auto"/>
            <w:bottom w:val="none" w:sz="0" w:space="0" w:color="auto"/>
            <w:right w:val="none" w:sz="0" w:space="0" w:color="auto"/>
          </w:divBdr>
        </w:div>
        <w:div w:id="931662136">
          <w:marLeft w:val="0"/>
          <w:marRight w:val="0"/>
          <w:marTop w:val="0"/>
          <w:marBottom w:val="0"/>
          <w:divBdr>
            <w:top w:val="none" w:sz="0" w:space="0" w:color="auto"/>
            <w:left w:val="none" w:sz="0" w:space="0" w:color="auto"/>
            <w:bottom w:val="none" w:sz="0" w:space="0" w:color="auto"/>
            <w:right w:val="none" w:sz="0" w:space="0" w:color="auto"/>
          </w:divBdr>
        </w:div>
        <w:div w:id="1034767192">
          <w:marLeft w:val="0"/>
          <w:marRight w:val="0"/>
          <w:marTop w:val="0"/>
          <w:marBottom w:val="0"/>
          <w:divBdr>
            <w:top w:val="none" w:sz="0" w:space="0" w:color="auto"/>
            <w:left w:val="none" w:sz="0" w:space="0" w:color="auto"/>
            <w:bottom w:val="none" w:sz="0" w:space="0" w:color="auto"/>
            <w:right w:val="none" w:sz="0" w:space="0" w:color="auto"/>
          </w:divBdr>
        </w:div>
        <w:div w:id="254948151">
          <w:marLeft w:val="0"/>
          <w:marRight w:val="0"/>
          <w:marTop w:val="0"/>
          <w:marBottom w:val="0"/>
          <w:divBdr>
            <w:top w:val="none" w:sz="0" w:space="0" w:color="auto"/>
            <w:left w:val="none" w:sz="0" w:space="0" w:color="auto"/>
            <w:bottom w:val="none" w:sz="0" w:space="0" w:color="auto"/>
            <w:right w:val="none" w:sz="0" w:space="0" w:color="auto"/>
          </w:divBdr>
        </w:div>
        <w:div w:id="1395158977">
          <w:marLeft w:val="0"/>
          <w:marRight w:val="0"/>
          <w:marTop w:val="0"/>
          <w:marBottom w:val="0"/>
          <w:divBdr>
            <w:top w:val="none" w:sz="0" w:space="0" w:color="auto"/>
            <w:left w:val="none" w:sz="0" w:space="0" w:color="auto"/>
            <w:bottom w:val="none" w:sz="0" w:space="0" w:color="auto"/>
            <w:right w:val="none" w:sz="0" w:space="0" w:color="auto"/>
          </w:divBdr>
        </w:div>
        <w:div w:id="2073263163">
          <w:marLeft w:val="0"/>
          <w:marRight w:val="0"/>
          <w:marTop w:val="0"/>
          <w:marBottom w:val="0"/>
          <w:divBdr>
            <w:top w:val="none" w:sz="0" w:space="0" w:color="auto"/>
            <w:left w:val="none" w:sz="0" w:space="0" w:color="auto"/>
            <w:bottom w:val="none" w:sz="0" w:space="0" w:color="auto"/>
            <w:right w:val="none" w:sz="0" w:space="0" w:color="auto"/>
          </w:divBdr>
        </w:div>
        <w:div w:id="296692932">
          <w:marLeft w:val="0"/>
          <w:marRight w:val="0"/>
          <w:marTop w:val="0"/>
          <w:marBottom w:val="0"/>
          <w:divBdr>
            <w:top w:val="none" w:sz="0" w:space="0" w:color="auto"/>
            <w:left w:val="none" w:sz="0" w:space="0" w:color="auto"/>
            <w:bottom w:val="none" w:sz="0" w:space="0" w:color="auto"/>
            <w:right w:val="none" w:sz="0" w:space="0" w:color="auto"/>
          </w:divBdr>
        </w:div>
        <w:div w:id="1762096504">
          <w:marLeft w:val="0"/>
          <w:marRight w:val="0"/>
          <w:marTop w:val="0"/>
          <w:marBottom w:val="0"/>
          <w:divBdr>
            <w:top w:val="none" w:sz="0" w:space="0" w:color="auto"/>
            <w:left w:val="none" w:sz="0" w:space="0" w:color="auto"/>
            <w:bottom w:val="none" w:sz="0" w:space="0" w:color="auto"/>
            <w:right w:val="none" w:sz="0" w:space="0" w:color="auto"/>
          </w:divBdr>
        </w:div>
        <w:div w:id="634140549">
          <w:marLeft w:val="0"/>
          <w:marRight w:val="0"/>
          <w:marTop w:val="0"/>
          <w:marBottom w:val="0"/>
          <w:divBdr>
            <w:top w:val="none" w:sz="0" w:space="0" w:color="auto"/>
            <w:left w:val="none" w:sz="0" w:space="0" w:color="auto"/>
            <w:bottom w:val="none" w:sz="0" w:space="0" w:color="auto"/>
            <w:right w:val="none" w:sz="0" w:space="0" w:color="auto"/>
          </w:divBdr>
        </w:div>
        <w:div w:id="989556316">
          <w:marLeft w:val="0"/>
          <w:marRight w:val="0"/>
          <w:marTop w:val="0"/>
          <w:marBottom w:val="0"/>
          <w:divBdr>
            <w:top w:val="none" w:sz="0" w:space="0" w:color="auto"/>
            <w:left w:val="none" w:sz="0" w:space="0" w:color="auto"/>
            <w:bottom w:val="none" w:sz="0" w:space="0" w:color="auto"/>
            <w:right w:val="none" w:sz="0" w:space="0" w:color="auto"/>
          </w:divBdr>
          <w:divsChild>
            <w:div w:id="276914851">
              <w:marLeft w:val="0"/>
              <w:marRight w:val="0"/>
              <w:marTop w:val="0"/>
              <w:marBottom w:val="0"/>
              <w:divBdr>
                <w:top w:val="none" w:sz="0" w:space="0" w:color="auto"/>
                <w:left w:val="none" w:sz="0" w:space="0" w:color="auto"/>
                <w:bottom w:val="none" w:sz="0" w:space="0" w:color="auto"/>
                <w:right w:val="none" w:sz="0" w:space="0" w:color="auto"/>
              </w:divBdr>
            </w:div>
            <w:div w:id="851146846">
              <w:marLeft w:val="0"/>
              <w:marRight w:val="0"/>
              <w:marTop w:val="0"/>
              <w:marBottom w:val="0"/>
              <w:divBdr>
                <w:top w:val="none" w:sz="0" w:space="0" w:color="auto"/>
                <w:left w:val="none" w:sz="0" w:space="0" w:color="auto"/>
                <w:bottom w:val="none" w:sz="0" w:space="0" w:color="auto"/>
                <w:right w:val="none" w:sz="0" w:space="0" w:color="auto"/>
              </w:divBdr>
            </w:div>
            <w:div w:id="519900784">
              <w:marLeft w:val="0"/>
              <w:marRight w:val="0"/>
              <w:marTop w:val="0"/>
              <w:marBottom w:val="0"/>
              <w:divBdr>
                <w:top w:val="none" w:sz="0" w:space="0" w:color="auto"/>
                <w:left w:val="none" w:sz="0" w:space="0" w:color="auto"/>
                <w:bottom w:val="none" w:sz="0" w:space="0" w:color="auto"/>
                <w:right w:val="none" w:sz="0" w:space="0" w:color="auto"/>
              </w:divBdr>
            </w:div>
            <w:div w:id="1746679905">
              <w:marLeft w:val="0"/>
              <w:marRight w:val="0"/>
              <w:marTop w:val="0"/>
              <w:marBottom w:val="0"/>
              <w:divBdr>
                <w:top w:val="none" w:sz="0" w:space="0" w:color="auto"/>
                <w:left w:val="none" w:sz="0" w:space="0" w:color="auto"/>
                <w:bottom w:val="none" w:sz="0" w:space="0" w:color="auto"/>
                <w:right w:val="none" w:sz="0" w:space="0" w:color="auto"/>
              </w:divBdr>
            </w:div>
            <w:div w:id="2132163356">
              <w:marLeft w:val="0"/>
              <w:marRight w:val="0"/>
              <w:marTop w:val="0"/>
              <w:marBottom w:val="0"/>
              <w:divBdr>
                <w:top w:val="none" w:sz="0" w:space="0" w:color="auto"/>
                <w:left w:val="none" w:sz="0" w:space="0" w:color="auto"/>
                <w:bottom w:val="none" w:sz="0" w:space="0" w:color="auto"/>
                <w:right w:val="none" w:sz="0" w:space="0" w:color="auto"/>
              </w:divBdr>
            </w:div>
          </w:divsChild>
        </w:div>
        <w:div w:id="2067414685">
          <w:marLeft w:val="0"/>
          <w:marRight w:val="0"/>
          <w:marTop w:val="0"/>
          <w:marBottom w:val="0"/>
          <w:divBdr>
            <w:top w:val="none" w:sz="0" w:space="0" w:color="auto"/>
            <w:left w:val="none" w:sz="0" w:space="0" w:color="auto"/>
            <w:bottom w:val="none" w:sz="0" w:space="0" w:color="auto"/>
            <w:right w:val="none" w:sz="0" w:space="0" w:color="auto"/>
          </w:divBdr>
        </w:div>
        <w:div w:id="579825918">
          <w:marLeft w:val="0"/>
          <w:marRight w:val="0"/>
          <w:marTop w:val="0"/>
          <w:marBottom w:val="0"/>
          <w:divBdr>
            <w:top w:val="none" w:sz="0" w:space="0" w:color="auto"/>
            <w:left w:val="none" w:sz="0" w:space="0" w:color="auto"/>
            <w:bottom w:val="none" w:sz="0" w:space="0" w:color="auto"/>
            <w:right w:val="none" w:sz="0" w:space="0" w:color="auto"/>
          </w:divBdr>
        </w:div>
        <w:div w:id="1542864590">
          <w:marLeft w:val="0"/>
          <w:marRight w:val="0"/>
          <w:marTop w:val="0"/>
          <w:marBottom w:val="0"/>
          <w:divBdr>
            <w:top w:val="none" w:sz="0" w:space="0" w:color="auto"/>
            <w:left w:val="none" w:sz="0" w:space="0" w:color="auto"/>
            <w:bottom w:val="none" w:sz="0" w:space="0" w:color="auto"/>
            <w:right w:val="none" w:sz="0" w:space="0" w:color="auto"/>
          </w:divBdr>
        </w:div>
        <w:div w:id="180895418">
          <w:marLeft w:val="0"/>
          <w:marRight w:val="0"/>
          <w:marTop w:val="0"/>
          <w:marBottom w:val="0"/>
          <w:divBdr>
            <w:top w:val="none" w:sz="0" w:space="0" w:color="auto"/>
            <w:left w:val="none" w:sz="0" w:space="0" w:color="auto"/>
            <w:bottom w:val="none" w:sz="0" w:space="0" w:color="auto"/>
            <w:right w:val="none" w:sz="0" w:space="0" w:color="auto"/>
          </w:divBdr>
        </w:div>
        <w:div w:id="30427504">
          <w:marLeft w:val="0"/>
          <w:marRight w:val="0"/>
          <w:marTop w:val="0"/>
          <w:marBottom w:val="0"/>
          <w:divBdr>
            <w:top w:val="none" w:sz="0" w:space="0" w:color="auto"/>
            <w:left w:val="none" w:sz="0" w:space="0" w:color="auto"/>
            <w:bottom w:val="none" w:sz="0" w:space="0" w:color="auto"/>
            <w:right w:val="none" w:sz="0" w:space="0" w:color="auto"/>
          </w:divBdr>
        </w:div>
        <w:div w:id="1665475694">
          <w:marLeft w:val="0"/>
          <w:marRight w:val="0"/>
          <w:marTop w:val="0"/>
          <w:marBottom w:val="0"/>
          <w:divBdr>
            <w:top w:val="none" w:sz="0" w:space="0" w:color="auto"/>
            <w:left w:val="none" w:sz="0" w:space="0" w:color="auto"/>
            <w:bottom w:val="none" w:sz="0" w:space="0" w:color="auto"/>
            <w:right w:val="none" w:sz="0" w:space="0" w:color="auto"/>
          </w:divBdr>
        </w:div>
        <w:div w:id="433747942">
          <w:marLeft w:val="0"/>
          <w:marRight w:val="0"/>
          <w:marTop w:val="0"/>
          <w:marBottom w:val="0"/>
          <w:divBdr>
            <w:top w:val="none" w:sz="0" w:space="0" w:color="auto"/>
            <w:left w:val="none" w:sz="0" w:space="0" w:color="auto"/>
            <w:bottom w:val="none" w:sz="0" w:space="0" w:color="auto"/>
            <w:right w:val="none" w:sz="0" w:space="0" w:color="auto"/>
          </w:divBdr>
        </w:div>
        <w:div w:id="1701735935">
          <w:marLeft w:val="0"/>
          <w:marRight w:val="0"/>
          <w:marTop w:val="0"/>
          <w:marBottom w:val="0"/>
          <w:divBdr>
            <w:top w:val="none" w:sz="0" w:space="0" w:color="auto"/>
            <w:left w:val="none" w:sz="0" w:space="0" w:color="auto"/>
            <w:bottom w:val="none" w:sz="0" w:space="0" w:color="auto"/>
            <w:right w:val="none" w:sz="0" w:space="0" w:color="auto"/>
          </w:divBdr>
        </w:div>
        <w:div w:id="162865638">
          <w:marLeft w:val="0"/>
          <w:marRight w:val="0"/>
          <w:marTop w:val="0"/>
          <w:marBottom w:val="0"/>
          <w:divBdr>
            <w:top w:val="none" w:sz="0" w:space="0" w:color="auto"/>
            <w:left w:val="none" w:sz="0" w:space="0" w:color="auto"/>
            <w:bottom w:val="none" w:sz="0" w:space="0" w:color="auto"/>
            <w:right w:val="none" w:sz="0" w:space="0" w:color="auto"/>
          </w:divBdr>
        </w:div>
        <w:div w:id="149293825">
          <w:marLeft w:val="0"/>
          <w:marRight w:val="0"/>
          <w:marTop w:val="0"/>
          <w:marBottom w:val="0"/>
          <w:divBdr>
            <w:top w:val="none" w:sz="0" w:space="0" w:color="auto"/>
            <w:left w:val="none" w:sz="0" w:space="0" w:color="auto"/>
            <w:bottom w:val="none" w:sz="0" w:space="0" w:color="auto"/>
            <w:right w:val="none" w:sz="0" w:space="0" w:color="auto"/>
          </w:divBdr>
        </w:div>
        <w:div w:id="1102602491">
          <w:marLeft w:val="0"/>
          <w:marRight w:val="0"/>
          <w:marTop w:val="0"/>
          <w:marBottom w:val="0"/>
          <w:divBdr>
            <w:top w:val="none" w:sz="0" w:space="0" w:color="auto"/>
            <w:left w:val="none" w:sz="0" w:space="0" w:color="auto"/>
            <w:bottom w:val="none" w:sz="0" w:space="0" w:color="auto"/>
            <w:right w:val="none" w:sz="0" w:space="0" w:color="auto"/>
          </w:divBdr>
        </w:div>
        <w:div w:id="735930799">
          <w:marLeft w:val="0"/>
          <w:marRight w:val="0"/>
          <w:marTop w:val="0"/>
          <w:marBottom w:val="0"/>
          <w:divBdr>
            <w:top w:val="none" w:sz="0" w:space="0" w:color="auto"/>
            <w:left w:val="none" w:sz="0" w:space="0" w:color="auto"/>
            <w:bottom w:val="none" w:sz="0" w:space="0" w:color="auto"/>
            <w:right w:val="none" w:sz="0" w:space="0" w:color="auto"/>
          </w:divBdr>
        </w:div>
        <w:div w:id="1931691902">
          <w:marLeft w:val="0"/>
          <w:marRight w:val="0"/>
          <w:marTop w:val="0"/>
          <w:marBottom w:val="0"/>
          <w:divBdr>
            <w:top w:val="none" w:sz="0" w:space="0" w:color="auto"/>
            <w:left w:val="none" w:sz="0" w:space="0" w:color="auto"/>
            <w:bottom w:val="none" w:sz="0" w:space="0" w:color="auto"/>
            <w:right w:val="none" w:sz="0" w:space="0" w:color="auto"/>
          </w:divBdr>
        </w:div>
        <w:div w:id="962881780">
          <w:marLeft w:val="0"/>
          <w:marRight w:val="0"/>
          <w:marTop w:val="0"/>
          <w:marBottom w:val="0"/>
          <w:divBdr>
            <w:top w:val="none" w:sz="0" w:space="0" w:color="auto"/>
            <w:left w:val="none" w:sz="0" w:space="0" w:color="auto"/>
            <w:bottom w:val="none" w:sz="0" w:space="0" w:color="auto"/>
            <w:right w:val="none" w:sz="0" w:space="0" w:color="auto"/>
          </w:divBdr>
        </w:div>
        <w:div w:id="38016541">
          <w:marLeft w:val="0"/>
          <w:marRight w:val="0"/>
          <w:marTop w:val="0"/>
          <w:marBottom w:val="0"/>
          <w:divBdr>
            <w:top w:val="none" w:sz="0" w:space="0" w:color="auto"/>
            <w:left w:val="none" w:sz="0" w:space="0" w:color="auto"/>
            <w:bottom w:val="none" w:sz="0" w:space="0" w:color="auto"/>
            <w:right w:val="none" w:sz="0" w:space="0" w:color="auto"/>
          </w:divBdr>
        </w:div>
        <w:div w:id="1544170654">
          <w:marLeft w:val="0"/>
          <w:marRight w:val="0"/>
          <w:marTop w:val="0"/>
          <w:marBottom w:val="0"/>
          <w:divBdr>
            <w:top w:val="none" w:sz="0" w:space="0" w:color="auto"/>
            <w:left w:val="none" w:sz="0" w:space="0" w:color="auto"/>
            <w:bottom w:val="none" w:sz="0" w:space="0" w:color="auto"/>
            <w:right w:val="none" w:sz="0" w:space="0" w:color="auto"/>
          </w:divBdr>
        </w:div>
        <w:div w:id="882130318">
          <w:marLeft w:val="0"/>
          <w:marRight w:val="0"/>
          <w:marTop w:val="0"/>
          <w:marBottom w:val="0"/>
          <w:divBdr>
            <w:top w:val="none" w:sz="0" w:space="0" w:color="auto"/>
            <w:left w:val="none" w:sz="0" w:space="0" w:color="auto"/>
            <w:bottom w:val="none" w:sz="0" w:space="0" w:color="auto"/>
            <w:right w:val="none" w:sz="0" w:space="0" w:color="auto"/>
          </w:divBdr>
        </w:div>
        <w:div w:id="487212989">
          <w:marLeft w:val="0"/>
          <w:marRight w:val="0"/>
          <w:marTop w:val="0"/>
          <w:marBottom w:val="0"/>
          <w:divBdr>
            <w:top w:val="none" w:sz="0" w:space="0" w:color="auto"/>
            <w:left w:val="none" w:sz="0" w:space="0" w:color="auto"/>
            <w:bottom w:val="none" w:sz="0" w:space="0" w:color="auto"/>
            <w:right w:val="none" w:sz="0" w:space="0" w:color="auto"/>
          </w:divBdr>
        </w:div>
        <w:div w:id="1148742926">
          <w:marLeft w:val="0"/>
          <w:marRight w:val="0"/>
          <w:marTop w:val="0"/>
          <w:marBottom w:val="0"/>
          <w:divBdr>
            <w:top w:val="none" w:sz="0" w:space="0" w:color="auto"/>
            <w:left w:val="none" w:sz="0" w:space="0" w:color="auto"/>
            <w:bottom w:val="none" w:sz="0" w:space="0" w:color="auto"/>
            <w:right w:val="none" w:sz="0" w:space="0" w:color="auto"/>
          </w:divBdr>
        </w:div>
        <w:div w:id="1418793657">
          <w:marLeft w:val="0"/>
          <w:marRight w:val="0"/>
          <w:marTop w:val="0"/>
          <w:marBottom w:val="0"/>
          <w:divBdr>
            <w:top w:val="none" w:sz="0" w:space="0" w:color="auto"/>
            <w:left w:val="none" w:sz="0" w:space="0" w:color="auto"/>
            <w:bottom w:val="none" w:sz="0" w:space="0" w:color="auto"/>
            <w:right w:val="none" w:sz="0" w:space="0" w:color="auto"/>
          </w:divBdr>
        </w:div>
        <w:div w:id="1150900776">
          <w:marLeft w:val="0"/>
          <w:marRight w:val="0"/>
          <w:marTop w:val="0"/>
          <w:marBottom w:val="0"/>
          <w:divBdr>
            <w:top w:val="none" w:sz="0" w:space="0" w:color="auto"/>
            <w:left w:val="none" w:sz="0" w:space="0" w:color="auto"/>
            <w:bottom w:val="none" w:sz="0" w:space="0" w:color="auto"/>
            <w:right w:val="none" w:sz="0" w:space="0" w:color="auto"/>
          </w:divBdr>
        </w:div>
        <w:div w:id="1250506782">
          <w:marLeft w:val="0"/>
          <w:marRight w:val="0"/>
          <w:marTop w:val="0"/>
          <w:marBottom w:val="0"/>
          <w:divBdr>
            <w:top w:val="none" w:sz="0" w:space="0" w:color="auto"/>
            <w:left w:val="none" w:sz="0" w:space="0" w:color="auto"/>
            <w:bottom w:val="none" w:sz="0" w:space="0" w:color="auto"/>
            <w:right w:val="none" w:sz="0" w:space="0" w:color="auto"/>
          </w:divBdr>
        </w:div>
        <w:div w:id="2070423900">
          <w:marLeft w:val="0"/>
          <w:marRight w:val="0"/>
          <w:marTop w:val="0"/>
          <w:marBottom w:val="0"/>
          <w:divBdr>
            <w:top w:val="none" w:sz="0" w:space="0" w:color="auto"/>
            <w:left w:val="none" w:sz="0" w:space="0" w:color="auto"/>
            <w:bottom w:val="none" w:sz="0" w:space="0" w:color="auto"/>
            <w:right w:val="none" w:sz="0" w:space="0" w:color="auto"/>
          </w:divBdr>
        </w:div>
        <w:div w:id="1100832265">
          <w:marLeft w:val="0"/>
          <w:marRight w:val="0"/>
          <w:marTop w:val="0"/>
          <w:marBottom w:val="0"/>
          <w:divBdr>
            <w:top w:val="none" w:sz="0" w:space="0" w:color="auto"/>
            <w:left w:val="none" w:sz="0" w:space="0" w:color="auto"/>
            <w:bottom w:val="none" w:sz="0" w:space="0" w:color="auto"/>
            <w:right w:val="none" w:sz="0" w:space="0" w:color="auto"/>
          </w:divBdr>
        </w:div>
        <w:div w:id="874656966">
          <w:marLeft w:val="0"/>
          <w:marRight w:val="0"/>
          <w:marTop w:val="0"/>
          <w:marBottom w:val="0"/>
          <w:divBdr>
            <w:top w:val="none" w:sz="0" w:space="0" w:color="auto"/>
            <w:left w:val="none" w:sz="0" w:space="0" w:color="auto"/>
            <w:bottom w:val="none" w:sz="0" w:space="0" w:color="auto"/>
            <w:right w:val="none" w:sz="0" w:space="0" w:color="auto"/>
          </w:divBdr>
        </w:div>
        <w:div w:id="581135895">
          <w:marLeft w:val="0"/>
          <w:marRight w:val="0"/>
          <w:marTop w:val="0"/>
          <w:marBottom w:val="0"/>
          <w:divBdr>
            <w:top w:val="none" w:sz="0" w:space="0" w:color="auto"/>
            <w:left w:val="none" w:sz="0" w:space="0" w:color="auto"/>
            <w:bottom w:val="none" w:sz="0" w:space="0" w:color="auto"/>
            <w:right w:val="none" w:sz="0" w:space="0" w:color="auto"/>
          </w:divBdr>
          <w:divsChild>
            <w:div w:id="959528710">
              <w:marLeft w:val="0"/>
              <w:marRight w:val="0"/>
              <w:marTop w:val="0"/>
              <w:marBottom w:val="0"/>
              <w:divBdr>
                <w:top w:val="none" w:sz="0" w:space="0" w:color="auto"/>
                <w:left w:val="none" w:sz="0" w:space="0" w:color="auto"/>
                <w:bottom w:val="none" w:sz="0" w:space="0" w:color="auto"/>
                <w:right w:val="none" w:sz="0" w:space="0" w:color="auto"/>
              </w:divBdr>
            </w:div>
            <w:div w:id="1521821881">
              <w:marLeft w:val="0"/>
              <w:marRight w:val="0"/>
              <w:marTop w:val="0"/>
              <w:marBottom w:val="0"/>
              <w:divBdr>
                <w:top w:val="none" w:sz="0" w:space="0" w:color="auto"/>
                <w:left w:val="none" w:sz="0" w:space="0" w:color="auto"/>
                <w:bottom w:val="none" w:sz="0" w:space="0" w:color="auto"/>
                <w:right w:val="none" w:sz="0" w:space="0" w:color="auto"/>
              </w:divBdr>
            </w:div>
            <w:div w:id="1640260916">
              <w:marLeft w:val="0"/>
              <w:marRight w:val="0"/>
              <w:marTop w:val="0"/>
              <w:marBottom w:val="0"/>
              <w:divBdr>
                <w:top w:val="none" w:sz="0" w:space="0" w:color="auto"/>
                <w:left w:val="none" w:sz="0" w:space="0" w:color="auto"/>
                <w:bottom w:val="none" w:sz="0" w:space="0" w:color="auto"/>
                <w:right w:val="none" w:sz="0" w:space="0" w:color="auto"/>
              </w:divBdr>
            </w:div>
            <w:div w:id="315496613">
              <w:marLeft w:val="0"/>
              <w:marRight w:val="0"/>
              <w:marTop w:val="0"/>
              <w:marBottom w:val="0"/>
              <w:divBdr>
                <w:top w:val="none" w:sz="0" w:space="0" w:color="auto"/>
                <w:left w:val="none" w:sz="0" w:space="0" w:color="auto"/>
                <w:bottom w:val="none" w:sz="0" w:space="0" w:color="auto"/>
                <w:right w:val="none" w:sz="0" w:space="0" w:color="auto"/>
              </w:divBdr>
            </w:div>
            <w:div w:id="499005631">
              <w:marLeft w:val="0"/>
              <w:marRight w:val="0"/>
              <w:marTop w:val="0"/>
              <w:marBottom w:val="0"/>
              <w:divBdr>
                <w:top w:val="none" w:sz="0" w:space="0" w:color="auto"/>
                <w:left w:val="none" w:sz="0" w:space="0" w:color="auto"/>
                <w:bottom w:val="none" w:sz="0" w:space="0" w:color="auto"/>
                <w:right w:val="none" w:sz="0" w:space="0" w:color="auto"/>
              </w:divBdr>
            </w:div>
          </w:divsChild>
        </w:div>
        <w:div w:id="582104331">
          <w:marLeft w:val="0"/>
          <w:marRight w:val="0"/>
          <w:marTop w:val="0"/>
          <w:marBottom w:val="0"/>
          <w:divBdr>
            <w:top w:val="none" w:sz="0" w:space="0" w:color="auto"/>
            <w:left w:val="none" w:sz="0" w:space="0" w:color="auto"/>
            <w:bottom w:val="none" w:sz="0" w:space="0" w:color="auto"/>
            <w:right w:val="none" w:sz="0" w:space="0" w:color="auto"/>
          </w:divBdr>
          <w:divsChild>
            <w:div w:id="2126266758">
              <w:marLeft w:val="0"/>
              <w:marRight w:val="0"/>
              <w:marTop w:val="0"/>
              <w:marBottom w:val="0"/>
              <w:divBdr>
                <w:top w:val="none" w:sz="0" w:space="0" w:color="auto"/>
                <w:left w:val="none" w:sz="0" w:space="0" w:color="auto"/>
                <w:bottom w:val="none" w:sz="0" w:space="0" w:color="auto"/>
                <w:right w:val="none" w:sz="0" w:space="0" w:color="auto"/>
              </w:divBdr>
            </w:div>
            <w:div w:id="1162575739">
              <w:marLeft w:val="0"/>
              <w:marRight w:val="0"/>
              <w:marTop w:val="0"/>
              <w:marBottom w:val="0"/>
              <w:divBdr>
                <w:top w:val="none" w:sz="0" w:space="0" w:color="auto"/>
                <w:left w:val="none" w:sz="0" w:space="0" w:color="auto"/>
                <w:bottom w:val="none" w:sz="0" w:space="0" w:color="auto"/>
                <w:right w:val="none" w:sz="0" w:space="0" w:color="auto"/>
              </w:divBdr>
            </w:div>
            <w:div w:id="853349534">
              <w:marLeft w:val="0"/>
              <w:marRight w:val="0"/>
              <w:marTop w:val="0"/>
              <w:marBottom w:val="0"/>
              <w:divBdr>
                <w:top w:val="none" w:sz="0" w:space="0" w:color="auto"/>
                <w:left w:val="none" w:sz="0" w:space="0" w:color="auto"/>
                <w:bottom w:val="none" w:sz="0" w:space="0" w:color="auto"/>
                <w:right w:val="none" w:sz="0" w:space="0" w:color="auto"/>
              </w:divBdr>
            </w:div>
            <w:div w:id="2108387149">
              <w:marLeft w:val="0"/>
              <w:marRight w:val="0"/>
              <w:marTop w:val="0"/>
              <w:marBottom w:val="0"/>
              <w:divBdr>
                <w:top w:val="none" w:sz="0" w:space="0" w:color="auto"/>
                <w:left w:val="none" w:sz="0" w:space="0" w:color="auto"/>
                <w:bottom w:val="none" w:sz="0" w:space="0" w:color="auto"/>
                <w:right w:val="none" w:sz="0" w:space="0" w:color="auto"/>
              </w:divBdr>
            </w:div>
            <w:div w:id="381566641">
              <w:marLeft w:val="0"/>
              <w:marRight w:val="0"/>
              <w:marTop w:val="0"/>
              <w:marBottom w:val="0"/>
              <w:divBdr>
                <w:top w:val="none" w:sz="0" w:space="0" w:color="auto"/>
                <w:left w:val="none" w:sz="0" w:space="0" w:color="auto"/>
                <w:bottom w:val="none" w:sz="0" w:space="0" w:color="auto"/>
                <w:right w:val="none" w:sz="0" w:space="0" w:color="auto"/>
              </w:divBdr>
            </w:div>
          </w:divsChild>
        </w:div>
        <w:div w:id="1221670888">
          <w:marLeft w:val="0"/>
          <w:marRight w:val="0"/>
          <w:marTop w:val="0"/>
          <w:marBottom w:val="0"/>
          <w:divBdr>
            <w:top w:val="none" w:sz="0" w:space="0" w:color="auto"/>
            <w:left w:val="none" w:sz="0" w:space="0" w:color="auto"/>
            <w:bottom w:val="none" w:sz="0" w:space="0" w:color="auto"/>
            <w:right w:val="none" w:sz="0" w:space="0" w:color="auto"/>
          </w:divBdr>
          <w:divsChild>
            <w:div w:id="2023896525">
              <w:marLeft w:val="0"/>
              <w:marRight w:val="0"/>
              <w:marTop w:val="0"/>
              <w:marBottom w:val="0"/>
              <w:divBdr>
                <w:top w:val="none" w:sz="0" w:space="0" w:color="auto"/>
                <w:left w:val="none" w:sz="0" w:space="0" w:color="auto"/>
                <w:bottom w:val="none" w:sz="0" w:space="0" w:color="auto"/>
                <w:right w:val="none" w:sz="0" w:space="0" w:color="auto"/>
              </w:divBdr>
            </w:div>
            <w:div w:id="306787410">
              <w:marLeft w:val="0"/>
              <w:marRight w:val="0"/>
              <w:marTop w:val="0"/>
              <w:marBottom w:val="0"/>
              <w:divBdr>
                <w:top w:val="none" w:sz="0" w:space="0" w:color="auto"/>
                <w:left w:val="none" w:sz="0" w:space="0" w:color="auto"/>
                <w:bottom w:val="none" w:sz="0" w:space="0" w:color="auto"/>
                <w:right w:val="none" w:sz="0" w:space="0" w:color="auto"/>
              </w:divBdr>
            </w:div>
            <w:div w:id="931353913">
              <w:marLeft w:val="0"/>
              <w:marRight w:val="0"/>
              <w:marTop w:val="0"/>
              <w:marBottom w:val="0"/>
              <w:divBdr>
                <w:top w:val="none" w:sz="0" w:space="0" w:color="auto"/>
                <w:left w:val="none" w:sz="0" w:space="0" w:color="auto"/>
                <w:bottom w:val="none" w:sz="0" w:space="0" w:color="auto"/>
                <w:right w:val="none" w:sz="0" w:space="0" w:color="auto"/>
              </w:divBdr>
            </w:div>
            <w:div w:id="336619625">
              <w:marLeft w:val="0"/>
              <w:marRight w:val="0"/>
              <w:marTop w:val="0"/>
              <w:marBottom w:val="0"/>
              <w:divBdr>
                <w:top w:val="none" w:sz="0" w:space="0" w:color="auto"/>
                <w:left w:val="none" w:sz="0" w:space="0" w:color="auto"/>
                <w:bottom w:val="none" w:sz="0" w:space="0" w:color="auto"/>
                <w:right w:val="none" w:sz="0" w:space="0" w:color="auto"/>
              </w:divBdr>
            </w:div>
            <w:div w:id="699361276">
              <w:marLeft w:val="0"/>
              <w:marRight w:val="0"/>
              <w:marTop w:val="0"/>
              <w:marBottom w:val="0"/>
              <w:divBdr>
                <w:top w:val="none" w:sz="0" w:space="0" w:color="auto"/>
                <w:left w:val="none" w:sz="0" w:space="0" w:color="auto"/>
                <w:bottom w:val="none" w:sz="0" w:space="0" w:color="auto"/>
                <w:right w:val="none" w:sz="0" w:space="0" w:color="auto"/>
              </w:divBdr>
            </w:div>
          </w:divsChild>
        </w:div>
        <w:div w:id="210968896">
          <w:marLeft w:val="0"/>
          <w:marRight w:val="0"/>
          <w:marTop w:val="0"/>
          <w:marBottom w:val="0"/>
          <w:divBdr>
            <w:top w:val="none" w:sz="0" w:space="0" w:color="auto"/>
            <w:left w:val="none" w:sz="0" w:space="0" w:color="auto"/>
            <w:bottom w:val="none" w:sz="0" w:space="0" w:color="auto"/>
            <w:right w:val="none" w:sz="0" w:space="0" w:color="auto"/>
          </w:divBdr>
          <w:divsChild>
            <w:div w:id="1348410062">
              <w:marLeft w:val="0"/>
              <w:marRight w:val="0"/>
              <w:marTop w:val="0"/>
              <w:marBottom w:val="0"/>
              <w:divBdr>
                <w:top w:val="none" w:sz="0" w:space="0" w:color="auto"/>
                <w:left w:val="none" w:sz="0" w:space="0" w:color="auto"/>
                <w:bottom w:val="none" w:sz="0" w:space="0" w:color="auto"/>
                <w:right w:val="none" w:sz="0" w:space="0" w:color="auto"/>
              </w:divBdr>
            </w:div>
            <w:div w:id="422846663">
              <w:marLeft w:val="0"/>
              <w:marRight w:val="0"/>
              <w:marTop w:val="0"/>
              <w:marBottom w:val="0"/>
              <w:divBdr>
                <w:top w:val="none" w:sz="0" w:space="0" w:color="auto"/>
                <w:left w:val="none" w:sz="0" w:space="0" w:color="auto"/>
                <w:bottom w:val="none" w:sz="0" w:space="0" w:color="auto"/>
                <w:right w:val="none" w:sz="0" w:space="0" w:color="auto"/>
              </w:divBdr>
            </w:div>
            <w:div w:id="999236166">
              <w:marLeft w:val="0"/>
              <w:marRight w:val="0"/>
              <w:marTop w:val="0"/>
              <w:marBottom w:val="0"/>
              <w:divBdr>
                <w:top w:val="none" w:sz="0" w:space="0" w:color="auto"/>
                <w:left w:val="none" w:sz="0" w:space="0" w:color="auto"/>
                <w:bottom w:val="none" w:sz="0" w:space="0" w:color="auto"/>
                <w:right w:val="none" w:sz="0" w:space="0" w:color="auto"/>
              </w:divBdr>
            </w:div>
            <w:div w:id="857087481">
              <w:marLeft w:val="0"/>
              <w:marRight w:val="0"/>
              <w:marTop w:val="0"/>
              <w:marBottom w:val="0"/>
              <w:divBdr>
                <w:top w:val="none" w:sz="0" w:space="0" w:color="auto"/>
                <w:left w:val="none" w:sz="0" w:space="0" w:color="auto"/>
                <w:bottom w:val="none" w:sz="0" w:space="0" w:color="auto"/>
                <w:right w:val="none" w:sz="0" w:space="0" w:color="auto"/>
              </w:divBdr>
            </w:div>
            <w:div w:id="1618218792">
              <w:marLeft w:val="0"/>
              <w:marRight w:val="0"/>
              <w:marTop w:val="0"/>
              <w:marBottom w:val="0"/>
              <w:divBdr>
                <w:top w:val="none" w:sz="0" w:space="0" w:color="auto"/>
                <w:left w:val="none" w:sz="0" w:space="0" w:color="auto"/>
                <w:bottom w:val="none" w:sz="0" w:space="0" w:color="auto"/>
                <w:right w:val="none" w:sz="0" w:space="0" w:color="auto"/>
              </w:divBdr>
            </w:div>
          </w:divsChild>
        </w:div>
        <w:div w:id="551842588">
          <w:marLeft w:val="0"/>
          <w:marRight w:val="0"/>
          <w:marTop w:val="0"/>
          <w:marBottom w:val="0"/>
          <w:divBdr>
            <w:top w:val="none" w:sz="0" w:space="0" w:color="auto"/>
            <w:left w:val="none" w:sz="0" w:space="0" w:color="auto"/>
            <w:bottom w:val="none" w:sz="0" w:space="0" w:color="auto"/>
            <w:right w:val="none" w:sz="0" w:space="0" w:color="auto"/>
          </w:divBdr>
        </w:div>
        <w:div w:id="396782084">
          <w:marLeft w:val="0"/>
          <w:marRight w:val="0"/>
          <w:marTop w:val="0"/>
          <w:marBottom w:val="0"/>
          <w:divBdr>
            <w:top w:val="none" w:sz="0" w:space="0" w:color="auto"/>
            <w:left w:val="none" w:sz="0" w:space="0" w:color="auto"/>
            <w:bottom w:val="none" w:sz="0" w:space="0" w:color="auto"/>
            <w:right w:val="none" w:sz="0" w:space="0" w:color="auto"/>
          </w:divBdr>
        </w:div>
        <w:div w:id="1336569842">
          <w:marLeft w:val="0"/>
          <w:marRight w:val="0"/>
          <w:marTop w:val="0"/>
          <w:marBottom w:val="0"/>
          <w:divBdr>
            <w:top w:val="none" w:sz="0" w:space="0" w:color="auto"/>
            <w:left w:val="none" w:sz="0" w:space="0" w:color="auto"/>
            <w:bottom w:val="none" w:sz="0" w:space="0" w:color="auto"/>
            <w:right w:val="none" w:sz="0" w:space="0" w:color="auto"/>
          </w:divBdr>
        </w:div>
        <w:div w:id="1350640112">
          <w:marLeft w:val="0"/>
          <w:marRight w:val="0"/>
          <w:marTop w:val="0"/>
          <w:marBottom w:val="0"/>
          <w:divBdr>
            <w:top w:val="none" w:sz="0" w:space="0" w:color="auto"/>
            <w:left w:val="none" w:sz="0" w:space="0" w:color="auto"/>
            <w:bottom w:val="none" w:sz="0" w:space="0" w:color="auto"/>
            <w:right w:val="none" w:sz="0" w:space="0" w:color="auto"/>
          </w:divBdr>
        </w:div>
        <w:div w:id="336544760">
          <w:marLeft w:val="0"/>
          <w:marRight w:val="0"/>
          <w:marTop w:val="0"/>
          <w:marBottom w:val="0"/>
          <w:divBdr>
            <w:top w:val="none" w:sz="0" w:space="0" w:color="auto"/>
            <w:left w:val="none" w:sz="0" w:space="0" w:color="auto"/>
            <w:bottom w:val="none" w:sz="0" w:space="0" w:color="auto"/>
            <w:right w:val="none" w:sz="0" w:space="0" w:color="auto"/>
          </w:divBdr>
        </w:div>
        <w:div w:id="262341150">
          <w:marLeft w:val="0"/>
          <w:marRight w:val="0"/>
          <w:marTop w:val="0"/>
          <w:marBottom w:val="0"/>
          <w:divBdr>
            <w:top w:val="none" w:sz="0" w:space="0" w:color="auto"/>
            <w:left w:val="none" w:sz="0" w:space="0" w:color="auto"/>
            <w:bottom w:val="none" w:sz="0" w:space="0" w:color="auto"/>
            <w:right w:val="none" w:sz="0" w:space="0" w:color="auto"/>
          </w:divBdr>
        </w:div>
        <w:div w:id="968629949">
          <w:marLeft w:val="0"/>
          <w:marRight w:val="0"/>
          <w:marTop w:val="0"/>
          <w:marBottom w:val="0"/>
          <w:divBdr>
            <w:top w:val="none" w:sz="0" w:space="0" w:color="auto"/>
            <w:left w:val="none" w:sz="0" w:space="0" w:color="auto"/>
            <w:bottom w:val="none" w:sz="0" w:space="0" w:color="auto"/>
            <w:right w:val="none" w:sz="0" w:space="0" w:color="auto"/>
          </w:divBdr>
        </w:div>
        <w:div w:id="982975586">
          <w:marLeft w:val="0"/>
          <w:marRight w:val="0"/>
          <w:marTop w:val="0"/>
          <w:marBottom w:val="0"/>
          <w:divBdr>
            <w:top w:val="none" w:sz="0" w:space="0" w:color="auto"/>
            <w:left w:val="none" w:sz="0" w:space="0" w:color="auto"/>
            <w:bottom w:val="none" w:sz="0" w:space="0" w:color="auto"/>
            <w:right w:val="none" w:sz="0" w:space="0" w:color="auto"/>
          </w:divBdr>
        </w:div>
        <w:div w:id="753669033">
          <w:marLeft w:val="0"/>
          <w:marRight w:val="0"/>
          <w:marTop w:val="0"/>
          <w:marBottom w:val="0"/>
          <w:divBdr>
            <w:top w:val="none" w:sz="0" w:space="0" w:color="auto"/>
            <w:left w:val="none" w:sz="0" w:space="0" w:color="auto"/>
            <w:bottom w:val="none" w:sz="0" w:space="0" w:color="auto"/>
            <w:right w:val="none" w:sz="0" w:space="0" w:color="auto"/>
          </w:divBdr>
        </w:div>
        <w:div w:id="1283263077">
          <w:marLeft w:val="0"/>
          <w:marRight w:val="0"/>
          <w:marTop w:val="0"/>
          <w:marBottom w:val="0"/>
          <w:divBdr>
            <w:top w:val="none" w:sz="0" w:space="0" w:color="auto"/>
            <w:left w:val="none" w:sz="0" w:space="0" w:color="auto"/>
            <w:bottom w:val="none" w:sz="0" w:space="0" w:color="auto"/>
            <w:right w:val="none" w:sz="0" w:space="0" w:color="auto"/>
          </w:divBdr>
        </w:div>
        <w:div w:id="1596015623">
          <w:marLeft w:val="0"/>
          <w:marRight w:val="0"/>
          <w:marTop w:val="0"/>
          <w:marBottom w:val="0"/>
          <w:divBdr>
            <w:top w:val="none" w:sz="0" w:space="0" w:color="auto"/>
            <w:left w:val="none" w:sz="0" w:space="0" w:color="auto"/>
            <w:bottom w:val="none" w:sz="0" w:space="0" w:color="auto"/>
            <w:right w:val="none" w:sz="0" w:space="0" w:color="auto"/>
          </w:divBdr>
          <w:divsChild>
            <w:div w:id="894895177">
              <w:marLeft w:val="0"/>
              <w:marRight w:val="0"/>
              <w:marTop w:val="0"/>
              <w:marBottom w:val="0"/>
              <w:divBdr>
                <w:top w:val="none" w:sz="0" w:space="0" w:color="auto"/>
                <w:left w:val="none" w:sz="0" w:space="0" w:color="auto"/>
                <w:bottom w:val="none" w:sz="0" w:space="0" w:color="auto"/>
                <w:right w:val="none" w:sz="0" w:space="0" w:color="auto"/>
              </w:divBdr>
            </w:div>
            <w:div w:id="563218364">
              <w:marLeft w:val="0"/>
              <w:marRight w:val="0"/>
              <w:marTop w:val="0"/>
              <w:marBottom w:val="0"/>
              <w:divBdr>
                <w:top w:val="none" w:sz="0" w:space="0" w:color="auto"/>
                <w:left w:val="none" w:sz="0" w:space="0" w:color="auto"/>
                <w:bottom w:val="none" w:sz="0" w:space="0" w:color="auto"/>
                <w:right w:val="none" w:sz="0" w:space="0" w:color="auto"/>
              </w:divBdr>
            </w:div>
            <w:div w:id="1214853912">
              <w:marLeft w:val="0"/>
              <w:marRight w:val="0"/>
              <w:marTop w:val="0"/>
              <w:marBottom w:val="0"/>
              <w:divBdr>
                <w:top w:val="none" w:sz="0" w:space="0" w:color="auto"/>
                <w:left w:val="none" w:sz="0" w:space="0" w:color="auto"/>
                <w:bottom w:val="none" w:sz="0" w:space="0" w:color="auto"/>
                <w:right w:val="none" w:sz="0" w:space="0" w:color="auto"/>
              </w:divBdr>
            </w:div>
            <w:div w:id="811214033">
              <w:marLeft w:val="0"/>
              <w:marRight w:val="0"/>
              <w:marTop w:val="0"/>
              <w:marBottom w:val="0"/>
              <w:divBdr>
                <w:top w:val="none" w:sz="0" w:space="0" w:color="auto"/>
                <w:left w:val="none" w:sz="0" w:space="0" w:color="auto"/>
                <w:bottom w:val="none" w:sz="0" w:space="0" w:color="auto"/>
                <w:right w:val="none" w:sz="0" w:space="0" w:color="auto"/>
              </w:divBdr>
            </w:div>
            <w:div w:id="1783769837">
              <w:marLeft w:val="0"/>
              <w:marRight w:val="0"/>
              <w:marTop w:val="0"/>
              <w:marBottom w:val="0"/>
              <w:divBdr>
                <w:top w:val="none" w:sz="0" w:space="0" w:color="auto"/>
                <w:left w:val="none" w:sz="0" w:space="0" w:color="auto"/>
                <w:bottom w:val="none" w:sz="0" w:space="0" w:color="auto"/>
                <w:right w:val="none" w:sz="0" w:space="0" w:color="auto"/>
              </w:divBdr>
            </w:div>
          </w:divsChild>
        </w:div>
        <w:div w:id="794787760">
          <w:marLeft w:val="0"/>
          <w:marRight w:val="0"/>
          <w:marTop w:val="0"/>
          <w:marBottom w:val="0"/>
          <w:divBdr>
            <w:top w:val="none" w:sz="0" w:space="0" w:color="auto"/>
            <w:left w:val="none" w:sz="0" w:space="0" w:color="auto"/>
            <w:bottom w:val="none" w:sz="0" w:space="0" w:color="auto"/>
            <w:right w:val="none" w:sz="0" w:space="0" w:color="auto"/>
          </w:divBdr>
          <w:divsChild>
            <w:div w:id="1529248996">
              <w:marLeft w:val="0"/>
              <w:marRight w:val="0"/>
              <w:marTop w:val="0"/>
              <w:marBottom w:val="0"/>
              <w:divBdr>
                <w:top w:val="none" w:sz="0" w:space="0" w:color="auto"/>
                <w:left w:val="none" w:sz="0" w:space="0" w:color="auto"/>
                <w:bottom w:val="none" w:sz="0" w:space="0" w:color="auto"/>
                <w:right w:val="none" w:sz="0" w:space="0" w:color="auto"/>
              </w:divBdr>
            </w:div>
            <w:div w:id="1383362861">
              <w:marLeft w:val="0"/>
              <w:marRight w:val="0"/>
              <w:marTop w:val="0"/>
              <w:marBottom w:val="0"/>
              <w:divBdr>
                <w:top w:val="none" w:sz="0" w:space="0" w:color="auto"/>
                <w:left w:val="none" w:sz="0" w:space="0" w:color="auto"/>
                <w:bottom w:val="none" w:sz="0" w:space="0" w:color="auto"/>
                <w:right w:val="none" w:sz="0" w:space="0" w:color="auto"/>
              </w:divBdr>
            </w:div>
            <w:div w:id="1687638380">
              <w:marLeft w:val="0"/>
              <w:marRight w:val="0"/>
              <w:marTop w:val="0"/>
              <w:marBottom w:val="0"/>
              <w:divBdr>
                <w:top w:val="none" w:sz="0" w:space="0" w:color="auto"/>
                <w:left w:val="none" w:sz="0" w:space="0" w:color="auto"/>
                <w:bottom w:val="none" w:sz="0" w:space="0" w:color="auto"/>
                <w:right w:val="none" w:sz="0" w:space="0" w:color="auto"/>
              </w:divBdr>
            </w:div>
            <w:div w:id="115176611">
              <w:marLeft w:val="0"/>
              <w:marRight w:val="0"/>
              <w:marTop w:val="0"/>
              <w:marBottom w:val="0"/>
              <w:divBdr>
                <w:top w:val="none" w:sz="0" w:space="0" w:color="auto"/>
                <w:left w:val="none" w:sz="0" w:space="0" w:color="auto"/>
                <w:bottom w:val="none" w:sz="0" w:space="0" w:color="auto"/>
                <w:right w:val="none" w:sz="0" w:space="0" w:color="auto"/>
              </w:divBdr>
            </w:div>
            <w:div w:id="1077097910">
              <w:marLeft w:val="0"/>
              <w:marRight w:val="0"/>
              <w:marTop w:val="0"/>
              <w:marBottom w:val="0"/>
              <w:divBdr>
                <w:top w:val="none" w:sz="0" w:space="0" w:color="auto"/>
                <w:left w:val="none" w:sz="0" w:space="0" w:color="auto"/>
                <w:bottom w:val="none" w:sz="0" w:space="0" w:color="auto"/>
                <w:right w:val="none" w:sz="0" w:space="0" w:color="auto"/>
              </w:divBdr>
            </w:div>
          </w:divsChild>
        </w:div>
        <w:div w:id="354774615">
          <w:marLeft w:val="0"/>
          <w:marRight w:val="0"/>
          <w:marTop w:val="0"/>
          <w:marBottom w:val="0"/>
          <w:divBdr>
            <w:top w:val="none" w:sz="0" w:space="0" w:color="auto"/>
            <w:left w:val="none" w:sz="0" w:space="0" w:color="auto"/>
            <w:bottom w:val="none" w:sz="0" w:space="0" w:color="auto"/>
            <w:right w:val="none" w:sz="0" w:space="0" w:color="auto"/>
          </w:divBdr>
          <w:divsChild>
            <w:div w:id="1549995528">
              <w:marLeft w:val="0"/>
              <w:marRight w:val="0"/>
              <w:marTop w:val="0"/>
              <w:marBottom w:val="0"/>
              <w:divBdr>
                <w:top w:val="none" w:sz="0" w:space="0" w:color="auto"/>
                <w:left w:val="none" w:sz="0" w:space="0" w:color="auto"/>
                <w:bottom w:val="none" w:sz="0" w:space="0" w:color="auto"/>
                <w:right w:val="none" w:sz="0" w:space="0" w:color="auto"/>
              </w:divBdr>
            </w:div>
            <w:div w:id="1710758875">
              <w:marLeft w:val="0"/>
              <w:marRight w:val="0"/>
              <w:marTop w:val="0"/>
              <w:marBottom w:val="0"/>
              <w:divBdr>
                <w:top w:val="none" w:sz="0" w:space="0" w:color="auto"/>
                <w:left w:val="none" w:sz="0" w:space="0" w:color="auto"/>
                <w:bottom w:val="none" w:sz="0" w:space="0" w:color="auto"/>
                <w:right w:val="none" w:sz="0" w:space="0" w:color="auto"/>
              </w:divBdr>
            </w:div>
            <w:div w:id="938026967">
              <w:marLeft w:val="0"/>
              <w:marRight w:val="0"/>
              <w:marTop w:val="0"/>
              <w:marBottom w:val="0"/>
              <w:divBdr>
                <w:top w:val="none" w:sz="0" w:space="0" w:color="auto"/>
                <w:left w:val="none" w:sz="0" w:space="0" w:color="auto"/>
                <w:bottom w:val="none" w:sz="0" w:space="0" w:color="auto"/>
                <w:right w:val="none" w:sz="0" w:space="0" w:color="auto"/>
              </w:divBdr>
            </w:div>
            <w:div w:id="2112815591">
              <w:marLeft w:val="0"/>
              <w:marRight w:val="0"/>
              <w:marTop w:val="0"/>
              <w:marBottom w:val="0"/>
              <w:divBdr>
                <w:top w:val="none" w:sz="0" w:space="0" w:color="auto"/>
                <w:left w:val="none" w:sz="0" w:space="0" w:color="auto"/>
                <w:bottom w:val="none" w:sz="0" w:space="0" w:color="auto"/>
                <w:right w:val="none" w:sz="0" w:space="0" w:color="auto"/>
              </w:divBdr>
            </w:div>
            <w:div w:id="2093700076">
              <w:marLeft w:val="0"/>
              <w:marRight w:val="0"/>
              <w:marTop w:val="0"/>
              <w:marBottom w:val="0"/>
              <w:divBdr>
                <w:top w:val="none" w:sz="0" w:space="0" w:color="auto"/>
                <w:left w:val="none" w:sz="0" w:space="0" w:color="auto"/>
                <w:bottom w:val="none" w:sz="0" w:space="0" w:color="auto"/>
                <w:right w:val="none" w:sz="0" w:space="0" w:color="auto"/>
              </w:divBdr>
            </w:div>
          </w:divsChild>
        </w:div>
        <w:div w:id="914557210">
          <w:marLeft w:val="0"/>
          <w:marRight w:val="0"/>
          <w:marTop w:val="0"/>
          <w:marBottom w:val="0"/>
          <w:divBdr>
            <w:top w:val="none" w:sz="0" w:space="0" w:color="auto"/>
            <w:left w:val="none" w:sz="0" w:space="0" w:color="auto"/>
            <w:bottom w:val="none" w:sz="0" w:space="0" w:color="auto"/>
            <w:right w:val="none" w:sz="0" w:space="0" w:color="auto"/>
          </w:divBdr>
        </w:div>
        <w:div w:id="812141057">
          <w:marLeft w:val="0"/>
          <w:marRight w:val="0"/>
          <w:marTop w:val="0"/>
          <w:marBottom w:val="0"/>
          <w:divBdr>
            <w:top w:val="none" w:sz="0" w:space="0" w:color="auto"/>
            <w:left w:val="none" w:sz="0" w:space="0" w:color="auto"/>
            <w:bottom w:val="none" w:sz="0" w:space="0" w:color="auto"/>
            <w:right w:val="none" w:sz="0" w:space="0" w:color="auto"/>
          </w:divBdr>
        </w:div>
        <w:div w:id="937908333">
          <w:marLeft w:val="0"/>
          <w:marRight w:val="0"/>
          <w:marTop w:val="0"/>
          <w:marBottom w:val="0"/>
          <w:divBdr>
            <w:top w:val="none" w:sz="0" w:space="0" w:color="auto"/>
            <w:left w:val="none" w:sz="0" w:space="0" w:color="auto"/>
            <w:bottom w:val="none" w:sz="0" w:space="0" w:color="auto"/>
            <w:right w:val="none" w:sz="0" w:space="0" w:color="auto"/>
          </w:divBdr>
        </w:div>
        <w:div w:id="1757088592">
          <w:marLeft w:val="0"/>
          <w:marRight w:val="0"/>
          <w:marTop w:val="0"/>
          <w:marBottom w:val="0"/>
          <w:divBdr>
            <w:top w:val="none" w:sz="0" w:space="0" w:color="auto"/>
            <w:left w:val="none" w:sz="0" w:space="0" w:color="auto"/>
            <w:bottom w:val="none" w:sz="0" w:space="0" w:color="auto"/>
            <w:right w:val="none" w:sz="0" w:space="0" w:color="auto"/>
          </w:divBdr>
        </w:div>
        <w:div w:id="32268319">
          <w:marLeft w:val="0"/>
          <w:marRight w:val="0"/>
          <w:marTop w:val="0"/>
          <w:marBottom w:val="0"/>
          <w:divBdr>
            <w:top w:val="none" w:sz="0" w:space="0" w:color="auto"/>
            <w:left w:val="none" w:sz="0" w:space="0" w:color="auto"/>
            <w:bottom w:val="none" w:sz="0" w:space="0" w:color="auto"/>
            <w:right w:val="none" w:sz="0" w:space="0" w:color="auto"/>
          </w:divBdr>
        </w:div>
        <w:div w:id="572591929">
          <w:marLeft w:val="0"/>
          <w:marRight w:val="0"/>
          <w:marTop w:val="0"/>
          <w:marBottom w:val="0"/>
          <w:divBdr>
            <w:top w:val="none" w:sz="0" w:space="0" w:color="auto"/>
            <w:left w:val="none" w:sz="0" w:space="0" w:color="auto"/>
            <w:bottom w:val="none" w:sz="0" w:space="0" w:color="auto"/>
            <w:right w:val="none" w:sz="0" w:space="0" w:color="auto"/>
          </w:divBdr>
        </w:div>
        <w:div w:id="49884012">
          <w:marLeft w:val="0"/>
          <w:marRight w:val="0"/>
          <w:marTop w:val="0"/>
          <w:marBottom w:val="0"/>
          <w:divBdr>
            <w:top w:val="none" w:sz="0" w:space="0" w:color="auto"/>
            <w:left w:val="none" w:sz="0" w:space="0" w:color="auto"/>
            <w:bottom w:val="none" w:sz="0" w:space="0" w:color="auto"/>
            <w:right w:val="none" w:sz="0" w:space="0" w:color="auto"/>
          </w:divBdr>
        </w:div>
        <w:div w:id="1909612910">
          <w:marLeft w:val="0"/>
          <w:marRight w:val="0"/>
          <w:marTop w:val="0"/>
          <w:marBottom w:val="0"/>
          <w:divBdr>
            <w:top w:val="none" w:sz="0" w:space="0" w:color="auto"/>
            <w:left w:val="none" w:sz="0" w:space="0" w:color="auto"/>
            <w:bottom w:val="none" w:sz="0" w:space="0" w:color="auto"/>
            <w:right w:val="none" w:sz="0" w:space="0" w:color="auto"/>
          </w:divBdr>
        </w:div>
        <w:div w:id="1553956828">
          <w:marLeft w:val="0"/>
          <w:marRight w:val="0"/>
          <w:marTop w:val="0"/>
          <w:marBottom w:val="0"/>
          <w:divBdr>
            <w:top w:val="none" w:sz="0" w:space="0" w:color="auto"/>
            <w:left w:val="none" w:sz="0" w:space="0" w:color="auto"/>
            <w:bottom w:val="none" w:sz="0" w:space="0" w:color="auto"/>
            <w:right w:val="none" w:sz="0" w:space="0" w:color="auto"/>
          </w:divBdr>
        </w:div>
        <w:div w:id="1132284869">
          <w:marLeft w:val="0"/>
          <w:marRight w:val="0"/>
          <w:marTop w:val="0"/>
          <w:marBottom w:val="0"/>
          <w:divBdr>
            <w:top w:val="none" w:sz="0" w:space="0" w:color="auto"/>
            <w:left w:val="none" w:sz="0" w:space="0" w:color="auto"/>
            <w:bottom w:val="none" w:sz="0" w:space="0" w:color="auto"/>
            <w:right w:val="none" w:sz="0" w:space="0" w:color="auto"/>
          </w:divBdr>
        </w:div>
        <w:div w:id="1961762677">
          <w:marLeft w:val="0"/>
          <w:marRight w:val="0"/>
          <w:marTop w:val="0"/>
          <w:marBottom w:val="0"/>
          <w:divBdr>
            <w:top w:val="none" w:sz="0" w:space="0" w:color="auto"/>
            <w:left w:val="none" w:sz="0" w:space="0" w:color="auto"/>
            <w:bottom w:val="none" w:sz="0" w:space="0" w:color="auto"/>
            <w:right w:val="none" w:sz="0" w:space="0" w:color="auto"/>
          </w:divBdr>
        </w:div>
        <w:div w:id="1418358987">
          <w:marLeft w:val="0"/>
          <w:marRight w:val="0"/>
          <w:marTop w:val="0"/>
          <w:marBottom w:val="0"/>
          <w:divBdr>
            <w:top w:val="none" w:sz="0" w:space="0" w:color="auto"/>
            <w:left w:val="none" w:sz="0" w:space="0" w:color="auto"/>
            <w:bottom w:val="none" w:sz="0" w:space="0" w:color="auto"/>
            <w:right w:val="none" w:sz="0" w:space="0" w:color="auto"/>
          </w:divBdr>
        </w:div>
        <w:div w:id="1113129033">
          <w:marLeft w:val="0"/>
          <w:marRight w:val="0"/>
          <w:marTop w:val="0"/>
          <w:marBottom w:val="0"/>
          <w:divBdr>
            <w:top w:val="none" w:sz="0" w:space="0" w:color="auto"/>
            <w:left w:val="none" w:sz="0" w:space="0" w:color="auto"/>
            <w:bottom w:val="none" w:sz="0" w:space="0" w:color="auto"/>
            <w:right w:val="none" w:sz="0" w:space="0" w:color="auto"/>
          </w:divBdr>
        </w:div>
        <w:div w:id="2119255061">
          <w:marLeft w:val="0"/>
          <w:marRight w:val="0"/>
          <w:marTop w:val="0"/>
          <w:marBottom w:val="0"/>
          <w:divBdr>
            <w:top w:val="none" w:sz="0" w:space="0" w:color="auto"/>
            <w:left w:val="none" w:sz="0" w:space="0" w:color="auto"/>
            <w:bottom w:val="none" w:sz="0" w:space="0" w:color="auto"/>
            <w:right w:val="none" w:sz="0" w:space="0" w:color="auto"/>
          </w:divBdr>
        </w:div>
        <w:div w:id="1911382602">
          <w:marLeft w:val="0"/>
          <w:marRight w:val="0"/>
          <w:marTop w:val="0"/>
          <w:marBottom w:val="0"/>
          <w:divBdr>
            <w:top w:val="none" w:sz="0" w:space="0" w:color="auto"/>
            <w:left w:val="none" w:sz="0" w:space="0" w:color="auto"/>
            <w:bottom w:val="none" w:sz="0" w:space="0" w:color="auto"/>
            <w:right w:val="none" w:sz="0" w:space="0" w:color="auto"/>
          </w:divBdr>
        </w:div>
        <w:div w:id="1598058927">
          <w:marLeft w:val="0"/>
          <w:marRight w:val="0"/>
          <w:marTop w:val="0"/>
          <w:marBottom w:val="0"/>
          <w:divBdr>
            <w:top w:val="none" w:sz="0" w:space="0" w:color="auto"/>
            <w:left w:val="none" w:sz="0" w:space="0" w:color="auto"/>
            <w:bottom w:val="none" w:sz="0" w:space="0" w:color="auto"/>
            <w:right w:val="none" w:sz="0" w:space="0" w:color="auto"/>
          </w:divBdr>
        </w:div>
        <w:div w:id="36973786">
          <w:marLeft w:val="0"/>
          <w:marRight w:val="0"/>
          <w:marTop w:val="0"/>
          <w:marBottom w:val="0"/>
          <w:divBdr>
            <w:top w:val="none" w:sz="0" w:space="0" w:color="auto"/>
            <w:left w:val="none" w:sz="0" w:space="0" w:color="auto"/>
            <w:bottom w:val="none" w:sz="0" w:space="0" w:color="auto"/>
            <w:right w:val="none" w:sz="0" w:space="0" w:color="auto"/>
          </w:divBdr>
        </w:div>
        <w:div w:id="1099377636">
          <w:marLeft w:val="0"/>
          <w:marRight w:val="0"/>
          <w:marTop w:val="0"/>
          <w:marBottom w:val="0"/>
          <w:divBdr>
            <w:top w:val="none" w:sz="0" w:space="0" w:color="auto"/>
            <w:left w:val="none" w:sz="0" w:space="0" w:color="auto"/>
            <w:bottom w:val="none" w:sz="0" w:space="0" w:color="auto"/>
            <w:right w:val="none" w:sz="0" w:space="0" w:color="auto"/>
          </w:divBdr>
        </w:div>
        <w:div w:id="1438597057">
          <w:marLeft w:val="0"/>
          <w:marRight w:val="0"/>
          <w:marTop w:val="0"/>
          <w:marBottom w:val="0"/>
          <w:divBdr>
            <w:top w:val="none" w:sz="0" w:space="0" w:color="auto"/>
            <w:left w:val="none" w:sz="0" w:space="0" w:color="auto"/>
            <w:bottom w:val="none" w:sz="0" w:space="0" w:color="auto"/>
            <w:right w:val="none" w:sz="0" w:space="0" w:color="auto"/>
          </w:divBdr>
        </w:div>
        <w:div w:id="1932229170">
          <w:marLeft w:val="0"/>
          <w:marRight w:val="0"/>
          <w:marTop w:val="0"/>
          <w:marBottom w:val="0"/>
          <w:divBdr>
            <w:top w:val="none" w:sz="0" w:space="0" w:color="auto"/>
            <w:left w:val="none" w:sz="0" w:space="0" w:color="auto"/>
            <w:bottom w:val="none" w:sz="0" w:space="0" w:color="auto"/>
            <w:right w:val="none" w:sz="0" w:space="0" w:color="auto"/>
          </w:divBdr>
        </w:div>
        <w:div w:id="1773278374">
          <w:marLeft w:val="0"/>
          <w:marRight w:val="0"/>
          <w:marTop w:val="0"/>
          <w:marBottom w:val="0"/>
          <w:divBdr>
            <w:top w:val="none" w:sz="0" w:space="0" w:color="auto"/>
            <w:left w:val="none" w:sz="0" w:space="0" w:color="auto"/>
            <w:bottom w:val="none" w:sz="0" w:space="0" w:color="auto"/>
            <w:right w:val="none" w:sz="0" w:space="0" w:color="auto"/>
          </w:divBdr>
        </w:div>
        <w:div w:id="566572133">
          <w:marLeft w:val="0"/>
          <w:marRight w:val="0"/>
          <w:marTop w:val="0"/>
          <w:marBottom w:val="0"/>
          <w:divBdr>
            <w:top w:val="none" w:sz="0" w:space="0" w:color="auto"/>
            <w:left w:val="none" w:sz="0" w:space="0" w:color="auto"/>
            <w:bottom w:val="none" w:sz="0" w:space="0" w:color="auto"/>
            <w:right w:val="none" w:sz="0" w:space="0" w:color="auto"/>
          </w:divBdr>
        </w:div>
        <w:div w:id="824513966">
          <w:marLeft w:val="0"/>
          <w:marRight w:val="0"/>
          <w:marTop w:val="0"/>
          <w:marBottom w:val="0"/>
          <w:divBdr>
            <w:top w:val="none" w:sz="0" w:space="0" w:color="auto"/>
            <w:left w:val="none" w:sz="0" w:space="0" w:color="auto"/>
            <w:bottom w:val="none" w:sz="0" w:space="0" w:color="auto"/>
            <w:right w:val="none" w:sz="0" w:space="0" w:color="auto"/>
          </w:divBdr>
        </w:div>
        <w:div w:id="911621087">
          <w:marLeft w:val="0"/>
          <w:marRight w:val="0"/>
          <w:marTop w:val="0"/>
          <w:marBottom w:val="0"/>
          <w:divBdr>
            <w:top w:val="none" w:sz="0" w:space="0" w:color="auto"/>
            <w:left w:val="none" w:sz="0" w:space="0" w:color="auto"/>
            <w:bottom w:val="none" w:sz="0" w:space="0" w:color="auto"/>
            <w:right w:val="none" w:sz="0" w:space="0" w:color="auto"/>
          </w:divBdr>
        </w:div>
        <w:div w:id="69547727">
          <w:marLeft w:val="0"/>
          <w:marRight w:val="0"/>
          <w:marTop w:val="0"/>
          <w:marBottom w:val="0"/>
          <w:divBdr>
            <w:top w:val="none" w:sz="0" w:space="0" w:color="auto"/>
            <w:left w:val="none" w:sz="0" w:space="0" w:color="auto"/>
            <w:bottom w:val="none" w:sz="0" w:space="0" w:color="auto"/>
            <w:right w:val="none" w:sz="0" w:space="0" w:color="auto"/>
          </w:divBdr>
        </w:div>
        <w:div w:id="816533737">
          <w:marLeft w:val="0"/>
          <w:marRight w:val="0"/>
          <w:marTop w:val="0"/>
          <w:marBottom w:val="0"/>
          <w:divBdr>
            <w:top w:val="none" w:sz="0" w:space="0" w:color="auto"/>
            <w:left w:val="none" w:sz="0" w:space="0" w:color="auto"/>
            <w:bottom w:val="none" w:sz="0" w:space="0" w:color="auto"/>
            <w:right w:val="none" w:sz="0" w:space="0" w:color="auto"/>
          </w:divBdr>
        </w:div>
        <w:div w:id="573585443">
          <w:marLeft w:val="0"/>
          <w:marRight w:val="0"/>
          <w:marTop w:val="0"/>
          <w:marBottom w:val="0"/>
          <w:divBdr>
            <w:top w:val="none" w:sz="0" w:space="0" w:color="auto"/>
            <w:left w:val="none" w:sz="0" w:space="0" w:color="auto"/>
            <w:bottom w:val="none" w:sz="0" w:space="0" w:color="auto"/>
            <w:right w:val="none" w:sz="0" w:space="0" w:color="auto"/>
          </w:divBdr>
        </w:div>
        <w:div w:id="809708979">
          <w:marLeft w:val="0"/>
          <w:marRight w:val="0"/>
          <w:marTop w:val="0"/>
          <w:marBottom w:val="0"/>
          <w:divBdr>
            <w:top w:val="none" w:sz="0" w:space="0" w:color="auto"/>
            <w:left w:val="none" w:sz="0" w:space="0" w:color="auto"/>
            <w:bottom w:val="none" w:sz="0" w:space="0" w:color="auto"/>
            <w:right w:val="none" w:sz="0" w:space="0" w:color="auto"/>
          </w:divBdr>
        </w:div>
        <w:div w:id="968782601">
          <w:marLeft w:val="0"/>
          <w:marRight w:val="0"/>
          <w:marTop w:val="0"/>
          <w:marBottom w:val="0"/>
          <w:divBdr>
            <w:top w:val="none" w:sz="0" w:space="0" w:color="auto"/>
            <w:left w:val="none" w:sz="0" w:space="0" w:color="auto"/>
            <w:bottom w:val="none" w:sz="0" w:space="0" w:color="auto"/>
            <w:right w:val="none" w:sz="0" w:space="0" w:color="auto"/>
          </w:divBdr>
        </w:div>
        <w:div w:id="1412197103">
          <w:marLeft w:val="0"/>
          <w:marRight w:val="0"/>
          <w:marTop w:val="0"/>
          <w:marBottom w:val="0"/>
          <w:divBdr>
            <w:top w:val="none" w:sz="0" w:space="0" w:color="auto"/>
            <w:left w:val="none" w:sz="0" w:space="0" w:color="auto"/>
            <w:bottom w:val="none" w:sz="0" w:space="0" w:color="auto"/>
            <w:right w:val="none" w:sz="0" w:space="0" w:color="auto"/>
          </w:divBdr>
        </w:div>
        <w:div w:id="1480419704">
          <w:marLeft w:val="0"/>
          <w:marRight w:val="0"/>
          <w:marTop w:val="0"/>
          <w:marBottom w:val="0"/>
          <w:divBdr>
            <w:top w:val="none" w:sz="0" w:space="0" w:color="auto"/>
            <w:left w:val="none" w:sz="0" w:space="0" w:color="auto"/>
            <w:bottom w:val="none" w:sz="0" w:space="0" w:color="auto"/>
            <w:right w:val="none" w:sz="0" w:space="0" w:color="auto"/>
          </w:divBdr>
          <w:divsChild>
            <w:div w:id="236870273">
              <w:marLeft w:val="0"/>
              <w:marRight w:val="0"/>
              <w:marTop w:val="0"/>
              <w:marBottom w:val="0"/>
              <w:divBdr>
                <w:top w:val="none" w:sz="0" w:space="0" w:color="auto"/>
                <w:left w:val="none" w:sz="0" w:space="0" w:color="auto"/>
                <w:bottom w:val="none" w:sz="0" w:space="0" w:color="auto"/>
                <w:right w:val="none" w:sz="0" w:space="0" w:color="auto"/>
              </w:divBdr>
            </w:div>
            <w:div w:id="1319070677">
              <w:marLeft w:val="0"/>
              <w:marRight w:val="0"/>
              <w:marTop w:val="0"/>
              <w:marBottom w:val="0"/>
              <w:divBdr>
                <w:top w:val="none" w:sz="0" w:space="0" w:color="auto"/>
                <w:left w:val="none" w:sz="0" w:space="0" w:color="auto"/>
                <w:bottom w:val="none" w:sz="0" w:space="0" w:color="auto"/>
                <w:right w:val="none" w:sz="0" w:space="0" w:color="auto"/>
              </w:divBdr>
            </w:div>
            <w:div w:id="1833449823">
              <w:marLeft w:val="0"/>
              <w:marRight w:val="0"/>
              <w:marTop w:val="0"/>
              <w:marBottom w:val="0"/>
              <w:divBdr>
                <w:top w:val="none" w:sz="0" w:space="0" w:color="auto"/>
                <w:left w:val="none" w:sz="0" w:space="0" w:color="auto"/>
                <w:bottom w:val="none" w:sz="0" w:space="0" w:color="auto"/>
                <w:right w:val="none" w:sz="0" w:space="0" w:color="auto"/>
              </w:divBdr>
            </w:div>
            <w:div w:id="2084985596">
              <w:marLeft w:val="0"/>
              <w:marRight w:val="0"/>
              <w:marTop w:val="0"/>
              <w:marBottom w:val="0"/>
              <w:divBdr>
                <w:top w:val="none" w:sz="0" w:space="0" w:color="auto"/>
                <w:left w:val="none" w:sz="0" w:space="0" w:color="auto"/>
                <w:bottom w:val="none" w:sz="0" w:space="0" w:color="auto"/>
                <w:right w:val="none" w:sz="0" w:space="0" w:color="auto"/>
              </w:divBdr>
            </w:div>
            <w:div w:id="317809169">
              <w:marLeft w:val="0"/>
              <w:marRight w:val="0"/>
              <w:marTop w:val="0"/>
              <w:marBottom w:val="0"/>
              <w:divBdr>
                <w:top w:val="none" w:sz="0" w:space="0" w:color="auto"/>
                <w:left w:val="none" w:sz="0" w:space="0" w:color="auto"/>
                <w:bottom w:val="none" w:sz="0" w:space="0" w:color="auto"/>
                <w:right w:val="none" w:sz="0" w:space="0" w:color="auto"/>
              </w:divBdr>
            </w:div>
          </w:divsChild>
        </w:div>
        <w:div w:id="1170097855">
          <w:marLeft w:val="0"/>
          <w:marRight w:val="0"/>
          <w:marTop w:val="0"/>
          <w:marBottom w:val="0"/>
          <w:divBdr>
            <w:top w:val="none" w:sz="0" w:space="0" w:color="auto"/>
            <w:left w:val="none" w:sz="0" w:space="0" w:color="auto"/>
            <w:bottom w:val="none" w:sz="0" w:space="0" w:color="auto"/>
            <w:right w:val="none" w:sz="0" w:space="0" w:color="auto"/>
          </w:divBdr>
        </w:div>
        <w:div w:id="614097629">
          <w:marLeft w:val="0"/>
          <w:marRight w:val="0"/>
          <w:marTop w:val="0"/>
          <w:marBottom w:val="0"/>
          <w:divBdr>
            <w:top w:val="none" w:sz="0" w:space="0" w:color="auto"/>
            <w:left w:val="none" w:sz="0" w:space="0" w:color="auto"/>
            <w:bottom w:val="none" w:sz="0" w:space="0" w:color="auto"/>
            <w:right w:val="none" w:sz="0" w:space="0" w:color="auto"/>
          </w:divBdr>
        </w:div>
        <w:div w:id="1627542251">
          <w:marLeft w:val="0"/>
          <w:marRight w:val="0"/>
          <w:marTop w:val="0"/>
          <w:marBottom w:val="0"/>
          <w:divBdr>
            <w:top w:val="none" w:sz="0" w:space="0" w:color="auto"/>
            <w:left w:val="none" w:sz="0" w:space="0" w:color="auto"/>
            <w:bottom w:val="none" w:sz="0" w:space="0" w:color="auto"/>
            <w:right w:val="none" w:sz="0" w:space="0" w:color="auto"/>
          </w:divBdr>
        </w:div>
        <w:div w:id="832913841">
          <w:marLeft w:val="0"/>
          <w:marRight w:val="0"/>
          <w:marTop w:val="0"/>
          <w:marBottom w:val="0"/>
          <w:divBdr>
            <w:top w:val="none" w:sz="0" w:space="0" w:color="auto"/>
            <w:left w:val="none" w:sz="0" w:space="0" w:color="auto"/>
            <w:bottom w:val="none" w:sz="0" w:space="0" w:color="auto"/>
            <w:right w:val="none" w:sz="0" w:space="0" w:color="auto"/>
          </w:divBdr>
        </w:div>
        <w:div w:id="791291923">
          <w:marLeft w:val="0"/>
          <w:marRight w:val="0"/>
          <w:marTop w:val="0"/>
          <w:marBottom w:val="0"/>
          <w:divBdr>
            <w:top w:val="none" w:sz="0" w:space="0" w:color="auto"/>
            <w:left w:val="none" w:sz="0" w:space="0" w:color="auto"/>
            <w:bottom w:val="none" w:sz="0" w:space="0" w:color="auto"/>
            <w:right w:val="none" w:sz="0" w:space="0" w:color="auto"/>
          </w:divBdr>
        </w:div>
        <w:div w:id="1872691745">
          <w:marLeft w:val="0"/>
          <w:marRight w:val="0"/>
          <w:marTop w:val="0"/>
          <w:marBottom w:val="0"/>
          <w:divBdr>
            <w:top w:val="none" w:sz="0" w:space="0" w:color="auto"/>
            <w:left w:val="none" w:sz="0" w:space="0" w:color="auto"/>
            <w:bottom w:val="none" w:sz="0" w:space="0" w:color="auto"/>
            <w:right w:val="none" w:sz="0" w:space="0" w:color="auto"/>
          </w:divBdr>
        </w:div>
        <w:div w:id="1150903870">
          <w:marLeft w:val="0"/>
          <w:marRight w:val="0"/>
          <w:marTop w:val="0"/>
          <w:marBottom w:val="0"/>
          <w:divBdr>
            <w:top w:val="none" w:sz="0" w:space="0" w:color="auto"/>
            <w:left w:val="none" w:sz="0" w:space="0" w:color="auto"/>
            <w:bottom w:val="none" w:sz="0" w:space="0" w:color="auto"/>
            <w:right w:val="none" w:sz="0" w:space="0" w:color="auto"/>
          </w:divBdr>
        </w:div>
        <w:div w:id="105539322">
          <w:marLeft w:val="0"/>
          <w:marRight w:val="0"/>
          <w:marTop w:val="0"/>
          <w:marBottom w:val="0"/>
          <w:divBdr>
            <w:top w:val="none" w:sz="0" w:space="0" w:color="auto"/>
            <w:left w:val="none" w:sz="0" w:space="0" w:color="auto"/>
            <w:bottom w:val="none" w:sz="0" w:space="0" w:color="auto"/>
            <w:right w:val="none" w:sz="0" w:space="0" w:color="auto"/>
          </w:divBdr>
        </w:div>
        <w:div w:id="809782097">
          <w:marLeft w:val="0"/>
          <w:marRight w:val="0"/>
          <w:marTop w:val="0"/>
          <w:marBottom w:val="0"/>
          <w:divBdr>
            <w:top w:val="none" w:sz="0" w:space="0" w:color="auto"/>
            <w:left w:val="none" w:sz="0" w:space="0" w:color="auto"/>
            <w:bottom w:val="none" w:sz="0" w:space="0" w:color="auto"/>
            <w:right w:val="none" w:sz="0" w:space="0" w:color="auto"/>
          </w:divBdr>
        </w:div>
        <w:div w:id="2127846701">
          <w:marLeft w:val="0"/>
          <w:marRight w:val="0"/>
          <w:marTop w:val="0"/>
          <w:marBottom w:val="0"/>
          <w:divBdr>
            <w:top w:val="none" w:sz="0" w:space="0" w:color="auto"/>
            <w:left w:val="none" w:sz="0" w:space="0" w:color="auto"/>
            <w:bottom w:val="none" w:sz="0" w:space="0" w:color="auto"/>
            <w:right w:val="none" w:sz="0" w:space="0" w:color="auto"/>
          </w:divBdr>
        </w:div>
        <w:div w:id="457453944">
          <w:marLeft w:val="0"/>
          <w:marRight w:val="0"/>
          <w:marTop w:val="0"/>
          <w:marBottom w:val="0"/>
          <w:divBdr>
            <w:top w:val="none" w:sz="0" w:space="0" w:color="auto"/>
            <w:left w:val="none" w:sz="0" w:space="0" w:color="auto"/>
            <w:bottom w:val="none" w:sz="0" w:space="0" w:color="auto"/>
            <w:right w:val="none" w:sz="0" w:space="0" w:color="auto"/>
          </w:divBdr>
        </w:div>
        <w:div w:id="1516192462">
          <w:marLeft w:val="0"/>
          <w:marRight w:val="0"/>
          <w:marTop w:val="0"/>
          <w:marBottom w:val="0"/>
          <w:divBdr>
            <w:top w:val="none" w:sz="0" w:space="0" w:color="auto"/>
            <w:left w:val="none" w:sz="0" w:space="0" w:color="auto"/>
            <w:bottom w:val="none" w:sz="0" w:space="0" w:color="auto"/>
            <w:right w:val="none" w:sz="0" w:space="0" w:color="auto"/>
          </w:divBdr>
        </w:div>
        <w:div w:id="1815753269">
          <w:marLeft w:val="0"/>
          <w:marRight w:val="0"/>
          <w:marTop w:val="0"/>
          <w:marBottom w:val="0"/>
          <w:divBdr>
            <w:top w:val="none" w:sz="0" w:space="0" w:color="auto"/>
            <w:left w:val="none" w:sz="0" w:space="0" w:color="auto"/>
            <w:bottom w:val="none" w:sz="0" w:space="0" w:color="auto"/>
            <w:right w:val="none" w:sz="0" w:space="0" w:color="auto"/>
          </w:divBdr>
        </w:div>
        <w:div w:id="522549529">
          <w:marLeft w:val="0"/>
          <w:marRight w:val="0"/>
          <w:marTop w:val="0"/>
          <w:marBottom w:val="0"/>
          <w:divBdr>
            <w:top w:val="none" w:sz="0" w:space="0" w:color="auto"/>
            <w:left w:val="none" w:sz="0" w:space="0" w:color="auto"/>
            <w:bottom w:val="none" w:sz="0" w:space="0" w:color="auto"/>
            <w:right w:val="none" w:sz="0" w:space="0" w:color="auto"/>
          </w:divBdr>
        </w:div>
        <w:div w:id="1866207230">
          <w:marLeft w:val="0"/>
          <w:marRight w:val="0"/>
          <w:marTop w:val="0"/>
          <w:marBottom w:val="0"/>
          <w:divBdr>
            <w:top w:val="none" w:sz="0" w:space="0" w:color="auto"/>
            <w:left w:val="none" w:sz="0" w:space="0" w:color="auto"/>
            <w:bottom w:val="none" w:sz="0" w:space="0" w:color="auto"/>
            <w:right w:val="none" w:sz="0" w:space="0" w:color="auto"/>
          </w:divBdr>
        </w:div>
        <w:div w:id="513572140">
          <w:marLeft w:val="0"/>
          <w:marRight w:val="0"/>
          <w:marTop w:val="0"/>
          <w:marBottom w:val="0"/>
          <w:divBdr>
            <w:top w:val="none" w:sz="0" w:space="0" w:color="auto"/>
            <w:left w:val="none" w:sz="0" w:space="0" w:color="auto"/>
            <w:bottom w:val="none" w:sz="0" w:space="0" w:color="auto"/>
            <w:right w:val="none" w:sz="0" w:space="0" w:color="auto"/>
          </w:divBdr>
        </w:div>
        <w:div w:id="875892785">
          <w:marLeft w:val="0"/>
          <w:marRight w:val="0"/>
          <w:marTop w:val="0"/>
          <w:marBottom w:val="0"/>
          <w:divBdr>
            <w:top w:val="none" w:sz="0" w:space="0" w:color="auto"/>
            <w:left w:val="none" w:sz="0" w:space="0" w:color="auto"/>
            <w:bottom w:val="none" w:sz="0" w:space="0" w:color="auto"/>
            <w:right w:val="none" w:sz="0" w:space="0" w:color="auto"/>
          </w:divBdr>
        </w:div>
        <w:div w:id="941037355">
          <w:marLeft w:val="0"/>
          <w:marRight w:val="0"/>
          <w:marTop w:val="0"/>
          <w:marBottom w:val="0"/>
          <w:divBdr>
            <w:top w:val="none" w:sz="0" w:space="0" w:color="auto"/>
            <w:left w:val="none" w:sz="0" w:space="0" w:color="auto"/>
            <w:bottom w:val="none" w:sz="0" w:space="0" w:color="auto"/>
            <w:right w:val="none" w:sz="0" w:space="0" w:color="auto"/>
          </w:divBdr>
        </w:div>
        <w:div w:id="1492254733">
          <w:marLeft w:val="0"/>
          <w:marRight w:val="0"/>
          <w:marTop w:val="0"/>
          <w:marBottom w:val="0"/>
          <w:divBdr>
            <w:top w:val="none" w:sz="0" w:space="0" w:color="auto"/>
            <w:left w:val="none" w:sz="0" w:space="0" w:color="auto"/>
            <w:bottom w:val="none" w:sz="0" w:space="0" w:color="auto"/>
            <w:right w:val="none" w:sz="0" w:space="0" w:color="auto"/>
          </w:divBdr>
        </w:div>
        <w:div w:id="546331">
          <w:marLeft w:val="0"/>
          <w:marRight w:val="0"/>
          <w:marTop w:val="0"/>
          <w:marBottom w:val="0"/>
          <w:divBdr>
            <w:top w:val="none" w:sz="0" w:space="0" w:color="auto"/>
            <w:left w:val="none" w:sz="0" w:space="0" w:color="auto"/>
            <w:bottom w:val="none" w:sz="0" w:space="0" w:color="auto"/>
            <w:right w:val="none" w:sz="0" w:space="0" w:color="auto"/>
          </w:divBdr>
        </w:div>
        <w:div w:id="1642419285">
          <w:marLeft w:val="0"/>
          <w:marRight w:val="0"/>
          <w:marTop w:val="0"/>
          <w:marBottom w:val="0"/>
          <w:divBdr>
            <w:top w:val="none" w:sz="0" w:space="0" w:color="auto"/>
            <w:left w:val="none" w:sz="0" w:space="0" w:color="auto"/>
            <w:bottom w:val="none" w:sz="0" w:space="0" w:color="auto"/>
            <w:right w:val="none" w:sz="0" w:space="0" w:color="auto"/>
          </w:divBdr>
        </w:div>
        <w:div w:id="1562669946">
          <w:marLeft w:val="0"/>
          <w:marRight w:val="0"/>
          <w:marTop w:val="0"/>
          <w:marBottom w:val="0"/>
          <w:divBdr>
            <w:top w:val="none" w:sz="0" w:space="0" w:color="auto"/>
            <w:left w:val="none" w:sz="0" w:space="0" w:color="auto"/>
            <w:bottom w:val="none" w:sz="0" w:space="0" w:color="auto"/>
            <w:right w:val="none" w:sz="0" w:space="0" w:color="auto"/>
          </w:divBdr>
        </w:div>
        <w:div w:id="887188358">
          <w:marLeft w:val="0"/>
          <w:marRight w:val="0"/>
          <w:marTop w:val="0"/>
          <w:marBottom w:val="0"/>
          <w:divBdr>
            <w:top w:val="none" w:sz="0" w:space="0" w:color="auto"/>
            <w:left w:val="none" w:sz="0" w:space="0" w:color="auto"/>
            <w:bottom w:val="none" w:sz="0" w:space="0" w:color="auto"/>
            <w:right w:val="none" w:sz="0" w:space="0" w:color="auto"/>
          </w:divBdr>
        </w:div>
        <w:div w:id="689798790">
          <w:marLeft w:val="0"/>
          <w:marRight w:val="0"/>
          <w:marTop w:val="0"/>
          <w:marBottom w:val="0"/>
          <w:divBdr>
            <w:top w:val="none" w:sz="0" w:space="0" w:color="auto"/>
            <w:left w:val="none" w:sz="0" w:space="0" w:color="auto"/>
            <w:bottom w:val="none" w:sz="0" w:space="0" w:color="auto"/>
            <w:right w:val="none" w:sz="0" w:space="0" w:color="auto"/>
          </w:divBdr>
        </w:div>
        <w:div w:id="251936475">
          <w:marLeft w:val="0"/>
          <w:marRight w:val="0"/>
          <w:marTop w:val="0"/>
          <w:marBottom w:val="0"/>
          <w:divBdr>
            <w:top w:val="none" w:sz="0" w:space="0" w:color="auto"/>
            <w:left w:val="none" w:sz="0" w:space="0" w:color="auto"/>
            <w:bottom w:val="none" w:sz="0" w:space="0" w:color="auto"/>
            <w:right w:val="none" w:sz="0" w:space="0" w:color="auto"/>
          </w:divBdr>
        </w:div>
        <w:div w:id="1807044711">
          <w:marLeft w:val="0"/>
          <w:marRight w:val="0"/>
          <w:marTop w:val="0"/>
          <w:marBottom w:val="0"/>
          <w:divBdr>
            <w:top w:val="none" w:sz="0" w:space="0" w:color="auto"/>
            <w:left w:val="none" w:sz="0" w:space="0" w:color="auto"/>
            <w:bottom w:val="none" w:sz="0" w:space="0" w:color="auto"/>
            <w:right w:val="none" w:sz="0" w:space="0" w:color="auto"/>
          </w:divBdr>
        </w:div>
        <w:div w:id="518198766">
          <w:marLeft w:val="0"/>
          <w:marRight w:val="0"/>
          <w:marTop w:val="0"/>
          <w:marBottom w:val="0"/>
          <w:divBdr>
            <w:top w:val="none" w:sz="0" w:space="0" w:color="auto"/>
            <w:left w:val="none" w:sz="0" w:space="0" w:color="auto"/>
            <w:bottom w:val="none" w:sz="0" w:space="0" w:color="auto"/>
            <w:right w:val="none" w:sz="0" w:space="0" w:color="auto"/>
          </w:divBdr>
        </w:div>
        <w:div w:id="1413312610">
          <w:marLeft w:val="0"/>
          <w:marRight w:val="0"/>
          <w:marTop w:val="0"/>
          <w:marBottom w:val="0"/>
          <w:divBdr>
            <w:top w:val="none" w:sz="0" w:space="0" w:color="auto"/>
            <w:left w:val="none" w:sz="0" w:space="0" w:color="auto"/>
            <w:bottom w:val="none" w:sz="0" w:space="0" w:color="auto"/>
            <w:right w:val="none" w:sz="0" w:space="0" w:color="auto"/>
          </w:divBdr>
        </w:div>
        <w:div w:id="94717430">
          <w:marLeft w:val="0"/>
          <w:marRight w:val="0"/>
          <w:marTop w:val="0"/>
          <w:marBottom w:val="0"/>
          <w:divBdr>
            <w:top w:val="none" w:sz="0" w:space="0" w:color="auto"/>
            <w:left w:val="none" w:sz="0" w:space="0" w:color="auto"/>
            <w:bottom w:val="none" w:sz="0" w:space="0" w:color="auto"/>
            <w:right w:val="none" w:sz="0" w:space="0" w:color="auto"/>
          </w:divBdr>
        </w:div>
        <w:div w:id="463044086">
          <w:marLeft w:val="0"/>
          <w:marRight w:val="0"/>
          <w:marTop w:val="0"/>
          <w:marBottom w:val="0"/>
          <w:divBdr>
            <w:top w:val="none" w:sz="0" w:space="0" w:color="auto"/>
            <w:left w:val="none" w:sz="0" w:space="0" w:color="auto"/>
            <w:bottom w:val="none" w:sz="0" w:space="0" w:color="auto"/>
            <w:right w:val="none" w:sz="0" w:space="0" w:color="auto"/>
          </w:divBdr>
        </w:div>
        <w:div w:id="1943999166">
          <w:marLeft w:val="0"/>
          <w:marRight w:val="0"/>
          <w:marTop w:val="0"/>
          <w:marBottom w:val="0"/>
          <w:divBdr>
            <w:top w:val="none" w:sz="0" w:space="0" w:color="auto"/>
            <w:left w:val="none" w:sz="0" w:space="0" w:color="auto"/>
            <w:bottom w:val="none" w:sz="0" w:space="0" w:color="auto"/>
            <w:right w:val="none" w:sz="0" w:space="0" w:color="auto"/>
          </w:divBdr>
        </w:div>
        <w:div w:id="505629568">
          <w:marLeft w:val="0"/>
          <w:marRight w:val="0"/>
          <w:marTop w:val="0"/>
          <w:marBottom w:val="0"/>
          <w:divBdr>
            <w:top w:val="none" w:sz="0" w:space="0" w:color="auto"/>
            <w:left w:val="none" w:sz="0" w:space="0" w:color="auto"/>
            <w:bottom w:val="none" w:sz="0" w:space="0" w:color="auto"/>
            <w:right w:val="none" w:sz="0" w:space="0" w:color="auto"/>
          </w:divBdr>
        </w:div>
        <w:div w:id="123474446">
          <w:marLeft w:val="0"/>
          <w:marRight w:val="0"/>
          <w:marTop w:val="0"/>
          <w:marBottom w:val="0"/>
          <w:divBdr>
            <w:top w:val="none" w:sz="0" w:space="0" w:color="auto"/>
            <w:left w:val="none" w:sz="0" w:space="0" w:color="auto"/>
            <w:bottom w:val="none" w:sz="0" w:space="0" w:color="auto"/>
            <w:right w:val="none" w:sz="0" w:space="0" w:color="auto"/>
          </w:divBdr>
        </w:div>
        <w:div w:id="872303993">
          <w:marLeft w:val="0"/>
          <w:marRight w:val="0"/>
          <w:marTop w:val="0"/>
          <w:marBottom w:val="0"/>
          <w:divBdr>
            <w:top w:val="none" w:sz="0" w:space="0" w:color="auto"/>
            <w:left w:val="none" w:sz="0" w:space="0" w:color="auto"/>
            <w:bottom w:val="none" w:sz="0" w:space="0" w:color="auto"/>
            <w:right w:val="none" w:sz="0" w:space="0" w:color="auto"/>
          </w:divBdr>
        </w:div>
        <w:div w:id="778183601">
          <w:marLeft w:val="0"/>
          <w:marRight w:val="0"/>
          <w:marTop w:val="0"/>
          <w:marBottom w:val="0"/>
          <w:divBdr>
            <w:top w:val="none" w:sz="0" w:space="0" w:color="auto"/>
            <w:left w:val="none" w:sz="0" w:space="0" w:color="auto"/>
            <w:bottom w:val="none" w:sz="0" w:space="0" w:color="auto"/>
            <w:right w:val="none" w:sz="0" w:space="0" w:color="auto"/>
          </w:divBdr>
        </w:div>
        <w:div w:id="1436749060">
          <w:marLeft w:val="0"/>
          <w:marRight w:val="0"/>
          <w:marTop w:val="0"/>
          <w:marBottom w:val="0"/>
          <w:divBdr>
            <w:top w:val="none" w:sz="0" w:space="0" w:color="auto"/>
            <w:left w:val="none" w:sz="0" w:space="0" w:color="auto"/>
            <w:bottom w:val="none" w:sz="0" w:space="0" w:color="auto"/>
            <w:right w:val="none" w:sz="0" w:space="0" w:color="auto"/>
          </w:divBdr>
        </w:div>
        <w:div w:id="188293646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749692342">
          <w:marLeft w:val="0"/>
          <w:marRight w:val="0"/>
          <w:marTop w:val="0"/>
          <w:marBottom w:val="0"/>
          <w:divBdr>
            <w:top w:val="none" w:sz="0" w:space="0" w:color="auto"/>
            <w:left w:val="none" w:sz="0" w:space="0" w:color="auto"/>
            <w:bottom w:val="none" w:sz="0" w:space="0" w:color="auto"/>
            <w:right w:val="none" w:sz="0" w:space="0" w:color="auto"/>
          </w:divBdr>
        </w:div>
        <w:div w:id="543255704">
          <w:marLeft w:val="0"/>
          <w:marRight w:val="0"/>
          <w:marTop w:val="0"/>
          <w:marBottom w:val="0"/>
          <w:divBdr>
            <w:top w:val="none" w:sz="0" w:space="0" w:color="auto"/>
            <w:left w:val="none" w:sz="0" w:space="0" w:color="auto"/>
            <w:bottom w:val="none" w:sz="0" w:space="0" w:color="auto"/>
            <w:right w:val="none" w:sz="0" w:space="0" w:color="auto"/>
          </w:divBdr>
        </w:div>
        <w:div w:id="670957758">
          <w:marLeft w:val="0"/>
          <w:marRight w:val="0"/>
          <w:marTop w:val="0"/>
          <w:marBottom w:val="0"/>
          <w:divBdr>
            <w:top w:val="none" w:sz="0" w:space="0" w:color="auto"/>
            <w:left w:val="none" w:sz="0" w:space="0" w:color="auto"/>
            <w:bottom w:val="none" w:sz="0" w:space="0" w:color="auto"/>
            <w:right w:val="none" w:sz="0" w:space="0" w:color="auto"/>
          </w:divBdr>
        </w:div>
        <w:div w:id="1890335896">
          <w:marLeft w:val="0"/>
          <w:marRight w:val="0"/>
          <w:marTop w:val="0"/>
          <w:marBottom w:val="0"/>
          <w:divBdr>
            <w:top w:val="none" w:sz="0" w:space="0" w:color="auto"/>
            <w:left w:val="none" w:sz="0" w:space="0" w:color="auto"/>
            <w:bottom w:val="none" w:sz="0" w:space="0" w:color="auto"/>
            <w:right w:val="none" w:sz="0" w:space="0" w:color="auto"/>
          </w:divBdr>
        </w:div>
        <w:div w:id="452023808">
          <w:marLeft w:val="0"/>
          <w:marRight w:val="0"/>
          <w:marTop w:val="0"/>
          <w:marBottom w:val="0"/>
          <w:divBdr>
            <w:top w:val="none" w:sz="0" w:space="0" w:color="auto"/>
            <w:left w:val="none" w:sz="0" w:space="0" w:color="auto"/>
            <w:bottom w:val="none" w:sz="0" w:space="0" w:color="auto"/>
            <w:right w:val="none" w:sz="0" w:space="0" w:color="auto"/>
          </w:divBdr>
        </w:div>
        <w:div w:id="1741827809">
          <w:marLeft w:val="0"/>
          <w:marRight w:val="0"/>
          <w:marTop w:val="0"/>
          <w:marBottom w:val="0"/>
          <w:divBdr>
            <w:top w:val="none" w:sz="0" w:space="0" w:color="auto"/>
            <w:left w:val="none" w:sz="0" w:space="0" w:color="auto"/>
            <w:bottom w:val="none" w:sz="0" w:space="0" w:color="auto"/>
            <w:right w:val="none" w:sz="0" w:space="0" w:color="auto"/>
          </w:divBdr>
        </w:div>
        <w:div w:id="2095860219">
          <w:marLeft w:val="0"/>
          <w:marRight w:val="0"/>
          <w:marTop w:val="0"/>
          <w:marBottom w:val="0"/>
          <w:divBdr>
            <w:top w:val="none" w:sz="0" w:space="0" w:color="auto"/>
            <w:left w:val="none" w:sz="0" w:space="0" w:color="auto"/>
            <w:bottom w:val="none" w:sz="0" w:space="0" w:color="auto"/>
            <w:right w:val="none" w:sz="0" w:space="0" w:color="auto"/>
          </w:divBdr>
        </w:div>
        <w:div w:id="1074621859">
          <w:marLeft w:val="0"/>
          <w:marRight w:val="0"/>
          <w:marTop w:val="0"/>
          <w:marBottom w:val="0"/>
          <w:divBdr>
            <w:top w:val="none" w:sz="0" w:space="0" w:color="auto"/>
            <w:left w:val="none" w:sz="0" w:space="0" w:color="auto"/>
            <w:bottom w:val="none" w:sz="0" w:space="0" w:color="auto"/>
            <w:right w:val="none" w:sz="0" w:space="0" w:color="auto"/>
          </w:divBdr>
        </w:div>
        <w:div w:id="710417360">
          <w:marLeft w:val="0"/>
          <w:marRight w:val="0"/>
          <w:marTop w:val="0"/>
          <w:marBottom w:val="0"/>
          <w:divBdr>
            <w:top w:val="none" w:sz="0" w:space="0" w:color="auto"/>
            <w:left w:val="none" w:sz="0" w:space="0" w:color="auto"/>
            <w:bottom w:val="none" w:sz="0" w:space="0" w:color="auto"/>
            <w:right w:val="none" w:sz="0" w:space="0" w:color="auto"/>
          </w:divBdr>
        </w:div>
        <w:div w:id="352615835">
          <w:marLeft w:val="0"/>
          <w:marRight w:val="0"/>
          <w:marTop w:val="0"/>
          <w:marBottom w:val="0"/>
          <w:divBdr>
            <w:top w:val="none" w:sz="0" w:space="0" w:color="auto"/>
            <w:left w:val="none" w:sz="0" w:space="0" w:color="auto"/>
            <w:bottom w:val="none" w:sz="0" w:space="0" w:color="auto"/>
            <w:right w:val="none" w:sz="0" w:space="0" w:color="auto"/>
          </w:divBdr>
        </w:div>
        <w:div w:id="1214148610">
          <w:marLeft w:val="0"/>
          <w:marRight w:val="0"/>
          <w:marTop w:val="0"/>
          <w:marBottom w:val="0"/>
          <w:divBdr>
            <w:top w:val="none" w:sz="0" w:space="0" w:color="auto"/>
            <w:left w:val="none" w:sz="0" w:space="0" w:color="auto"/>
            <w:bottom w:val="none" w:sz="0" w:space="0" w:color="auto"/>
            <w:right w:val="none" w:sz="0" w:space="0" w:color="auto"/>
          </w:divBdr>
        </w:div>
        <w:div w:id="857238663">
          <w:marLeft w:val="0"/>
          <w:marRight w:val="0"/>
          <w:marTop w:val="0"/>
          <w:marBottom w:val="0"/>
          <w:divBdr>
            <w:top w:val="none" w:sz="0" w:space="0" w:color="auto"/>
            <w:left w:val="none" w:sz="0" w:space="0" w:color="auto"/>
            <w:bottom w:val="none" w:sz="0" w:space="0" w:color="auto"/>
            <w:right w:val="none" w:sz="0" w:space="0" w:color="auto"/>
          </w:divBdr>
        </w:div>
        <w:div w:id="377314208">
          <w:marLeft w:val="0"/>
          <w:marRight w:val="0"/>
          <w:marTop w:val="0"/>
          <w:marBottom w:val="0"/>
          <w:divBdr>
            <w:top w:val="none" w:sz="0" w:space="0" w:color="auto"/>
            <w:left w:val="none" w:sz="0" w:space="0" w:color="auto"/>
            <w:bottom w:val="none" w:sz="0" w:space="0" w:color="auto"/>
            <w:right w:val="none" w:sz="0" w:space="0" w:color="auto"/>
          </w:divBdr>
        </w:div>
        <w:div w:id="1038970290">
          <w:marLeft w:val="0"/>
          <w:marRight w:val="0"/>
          <w:marTop w:val="0"/>
          <w:marBottom w:val="0"/>
          <w:divBdr>
            <w:top w:val="none" w:sz="0" w:space="0" w:color="auto"/>
            <w:left w:val="none" w:sz="0" w:space="0" w:color="auto"/>
            <w:bottom w:val="none" w:sz="0" w:space="0" w:color="auto"/>
            <w:right w:val="none" w:sz="0" w:space="0" w:color="auto"/>
          </w:divBdr>
        </w:div>
        <w:div w:id="2129278129">
          <w:marLeft w:val="0"/>
          <w:marRight w:val="0"/>
          <w:marTop w:val="0"/>
          <w:marBottom w:val="0"/>
          <w:divBdr>
            <w:top w:val="none" w:sz="0" w:space="0" w:color="auto"/>
            <w:left w:val="none" w:sz="0" w:space="0" w:color="auto"/>
            <w:bottom w:val="none" w:sz="0" w:space="0" w:color="auto"/>
            <w:right w:val="none" w:sz="0" w:space="0" w:color="auto"/>
          </w:divBdr>
        </w:div>
        <w:div w:id="295838548">
          <w:marLeft w:val="0"/>
          <w:marRight w:val="0"/>
          <w:marTop w:val="0"/>
          <w:marBottom w:val="0"/>
          <w:divBdr>
            <w:top w:val="none" w:sz="0" w:space="0" w:color="auto"/>
            <w:left w:val="none" w:sz="0" w:space="0" w:color="auto"/>
            <w:bottom w:val="none" w:sz="0" w:space="0" w:color="auto"/>
            <w:right w:val="none" w:sz="0" w:space="0" w:color="auto"/>
          </w:divBdr>
        </w:div>
        <w:div w:id="1860199571">
          <w:marLeft w:val="0"/>
          <w:marRight w:val="0"/>
          <w:marTop w:val="0"/>
          <w:marBottom w:val="0"/>
          <w:divBdr>
            <w:top w:val="none" w:sz="0" w:space="0" w:color="auto"/>
            <w:left w:val="none" w:sz="0" w:space="0" w:color="auto"/>
            <w:bottom w:val="none" w:sz="0" w:space="0" w:color="auto"/>
            <w:right w:val="none" w:sz="0" w:space="0" w:color="auto"/>
          </w:divBdr>
        </w:div>
        <w:div w:id="1925720514">
          <w:marLeft w:val="0"/>
          <w:marRight w:val="0"/>
          <w:marTop w:val="0"/>
          <w:marBottom w:val="0"/>
          <w:divBdr>
            <w:top w:val="none" w:sz="0" w:space="0" w:color="auto"/>
            <w:left w:val="none" w:sz="0" w:space="0" w:color="auto"/>
            <w:bottom w:val="none" w:sz="0" w:space="0" w:color="auto"/>
            <w:right w:val="none" w:sz="0" w:space="0" w:color="auto"/>
          </w:divBdr>
        </w:div>
        <w:div w:id="31925950">
          <w:marLeft w:val="0"/>
          <w:marRight w:val="0"/>
          <w:marTop w:val="0"/>
          <w:marBottom w:val="0"/>
          <w:divBdr>
            <w:top w:val="none" w:sz="0" w:space="0" w:color="auto"/>
            <w:left w:val="none" w:sz="0" w:space="0" w:color="auto"/>
            <w:bottom w:val="none" w:sz="0" w:space="0" w:color="auto"/>
            <w:right w:val="none" w:sz="0" w:space="0" w:color="auto"/>
          </w:divBdr>
        </w:div>
        <w:div w:id="1448623228">
          <w:marLeft w:val="0"/>
          <w:marRight w:val="0"/>
          <w:marTop w:val="0"/>
          <w:marBottom w:val="0"/>
          <w:divBdr>
            <w:top w:val="none" w:sz="0" w:space="0" w:color="auto"/>
            <w:left w:val="none" w:sz="0" w:space="0" w:color="auto"/>
            <w:bottom w:val="none" w:sz="0" w:space="0" w:color="auto"/>
            <w:right w:val="none" w:sz="0" w:space="0" w:color="auto"/>
          </w:divBdr>
        </w:div>
        <w:div w:id="128397501">
          <w:marLeft w:val="0"/>
          <w:marRight w:val="0"/>
          <w:marTop w:val="0"/>
          <w:marBottom w:val="0"/>
          <w:divBdr>
            <w:top w:val="none" w:sz="0" w:space="0" w:color="auto"/>
            <w:left w:val="none" w:sz="0" w:space="0" w:color="auto"/>
            <w:bottom w:val="none" w:sz="0" w:space="0" w:color="auto"/>
            <w:right w:val="none" w:sz="0" w:space="0" w:color="auto"/>
          </w:divBdr>
        </w:div>
        <w:div w:id="1290894738">
          <w:marLeft w:val="0"/>
          <w:marRight w:val="0"/>
          <w:marTop w:val="0"/>
          <w:marBottom w:val="0"/>
          <w:divBdr>
            <w:top w:val="none" w:sz="0" w:space="0" w:color="auto"/>
            <w:left w:val="none" w:sz="0" w:space="0" w:color="auto"/>
            <w:bottom w:val="none" w:sz="0" w:space="0" w:color="auto"/>
            <w:right w:val="none" w:sz="0" w:space="0" w:color="auto"/>
          </w:divBdr>
        </w:div>
        <w:div w:id="90706418">
          <w:marLeft w:val="0"/>
          <w:marRight w:val="0"/>
          <w:marTop w:val="0"/>
          <w:marBottom w:val="0"/>
          <w:divBdr>
            <w:top w:val="none" w:sz="0" w:space="0" w:color="auto"/>
            <w:left w:val="none" w:sz="0" w:space="0" w:color="auto"/>
            <w:bottom w:val="none" w:sz="0" w:space="0" w:color="auto"/>
            <w:right w:val="none" w:sz="0" w:space="0" w:color="auto"/>
          </w:divBdr>
        </w:div>
        <w:div w:id="106967310">
          <w:marLeft w:val="0"/>
          <w:marRight w:val="0"/>
          <w:marTop w:val="0"/>
          <w:marBottom w:val="0"/>
          <w:divBdr>
            <w:top w:val="none" w:sz="0" w:space="0" w:color="auto"/>
            <w:left w:val="none" w:sz="0" w:space="0" w:color="auto"/>
            <w:bottom w:val="none" w:sz="0" w:space="0" w:color="auto"/>
            <w:right w:val="none" w:sz="0" w:space="0" w:color="auto"/>
          </w:divBdr>
        </w:div>
        <w:div w:id="2106264098">
          <w:marLeft w:val="0"/>
          <w:marRight w:val="0"/>
          <w:marTop w:val="0"/>
          <w:marBottom w:val="0"/>
          <w:divBdr>
            <w:top w:val="none" w:sz="0" w:space="0" w:color="auto"/>
            <w:left w:val="none" w:sz="0" w:space="0" w:color="auto"/>
            <w:bottom w:val="none" w:sz="0" w:space="0" w:color="auto"/>
            <w:right w:val="none" w:sz="0" w:space="0" w:color="auto"/>
          </w:divBdr>
        </w:div>
        <w:div w:id="1222132684">
          <w:marLeft w:val="0"/>
          <w:marRight w:val="0"/>
          <w:marTop w:val="0"/>
          <w:marBottom w:val="0"/>
          <w:divBdr>
            <w:top w:val="none" w:sz="0" w:space="0" w:color="auto"/>
            <w:left w:val="none" w:sz="0" w:space="0" w:color="auto"/>
            <w:bottom w:val="none" w:sz="0" w:space="0" w:color="auto"/>
            <w:right w:val="none" w:sz="0" w:space="0" w:color="auto"/>
          </w:divBdr>
        </w:div>
        <w:div w:id="163515885">
          <w:marLeft w:val="0"/>
          <w:marRight w:val="0"/>
          <w:marTop w:val="0"/>
          <w:marBottom w:val="0"/>
          <w:divBdr>
            <w:top w:val="none" w:sz="0" w:space="0" w:color="auto"/>
            <w:left w:val="none" w:sz="0" w:space="0" w:color="auto"/>
            <w:bottom w:val="none" w:sz="0" w:space="0" w:color="auto"/>
            <w:right w:val="none" w:sz="0" w:space="0" w:color="auto"/>
          </w:divBdr>
        </w:div>
        <w:div w:id="1181357202">
          <w:marLeft w:val="0"/>
          <w:marRight w:val="0"/>
          <w:marTop w:val="0"/>
          <w:marBottom w:val="0"/>
          <w:divBdr>
            <w:top w:val="none" w:sz="0" w:space="0" w:color="auto"/>
            <w:left w:val="none" w:sz="0" w:space="0" w:color="auto"/>
            <w:bottom w:val="none" w:sz="0" w:space="0" w:color="auto"/>
            <w:right w:val="none" w:sz="0" w:space="0" w:color="auto"/>
          </w:divBdr>
        </w:div>
        <w:div w:id="616062579">
          <w:marLeft w:val="0"/>
          <w:marRight w:val="0"/>
          <w:marTop w:val="0"/>
          <w:marBottom w:val="0"/>
          <w:divBdr>
            <w:top w:val="none" w:sz="0" w:space="0" w:color="auto"/>
            <w:left w:val="none" w:sz="0" w:space="0" w:color="auto"/>
            <w:bottom w:val="none" w:sz="0" w:space="0" w:color="auto"/>
            <w:right w:val="none" w:sz="0" w:space="0" w:color="auto"/>
          </w:divBdr>
        </w:div>
        <w:div w:id="350492784">
          <w:marLeft w:val="0"/>
          <w:marRight w:val="0"/>
          <w:marTop w:val="0"/>
          <w:marBottom w:val="0"/>
          <w:divBdr>
            <w:top w:val="none" w:sz="0" w:space="0" w:color="auto"/>
            <w:left w:val="none" w:sz="0" w:space="0" w:color="auto"/>
            <w:bottom w:val="none" w:sz="0" w:space="0" w:color="auto"/>
            <w:right w:val="none" w:sz="0" w:space="0" w:color="auto"/>
          </w:divBdr>
        </w:div>
        <w:div w:id="353848133">
          <w:marLeft w:val="0"/>
          <w:marRight w:val="0"/>
          <w:marTop w:val="0"/>
          <w:marBottom w:val="0"/>
          <w:divBdr>
            <w:top w:val="none" w:sz="0" w:space="0" w:color="auto"/>
            <w:left w:val="none" w:sz="0" w:space="0" w:color="auto"/>
            <w:bottom w:val="none" w:sz="0" w:space="0" w:color="auto"/>
            <w:right w:val="none" w:sz="0" w:space="0" w:color="auto"/>
          </w:divBdr>
        </w:div>
        <w:div w:id="636304077">
          <w:marLeft w:val="0"/>
          <w:marRight w:val="0"/>
          <w:marTop w:val="0"/>
          <w:marBottom w:val="0"/>
          <w:divBdr>
            <w:top w:val="none" w:sz="0" w:space="0" w:color="auto"/>
            <w:left w:val="none" w:sz="0" w:space="0" w:color="auto"/>
            <w:bottom w:val="none" w:sz="0" w:space="0" w:color="auto"/>
            <w:right w:val="none" w:sz="0" w:space="0" w:color="auto"/>
          </w:divBdr>
        </w:div>
        <w:div w:id="1812940903">
          <w:marLeft w:val="0"/>
          <w:marRight w:val="0"/>
          <w:marTop w:val="0"/>
          <w:marBottom w:val="0"/>
          <w:divBdr>
            <w:top w:val="none" w:sz="0" w:space="0" w:color="auto"/>
            <w:left w:val="none" w:sz="0" w:space="0" w:color="auto"/>
            <w:bottom w:val="none" w:sz="0" w:space="0" w:color="auto"/>
            <w:right w:val="none" w:sz="0" w:space="0" w:color="auto"/>
          </w:divBdr>
        </w:div>
        <w:div w:id="864442200">
          <w:marLeft w:val="0"/>
          <w:marRight w:val="0"/>
          <w:marTop w:val="0"/>
          <w:marBottom w:val="0"/>
          <w:divBdr>
            <w:top w:val="none" w:sz="0" w:space="0" w:color="auto"/>
            <w:left w:val="none" w:sz="0" w:space="0" w:color="auto"/>
            <w:bottom w:val="none" w:sz="0" w:space="0" w:color="auto"/>
            <w:right w:val="none" w:sz="0" w:space="0" w:color="auto"/>
          </w:divBdr>
        </w:div>
        <w:div w:id="1793135974">
          <w:marLeft w:val="0"/>
          <w:marRight w:val="0"/>
          <w:marTop w:val="0"/>
          <w:marBottom w:val="0"/>
          <w:divBdr>
            <w:top w:val="none" w:sz="0" w:space="0" w:color="auto"/>
            <w:left w:val="none" w:sz="0" w:space="0" w:color="auto"/>
            <w:bottom w:val="none" w:sz="0" w:space="0" w:color="auto"/>
            <w:right w:val="none" w:sz="0" w:space="0" w:color="auto"/>
          </w:divBdr>
        </w:div>
        <w:div w:id="1794130526">
          <w:marLeft w:val="0"/>
          <w:marRight w:val="0"/>
          <w:marTop w:val="0"/>
          <w:marBottom w:val="0"/>
          <w:divBdr>
            <w:top w:val="none" w:sz="0" w:space="0" w:color="auto"/>
            <w:left w:val="none" w:sz="0" w:space="0" w:color="auto"/>
            <w:bottom w:val="none" w:sz="0" w:space="0" w:color="auto"/>
            <w:right w:val="none" w:sz="0" w:space="0" w:color="auto"/>
          </w:divBdr>
        </w:div>
        <w:div w:id="1033724749">
          <w:marLeft w:val="0"/>
          <w:marRight w:val="0"/>
          <w:marTop w:val="0"/>
          <w:marBottom w:val="0"/>
          <w:divBdr>
            <w:top w:val="none" w:sz="0" w:space="0" w:color="auto"/>
            <w:left w:val="none" w:sz="0" w:space="0" w:color="auto"/>
            <w:bottom w:val="none" w:sz="0" w:space="0" w:color="auto"/>
            <w:right w:val="none" w:sz="0" w:space="0" w:color="auto"/>
          </w:divBdr>
        </w:div>
        <w:div w:id="586959616">
          <w:marLeft w:val="0"/>
          <w:marRight w:val="0"/>
          <w:marTop w:val="0"/>
          <w:marBottom w:val="0"/>
          <w:divBdr>
            <w:top w:val="none" w:sz="0" w:space="0" w:color="auto"/>
            <w:left w:val="none" w:sz="0" w:space="0" w:color="auto"/>
            <w:bottom w:val="none" w:sz="0" w:space="0" w:color="auto"/>
            <w:right w:val="none" w:sz="0" w:space="0" w:color="auto"/>
          </w:divBdr>
        </w:div>
        <w:div w:id="1389303386">
          <w:marLeft w:val="0"/>
          <w:marRight w:val="0"/>
          <w:marTop w:val="0"/>
          <w:marBottom w:val="0"/>
          <w:divBdr>
            <w:top w:val="none" w:sz="0" w:space="0" w:color="auto"/>
            <w:left w:val="none" w:sz="0" w:space="0" w:color="auto"/>
            <w:bottom w:val="none" w:sz="0" w:space="0" w:color="auto"/>
            <w:right w:val="none" w:sz="0" w:space="0" w:color="auto"/>
          </w:divBdr>
        </w:div>
        <w:div w:id="444621650">
          <w:marLeft w:val="0"/>
          <w:marRight w:val="0"/>
          <w:marTop w:val="0"/>
          <w:marBottom w:val="0"/>
          <w:divBdr>
            <w:top w:val="none" w:sz="0" w:space="0" w:color="auto"/>
            <w:left w:val="none" w:sz="0" w:space="0" w:color="auto"/>
            <w:bottom w:val="none" w:sz="0" w:space="0" w:color="auto"/>
            <w:right w:val="none" w:sz="0" w:space="0" w:color="auto"/>
          </w:divBdr>
        </w:div>
        <w:div w:id="1886523031">
          <w:marLeft w:val="0"/>
          <w:marRight w:val="0"/>
          <w:marTop w:val="0"/>
          <w:marBottom w:val="0"/>
          <w:divBdr>
            <w:top w:val="none" w:sz="0" w:space="0" w:color="auto"/>
            <w:left w:val="none" w:sz="0" w:space="0" w:color="auto"/>
            <w:bottom w:val="none" w:sz="0" w:space="0" w:color="auto"/>
            <w:right w:val="none" w:sz="0" w:space="0" w:color="auto"/>
          </w:divBdr>
        </w:div>
        <w:div w:id="1317758375">
          <w:marLeft w:val="0"/>
          <w:marRight w:val="0"/>
          <w:marTop w:val="0"/>
          <w:marBottom w:val="0"/>
          <w:divBdr>
            <w:top w:val="none" w:sz="0" w:space="0" w:color="auto"/>
            <w:left w:val="none" w:sz="0" w:space="0" w:color="auto"/>
            <w:bottom w:val="none" w:sz="0" w:space="0" w:color="auto"/>
            <w:right w:val="none" w:sz="0" w:space="0" w:color="auto"/>
          </w:divBdr>
        </w:div>
        <w:div w:id="1870606144">
          <w:marLeft w:val="0"/>
          <w:marRight w:val="0"/>
          <w:marTop w:val="0"/>
          <w:marBottom w:val="0"/>
          <w:divBdr>
            <w:top w:val="none" w:sz="0" w:space="0" w:color="auto"/>
            <w:left w:val="none" w:sz="0" w:space="0" w:color="auto"/>
            <w:bottom w:val="none" w:sz="0" w:space="0" w:color="auto"/>
            <w:right w:val="none" w:sz="0" w:space="0" w:color="auto"/>
          </w:divBdr>
        </w:div>
        <w:div w:id="1090589152">
          <w:marLeft w:val="0"/>
          <w:marRight w:val="0"/>
          <w:marTop w:val="0"/>
          <w:marBottom w:val="0"/>
          <w:divBdr>
            <w:top w:val="none" w:sz="0" w:space="0" w:color="auto"/>
            <w:left w:val="none" w:sz="0" w:space="0" w:color="auto"/>
            <w:bottom w:val="none" w:sz="0" w:space="0" w:color="auto"/>
            <w:right w:val="none" w:sz="0" w:space="0" w:color="auto"/>
          </w:divBdr>
        </w:div>
        <w:div w:id="1431047221">
          <w:marLeft w:val="0"/>
          <w:marRight w:val="0"/>
          <w:marTop w:val="0"/>
          <w:marBottom w:val="0"/>
          <w:divBdr>
            <w:top w:val="none" w:sz="0" w:space="0" w:color="auto"/>
            <w:left w:val="none" w:sz="0" w:space="0" w:color="auto"/>
            <w:bottom w:val="none" w:sz="0" w:space="0" w:color="auto"/>
            <w:right w:val="none" w:sz="0" w:space="0" w:color="auto"/>
          </w:divBdr>
        </w:div>
        <w:div w:id="1579825687">
          <w:marLeft w:val="0"/>
          <w:marRight w:val="0"/>
          <w:marTop w:val="0"/>
          <w:marBottom w:val="0"/>
          <w:divBdr>
            <w:top w:val="none" w:sz="0" w:space="0" w:color="auto"/>
            <w:left w:val="none" w:sz="0" w:space="0" w:color="auto"/>
            <w:bottom w:val="none" w:sz="0" w:space="0" w:color="auto"/>
            <w:right w:val="none" w:sz="0" w:space="0" w:color="auto"/>
          </w:divBdr>
        </w:div>
        <w:div w:id="357659566">
          <w:marLeft w:val="0"/>
          <w:marRight w:val="0"/>
          <w:marTop w:val="0"/>
          <w:marBottom w:val="0"/>
          <w:divBdr>
            <w:top w:val="none" w:sz="0" w:space="0" w:color="auto"/>
            <w:left w:val="none" w:sz="0" w:space="0" w:color="auto"/>
            <w:bottom w:val="none" w:sz="0" w:space="0" w:color="auto"/>
            <w:right w:val="none" w:sz="0" w:space="0" w:color="auto"/>
          </w:divBdr>
        </w:div>
        <w:div w:id="2095855226">
          <w:marLeft w:val="0"/>
          <w:marRight w:val="0"/>
          <w:marTop w:val="0"/>
          <w:marBottom w:val="0"/>
          <w:divBdr>
            <w:top w:val="none" w:sz="0" w:space="0" w:color="auto"/>
            <w:left w:val="none" w:sz="0" w:space="0" w:color="auto"/>
            <w:bottom w:val="none" w:sz="0" w:space="0" w:color="auto"/>
            <w:right w:val="none" w:sz="0" w:space="0" w:color="auto"/>
          </w:divBdr>
        </w:div>
        <w:div w:id="1977831478">
          <w:marLeft w:val="0"/>
          <w:marRight w:val="0"/>
          <w:marTop w:val="0"/>
          <w:marBottom w:val="0"/>
          <w:divBdr>
            <w:top w:val="none" w:sz="0" w:space="0" w:color="auto"/>
            <w:left w:val="none" w:sz="0" w:space="0" w:color="auto"/>
            <w:bottom w:val="none" w:sz="0" w:space="0" w:color="auto"/>
            <w:right w:val="none" w:sz="0" w:space="0" w:color="auto"/>
          </w:divBdr>
        </w:div>
        <w:div w:id="1049766199">
          <w:marLeft w:val="0"/>
          <w:marRight w:val="0"/>
          <w:marTop w:val="0"/>
          <w:marBottom w:val="0"/>
          <w:divBdr>
            <w:top w:val="none" w:sz="0" w:space="0" w:color="auto"/>
            <w:left w:val="none" w:sz="0" w:space="0" w:color="auto"/>
            <w:bottom w:val="none" w:sz="0" w:space="0" w:color="auto"/>
            <w:right w:val="none" w:sz="0" w:space="0" w:color="auto"/>
          </w:divBdr>
        </w:div>
        <w:div w:id="990257729">
          <w:marLeft w:val="0"/>
          <w:marRight w:val="0"/>
          <w:marTop w:val="0"/>
          <w:marBottom w:val="0"/>
          <w:divBdr>
            <w:top w:val="none" w:sz="0" w:space="0" w:color="auto"/>
            <w:left w:val="none" w:sz="0" w:space="0" w:color="auto"/>
            <w:bottom w:val="none" w:sz="0" w:space="0" w:color="auto"/>
            <w:right w:val="none" w:sz="0" w:space="0" w:color="auto"/>
          </w:divBdr>
        </w:div>
        <w:div w:id="611016585">
          <w:marLeft w:val="0"/>
          <w:marRight w:val="0"/>
          <w:marTop w:val="0"/>
          <w:marBottom w:val="0"/>
          <w:divBdr>
            <w:top w:val="none" w:sz="0" w:space="0" w:color="auto"/>
            <w:left w:val="none" w:sz="0" w:space="0" w:color="auto"/>
            <w:bottom w:val="none" w:sz="0" w:space="0" w:color="auto"/>
            <w:right w:val="none" w:sz="0" w:space="0" w:color="auto"/>
          </w:divBdr>
        </w:div>
        <w:div w:id="979115175">
          <w:marLeft w:val="0"/>
          <w:marRight w:val="0"/>
          <w:marTop w:val="0"/>
          <w:marBottom w:val="0"/>
          <w:divBdr>
            <w:top w:val="none" w:sz="0" w:space="0" w:color="auto"/>
            <w:left w:val="none" w:sz="0" w:space="0" w:color="auto"/>
            <w:bottom w:val="none" w:sz="0" w:space="0" w:color="auto"/>
            <w:right w:val="none" w:sz="0" w:space="0" w:color="auto"/>
          </w:divBdr>
        </w:div>
        <w:div w:id="893126735">
          <w:marLeft w:val="0"/>
          <w:marRight w:val="0"/>
          <w:marTop w:val="0"/>
          <w:marBottom w:val="0"/>
          <w:divBdr>
            <w:top w:val="none" w:sz="0" w:space="0" w:color="auto"/>
            <w:left w:val="none" w:sz="0" w:space="0" w:color="auto"/>
            <w:bottom w:val="none" w:sz="0" w:space="0" w:color="auto"/>
            <w:right w:val="none" w:sz="0" w:space="0" w:color="auto"/>
          </w:divBdr>
        </w:div>
        <w:div w:id="1223298526">
          <w:marLeft w:val="0"/>
          <w:marRight w:val="0"/>
          <w:marTop w:val="0"/>
          <w:marBottom w:val="0"/>
          <w:divBdr>
            <w:top w:val="none" w:sz="0" w:space="0" w:color="auto"/>
            <w:left w:val="none" w:sz="0" w:space="0" w:color="auto"/>
            <w:bottom w:val="none" w:sz="0" w:space="0" w:color="auto"/>
            <w:right w:val="none" w:sz="0" w:space="0" w:color="auto"/>
          </w:divBdr>
        </w:div>
        <w:div w:id="2112509393">
          <w:marLeft w:val="0"/>
          <w:marRight w:val="0"/>
          <w:marTop w:val="0"/>
          <w:marBottom w:val="0"/>
          <w:divBdr>
            <w:top w:val="none" w:sz="0" w:space="0" w:color="auto"/>
            <w:left w:val="none" w:sz="0" w:space="0" w:color="auto"/>
            <w:bottom w:val="none" w:sz="0" w:space="0" w:color="auto"/>
            <w:right w:val="none" w:sz="0" w:space="0" w:color="auto"/>
          </w:divBdr>
        </w:div>
        <w:div w:id="1211187003">
          <w:marLeft w:val="0"/>
          <w:marRight w:val="0"/>
          <w:marTop w:val="0"/>
          <w:marBottom w:val="0"/>
          <w:divBdr>
            <w:top w:val="none" w:sz="0" w:space="0" w:color="auto"/>
            <w:left w:val="none" w:sz="0" w:space="0" w:color="auto"/>
            <w:bottom w:val="none" w:sz="0" w:space="0" w:color="auto"/>
            <w:right w:val="none" w:sz="0" w:space="0" w:color="auto"/>
          </w:divBdr>
        </w:div>
        <w:div w:id="1225142421">
          <w:marLeft w:val="0"/>
          <w:marRight w:val="0"/>
          <w:marTop w:val="0"/>
          <w:marBottom w:val="0"/>
          <w:divBdr>
            <w:top w:val="none" w:sz="0" w:space="0" w:color="auto"/>
            <w:left w:val="none" w:sz="0" w:space="0" w:color="auto"/>
            <w:bottom w:val="none" w:sz="0" w:space="0" w:color="auto"/>
            <w:right w:val="none" w:sz="0" w:space="0" w:color="auto"/>
          </w:divBdr>
        </w:div>
        <w:div w:id="1521165511">
          <w:marLeft w:val="0"/>
          <w:marRight w:val="0"/>
          <w:marTop w:val="0"/>
          <w:marBottom w:val="0"/>
          <w:divBdr>
            <w:top w:val="none" w:sz="0" w:space="0" w:color="auto"/>
            <w:left w:val="none" w:sz="0" w:space="0" w:color="auto"/>
            <w:bottom w:val="none" w:sz="0" w:space="0" w:color="auto"/>
            <w:right w:val="none" w:sz="0" w:space="0" w:color="auto"/>
          </w:divBdr>
        </w:div>
        <w:div w:id="1935551222">
          <w:marLeft w:val="0"/>
          <w:marRight w:val="0"/>
          <w:marTop w:val="0"/>
          <w:marBottom w:val="0"/>
          <w:divBdr>
            <w:top w:val="none" w:sz="0" w:space="0" w:color="auto"/>
            <w:left w:val="none" w:sz="0" w:space="0" w:color="auto"/>
            <w:bottom w:val="none" w:sz="0" w:space="0" w:color="auto"/>
            <w:right w:val="none" w:sz="0" w:space="0" w:color="auto"/>
          </w:divBdr>
        </w:div>
        <w:div w:id="780732253">
          <w:marLeft w:val="0"/>
          <w:marRight w:val="0"/>
          <w:marTop w:val="0"/>
          <w:marBottom w:val="0"/>
          <w:divBdr>
            <w:top w:val="none" w:sz="0" w:space="0" w:color="auto"/>
            <w:left w:val="none" w:sz="0" w:space="0" w:color="auto"/>
            <w:bottom w:val="none" w:sz="0" w:space="0" w:color="auto"/>
            <w:right w:val="none" w:sz="0" w:space="0" w:color="auto"/>
          </w:divBdr>
        </w:div>
        <w:div w:id="42409569">
          <w:marLeft w:val="0"/>
          <w:marRight w:val="0"/>
          <w:marTop w:val="0"/>
          <w:marBottom w:val="0"/>
          <w:divBdr>
            <w:top w:val="none" w:sz="0" w:space="0" w:color="auto"/>
            <w:left w:val="none" w:sz="0" w:space="0" w:color="auto"/>
            <w:bottom w:val="none" w:sz="0" w:space="0" w:color="auto"/>
            <w:right w:val="none" w:sz="0" w:space="0" w:color="auto"/>
          </w:divBdr>
        </w:div>
        <w:div w:id="53553706">
          <w:marLeft w:val="0"/>
          <w:marRight w:val="0"/>
          <w:marTop w:val="0"/>
          <w:marBottom w:val="0"/>
          <w:divBdr>
            <w:top w:val="none" w:sz="0" w:space="0" w:color="auto"/>
            <w:left w:val="none" w:sz="0" w:space="0" w:color="auto"/>
            <w:bottom w:val="none" w:sz="0" w:space="0" w:color="auto"/>
            <w:right w:val="none" w:sz="0" w:space="0" w:color="auto"/>
          </w:divBdr>
        </w:div>
        <w:div w:id="278876624">
          <w:marLeft w:val="0"/>
          <w:marRight w:val="0"/>
          <w:marTop w:val="0"/>
          <w:marBottom w:val="0"/>
          <w:divBdr>
            <w:top w:val="none" w:sz="0" w:space="0" w:color="auto"/>
            <w:left w:val="none" w:sz="0" w:space="0" w:color="auto"/>
            <w:bottom w:val="none" w:sz="0" w:space="0" w:color="auto"/>
            <w:right w:val="none" w:sz="0" w:space="0" w:color="auto"/>
          </w:divBdr>
        </w:div>
        <w:div w:id="967930391">
          <w:marLeft w:val="0"/>
          <w:marRight w:val="0"/>
          <w:marTop w:val="0"/>
          <w:marBottom w:val="0"/>
          <w:divBdr>
            <w:top w:val="none" w:sz="0" w:space="0" w:color="auto"/>
            <w:left w:val="none" w:sz="0" w:space="0" w:color="auto"/>
            <w:bottom w:val="none" w:sz="0" w:space="0" w:color="auto"/>
            <w:right w:val="none" w:sz="0" w:space="0" w:color="auto"/>
          </w:divBdr>
        </w:div>
        <w:div w:id="155808444">
          <w:marLeft w:val="0"/>
          <w:marRight w:val="0"/>
          <w:marTop w:val="0"/>
          <w:marBottom w:val="0"/>
          <w:divBdr>
            <w:top w:val="none" w:sz="0" w:space="0" w:color="auto"/>
            <w:left w:val="none" w:sz="0" w:space="0" w:color="auto"/>
            <w:bottom w:val="none" w:sz="0" w:space="0" w:color="auto"/>
            <w:right w:val="none" w:sz="0" w:space="0" w:color="auto"/>
          </w:divBdr>
        </w:div>
        <w:div w:id="1275477537">
          <w:marLeft w:val="0"/>
          <w:marRight w:val="0"/>
          <w:marTop w:val="0"/>
          <w:marBottom w:val="0"/>
          <w:divBdr>
            <w:top w:val="none" w:sz="0" w:space="0" w:color="auto"/>
            <w:left w:val="none" w:sz="0" w:space="0" w:color="auto"/>
            <w:bottom w:val="none" w:sz="0" w:space="0" w:color="auto"/>
            <w:right w:val="none" w:sz="0" w:space="0" w:color="auto"/>
          </w:divBdr>
        </w:div>
        <w:div w:id="278418540">
          <w:marLeft w:val="0"/>
          <w:marRight w:val="0"/>
          <w:marTop w:val="0"/>
          <w:marBottom w:val="0"/>
          <w:divBdr>
            <w:top w:val="none" w:sz="0" w:space="0" w:color="auto"/>
            <w:left w:val="none" w:sz="0" w:space="0" w:color="auto"/>
            <w:bottom w:val="none" w:sz="0" w:space="0" w:color="auto"/>
            <w:right w:val="none" w:sz="0" w:space="0" w:color="auto"/>
          </w:divBdr>
        </w:div>
        <w:div w:id="1103842301">
          <w:marLeft w:val="0"/>
          <w:marRight w:val="0"/>
          <w:marTop w:val="0"/>
          <w:marBottom w:val="0"/>
          <w:divBdr>
            <w:top w:val="none" w:sz="0" w:space="0" w:color="auto"/>
            <w:left w:val="none" w:sz="0" w:space="0" w:color="auto"/>
            <w:bottom w:val="none" w:sz="0" w:space="0" w:color="auto"/>
            <w:right w:val="none" w:sz="0" w:space="0" w:color="auto"/>
          </w:divBdr>
        </w:div>
        <w:div w:id="1405684893">
          <w:marLeft w:val="0"/>
          <w:marRight w:val="0"/>
          <w:marTop w:val="0"/>
          <w:marBottom w:val="0"/>
          <w:divBdr>
            <w:top w:val="none" w:sz="0" w:space="0" w:color="auto"/>
            <w:left w:val="none" w:sz="0" w:space="0" w:color="auto"/>
            <w:bottom w:val="none" w:sz="0" w:space="0" w:color="auto"/>
            <w:right w:val="none" w:sz="0" w:space="0" w:color="auto"/>
          </w:divBdr>
        </w:div>
        <w:div w:id="1646735783">
          <w:marLeft w:val="0"/>
          <w:marRight w:val="0"/>
          <w:marTop w:val="0"/>
          <w:marBottom w:val="0"/>
          <w:divBdr>
            <w:top w:val="none" w:sz="0" w:space="0" w:color="auto"/>
            <w:left w:val="none" w:sz="0" w:space="0" w:color="auto"/>
            <w:bottom w:val="none" w:sz="0" w:space="0" w:color="auto"/>
            <w:right w:val="none" w:sz="0" w:space="0" w:color="auto"/>
          </w:divBdr>
        </w:div>
        <w:div w:id="1819682498">
          <w:marLeft w:val="0"/>
          <w:marRight w:val="0"/>
          <w:marTop w:val="0"/>
          <w:marBottom w:val="0"/>
          <w:divBdr>
            <w:top w:val="none" w:sz="0" w:space="0" w:color="auto"/>
            <w:left w:val="none" w:sz="0" w:space="0" w:color="auto"/>
            <w:bottom w:val="none" w:sz="0" w:space="0" w:color="auto"/>
            <w:right w:val="none" w:sz="0" w:space="0" w:color="auto"/>
          </w:divBdr>
        </w:div>
        <w:div w:id="1998803668">
          <w:marLeft w:val="0"/>
          <w:marRight w:val="0"/>
          <w:marTop w:val="0"/>
          <w:marBottom w:val="0"/>
          <w:divBdr>
            <w:top w:val="none" w:sz="0" w:space="0" w:color="auto"/>
            <w:left w:val="none" w:sz="0" w:space="0" w:color="auto"/>
            <w:bottom w:val="none" w:sz="0" w:space="0" w:color="auto"/>
            <w:right w:val="none" w:sz="0" w:space="0" w:color="auto"/>
          </w:divBdr>
        </w:div>
        <w:div w:id="1084960573">
          <w:marLeft w:val="0"/>
          <w:marRight w:val="0"/>
          <w:marTop w:val="0"/>
          <w:marBottom w:val="0"/>
          <w:divBdr>
            <w:top w:val="none" w:sz="0" w:space="0" w:color="auto"/>
            <w:left w:val="none" w:sz="0" w:space="0" w:color="auto"/>
            <w:bottom w:val="none" w:sz="0" w:space="0" w:color="auto"/>
            <w:right w:val="none" w:sz="0" w:space="0" w:color="auto"/>
          </w:divBdr>
        </w:div>
        <w:div w:id="1483086869">
          <w:marLeft w:val="0"/>
          <w:marRight w:val="0"/>
          <w:marTop w:val="0"/>
          <w:marBottom w:val="0"/>
          <w:divBdr>
            <w:top w:val="none" w:sz="0" w:space="0" w:color="auto"/>
            <w:left w:val="none" w:sz="0" w:space="0" w:color="auto"/>
            <w:bottom w:val="none" w:sz="0" w:space="0" w:color="auto"/>
            <w:right w:val="none" w:sz="0" w:space="0" w:color="auto"/>
          </w:divBdr>
        </w:div>
        <w:div w:id="1828396880">
          <w:marLeft w:val="0"/>
          <w:marRight w:val="0"/>
          <w:marTop w:val="0"/>
          <w:marBottom w:val="0"/>
          <w:divBdr>
            <w:top w:val="none" w:sz="0" w:space="0" w:color="auto"/>
            <w:left w:val="none" w:sz="0" w:space="0" w:color="auto"/>
            <w:bottom w:val="none" w:sz="0" w:space="0" w:color="auto"/>
            <w:right w:val="none" w:sz="0" w:space="0" w:color="auto"/>
          </w:divBdr>
        </w:div>
        <w:div w:id="1382559427">
          <w:marLeft w:val="0"/>
          <w:marRight w:val="0"/>
          <w:marTop w:val="0"/>
          <w:marBottom w:val="0"/>
          <w:divBdr>
            <w:top w:val="none" w:sz="0" w:space="0" w:color="auto"/>
            <w:left w:val="none" w:sz="0" w:space="0" w:color="auto"/>
            <w:bottom w:val="none" w:sz="0" w:space="0" w:color="auto"/>
            <w:right w:val="none" w:sz="0" w:space="0" w:color="auto"/>
          </w:divBdr>
        </w:div>
        <w:div w:id="178855112">
          <w:marLeft w:val="0"/>
          <w:marRight w:val="0"/>
          <w:marTop w:val="0"/>
          <w:marBottom w:val="0"/>
          <w:divBdr>
            <w:top w:val="none" w:sz="0" w:space="0" w:color="auto"/>
            <w:left w:val="none" w:sz="0" w:space="0" w:color="auto"/>
            <w:bottom w:val="none" w:sz="0" w:space="0" w:color="auto"/>
            <w:right w:val="none" w:sz="0" w:space="0" w:color="auto"/>
          </w:divBdr>
        </w:div>
        <w:div w:id="609823929">
          <w:marLeft w:val="0"/>
          <w:marRight w:val="0"/>
          <w:marTop w:val="0"/>
          <w:marBottom w:val="0"/>
          <w:divBdr>
            <w:top w:val="none" w:sz="0" w:space="0" w:color="auto"/>
            <w:left w:val="none" w:sz="0" w:space="0" w:color="auto"/>
            <w:bottom w:val="none" w:sz="0" w:space="0" w:color="auto"/>
            <w:right w:val="none" w:sz="0" w:space="0" w:color="auto"/>
          </w:divBdr>
        </w:div>
        <w:div w:id="1162506805">
          <w:marLeft w:val="0"/>
          <w:marRight w:val="0"/>
          <w:marTop w:val="0"/>
          <w:marBottom w:val="0"/>
          <w:divBdr>
            <w:top w:val="none" w:sz="0" w:space="0" w:color="auto"/>
            <w:left w:val="none" w:sz="0" w:space="0" w:color="auto"/>
            <w:bottom w:val="none" w:sz="0" w:space="0" w:color="auto"/>
            <w:right w:val="none" w:sz="0" w:space="0" w:color="auto"/>
          </w:divBdr>
        </w:div>
        <w:div w:id="372000376">
          <w:marLeft w:val="0"/>
          <w:marRight w:val="0"/>
          <w:marTop w:val="0"/>
          <w:marBottom w:val="0"/>
          <w:divBdr>
            <w:top w:val="none" w:sz="0" w:space="0" w:color="auto"/>
            <w:left w:val="none" w:sz="0" w:space="0" w:color="auto"/>
            <w:bottom w:val="none" w:sz="0" w:space="0" w:color="auto"/>
            <w:right w:val="none" w:sz="0" w:space="0" w:color="auto"/>
          </w:divBdr>
        </w:div>
        <w:div w:id="386219892">
          <w:marLeft w:val="0"/>
          <w:marRight w:val="0"/>
          <w:marTop w:val="0"/>
          <w:marBottom w:val="0"/>
          <w:divBdr>
            <w:top w:val="none" w:sz="0" w:space="0" w:color="auto"/>
            <w:left w:val="none" w:sz="0" w:space="0" w:color="auto"/>
            <w:bottom w:val="none" w:sz="0" w:space="0" w:color="auto"/>
            <w:right w:val="none" w:sz="0" w:space="0" w:color="auto"/>
          </w:divBdr>
        </w:div>
        <w:div w:id="1436558838">
          <w:marLeft w:val="0"/>
          <w:marRight w:val="0"/>
          <w:marTop w:val="0"/>
          <w:marBottom w:val="0"/>
          <w:divBdr>
            <w:top w:val="none" w:sz="0" w:space="0" w:color="auto"/>
            <w:left w:val="none" w:sz="0" w:space="0" w:color="auto"/>
            <w:bottom w:val="none" w:sz="0" w:space="0" w:color="auto"/>
            <w:right w:val="none" w:sz="0" w:space="0" w:color="auto"/>
          </w:divBdr>
        </w:div>
        <w:div w:id="1546722432">
          <w:marLeft w:val="0"/>
          <w:marRight w:val="0"/>
          <w:marTop w:val="0"/>
          <w:marBottom w:val="0"/>
          <w:divBdr>
            <w:top w:val="none" w:sz="0" w:space="0" w:color="auto"/>
            <w:left w:val="none" w:sz="0" w:space="0" w:color="auto"/>
            <w:bottom w:val="none" w:sz="0" w:space="0" w:color="auto"/>
            <w:right w:val="none" w:sz="0" w:space="0" w:color="auto"/>
          </w:divBdr>
        </w:div>
        <w:div w:id="2090736851">
          <w:marLeft w:val="0"/>
          <w:marRight w:val="0"/>
          <w:marTop w:val="0"/>
          <w:marBottom w:val="0"/>
          <w:divBdr>
            <w:top w:val="none" w:sz="0" w:space="0" w:color="auto"/>
            <w:left w:val="none" w:sz="0" w:space="0" w:color="auto"/>
            <w:bottom w:val="none" w:sz="0" w:space="0" w:color="auto"/>
            <w:right w:val="none" w:sz="0" w:space="0" w:color="auto"/>
          </w:divBdr>
        </w:div>
        <w:div w:id="1645817595">
          <w:marLeft w:val="0"/>
          <w:marRight w:val="0"/>
          <w:marTop w:val="0"/>
          <w:marBottom w:val="0"/>
          <w:divBdr>
            <w:top w:val="none" w:sz="0" w:space="0" w:color="auto"/>
            <w:left w:val="none" w:sz="0" w:space="0" w:color="auto"/>
            <w:bottom w:val="none" w:sz="0" w:space="0" w:color="auto"/>
            <w:right w:val="none" w:sz="0" w:space="0" w:color="auto"/>
          </w:divBdr>
        </w:div>
        <w:div w:id="1565529610">
          <w:marLeft w:val="0"/>
          <w:marRight w:val="0"/>
          <w:marTop w:val="0"/>
          <w:marBottom w:val="0"/>
          <w:divBdr>
            <w:top w:val="none" w:sz="0" w:space="0" w:color="auto"/>
            <w:left w:val="none" w:sz="0" w:space="0" w:color="auto"/>
            <w:bottom w:val="none" w:sz="0" w:space="0" w:color="auto"/>
            <w:right w:val="none" w:sz="0" w:space="0" w:color="auto"/>
          </w:divBdr>
        </w:div>
        <w:div w:id="88089592">
          <w:marLeft w:val="0"/>
          <w:marRight w:val="0"/>
          <w:marTop w:val="0"/>
          <w:marBottom w:val="0"/>
          <w:divBdr>
            <w:top w:val="none" w:sz="0" w:space="0" w:color="auto"/>
            <w:left w:val="none" w:sz="0" w:space="0" w:color="auto"/>
            <w:bottom w:val="none" w:sz="0" w:space="0" w:color="auto"/>
            <w:right w:val="none" w:sz="0" w:space="0" w:color="auto"/>
          </w:divBdr>
        </w:div>
        <w:div w:id="2063290099">
          <w:marLeft w:val="0"/>
          <w:marRight w:val="0"/>
          <w:marTop w:val="0"/>
          <w:marBottom w:val="0"/>
          <w:divBdr>
            <w:top w:val="none" w:sz="0" w:space="0" w:color="auto"/>
            <w:left w:val="none" w:sz="0" w:space="0" w:color="auto"/>
            <w:bottom w:val="none" w:sz="0" w:space="0" w:color="auto"/>
            <w:right w:val="none" w:sz="0" w:space="0" w:color="auto"/>
          </w:divBdr>
        </w:div>
        <w:div w:id="1286346494">
          <w:marLeft w:val="0"/>
          <w:marRight w:val="0"/>
          <w:marTop w:val="0"/>
          <w:marBottom w:val="0"/>
          <w:divBdr>
            <w:top w:val="none" w:sz="0" w:space="0" w:color="auto"/>
            <w:left w:val="none" w:sz="0" w:space="0" w:color="auto"/>
            <w:bottom w:val="none" w:sz="0" w:space="0" w:color="auto"/>
            <w:right w:val="none" w:sz="0" w:space="0" w:color="auto"/>
          </w:divBdr>
        </w:div>
        <w:div w:id="630208310">
          <w:marLeft w:val="0"/>
          <w:marRight w:val="0"/>
          <w:marTop w:val="0"/>
          <w:marBottom w:val="0"/>
          <w:divBdr>
            <w:top w:val="none" w:sz="0" w:space="0" w:color="auto"/>
            <w:left w:val="none" w:sz="0" w:space="0" w:color="auto"/>
            <w:bottom w:val="none" w:sz="0" w:space="0" w:color="auto"/>
            <w:right w:val="none" w:sz="0" w:space="0" w:color="auto"/>
          </w:divBdr>
        </w:div>
        <w:div w:id="745809681">
          <w:marLeft w:val="0"/>
          <w:marRight w:val="0"/>
          <w:marTop w:val="0"/>
          <w:marBottom w:val="0"/>
          <w:divBdr>
            <w:top w:val="none" w:sz="0" w:space="0" w:color="auto"/>
            <w:left w:val="none" w:sz="0" w:space="0" w:color="auto"/>
            <w:bottom w:val="none" w:sz="0" w:space="0" w:color="auto"/>
            <w:right w:val="none" w:sz="0" w:space="0" w:color="auto"/>
          </w:divBdr>
        </w:div>
        <w:div w:id="950555115">
          <w:marLeft w:val="0"/>
          <w:marRight w:val="0"/>
          <w:marTop w:val="0"/>
          <w:marBottom w:val="0"/>
          <w:divBdr>
            <w:top w:val="none" w:sz="0" w:space="0" w:color="auto"/>
            <w:left w:val="none" w:sz="0" w:space="0" w:color="auto"/>
            <w:bottom w:val="none" w:sz="0" w:space="0" w:color="auto"/>
            <w:right w:val="none" w:sz="0" w:space="0" w:color="auto"/>
          </w:divBdr>
        </w:div>
        <w:div w:id="1376808300">
          <w:marLeft w:val="0"/>
          <w:marRight w:val="0"/>
          <w:marTop w:val="0"/>
          <w:marBottom w:val="0"/>
          <w:divBdr>
            <w:top w:val="none" w:sz="0" w:space="0" w:color="auto"/>
            <w:left w:val="none" w:sz="0" w:space="0" w:color="auto"/>
            <w:bottom w:val="none" w:sz="0" w:space="0" w:color="auto"/>
            <w:right w:val="none" w:sz="0" w:space="0" w:color="auto"/>
          </w:divBdr>
        </w:div>
        <w:div w:id="1735397073">
          <w:marLeft w:val="0"/>
          <w:marRight w:val="0"/>
          <w:marTop w:val="0"/>
          <w:marBottom w:val="0"/>
          <w:divBdr>
            <w:top w:val="none" w:sz="0" w:space="0" w:color="auto"/>
            <w:left w:val="none" w:sz="0" w:space="0" w:color="auto"/>
            <w:bottom w:val="none" w:sz="0" w:space="0" w:color="auto"/>
            <w:right w:val="none" w:sz="0" w:space="0" w:color="auto"/>
          </w:divBdr>
        </w:div>
        <w:div w:id="1712922413">
          <w:marLeft w:val="0"/>
          <w:marRight w:val="0"/>
          <w:marTop w:val="0"/>
          <w:marBottom w:val="0"/>
          <w:divBdr>
            <w:top w:val="none" w:sz="0" w:space="0" w:color="auto"/>
            <w:left w:val="none" w:sz="0" w:space="0" w:color="auto"/>
            <w:bottom w:val="none" w:sz="0" w:space="0" w:color="auto"/>
            <w:right w:val="none" w:sz="0" w:space="0" w:color="auto"/>
          </w:divBdr>
        </w:div>
        <w:div w:id="344402946">
          <w:marLeft w:val="0"/>
          <w:marRight w:val="0"/>
          <w:marTop w:val="0"/>
          <w:marBottom w:val="0"/>
          <w:divBdr>
            <w:top w:val="none" w:sz="0" w:space="0" w:color="auto"/>
            <w:left w:val="none" w:sz="0" w:space="0" w:color="auto"/>
            <w:bottom w:val="none" w:sz="0" w:space="0" w:color="auto"/>
            <w:right w:val="none" w:sz="0" w:space="0" w:color="auto"/>
          </w:divBdr>
        </w:div>
        <w:div w:id="1553299659">
          <w:marLeft w:val="0"/>
          <w:marRight w:val="0"/>
          <w:marTop w:val="0"/>
          <w:marBottom w:val="0"/>
          <w:divBdr>
            <w:top w:val="none" w:sz="0" w:space="0" w:color="auto"/>
            <w:left w:val="none" w:sz="0" w:space="0" w:color="auto"/>
            <w:bottom w:val="none" w:sz="0" w:space="0" w:color="auto"/>
            <w:right w:val="none" w:sz="0" w:space="0" w:color="auto"/>
          </w:divBdr>
        </w:div>
        <w:div w:id="799111209">
          <w:marLeft w:val="0"/>
          <w:marRight w:val="0"/>
          <w:marTop w:val="0"/>
          <w:marBottom w:val="0"/>
          <w:divBdr>
            <w:top w:val="none" w:sz="0" w:space="0" w:color="auto"/>
            <w:left w:val="none" w:sz="0" w:space="0" w:color="auto"/>
            <w:bottom w:val="none" w:sz="0" w:space="0" w:color="auto"/>
            <w:right w:val="none" w:sz="0" w:space="0" w:color="auto"/>
          </w:divBdr>
        </w:div>
        <w:div w:id="1508909678">
          <w:marLeft w:val="0"/>
          <w:marRight w:val="0"/>
          <w:marTop w:val="0"/>
          <w:marBottom w:val="0"/>
          <w:divBdr>
            <w:top w:val="none" w:sz="0" w:space="0" w:color="auto"/>
            <w:left w:val="none" w:sz="0" w:space="0" w:color="auto"/>
            <w:bottom w:val="none" w:sz="0" w:space="0" w:color="auto"/>
            <w:right w:val="none" w:sz="0" w:space="0" w:color="auto"/>
          </w:divBdr>
        </w:div>
        <w:div w:id="1778712621">
          <w:marLeft w:val="0"/>
          <w:marRight w:val="0"/>
          <w:marTop w:val="0"/>
          <w:marBottom w:val="0"/>
          <w:divBdr>
            <w:top w:val="none" w:sz="0" w:space="0" w:color="auto"/>
            <w:left w:val="none" w:sz="0" w:space="0" w:color="auto"/>
            <w:bottom w:val="none" w:sz="0" w:space="0" w:color="auto"/>
            <w:right w:val="none" w:sz="0" w:space="0" w:color="auto"/>
          </w:divBdr>
        </w:div>
        <w:div w:id="972751001">
          <w:marLeft w:val="0"/>
          <w:marRight w:val="0"/>
          <w:marTop w:val="0"/>
          <w:marBottom w:val="0"/>
          <w:divBdr>
            <w:top w:val="none" w:sz="0" w:space="0" w:color="auto"/>
            <w:left w:val="none" w:sz="0" w:space="0" w:color="auto"/>
            <w:bottom w:val="none" w:sz="0" w:space="0" w:color="auto"/>
            <w:right w:val="none" w:sz="0" w:space="0" w:color="auto"/>
          </w:divBdr>
        </w:div>
        <w:div w:id="1839885334">
          <w:marLeft w:val="0"/>
          <w:marRight w:val="0"/>
          <w:marTop w:val="0"/>
          <w:marBottom w:val="0"/>
          <w:divBdr>
            <w:top w:val="none" w:sz="0" w:space="0" w:color="auto"/>
            <w:left w:val="none" w:sz="0" w:space="0" w:color="auto"/>
            <w:bottom w:val="none" w:sz="0" w:space="0" w:color="auto"/>
            <w:right w:val="none" w:sz="0" w:space="0" w:color="auto"/>
          </w:divBdr>
        </w:div>
        <w:div w:id="721487624">
          <w:marLeft w:val="0"/>
          <w:marRight w:val="0"/>
          <w:marTop w:val="0"/>
          <w:marBottom w:val="0"/>
          <w:divBdr>
            <w:top w:val="none" w:sz="0" w:space="0" w:color="auto"/>
            <w:left w:val="none" w:sz="0" w:space="0" w:color="auto"/>
            <w:bottom w:val="none" w:sz="0" w:space="0" w:color="auto"/>
            <w:right w:val="none" w:sz="0" w:space="0" w:color="auto"/>
          </w:divBdr>
        </w:div>
        <w:div w:id="1361971819">
          <w:marLeft w:val="0"/>
          <w:marRight w:val="0"/>
          <w:marTop w:val="0"/>
          <w:marBottom w:val="0"/>
          <w:divBdr>
            <w:top w:val="none" w:sz="0" w:space="0" w:color="auto"/>
            <w:left w:val="none" w:sz="0" w:space="0" w:color="auto"/>
            <w:bottom w:val="none" w:sz="0" w:space="0" w:color="auto"/>
            <w:right w:val="none" w:sz="0" w:space="0" w:color="auto"/>
          </w:divBdr>
        </w:div>
        <w:div w:id="761413351">
          <w:marLeft w:val="0"/>
          <w:marRight w:val="0"/>
          <w:marTop w:val="0"/>
          <w:marBottom w:val="0"/>
          <w:divBdr>
            <w:top w:val="none" w:sz="0" w:space="0" w:color="auto"/>
            <w:left w:val="none" w:sz="0" w:space="0" w:color="auto"/>
            <w:bottom w:val="none" w:sz="0" w:space="0" w:color="auto"/>
            <w:right w:val="none" w:sz="0" w:space="0" w:color="auto"/>
          </w:divBdr>
        </w:div>
        <w:div w:id="1355301164">
          <w:marLeft w:val="0"/>
          <w:marRight w:val="0"/>
          <w:marTop w:val="0"/>
          <w:marBottom w:val="0"/>
          <w:divBdr>
            <w:top w:val="none" w:sz="0" w:space="0" w:color="auto"/>
            <w:left w:val="none" w:sz="0" w:space="0" w:color="auto"/>
            <w:bottom w:val="none" w:sz="0" w:space="0" w:color="auto"/>
            <w:right w:val="none" w:sz="0" w:space="0" w:color="auto"/>
          </w:divBdr>
        </w:div>
        <w:div w:id="1261373335">
          <w:marLeft w:val="0"/>
          <w:marRight w:val="0"/>
          <w:marTop w:val="0"/>
          <w:marBottom w:val="0"/>
          <w:divBdr>
            <w:top w:val="none" w:sz="0" w:space="0" w:color="auto"/>
            <w:left w:val="none" w:sz="0" w:space="0" w:color="auto"/>
            <w:bottom w:val="none" w:sz="0" w:space="0" w:color="auto"/>
            <w:right w:val="none" w:sz="0" w:space="0" w:color="auto"/>
          </w:divBdr>
        </w:div>
        <w:div w:id="947273943">
          <w:marLeft w:val="0"/>
          <w:marRight w:val="0"/>
          <w:marTop w:val="0"/>
          <w:marBottom w:val="0"/>
          <w:divBdr>
            <w:top w:val="none" w:sz="0" w:space="0" w:color="auto"/>
            <w:left w:val="none" w:sz="0" w:space="0" w:color="auto"/>
            <w:bottom w:val="none" w:sz="0" w:space="0" w:color="auto"/>
            <w:right w:val="none" w:sz="0" w:space="0" w:color="auto"/>
          </w:divBdr>
        </w:div>
        <w:div w:id="49421648">
          <w:marLeft w:val="0"/>
          <w:marRight w:val="0"/>
          <w:marTop w:val="0"/>
          <w:marBottom w:val="0"/>
          <w:divBdr>
            <w:top w:val="none" w:sz="0" w:space="0" w:color="auto"/>
            <w:left w:val="none" w:sz="0" w:space="0" w:color="auto"/>
            <w:bottom w:val="none" w:sz="0" w:space="0" w:color="auto"/>
            <w:right w:val="none" w:sz="0" w:space="0" w:color="auto"/>
          </w:divBdr>
        </w:div>
        <w:div w:id="344984601">
          <w:marLeft w:val="0"/>
          <w:marRight w:val="0"/>
          <w:marTop w:val="0"/>
          <w:marBottom w:val="0"/>
          <w:divBdr>
            <w:top w:val="none" w:sz="0" w:space="0" w:color="auto"/>
            <w:left w:val="none" w:sz="0" w:space="0" w:color="auto"/>
            <w:bottom w:val="none" w:sz="0" w:space="0" w:color="auto"/>
            <w:right w:val="none" w:sz="0" w:space="0" w:color="auto"/>
          </w:divBdr>
        </w:div>
        <w:div w:id="482085746">
          <w:marLeft w:val="0"/>
          <w:marRight w:val="0"/>
          <w:marTop w:val="0"/>
          <w:marBottom w:val="0"/>
          <w:divBdr>
            <w:top w:val="none" w:sz="0" w:space="0" w:color="auto"/>
            <w:left w:val="none" w:sz="0" w:space="0" w:color="auto"/>
            <w:bottom w:val="none" w:sz="0" w:space="0" w:color="auto"/>
            <w:right w:val="none" w:sz="0" w:space="0" w:color="auto"/>
          </w:divBdr>
        </w:div>
        <w:div w:id="764302567">
          <w:marLeft w:val="0"/>
          <w:marRight w:val="0"/>
          <w:marTop w:val="0"/>
          <w:marBottom w:val="0"/>
          <w:divBdr>
            <w:top w:val="none" w:sz="0" w:space="0" w:color="auto"/>
            <w:left w:val="none" w:sz="0" w:space="0" w:color="auto"/>
            <w:bottom w:val="none" w:sz="0" w:space="0" w:color="auto"/>
            <w:right w:val="none" w:sz="0" w:space="0" w:color="auto"/>
          </w:divBdr>
        </w:div>
        <w:div w:id="1175919519">
          <w:marLeft w:val="0"/>
          <w:marRight w:val="0"/>
          <w:marTop w:val="0"/>
          <w:marBottom w:val="0"/>
          <w:divBdr>
            <w:top w:val="none" w:sz="0" w:space="0" w:color="auto"/>
            <w:left w:val="none" w:sz="0" w:space="0" w:color="auto"/>
            <w:bottom w:val="none" w:sz="0" w:space="0" w:color="auto"/>
            <w:right w:val="none" w:sz="0" w:space="0" w:color="auto"/>
          </w:divBdr>
        </w:div>
        <w:div w:id="692413861">
          <w:marLeft w:val="0"/>
          <w:marRight w:val="0"/>
          <w:marTop w:val="0"/>
          <w:marBottom w:val="0"/>
          <w:divBdr>
            <w:top w:val="none" w:sz="0" w:space="0" w:color="auto"/>
            <w:left w:val="none" w:sz="0" w:space="0" w:color="auto"/>
            <w:bottom w:val="none" w:sz="0" w:space="0" w:color="auto"/>
            <w:right w:val="none" w:sz="0" w:space="0" w:color="auto"/>
          </w:divBdr>
        </w:div>
        <w:div w:id="241254254">
          <w:marLeft w:val="0"/>
          <w:marRight w:val="0"/>
          <w:marTop w:val="0"/>
          <w:marBottom w:val="0"/>
          <w:divBdr>
            <w:top w:val="none" w:sz="0" w:space="0" w:color="auto"/>
            <w:left w:val="none" w:sz="0" w:space="0" w:color="auto"/>
            <w:bottom w:val="none" w:sz="0" w:space="0" w:color="auto"/>
            <w:right w:val="none" w:sz="0" w:space="0" w:color="auto"/>
          </w:divBdr>
        </w:div>
        <w:div w:id="1834372334">
          <w:marLeft w:val="0"/>
          <w:marRight w:val="0"/>
          <w:marTop w:val="0"/>
          <w:marBottom w:val="0"/>
          <w:divBdr>
            <w:top w:val="none" w:sz="0" w:space="0" w:color="auto"/>
            <w:left w:val="none" w:sz="0" w:space="0" w:color="auto"/>
            <w:bottom w:val="none" w:sz="0" w:space="0" w:color="auto"/>
            <w:right w:val="none" w:sz="0" w:space="0" w:color="auto"/>
          </w:divBdr>
        </w:div>
        <w:div w:id="1510103645">
          <w:marLeft w:val="0"/>
          <w:marRight w:val="0"/>
          <w:marTop w:val="0"/>
          <w:marBottom w:val="0"/>
          <w:divBdr>
            <w:top w:val="none" w:sz="0" w:space="0" w:color="auto"/>
            <w:left w:val="none" w:sz="0" w:space="0" w:color="auto"/>
            <w:bottom w:val="none" w:sz="0" w:space="0" w:color="auto"/>
            <w:right w:val="none" w:sz="0" w:space="0" w:color="auto"/>
          </w:divBdr>
        </w:div>
        <w:div w:id="920263160">
          <w:marLeft w:val="0"/>
          <w:marRight w:val="0"/>
          <w:marTop w:val="0"/>
          <w:marBottom w:val="0"/>
          <w:divBdr>
            <w:top w:val="none" w:sz="0" w:space="0" w:color="auto"/>
            <w:left w:val="none" w:sz="0" w:space="0" w:color="auto"/>
            <w:bottom w:val="none" w:sz="0" w:space="0" w:color="auto"/>
            <w:right w:val="none" w:sz="0" w:space="0" w:color="auto"/>
          </w:divBdr>
        </w:div>
        <w:div w:id="1300383391">
          <w:marLeft w:val="0"/>
          <w:marRight w:val="0"/>
          <w:marTop w:val="0"/>
          <w:marBottom w:val="0"/>
          <w:divBdr>
            <w:top w:val="none" w:sz="0" w:space="0" w:color="auto"/>
            <w:left w:val="none" w:sz="0" w:space="0" w:color="auto"/>
            <w:bottom w:val="none" w:sz="0" w:space="0" w:color="auto"/>
            <w:right w:val="none" w:sz="0" w:space="0" w:color="auto"/>
          </w:divBdr>
        </w:div>
        <w:div w:id="1375497006">
          <w:marLeft w:val="0"/>
          <w:marRight w:val="0"/>
          <w:marTop w:val="0"/>
          <w:marBottom w:val="0"/>
          <w:divBdr>
            <w:top w:val="none" w:sz="0" w:space="0" w:color="auto"/>
            <w:left w:val="none" w:sz="0" w:space="0" w:color="auto"/>
            <w:bottom w:val="none" w:sz="0" w:space="0" w:color="auto"/>
            <w:right w:val="none" w:sz="0" w:space="0" w:color="auto"/>
          </w:divBdr>
        </w:div>
        <w:div w:id="1847791119">
          <w:marLeft w:val="0"/>
          <w:marRight w:val="0"/>
          <w:marTop w:val="0"/>
          <w:marBottom w:val="0"/>
          <w:divBdr>
            <w:top w:val="none" w:sz="0" w:space="0" w:color="auto"/>
            <w:left w:val="none" w:sz="0" w:space="0" w:color="auto"/>
            <w:bottom w:val="none" w:sz="0" w:space="0" w:color="auto"/>
            <w:right w:val="none" w:sz="0" w:space="0" w:color="auto"/>
          </w:divBdr>
        </w:div>
        <w:div w:id="1754162449">
          <w:marLeft w:val="0"/>
          <w:marRight w:val="0"/>
          <w:marTop w:val="0"/>
          <w:marBottom w:val="0"/>
          <w:divBdr>
            <w:top w:val="none" w:sz="0" w:space="0" w:color="auto"/>
            <w:left w:val="none" w:sz="0" w:space="0" w:color="auto"/>
            <w:bottom w:val="none" w:sz="0" w:space="0" w:color="auto"/>
            <w:right w:val="none" w:sz="0" w:space="0" w:color="auto"/>
          </w:divBdr>
        </w:div>
        <w:div w:id="1582176451">
          <w:marLeft w:val="0"/>
          <w:marRight w:val="0"/>
          <w:marTop w:val="0"/>
          <w:marBottom w:val="0"/>
          <w:divBdr>
            <w:top w:val="none" w:sz="0" w:space="0" w:color="auto"/>
            <w:left w:val="none" w:sz="0" w:space="0" w:color="auto"/>
            <w:bottom w:val="none" w:sz="0" w:space="0" w:color="auto"/>
            <w:right w:val="none" w:sz="0" w:space="0" w:color="auto"/>
          </w:divBdr>
        </w:div>
        <w:div w:id="1988242082">
          <w:marLeft w:val="0"/>
          <w:marRight w:val="0"/>
          <w:marTop w:val="0"/>
          <w:marBottom w:val="0"/>
          <w:divBdr>
            <w:top w:val="none" w:sz="0" w:space="0" w:color="auto"/>
            <w:left w:val="none" w:sz="0" w:space="0" w:color="auto"/>
            <w:bottom w:val="none" w:sz="0" w:space="0" w:color="auto"/>
            <w:right w:val="none" w:sz="0" w:space="0" w:color="auto"/>
          </w:divBdr>
        </w:div>
        <w:div w:id="773357328">
          <w:marLeft w:val="0"/>
          <w:marRight w:val="0"/>
          <w:marTop w:val="0"/>
          <w:marBottom w:val="0"/>
          <w:divBdr>
            <w:top w:val="none" w:sz="0" w:space="0" w:color="auto"/>
            <w:left w:val="none" w:sz="0" w:space="0" w:color="auto"/>
            <w:bottom w:val="none" w:sz="0" w:space="0" w:color="auto"/>
            <w:right w:val="none" w:sz="0" w:space="0" w:color="auto"/>
          </w:divBdr>
        </w:div>
        <w:div w:id="622931752">
          <w:marLeft w:val="0"/>
          <w:marRight w:val="0"/>
          <w:marTop w:val="0"/>
          <w:marBottom w:val="0"/>
          <w:divBdr>
            <w:top w:val="none" w:sz="0" w:space="0" w:color="auto"/>
            <w:left w:val="none" w:sz="0" w:space="0" w:color="auto"/>
            <w:bottom w:val="none" w:sz="0" w:space="0" w:color="auto"/>
            <w:right w:val="none" w:sz="0" w:space="0" w:color="auto"/>
          </w:divBdr>
        </w:div>
        <w:div w:id="381712610">
          <w:marLeft w:val="0"/>
          <w:marRight w:val="0"/>
          <w:marTop w:val="0"/>
          <w:marBottom w:val="0"/>
          <w:divBdr>
            <w:top w:val="none" w:sz="0" w:space="0" w:color="auto"/>
            <w:left w:val="none" w:sz="0" w:space="0" w:color="auto"/>
            <w:bottom w:val="none" w:sz="0" w:space="0" w:color="auto"/>
            <w:right w:val="none" w:sz="0" w:space="0" w:color="auto"/>
          </w:divBdr>
        </w:div>
        <w:div w:id="546573616">
          <w:marLeft w:val="0"/>
          <w:marRight w:val="0"/>
          <w:marTop w:val="0"/>
          <w:marBottom w:val="0"/>
          <w:divBdr>
            <w:top w:val="none" w:sz="0" w:space="0" w:color="auto"/>
            <w:left w:val="none" w:sz="0" w:space="0" w:color="auto"/>
            <w:bottom w:val="none" w:sz="0" w:space="0" w:color="auto"/>
            <w:right w:val="none" w:sz="0" w:space="0" w:color="auto"/>
          </w:divBdr>
        </w:div>
        <w:div w:id="1690331220">
          <w:marLeft w:val="0"/>
          <w:marRight w:val="0"/>
          <w:marTop w:val="0"/>
          <w:marBottom w:val="0"/>
          <w:divBdr>
            <w:top w:val="none" w:sz="0" w:space="0" w:color="auto"/>
            <w:left w:val="none" w:sz="0" w:space="0" w:color="auto"/>
            <w:bottom w:val="none" w:sz="0" w:space="0" w:color="auto"/>
            <w:right w:val="none" w:sz="0" w:space="0" w:color="auto"/>
          </w:divBdr>
        </w:div>
        <w:div w:id="205029033">
          <w:marLeft w:val="0"/>
          <w:marRight w:val="0"/>
          <w:marTop w:val="0"/>
          <w:marBottom w:val="0"/>
          <w:divBdr>
            <w:top w:val="none" w:sz="0" w:space="0" w:color="auto"/>
            <w:left w:val="none" w:sz="0" w:space="0" w:color="auto"/>
            <w:bottom w:val="none" w:sz="0" w:space="0" w:color="auto"/>
            <w:right w:val="none" w:sz="0" w:space="0" w:color="auto"/>
          </w:divBdr>
        </w:div>
        <w:div w:id="1377662676">
          <w:marLeft w:val="0"/>
          <w:marRight w:val="0"/>
          <w:marTop w:val="0"/>
          <w:marBottom w:val="0"/>
          <w:divBdr>
            <w:top w:val="none" w:sz="0" w:space="0" w:color="auto"/>
            <w:left w:val="none" w:sz="0" w:space="0" w:color="auto"/>
            <w:bottom w:val="none" w:sz="0" w:space="0" w:color="auto"/>
            <w:right w:val="none" w:sz="0" w:space="0" w:color="auto"/>
          </w:divBdr>
        </w:div>
        <w:div w:id="1188375890">
          <w:marLeft w:val="0"/>
          <w:marRight w:val="0"/>
          <w:marTop w:val="0"/>
          <w:marBottom w:val="0"/>
          <w:divBdr>
            <w:top w:val="none" w:sz="0" w:space="0" w:color="auto"/>
            <w:left w:val="none" w:sz="0" w:space="0" w:color="auto"/>
            <w:bottom w:val="none" w:sz="0" w:space="0" w:color="auto"/>
            <w:right w:val="none" w:sz="0" w:space="0" w:color="auto"/>
          </w:divBdr>
        </w:div>
        <w:div w:id="744954294">
          <w:marLeft w:val="0"/>
          <w:marRight w:val="0"/>
          <w:marTop w:val="0"/>
          <w:marBottom w:val="0"/>
          <w:divBdr>
            <w:top w:val="none" w:sz="0" w:space="0" w:color="auto"/>
            <w:left w:val="none" w:sz="0" w:space="0" w:color="auto"/>
            <w:bottom w:val="none" w:sz="0" w:space="0" w:color="auto"/>
            <w:right w:val="none" w:sz="0" w:space="0" w:color="auto"/>
          </w:divBdr>
        </w:div>
        <w:div w:id="1799253715">
          <w:marLeft w:val="0"/>
          <w:marRight w:val="0"/>
          <w:marTop w:val="0"/>
          <w:marBottom w:val="0"/>
          <w:divBdr>
            <w:top w:val="none" w:sz="0" w:space="0" w:color="auto"/>
            <w:left w:val="none" w:sz="0" w:space="0" w:color="auto"/>
            <w:bottom w:val="none" w:sz="0" w:space="0" w:color="auto"/>
            <w:right w:val="none" w:sz="0" w:space="0" w:color="auto"/>
          </w:divBdr>
        </w:div>
        <w:div w:id="926381806">
          <w:marLeft w:val="0"/>
          <w:marRight w:val="0"/>
          <w:marTop w:val="0"/>
          <w:marBottom w:val="0"/>
          <w:divBdr>
            <w:top w:val="none" w:sz="0" w:space="0" w:color="auto"/>
            <w:left w:val="none" w:sz="0" w:space="0" w:color="auto"/>
            <w:bottom w:val="none" w:sz="0" w:space="0" w:color="auto"/>
            <w:right w:val="none" w:sz="0" w:space="0" w:color="auto"/>
          </w:divBdr>
        </w:div>
        <w:div w:id="887955801">
          <w:marLeft w:val="0"/>
          <w:marRight w:val="0"/>
          <w:marTop w:val="0"/>
          <w:marBottom w:val="0"/>
          <w:divBdr>
            <w:top w:val="none" w:sz="0" w:space="0" w:color="auto"/>
            <w:left w:val="none" w:sz="0" w:space="0" w:color="auto"/>
            <w:bottom w:val="none" w:sz="0" w:space="0" w:color="auto"/>
            <w:right w:val="none" w:sz="0" w:space="0" w:color="auto"/>
          </w:divBdr>
        </w:div>
        <w:div w:id="1460999395">
          <w:marLeft w:val="0"/>
          <w:marRight w:val="0"/>
          <w:marTop w:val="0"/>
          <w:marBottom w:val="0"/>
          <w:divBdr>
            <w:top w:val="none" w:sz="0" w:space="0" w:color="auto"/>
            <w:left w:val="none" w:sz="0" w:space="0" w:color="auto"/>
            <w:bottom w:val="none" w:sz="0" w:space="0" w:color="auto"/>
            <w:right w:val="none" w:sz="0" w:space="0" w:color="auto"/>
          </w:divBdr>
        </w:div>
        <w:div w:id="1493329992">
          <w:marLeft w:val="0"/>
          <w:marRight w:val="0"/>
          <w:marTop w:val="0"/>
          <w:marBottom w:val="0"/>
          <w:divBdr>
            <w:top w:val="none" w:sz="0" w:space="0" w:color="auto"/>
            <w:left w:val="none" w:sz="0" w:space="0" w:color="auto"/>
            <w:bottom w:val="none" w:sz="0" w:space="0" w:color="auto"/>
            <w:right w:val="none" w:sz="0" w:space="0" w:color="auto"/>
          </w:divBdr>
        </w:div>
        <w:div w:id="1053121743">
          <w:marLeft w:val="0"/>
          <w:marRight w:val="0"/>
          <w:marTop w:val="0"/>
          <w:marBottom w:val="0"/>
          <w:divBdr>
            <w:top w:val="none" w:sz="0" w:space="0" w:color="auto"/>
            <w:left w:val="none" w:sz="0" w:space="0" w:color="auto"/>
            <w:bottom w:val="none" w:sz="0" w:space="0" w:color="auto"/>
            <w:right w:val="none" w:sz="0" w:space="0" w:color="auto"/>
          </w:divBdr>
        </w:div>
        <w:div w:id="671949905">
          <w:marLeft w:val="0"/>
          <w:marRight w:val="0"/>
          <w:marTop w:val="0"/>
          <w:marBottom w:val="0"/>
          <w:divBdr>
            <w:top w:val="none" w:sz="0" w:space="0" w:color="auto"/>
            <w:left w:val="none" w:sz="0" w:space="0" w:color="auto"/>
            <w:bottom w:val="none" w:sz="0" w:space="0" w:color="auto"/>
            <w:right w:val="none" w:sz="0" w:space="0" w:color="auto"/>
          </w:divBdr>
        </w:div>
        <w:div w:id="1013610635">
          <w:marLeft w:val="0"/>
          <w:marRight w:val="0"/>
          <w:marTop w:val="0"/>
          <w:marBottom w:val="0"/>
          <w:divBdr>
            <w:top w:val="none" w:sz="0" w:space="0" w:color="auto"/>
            <w:left w:val="none" w:sz="0" w:space="0" w:color="auto"/>
            <w:bottom w:val="none" w:sz="0" w:space="0" w:color="auto"/>
            <w:right w:val="none" w:sz="0" w:space="0" w:color="auto"/>
          </w:divBdr>
        </w:div>
        <w:div w:id="155922678">
          <w:marLeft w:val="0"/>
          <w:marRight w:val="0"/>
          <w:marTop w:val="0"/>
          <w:marBottom w:val="0"/>
          <w:divBdr>
            <w:top w:val="none" w:sz="0" w:space="0" w:color="auto"/>
            <w:left w:val="none" w:sz="0" w:space="0" w:color="auto"/>
            <w:bottom w:val="none" w:sz="0" w:space="0" w:color="auto"/>
            <w:right w:val="none" w:sz="0" w:space="0" w:color="auto"/>
          </w:divBdr>
        </w:div>
        <w:div w:id="1805351359">
          <w:marLeft w:val="0"/>
          <w:marRight w:val="0"/>
          <w:marTop w:val="0"/>
          <w:marBottom w:val="0"/>
          <w:divBdr>
            <w:top w:val="none" w:sz="0" w:space="0" w:color="auto"/>
            <w:left w:val="none" w:sz="0" w:space="0" w:color="auto"/>
            <w:bottom w:val="none" w:sz="0" w:space="0" w:color="auto"/>
            <w:right w:val="none" w:sz="0" w:space="0" w:color="auto"/>
          </w:divBdr>
        </w:div>
        <w:div w:id="1248809216">
          <w:marLeft w:val="0"/>
          <w:marRight w:val="0"/>
          <w:marTop w:val="0"/>
          <w:marBottom w:val="0"/>
          <w:divBdr>
            <w:top w:val="none" w:sz="0" w:space="0" w:color="auto"/>
            <w:left w:val="none" w:sz="0" w:space="0" w:color="auto"/>
            <w:bottom w:val="none" w:sz="0" w:space="0" w:color="auto"/>
            <w:right w:val="none" w:sz="0" w:space="0" w:color="auto"/>
          </w:divBdr>
        </w:div>
        <w:div w:id="313222507">
          <w:marLeft w:val="0"/>
          <w:marRight w:val="0"/>
          <w:marTop w:val="0"/>
          <w:marBottom w:val="0"/>
          <w:divBdr>
            <w:top w:val="none" w:sz="0" w:space="0" w:color="auto"/>
            <w:left w:val="none" w:sz="0" w:space="0" w:color="auto"/>
            <w:bottom w:val="none" w:sz="0" w:space="0" w:color="auto"/>
            <w:right w:val="none" w:sz="0" w:space="0" w:color="auto"/>
          </w:divBdr>
        </w:div>
        <w:div w:id="1606039684">
          <w:marLeft w:val="0"/>
          <w:marRight w:val="0"/>
          <w:marTop w:val="0"/>
          <w:marBottom w:val="0"/>
          <w:divBdr>
            <w:top w:val="none" w:sz="0" w:space="0" w:color="auto"/>
            <w:left w:val="none" w:sz="0" w:space="0" w:color="auto"/>
            <w:bottom w:val="none" w:sz="0" w:space="0" w:color="auto"/>
            <w:right w:val="none" w:sz="0" w:space="0" w:color="auto"/>
          </w:divBdr>
        </w:div>
        <w:div w:id="980308369">
          <w:marLeft w:val="0"/>
          <w:marRight w:val="0"/>
          <w:marTop w:val="0"/>
          <w:marBottom w:val="0"/>
          <w:divBdr>
            <w:top w:val="none" w:sz="0" w:space="0" w:color="auto"/>
            <w:left w:val="none" w:sz="0" w:space="0" w:color="auto"/>
            <w:bottom w:val="none" w:sz="0" w:space="0" w:color="auto"/>
            <w:right w:val="none" w:sz="0" w:space="0" w:color="auto"/>
          </w:divBdr>
        </w:div>
        <w:div w:id="1366977001">
          <w:marLeft w:val="0"/>
          <w:marRight w:val="0"/>
          <w:marTop w:val="0"/>
          <w:marBottom w:val="0"/>
          <w:divBdr>
            <w:top w:val="none" w:sz="0" w:space="0" w:color="auto"/>
            <w:left w:val="none" w:sz="0" w:space="0" w:color="auto"/>
            <w:bottom w:val="none" w:sz="0" w:space="0" w:color="auto"/>
            <w:right w:val="none" w:sz="0" w:space="0" w:color="auto"/>
          </w:divBdr>
        </w:div>
        <w:div w:id="1186335343">
          <w:marLeft w:val="0"/>
          <w:marRight w:val="0"/>
          <w:marTop w:val="0"/>
          <w:marBottom w:val="0"/>
          <w:divBdr>
            <w:top w:val="none" w:sz="0" w:space="0" w:color="auto"/>
            <w:left w:val="none" w:sz="0" w:space="0" w:color="auto"/>
            <w:bottom w:val="none" w:sz="0" w:space="0" w:color="auto"/>
            <w:right w:val="none" w:sz="0" w:space="0" w:color="auto"/>
          </w:divBdr>
        </w:div>
        <w:div w:id="1267424444">
          <w:marLeft w:val="0"/>
          <w:marRight w:val="0"/>
          <w:marTop w:val="0"/>
          <w:marBottom w:val="0"/>
          <w:divBdr>
            <w:top w:val="none" w:sz="0" w:space="0" w:color="auto"/>
            <w:left w:val="none" w:sz="0" w:space="0" w:color="auto"/>
            <w:bottom w:val="none" w:sz="0" w:space="0" w:color="auto"/>
            <w:right w:val="none" w:sz="0" w:space="0" w:color="auto"/>
          </w:divBdr>
        </w:div>
        <w:div w:id="1207715577">
          <w:marLeft w:val="0"/>
          <w:marRight w:val="0"/>
          <w:marTop w:val="0"/>
          <w:marBottom w:val="0"/>
          <w:divBdr>
            <w:top w:val="none" w:sz="0" w:space="0" w:color="auto"/>
            <w:left w:val="none" w:sz="0" w:space="0" w:color="auto"/>
            <w:bottom w:val="none" w:sz="0" w:space="0" w:color="auto"/>
            <w:right w:val="none" w:sz="0" w:space="0" w:color="auto"/>
          </w:divBdr>
        </w:div>
        <w:div w:id="1329796440">
          <w:marLeft w:val="0"/>
          <w:marRight w:val="0"/>
          <w:marTop w:val="0"/>
          <w:marBottom w:val="0"/>
          <w:divBdr>
            <w:top w:val="none" w:sz="0" w:space="0" w:color="auto"/>
            <w:left w:val="none" w:sz="0" w:space="0" w:color="auto"/>
            <w:bottom w:val="none" w:sz="0" w:space="0" w:color="auto"/>
            <w:right w:val="none" w:sz="0" w:space="0" w:color="auto"/>
          </w:divBdr>
        </w:div>
        <w:div w:id="1671446121">
          <w:marLeft w:val="0"/>
          <w:marRight w:val="0"/>
          <w:marTop w:val="0"/>
          <w:marBottom w:val="0"/>
          <w:divBdr>
            <w:top w:val="none" w:sz="0" w:space="0" w:color="auto"/>
            <w:left w:val="none" w:sz="0" w:space="0" w:color="auto"/>
            <w:bottom w:val="none" w:sz="0" w:space="0" w:color="auto"/>
            <w:right w:val="none" w:sz="0" w:space="0" w:color="auto"/>
          </w:divBdr>
        </w:div>
        <w:div w:id="1493833228">
          <w:marLeft w:val="0"/>
          <w:marRight w:val="0"/>
          <w:marTop w:val="0"/>
          <w:marBottom w:val="0"/>
          <w:divBdr>
            <w:top w:val="none" w:sz="0" w:space="0" w:color="auto"/>
            <w:left w:val="none" w:sz="0" w:space="0" w:color="auto"/>
            <w:bottom w:val="none" w:sz="0" w:space="0" w:color="auto"/>
            <w:right w:val="none" w:sz="0" w:space="0" w:color="auto"/>
          </w:divBdr>
        </w:div>
        <w:div w:id="1360887386">
          <w:marLeft w:val="0"/>
          <w:marRight w:val="0"/>
          <w:marTop w:val="0"/>
          <w:marBottom w:val="0"/>
          <w:divBdr>
            <w:top w:val="none" w:sz="0" w:space="0" w:color="auto"/>
            <w:left w:val="none" w:sz="0" w:space="0" w:color="auto"/>
            <w:bottom w:val="none" w:sz="0" w:space="0" w:color="auto"/>
            <w:right w:val="none" w:sz="0" w:space="0" w:color="auto"/>
          </w:divBdr>
        </w:div>
        <w:div w:id="1843206019">
          <w:marLeft w:val="0"/>
          <w:marRight w:val="0"/>
          <w:marTop w:val="0"/>
          <w:marBottom w:val="0"/>
          <w:divBdr>
            <w:top w:val="none" w:sz="0" w:space="0" w:color="auto"/>
            <w:left w:val="none" w:sz="0" w:space="0" w:color="auto"/>
            <w:bottom w:val="none" w:sz="0" w:space="0" w:color="auto"/>
            <w:right w:val="none" w:sz="0" w:space="0" w:color="auto"/>
          </w:divBdr>
        </w:div>
        <w:div w:id="183910918">
          <w:marLeft w:val="0"/>
          <w:marRight w:val="0"/>
          <w:marTop w:val="0"/>
          <w:marBottom w:val="0"/>
          <w:divBdr>
            <w:top w:val="none" w:sz="0" w:space="0" w:color="auto"/>
            <w:left w:val="none" w:sz="0" w:space="0" w:color="auto"/>
            <w:bottom w:val="none" w:sz="0" w:space="0" w:color="auto"/>
            <w:right w:val="none" w:sz="0" w:space="0" w:color="auto"/>
          </w:divBdr>
        </w:div>
        <w:div w:id="184949140">
          <w:marLeft w:val="0"/>
          <w:marRight w:val="0"/>
          <w:marTop w:val="0"/>
          <w:marBottom w:val="0"/>
          <w:divBdr>
            <w:top w:val="none" w:sz="0" w:space="0" w:color="auto"/>
            <w:left w:val="none" w:sz="0" w:space="0" w:color="auto"/>
            <w:bottom w:val="none" w:sz="0" w:space="0" w:color="auto"/>
            <w:right w:val="none" w:sz="0" w:space="0" w:color="auto"/>
          </w:divBdr>
        </w:div>
        <w:div w:id="1588997157">
          <w:marLeft w:val="0"/>
          <w:marRight w:val="0"/>
          <w:marTop w:val="0"/>
          <w:marBottom w:val="0"/>
          <w:divBdr>
            <w:top w:val="none" w:sz="0" w:space="0" w:color="auto"/>
            <w:left w:val="none" w:sz="0" w:space="0" w:color="auto"/>
            <w:bottom w:val="none" w:sz="0" w:space="0" w:color="auto"/>
            <w:right w:val="none" w:sz="0" w:space="0" w:color="auto"/>
          </w:divBdr>
        </w:div>
        <w:div w:id="704989214">
          <w:marLeft w:val="0"/>
          <w:marRight w:val="0"/>
          <w:marTop w:val="0"/>
          <w:marBottom w:val="0"/>
          <w:divBdr>
            <w:top w:val="none" w:sz="0" w:space="0" w:color="auto"/>
            <w:left w:val="none" w:sz="0" w:space="0" w:color="auto"/>
            <w:bottom w:val="none" w:sz="0" w:space="0" w:color="auto"/>
            <w:right w:val="none" w:sz="0" w:space="0" w:color="auto"/>
          </w:divBdr>
        </w:div>
        <w:div w:id="1057515166">
          <w:marLeft w:val="0"/>
          <w:marRight w:val="0"/>
          <w:marTop w:val="0"/>
          <w:marBottom w:val="0"/>
          <w:divBdr>
            <w:top w:val="none" w:sz="0" w:space="0" w:color="auto"/>
            <w:left w:val="none" w:sz="0" w:space="0" w:color="auto"/>
            <w:bottom w:val="none" w:sz="0" w:space="0" w:color="auto"/>
            <w:right w:val="none" w:sz="0" w:space="0" w:color="auto"/>
          </w:divBdr>
        </w:div>
        <w:div w:id="1783110377">
          <w:marLeft w:val="0"/>
          <w:marRight w:val="0"/>
          <w:marTop w:val="0"/>
          <w:marBottom w:val="0"/>
          <w:divBdr>
            <w:top w:val="none" w:sz="0" w:space="0" w:color="auto"/>
            <w:left w:val="none" w:sz="0" w:space="0" w:color="auto"/>
            <w:bottom w:val="none" w:sz="0" w:space="0" w:color="auto"/>
            <w:right w:val="none" w:sz="0" w:space="0" w:color="auto"/>
          </w:divBdr>
        </w:div>
        <w:div w:id="2110079200">
          <w:marLeft w:val="0"/>
          <w:marRight w:val="0"/>
          <w:marTop w:val="0"/>
          <w:marBottom w:val="0"/>
          <w:divBdr>
            <w:top w:val="none" w:sz="0" w:space="0" w:color="auto"/>
            <w:left w:val="none" w:sz="0" w:space="0" w:color="auto"/>
            <w:bottom w:val="none" w:sz="0" w:space="0" w:color="auto"/>
            <w:right w:val="none" w:sz="0" w:space="0" w:color="auto"/>
          </w:divBdr>
        </w:div>
        <w:div w:id="1628585269">
          <w:marLeft w:val="0"/>
          <w:marRight w:val="0"/>
          <w:marTop w:val="0"/>
          <w:marBottom w:val="0"/>
          <w:divBdr>
            <w:top w:val="none" w:sz="0" w:space="0" w:color="auto"/>
            <w:left w:val="none" w:sz="0" w:space="0" w:color="auto"/>
            <w:bottom w:val="none" w:sz="0" w:space="0" w:color="auto"/>
            <w:right w:val="none" w:sz="0" w:space="0" w:color="auto"/>
          </w:divBdr>
        </w:div>
        <w:div w:id="768088068">
          <w:marLeft w:val="0"/>
          <w:marRight w:val="0"/>
          <w:marTop w:val="0"/>
          <w:marBottom w:val="0"/>
          <w:divBdr>
            <w:top w:val="none" w:sz="0" w:space="0" w:color="auto"/>
            <w:left w:val="none" w:sz="0" w:space="0" w:color="auto"/>
            <w:bottom w:val="none" w:sz="0" w:space="0" w:color="auto"/>
            <w:right w:val="none" w:sz="0" w:space="0" w:color="auto"/>
          </w:divBdr>
        </w:div>
        <w:div w:id="1615287709">
          <w:marLeft w:val="0"/>
          <w:marRight w:val="0"/>
          <w:marTop w:val="0"/>
          <w:marBottom w:val="0"/>
          <w:divBdr>
            <w:top w:val="none" w:sz="0" w:space="0" w:color="auto"/>
            <w:left w:val="none" w:sz="0" w:space="0" w:color="auto"/>
            <w:bottom w:val="none" w:sz="0" w:space="0" w:color="auto"/>
            <w:right w:val="none" w:sz="0" w:space="0" w:color="auto"/>
          </w:divBdr>
        </w:div>
        <w:div w:id="60833954">
          <w:marLeft w:val="0"/>
          <w:marRight w:val="0"/>
          <w:marTop w:val="0"/>
          <w:marBottom w:val="0"/>
          <w:divBdr>
            <w:top w:val="none" w:sz="0" w:space="0" w:color="auto"/>
            <w:left w:val="none" w:sz="0" w:space="0" w:color="auto"/>
            <w:bottom w:val="none" w:sz="0" w:space="0" w:color="auto"/>
            <w:right w:val="none" w:sz="0" w:space="0" w:color="auto"/>
          </w:divBdr>
        </w:div>
        <w:div w:id="411201476">
          <w:marLeft w:val="0"/>
          <w:marRight w:val="0"/>
          <w:marTop w:val="0"/>
          <w:marBottom w:val="0"/>
          <w:divBdr>
            <w:top w:val="none" w:sz="0" w:space="0" w:color="auto"/>
            <w:left w:val="none" w:sz="0" w:space="0" w:color="auto"/>
            <w:bottom w:val="none" w:sz="0" w:space="0" w:color="auto"/>
            <w:right w:val="none" w:sz="0" w:space="0" w:color="auto"/>
          </w:divBdr>
        </w:div>
        <w:div w:id="1376465890">
          <w:marLeft w:val="0"/>
          <w:marRight w:val="0"/>
          <w:marTop w:val="0"/>
          <w:marBottom w:val="0"/>
          <w:divBdr>
            <w:top w:val="none" w:sz="0" w:space="0" w:color="auto"/>
            <w:left w:val="none" w:sz="0" w:space="0" w:color="auto"/>
            <w:bottom w:val="none" w:sz="0" w:space="0" w:color="auto"/>
            <w:right w:val="none" w:sz="0" w:space="0" w:color="auto"/>
          </w:divBdr>
        </w:div>
        <w:div w:id="1799684343">
          <w:marLeft w:val="0"/>
          <w:marRight w:val="0"/>
          <w:marTop w:val="0"/>
          <w:marBottom w:val="0"/>
          <w:divBdr>
            <w:top w:val="none" w:sz="0" w:space="0" w:color="auto"/>
            <w:left w:val="none" w:sz="0" w:space="0" w:color="auto"/>
            <w:bottom w:val="none" w:sz="0" w:space="0" w:color="auto"/>
            <w:right w:val="none" w:sz="0" w:space="0" w:color="auto"/>
          </w:divBdr>
        </w:div>
        <w:div w:id="198592645">
          <w:marLeft w:val="0"/>
          <w:marRight w:val="0"/>
          <w:marTop w:val="0"/>
          <w:marBottom w:val="0"/>
          <w:divBdr>
            <w:top w:val="none" w:sz="0" w:space="0" w:color="auto"/>
            <w:left w:val="none" w:sz="0" w:space="0" w:color="auto"/>
            <w:bottom w:val="none" w:sz="0" w:space="0" w:color="auto"/>
            <w:right w:val="none" w:sz="0" w:space="0" w:color="auto"/>
          </w:divBdr>
        </w:div>
        <w:div w:id="762382611">
          <w:marLeft w:val="0"/>
          <w:marRight w:val="0"/>
          <w:marTop w:val="0"/>
          <w:marBottom w:val="0"/>
          <w:divBdr>
            <w:top w:val="none" w:sz="0" w:space="0" w:color="auto"/>
            <w:left w:val="none" w:sz="0" w:space="0" w:color="auto"/>
            <w:bottom w:val="none" w:sz="0" w:space="0" w:color="auto"/>
            <w:right w:val="none" w:sz="0" w:space="0" w:color="auto"/>
          </w:divBdr>
        </w:div>
        <w:div w:id="371393542">
          <w:marLeft w:val="0"/>
          <w:marRight w:val="0"/>
          <w:marTop w:val="0"/>
          <w:marBottom w:val="0"/>
          <w:divBdr>
            <w:top w:val="none" w:sz="0" w:space="0" w:color="auto"/>
            <w:left w:val="none" w:sz="0" w:space="0" w:color="auto"/>
            <w:bottom w:val="none" w:sz="0" w:space="0" w:color="auto"/>
            <w:right w:val="none" w:sz="0" w:space="0" w:color="auto"/>
          </w:divBdr>
        </w:div>
        <w:div w:id="1913927732">
          <w:marLeft w:val="0"/>
          <w:marRight w:val="0"/>
          <w:marTop w:val="0"/>
          <w:marBottom w:val="0"/>
          <w:divBdr>
            <w:top w:val="none" w:sz="0" w:space="0" w:color="auto"/>
            <w:left w:val="none" w:sz="0" w:space="0" w:color="auto"/>
            <w:bottom w:val="none" w:sz="0" w:space="0" w:color="auto"/>
            <w:right w:val="none" w:sz="0" w:space="0" w:color="auto"/>
          </w:divBdr>
        </w:div>
        <w:div w:id="1300844840">
          <w:marLeft w:val="0"/>
          <w:marRight w:val="0"/>
          <w:marTop w:val="0"/>
          <w:marBottom w:val="0"/>
          <w:divBdr>
            <w:top w:val="none" w:sz="0" w:space="0" w:color="auto"/>
            <w:left w:val="none" w:sz="0" w:space="0" w:color="auto"/>
            <w:bottom w:val="none" w:sz="0" w:space="0" w:color="auto"/>
            <w:right w:val="none" w:sz="0" w:space="0" w:color="auto"/>
          </w:divBdr>
        </w:div>
        <w:div w:id="136145930">
          <w:marLeft w:val="0"/>
          <w:marRight w:val="0"/>
          <w:marTop w:val="0"/>
          <w:marBottom w:val="0"/>
          <w:divBdr>
            <w:top w:val="none" w:sz="0" w:space="0" w:color="auto"/>
            <w:left w:val="none" w:sz="0" w:space="0" w:color="auto"/>
            <w:bottom w:val="none" w:sz="0" w:space="0" w:color="auto"/>
            <w:right w:val="none" w:sz="0" w:space="0" w:color="auto"/>
          </w:divBdr>
        </w:div>
        <w:div w:id="1475174919">
          <w:marLeft w:val="0"/>
          <w:marRight w:val="0"/>
          <w:marTop w:val="0"/>
          <w:marBottom w:val="0"/>
          <w:divBdr>
            <w:top w:val="none" w:sz="0" w:space="0" w:color="auto"/>
            <w:left w:val="none" w:sz="0" w:space="0" w:color="auto"/>
            <w:bottom w:val="none" w:sz="0" w:space="0" w:color="auto"/>
            <w:right w:val="none" w:sz="0" w:space="0" w:color="auto"/>
          </w:divBdr>
        </w:div>
        <w:div w:id="1391613164">
          <w:marLeft w:val="0"/>
          <w:marRight w:val="0"/>
          <w:marTop w:val="0"/>
          <w:marBottom w:val="0"/>
          <w:divBdr>
            <w:top w:val="none" w:sz="0" w:space="0" w:color="auto"/>
            <w:left w:val="none" w:sz="0" w:space="0" w:color="auto"/>
            <w:bottom w:val="none" w:sz="0" w:space="0" w:color="auto"/>
            <w:right w:val="none" w:sz="0" w:space="0" w:color="auto"/>
          </w:divBdr>
        </w:div>
        <w:div w:id="196361305">
          <w:marLeft w:val="0"/>
          <w:marRight w:val="0"/>
          <w:marTop w:val="0"/>
          <w:marBottom w:val="0"/>
          <w:divBdr>
            <w:top w:val="none" w:sz="0" w:space="0" w:color="auto"/>
            <w:left w:val="none" w:sz="0" w:space="0" w:color="auto"/>
            <w:bottom w:val="none" w:sz="0" w:space="0" w:color="auto"/>
            <w:right w:val="none" w:sz="0" w:space="0" w:color="auto"/>
          </w:divBdr>
        </w:div>
        <w:div w:id="753941865">
          <w:marLeft w:val="0"/>
          <w:marRight w:val="0"/>
          <w:marTop w:val="0"/>
          <w:marBottom w:val="0"/>
          <w:divBdr>
            <w:top w:val="none" w:sz="0" w:space="0" w:color="auto"/>
            <w:left w:val="none" w:sz="0" w:space="0" w:color="auto"/>
            <w:bottom w:val="none" w:sz="0" w:space="0" w:color="auto"/>
            <w:right w:val="none" w:sz="0" w:space="0" w:color="auto"/>
          </w:divBdr>
        </w:div>
        <w:div w:id="39211293">
          <w:marLeft w:val="0"/>
          <w:marRight w:val="0"/>
          <w:marTop w:val="0"/>
          <w:marBottom w:val="0"/>
          <w:divBdr>
            <w:top w:val="none" w:sz="0" w:space="0" w:color="auto"/>
            <w:left w:val="none" w:sz="0" w:space="0" w:color="auto"/>
            <w:bottom w:val="none" w:sz="0" w:space="0" w:color="auto"/>
            <w:right w:val="none" w:sz="0" w:space="0" w:color="auto"/>
          </w:divBdr>
        </w:div>
        <w:div w:id="1958682844">
          <w:marLeft w:val="0"/>
          <w:marRight w:val="0"/>
          <w:marTop w:val="0"/>
          <w:marBottom w:val="0"/>
          <w:divBdr>
            <w:top w:val="none" w:sz="0" w:space="0" w:color="auto"/>
            <w:left w:val="none" w:sz="0" w:space="0" w:color="auto"/>
            <w:bottom w:val="none" w:sz="0" w:space="0" w:color="auto"/>
            <w:right w:val="none" w:sz="0" w:space="0" w:color="auto"/>
          </w:divBdr>
        </w:div>
        <w:div w:id="518935647">
          <w:marLeft w:val="0"/>
          <w:marRight w:val="0"/>
          <w:marTop w:val="0"/>
          <w:marBottom w:val="0"/>
          <w:divBdr>
            <w:top w:val="none" w:sz="0" w:space="0" w:color="auto"/>
            <w:left w:val="none" w:sz="0" w:space="0" w:color="auto"/>
            <w:bottom w:val="none" w:sz="0" w:space="0" w:color="auto"/>
            <w:right w:val="none" w:sz="0" w:space="0" w:color="auto"/>
          </w:divBdr>
        </w:div>
        <w:div w:id="1765567571">
          <w:marLeft w:val="0"/>
          <w:marRight w:val="0"/>
          <w:marTop w:val="0"/>
          <w:marBottom w:val="0"/>
          <w:divBdr>
            <w:top w:val="none" w:sz="0" w:space="0" w:color="auto"/>
            <w:left w:val="none" w:sz="0" w:space="0" w:color="auto"/>
            <w:bottom w:val="none" w:sz="0" w:space="0" w:color="auto"/>
            <w:right w:val="none" w:sz="0" w:space="0" w:color="auto"/>
          </w:divBdr>
        </w:div>
        <w:div w:id="1701780932">
          <w:marLeft w:val="0"/>
          <w:marRight w:val="0"/>
          <w:marTop w:val="0"/>
          <w:marBottom w:val="0"/>
          <w:divBdr>
            <w:top w:val="none" w:sz="0" w:space="0" w:color="auto"/>
            <w:left w:val="none" w:sz="0" w:space="0" w:color="auto"/>
            <w:bottom w:val="none" w:sz="0" w:space="0" w:color="auto"/>
            <w:right w:val="none" w:sz="0" w:space="0" w:color="auto"/>
          </w:divBdr>
        </w:div>
        <w:div w:id="56707079">
          <w:marLeft w:val="0"/>
          <w:marRight w:val="0"/>
          <w:marTop w:val="0"/>
          <w:marBottom w:val="0"/>
          <w:divBdr>
            <w:top w:val="none" w:sz="0" w:space="0" w:color="auto"/>
            <w:left w:val="none" w:sz="0" w:space="0" w:color="auto"/>
            <w:bottom w:val="none" w:sz="0" w:space="0" w:color="auto"/>
            <w:right w:val="none" w:sz="0" w:space="0" w:color="auto"/>
          </w:divBdr>
        </w:div>
        <w:div w:id="1292134234">
          <w:marLeft w:val="0"/>
          <w:marRight w:val="0"/>
          <w:marTop w:val="0"/>
          <w:marBottom w:val="0"/>
          <w:divBdr>
            <w:top w:val="none" w:sz="0" w:space="0" w:color="auto"/>
            <w:left w:val="none" w:sz="0" w:space="0" w:color="auto"/>
            <w:bottom w:val="none" w:sz="0" w:space="0" w:color="auto"/>
            <w:right w:val="none" w:sz="0" w:space="0" w:color="auto"/>
          </w:divBdr>
        </w:div>
        <w:div w:id="73206120">
          <w:marLeft w:val="0"/>
          <w:marRight w:val="0"/>
          <w:marTop w:val="0"/>
          <w:marBottom w:val="0"/>
          <w:divBdr>
            <w:top w:val="none" w:sz="0" w:space="0" w:color="auto"/>
            <w:left w:val="none" w:sz="0" w:space="0" w:color="auto"/>
            <w:bottom w:val="none" w:sz="0" w:space="0" w:color="auto"/>
            <w:right w:val="none" w:sz="0" w:space="0" w:color="auto"/>
          </w:divBdr>
        </w:div>
        <w:div w:id="1462189118">
          <w:marLeft w:val="0"/>
          <w:marRight w:val="0"/>
          <w:marTop w:val="0"/>
          <w:marBottom w:val="0"/>
          <w:divBdr>
            <w:top w:val="none" w:sz="0" w:space="0" w:color="auto"/>
            <w:left w:val="none" w:sz="0" w:space="0" w:color="auto"/>
            <w:bottom w:val="none" w:sz="0" w:space="0" w:color="auto"/>
            <w:right w:val="none" w:sz="0" w:space="0" w:color="auto"/>
          </w:divBdr>
        </w:div>
        <w:div w:id="757363073">
          <w:marLeft w:val="0"/>
          <w:marRight w:val="0"/>
          <w:marTop w:val="0"/>
          <w:marBottom w:val="0"/>
          <w:divBdr>
            <w:top w:val="none" w:sz="0" w:space="0" w:color="auto"/>
            <w:left w:val="none" w:sz="0" w:space="0" w:color="auto"/>
            <w:bottom w:val="none" w:sz="0" w:space="0" w:color="auto"/>
            <w:right w:val="none" w:sz="0" w:space="0" w:color="auto"/>
          </w:divBdr>
        </w:div>
        <w:div w:id="363868315">
          <w:marLeft w:val="0"/>
          <w:marRight w:val="0"/>
          <w:marTop w:val="0"/>
          <w:marBottom w:val="0"/>
          <w:divBdr>
            <w:top w:val="none" w:sz="0" w:space="0" w:color="auto"/>
            <w:left w:val="none" w:sz="0" w:space="0" w:color="auto"/>
            <w:bottom w:val="none" w:sz="0" w:space="0" w:color="auto"/>
            <w:right w:val="none" w:sz="0" w:space="0" w:color="auto"/>
          </w:divBdr>
        </w:div>
        <w:div w:id="1355381699">
          <w:marLeft w:val="0"/>
          <w:marRight w:val="0"/>
          <w:marTop w:val="0"/>
          <w:marBottom w:val="0"/>
          <w:divBdr>
            <w:top w:val="none" w:sz="0" w:space="0" w:color="auto"/>
            <w:left w:val="none" w:sz="0" w:space="0" w:color="auto"/>
            <w:bottom w:val="none" w:sz="0" w:space="0" w:color="auto"/>
            <w:right w:val="none" w:sz="0" w:space="0" w:color="auto"/>
          </w:divBdr>
        </w:div>
        <w:div w:id="348331650">
          <w:marLeft w:val="0"/>
          <w:marRight w:val="0"/>
          <w:marTop w:val="0"/>
          <w:marBottom w:val="0"/>
          <w:divBdr>
            <w:top w:val="none" w:sz="0" w:space="0" w:color="auto"/>
            <w:left w:val="none" w:sz="0" w:space="0" w:color="auto"/>
            <w:bottom w:val="none" w:sz="0" w:space="0" w:color="auto"/>
            <w:right w:val="none" w:sz="0" w:space="0" w:color="auto"/>
          </w:divBdr>
        </w:div>
        <w:div w:id="1609778133">
          <w:marLeft w:val="0"/>
          <w:marRight w:val="0"/>
          <w:marTop w:val="0"/>
          <w:marBottom w:val="0"/>
          <w:divBdr>
            <w:top w:val="none" w:sz="0" w:space="0" w:color="auto"/>
            <w:left w:val="none" w:sz="0" w:space="0" w:color="auto"/>
            <w:bottom w:val="none" w:sz="0" w:space="0" w:color="auto"/>
            <w:right w:val="none" w:sz="0" w:space="0" w:color="auto"/>
          </w:divBdr>
        </w:div>
        <w:div w:id="1553804613">
          <w:marLeft w:val="0"/>
          <w:marRight w:val="0"/>
          <w:marTop w:val="0"/>
          <w:marBottom w:val="0"/>
          <w:divBdr>
            <w:top w:val="none" w:sz="0" w:space="0" w:color="auto"/>
            <w:left w:val="none" w:sz="0" w:space="0" w:color="auto"/>
            <w:bottom w:val="none" w:sz="0" w:space="0" w:color="auto"/>
            <w:right w:val="none" w:sz="0" w:space="0" w:color="auto"/>
          </w:divBdr>
        </w:div>
        <w:div w:id="1143042856">
          <w:marLeft w:val="0"/>
          <w:marRight w:val="0"/>
          <w:marTop w:val="0"/>
          <w:marBottom w:val="0"/>
          <w:divBdr>
            <w:top w:val="none" w:sz="0" w:space="0" w:color="auto"/>
            <w:left w:val="none" w:sz="0" w:space="0" w:color="auto"/>
            <w:bottom w:val="none" w:sz="0" w:space="0" w:color="auto"/>
            <w:right w:val="none" w:sz="0" w:space="0" w:color="auto"/>
          </w:divBdr>
        </w:div>
        <w:div w:id="2127847147">
          <w:marLeft w:val="0"/>
          <w:marRight w:val="0"/>
          <w:marTop w:val="0"/>
          <w:marBottom w:val="0"/>
          <w:divBdr>
            <w:top w:val="none" w:sz="0" w:space="0" w:color="auto"/>
            <w:left w:val="none" w:sz="0" w:space="0" w:color="auto"/>
            <w:bottom w:val="none" w:sz="0" w:space="0" w:color="auto"/>
            <w:right w:val="none" w:sz="0" w:space="0" w:color="auto"/>
          </w:divBdr>
        </w:div>
        <w:div w:id="2051345606">
          <w:marLeft w:val="0"/>
          <w:marRight w:val="0"/>
          <w:marTop w:val="0"/>
          <w:marBottom w:val="0"/>
          <w:divBdr>
            <w:top w:val="none" w:sz="0" w:space="0" w:color="auto"/>
            <w:left w:val="none" w:sz="0" w:space="0" w:color="auto"/>
            <w:bottom w:val="none" w:sz="0" w:space="0" w:color="auto"/>
            <w:right w:val="none" w:sz="0" w:space="0" w:color="auto"/>
          </w:divBdr>
        </w:div>
        <w:div w:id="553544342">
          <w:marLeft w:val="0"/>
          <w:marRight w:val="0"/>
          <w:marTop w:val="0"/>
          <w:marBottom w:val="0"/>
          <w:divBdr>
            <w:top w:val="none" w:sz="0" w:space="0" w:color="auto"/>
            <w:left w:val="none" w:sz="0" w:space="0" w:color="auto"/>
            <w:bottom w:val="none" w:sz="0" w:space="0" w:color="auto"/>
            <w:right w:val="none" w:sz="0" w:space="0" w:color="auto"/>
          </w:divBdr>
        </w:div>
        <w:div w:id="548079794">
          <w:marLeft w:val="0"/>
          <w:marRight w:val="0"/>
          <w:marTop w:val="0"/>
          <w:marBottom w:val="0"/>
          <w:divBdr>
            <w:top w:val="none" w:sz="0" w:space="0" w:color="auto"/>
            <w:left w:val="none" w:sz="0" w:space="0" w:color="auto"/>
            <w:bottom w:val="none" w:sz="0" w:space="0" w:color="auto"/>
            <w:right w:val="none" w:sz="0" w:space="0" w:color="auto"/>
          </w:divBdr>
        </w:div>
        <w:div w:id="729500766">
          <w:marLeft w:val="0"/>
          <w:marRight w:val="0"/>
          <w:marTop w:val="0"/>
          <w:marBottom w:val="0"/>
          <w:divBdr>
            <w:top w:val="none" w:sz="0" w:space="0" w:color="auto"/>
            <w:left w:val="none" w:sz="0" w:space="0" w:color="auto"/>
            <w:bottom w:val="none" w:sz="0" w:space="0" w:color="auto"/>
            <w:right w:val="none" w:sz="0" w:space="0" w:color="auto"/>
          </w:divBdr>
        </w:div>
        <w:div w:id="1287850964">
          <w:marLeft w:val="0"/>
          <w:marRight w:val="0"/>
          <w:marTop w:val="0"/>
          <w:marBottom w:val="0"/>
          <w:divBdr>
            <w:top w:val="none" w:sz="0" w:space="0" w:color="auto"/>
            <w:left w:val="none" w:sz="0" w:space="0" w:color="auto"/>
            <w:bottom w:val="none" w:sz="0" w:space="0" w:color="auto"/>
            <w:right w:val="none" w:sz="0" w:space="0" w:color="auto"/>
          </w:divBdr>
        </w:div>
        <w:div w:id="1220046791">
          <w:marLeft w:val="0"/>
          <w:marRight w:val="0"/>
          <w:marTop w:val="0"/>
          <w:marBottom w:val="0"/>
          <w:divBdr>
            <w:top w:val="none" w:sz="0" w:space="0" w:color="auto"/>
            <w:left w:val="none" w:sz="0" w:space="0" w:color="auto"/>
            <w:bottom w:val="none" w:sz="0" w:space="0" w:color="auto"/>
            <w:right w:val="none" w:sz="0" w:space="0" w:color="auto"/>
          </w:divBdr>
        </w:div>
        <w:div w:id="1316059485">
          <w:marLeft w:val="0"/>
          <w:marRight w:val="0"/>
          <w:marTop w:val="0"/>
          <w:marBottom w:val="0"/>
          <w:divBdr>
            <w:top w:val="none" w:sz="0" w:space="0" w:color="auto"/>
            <w:left w:val="none" w:sz="0" w:space="0" w:color="auto"/>
            <w:bottom w:val="none" w:sz="0" w:space="0" w:color="auto"/>
            <w:right w:val="none" w:sz="0" w:space="0" w:color="auto"/>
          </w:divBdr>
        </w:div>
        <w:div w:id="389496707">
          <w:marLeft w:val="0"/>
          <w:marRight w:val="0"/>
          <w:marTop w:val="0"/>
          <w:marBottom w:val="0"/>
          <w:divBdr>
            <w:top w:val="none" w:sz="0" w:space="0" w:color="auto"/>
            <w:left w:val="none" w:sz="0" w:space="0" w:color="auto"/>
            <w:bottom w:val="none" w:sz="0" w:space="0" w:color="auto"/>
            <w:right w:val="none" w:sz="0" w:space="0" w:color="auto"/>
          </w:divBdr>
        </w:div>
        <w:div w:id="781415646">
          <w:marLeft w:val="0"/>
          <w:marRight w:val="0"/>
          <w:marTop w:val="0"/>
          <w:marBottom w:val="0"/>
          <w:divBdr>
            <w:top w:val="none" w:sz="0" w:space="0" w:color="auto"/>
            <w:left w:val="none" w:sz="0" w:space="0" w:color="auto"/>
            <w:bottom w:val="none" w:sz="0" w:space="0" w:color="auto"/>
            <w:right w:val="none" w:sz="0" w:space="0" w:color="auto"/>
          </w:divBdr>
        </w:div>
        <w:div w:id="48775173">
          <w:marLeft w:val="0"/>
          <w:marRight w:val="0"/>
          <w:marTop w:val="0"/>
          <w:marBottom w:val="0"/>
          <w:divBdr>
            <w:top w:val="none" w:sz="0" w:space="0" w:color="auto"/>
            <w:left w:val="none" w:sz="0" w:space="0" w:color="auto"/>
            <w:bottom w:val="none" w:sz="0" w:space="0" w:color="auto"/>
            <w:right w:val="none" w:sz="0" w:space="0" w:color="auto"/>
          </w:divBdr>
        </w:div>
        <w:div w:id="530731178">
          <w:marLeft w:val="0"/>
          <w:marRight w:val="0"/>
          <w:marTop w:val="0"/>
          <w:marBottom w:val="0"/>
          <w:divBdr>
            <w:top w:val="none" w:sz="0" w:space="0" w:color="auto"/>
            <w:left w:val="none" w:sz="0" w:space="0" w:color="auto"/>
            <w:bottom w:val="none" w:sz="0" w:space="0" w:color="auto"/>
            <w:right w:val="none" w:sz="0" w:space="0" w:color="auto"/>
          </w:divBdr>
        </w:div>
        <w:div w:id="388841209">
          <w:marLeft w:val="0"/>
          <w:marRight w:val="0"/>
          <w:marTop w:val="0"/>
          <w:marBottom w:val="0"/>
          <w:divBdr>
            <w:top w:val="none" w:sz="0" w:space="0" w:color="auto"/>
            <w:left w:val="none" w:sz="0" w:space="0" w:color="auto"/>
            <w:bottom w:val="none" w:sz="0" w:space="0" w:color="auto"/>
            <w:right w:val="none" w:sz="0" w:space="0" w:color="auto"/>
          </w:divBdr>
        </w:div>
        <w:div w:id="2136411769">
          <w:marLeft w:val="0"/>
          <w:marRight w:val="0"/>
          <w:marTop w:val="0"/>
          <w:marBottom w:val="0"/>
          <w:divBdr>
            <w:top w:val="none" w:sz="0" w:space="0" w:color="auto"/>
            <w:left w:val="none" w:sz="0" w:space="0" w:color="auto"/>
            <w:bottom w:val="none" w:sz="0" w:space="0" w:color="auto"/>
            <w:right w:val="none" w:sz="0" w:space="0" w:color="auto"/>
          </w:divBdr>
        </w:div>
        <w:div w:id="1345861491">
          <w:marLeft w:val="0"/>
          <w:marRight w:val="0"/>
          <w:marTop w:val="0"/>
          <w:marBottom w:val="0"/>
          <w:divBdr>
            <w:top w:val="none" w:sz="0" w:space="0" w:color="auto"/>
            <w:left w:val="none" w:sz="0" w:space="0" w:color="auto"/>
            <w:bottom w:val="none" w:sz="0" w:space="0" w:color="auto"/>
            <w:right w:val="none" w:sz="0" w:space="0" w:color="auto"/>
          </w:divBdr>
        </w:div>
        <w:div w:id="1483086068">
          <w:marLeft w:val="0"/>
          <w:marRight w:val="0"/>
          <w:marTop w:val="0"/>
          <w:marBottom w:val="0"/>
          <w:divBdr>
            <w:top w:val="none" w:sz="0" w:space="0" w:color="auto"/>
            <w:left w:val="none" w:sz="0" w:space="0" w:color="auto"/>
            <w:bottom w:val="none" w:sz="0" w:space="0" w:color="auto"/>
            <w:right w:val="none" w:sz="0" w:space="0" w:color="auto"/>
          </w:divBdr>
        </w:div>
        <w:div w:id="1351489985">
          <w:marLeft w:val="0"/>
          <w:marRight w:val="0"/>
          <w:marTop w:val="0"/>
          <w:marBottom w:val="0"/>
          <w:divBdr>
            <w:top w:val="none" w:sz="0" w:space="0" w:color="auto"/>
            <w:left w:val="none" w:sz="0" w:space="0" w:color="auto"/>
            <w:bottom w:val="none" w:sz="0" w:space="0" w:color="auto"/>
            <w:right w:val="none" w:sz="0" w:space="0" w:color="auto"/>
          </w:divBdr>
        </w:div>
        <w:div w:id="475070983">
          <w:marLeft w:val="0"/>
          <w:marRight w:val="0"/>
          <w:marTop w:val="0"/>
          <w:marBottom w:val="0"/>
          <w:divBdr>
            <w:top w:val="none" w:sz="0" w:space="0" w:color="auto"/>
            <w:left w:val="none" w:sz="0" w:space="0" w:color="auto"/>
            <w:bottom w:val="none" w:sz="0" w:space="0" w:color="auto"/>
            <w:right w:val="none" w:sz="0" w:space="0" w:color="auto"/>
          </w:divBdr>
        </w:div>
        <w:div w:id="1308782925">
          <w:marLeft w:val="0"/>
          <w:marRight w:val="0"/>
          <w:marTop w:val="0"/>
          <w:marBottom w:val="0"/>
          <w:divBdr>
            <w:top w:val="none" w:sz="0" w:space="0" w:color="auto"/>
            <w:left w:val="none" w:sz="0" w:space="0" w:color="auto"/>
            <w:bottom w:val="none" w:sz="0" w:space="0" w:color="auto"/>
            <w:right w:val="none" w:sz="0" w:space="0" w:color="auto"/>
          </w:divBdr>
        </w:div>
        <w:div w:id="1119371951">
          <w:marLeft w:val="0"/>
          <w:marRight w:val="0"/>
          <w:marTop w:val="0"/>
          <w:marBottom w:val="0"/>
          <w:divBdr>
            <w:top w:val="none" w:sz="0" w:space="0" w:color="auto"/>
            <w:left w:val="none" w:sz="0" w:space="0" w:color="auto"/>
            <w:bottom w:val="none" w:sz="0" w:space="0" w:color="auto"/>
            <w:right w:val="none" w:sz="0" w:space="0" w:color="auto"/>
          </w:divBdr>
        </w:div>
        <w:div w:id="1240947525">
          <w:marLeft w:val="0"/>
          <w:marRight w:val="0"/>
          <w:marTop w:val="0"/>
          <w:marBottom w:val="0"/>
          <w:divBdr>
            <w:top w:val="none" w:sz="0" w:space="0" w:color="auto"/>
            <w:left w:val="none" w:sz="0" w:space="0" w:color="auto"/>
            <w:bottom w:val="none" w:sz="0" w:space="0" w:color="auto"/>
            <w:right w:val="none" w:sz="0" w:space="0" w:color="auto"/>
          </w:divBdr>
        </w:div>
        <w:div w:id="246424510">
          <w:marLeft w:val="0"/>
          <w:marRight w:val="0"/>
          <w:marTop w:val="0"/>
          <w:marBottom w:val="0"/>
          <w:divBdr>
            <w:top w:val="none" w:sz="0" w:space="0" w:color="auto"/>
            <w:left w:val="none" w:sz="0" w:space="0" w:color="auto"/>
            <w:bottom w:val="none" w:sz="0" w:space="0" w:color="auto"/>
            <w:right w:val="none" w:sz="0" w:space="0" w:color="auto"/>
          </w:divBdr>
        </w:div>
        <w:div w:id="961153491">
          <w:marLeft w:val="0"/>
          <w:marRight w:val="0"/>
          <w:marTop w:val="0"/>
          <w:marBottom w:val="0"/>
          <w:divBdr>
            <w:top w:val="none" w:sz="0" w:space="0" w:color="auto"/>
            <w:left w:val="none" w:sz="0" w:space="0" w:color="auto"/>
            <w:bottom w:val="none" w:sz="0" w:space="0" w:color="auto"/>
            <w:right w:val="none" w:sz="0" w:space="0" w:color="auto"/>
          </w:divBdr>
        </w:div>
        <w:div w:id="1562445635">
          <w:marLeft w:val="0"/>
          <w:marRight w:val="0"/>
          <w:marTop w:val="0"/>
          <w:marBottom w:val="0"/>
          <w:divBdr>
            <w:top w:val="none" w:sz="0" w:space="0" w:color="auto"/>
            <w:left w:val="none" w:sz="0" w:space="0" w:color="auto"/>
            <w:bottom w:val="none" w:sz="0" w:space="0" w:color="auto"/>
            <w:right w:val="none" w:sz="0" w:space="0" w:color="auto"/>
          </w:divBdr>
        </w:div>
        <w:div w:id="620763596">
          <w:marLeft w:val="0"/>
          <w:marRight w:val="0"/>
          <w:marTop w:val="0"/>
          <w:marBottom w:val="0"/>
          <w:divBdr>
            <w:top w:val="none" w:sz="0" w:space="0" w:color="auto"/>
            <w:left w:val="none" w:sz="0" w:space="0" w:color="auto"/>
            <w:bottom w:val="none" w:sz="0" w:space="0" w:color="auto"/>
            <w:right w:val="none" w:sz="0" w:space="0" w:color="auto"/>
          </w:divBdr>
        </w:div>
        <w:div w:id="1188327332">
          <w:marLeft w:val="0"/>
          <w:marRight w:val="0"/>
          <w:marTop w:val="0"/>
          <w:marBottom w:val="0"/>
          <w:divBdr>
            <w:top w:val="none" w:sz="0" w:space="0" w:color="auto"/>
            <w:left w:val="none" w:sz="0" w:space="0" w:color="auto"/>
            <w:bottom w:val="none" w:sz="0" w:space="0" w:color="auto"/>
            <w:right w:val="none" w:sz="0" w:space="0" w:color="auto"/>
          </w:divBdr>
        </w:div>
        <w:div w:id="293028483">
          <w:marLeft w:val="0"/>
          <w:marRight w:val="0"/>
          <w:marTop w:val="0"/>
          <w:marBottom w:val="0"/>
          <w:divBdr>
            <w:top w:val="none" w:sz="0" w:space="0" w:color="auto"/>
            <w:left w:val="none" w:sz="0" w:space="0" w:color="auto"/>
            <w:bottom w:val="none" w:sz="0" w:space="0" w:color="auto"/>
            <w:right w:val="none" w:sz="0" w:space="0" w:color="auto"/>
          </w:divBdr>
        </w:div>
        <w:div w:id="1160194694">
          <w:marLeft w:val="0"/>
          <w:marRight w:val="0"/>
          <w:marTop w:val="0"/>
          <w:marBottom w:val="0"/>
          <w:divBdr>
            <w:top w:val="none" w:sz="0" w:space="0" w:color="auto"/>
            <w:left w:val="none" w:sz="0" w:space="0" w:color="auto"/>
            <w:bottom w:val="none" w:sz="0" w:space="0" w:color="auto"/>
            <w:right w:val="none" w:sz="0" w:space="0" w:color="auto"/>
          </w:divBdr>
        </w:div>
        <w:div w:id="1870609735">
          <w:marLeft w:val="0"/>
          <w:marRight w:val="0"/>
          <w:marTop w:val="0"/>
          <w:marBottom w:val="0"/>
          <w:divBdr>
            <w:top w:val="none" w:sz="0" w:space="0" w:color="auto"/>
            <w:left w:val="none" w:sz="0" w:space="0" w:color="auto"/>
            <w:bottom w:val="none" w:sz="0" w:space="0" w:color="auto"/>
            <w:right w:val="none" w:sz="0" w:space="0" w:color="auto"/>
          </w:divBdr>
        </w:div>
        <w:div w:id="1458255421">
          <w:marLeft w:val="0"/>
          <w:marRight w:val="0"/>
          <w:marTop w:val="0"/>
          <w:marBottom w:val="0"/>
          <w:divBdr>
            <w:top w:val="none" w:sz="0" w:space="0" w:color="auto"/>
            <w:left w:val="none" w:sz="0" w:space="0" w:color="auto"/>
            <w:bottom w:val="none" w:sz="0" w:space="0" w:color="auto"/>
            <w:right w:val="none" w:sz="0" w:space="0" w:color="auto"/>
          </w:divBdr>
        </w:div>
        <w:div w:id="1659767416">
          <w:marLeft w:val="0"/>
          <w:marRight w:val="0"/>
          <w:marTop w:val="0"/>
          <w:marBottom w:val="0"/>
          <w:divBdr>
            <w:top w:val="none" w:sz="0" w:space="0" w:color="auto"/>
            <w:left w:val="none" w:sz="0" w:space="0" w:color="auto"/>
            <w:bottom w:val="none" w:sz="0" w:space="0" w:color="auto"/>
            <w:right w:val="none" w:sz="0" w:space="0" w:color="auto"/>
          </w:divBdr>
        </w:div>
        <w:div w:id="997340710">
          <w:marLeft w:val="0"/>
          <w:marRight w:val="0"/>
          <w:marTop w:val="0"/>
          <w:marBottom w:val="0"/>
          <w:divBdr>
            <w:top w:val="none" w:sz="0" w:space="0" w:color="auto"/>
            <w:left w:val="none" w:sz="0" w:space="0" w:color="auto"/>
            <w:bottom w:val="none" w:sz="0" w:space="0" w:color="auto"/>
            <w:right w:val="none" w:sz="0" w:space="0" w:color="auto"/>
          </w:divBdr>
        </w:div>
        <w:div w:id="1827238707">
          <w:marLeft w:val="0"/>
          <w:marRight w:val="0"/>
          <w:marTop w:val="0"/>
          <w:marBottom w:val="0"/>
          <w:divBdr>
            <w:top w:val="none" w:sz="0" w:space="0" w:color="auto"/>
            <w:left w:val="none" w:sz="0" w:space="0" w:color="auto"/>
            <w:bottom w:val="none" w:sz="0" w:space="0" w:color="auto"/>
            <w:right w:val="none" w:sz="0" w:space="0" w:color="auto"/>
          </w:divBdr>
        </w:div>
        <w:div w:id="278999497">
          <w:marLeft w:val="0"/>
          <w:marRight w:val="0"/>
          <w:marTop w:val="0"/>
          <w:marBottom w:val="0"/>
          <w:divBdr>
            <w:top w:val="none" w:sz="0" w:space="0" w:color="auto"/>
            <w:left w:val="none" w:sz="0" w:space="0" w:color="auto"/>
            <w:bottom w:val="none" w:sz="0" w:space="0" w:color="auto"/>
            <w:right w:val="none" w:sz="0" w:space="0" w:color="auto"/>
          </w:divBdr>
        </w:div>
        <w:div w:id="1884097378">
          <w:marLeft w:val="0"/>
          <w:marRight w:val="0"/>
          <w:marTop w:val="0"/>
          <w:marBottom w:val="0"/>
          <w:divBdr>
            <w:top w:val="none" w:sz="0" w:space="0" w:color="auto"/>
            <w:left w:val="none" w:sz="0" w:space="0" w:color="auto"/>
            <w:bottom w:val="none" w:sz="0" w:space="0" w:color="auto"/>
            <w:right w:val="none" w:sz="0" w:space="0" w:color="auto"/>
          </w:divBdr>
        </w:div>
        <w:div w:id="990406145">
          <w:marLeft w:val="0"/>
          <w:marRight w:val="0"/>
          <w:marTop w:val="0"/>
          <w:marBottom w:val="0"/>
          <w:divBdr>
            <w:top w:val="none" w:sz="0" w:space="0" w:color="auto"/>
            <w:left w:val="none" w:sz="0" w:space="0" w:color="auto"/>
            <w:bottom w:val="none" w:sz="0" w:space="0" w:color="auto"/>
            <w:right w:val="none" w:sz="0" w:space="0" w:color="auto"/>
          </w:divBdr>
        </w:div>
        <w:div w:id="1600405794">
          <w:marLeft w:val="0"/>
          <w:marRight w:val="0"/>
          <w:marTop w:val="0"/>
          <w:marBottom w:val="0"/>
          <w:divBdr>
            <w:top w:val="none" w:sz="0" w:space="0" w:color="auto"/>
            <w:left w:val="none" w:sz="0" w:space="0" w:color="auto"/>
            <w:bottom w:val="none" w:sz="0" w:space="0" w:color="auto"/>
            <w:right w:val="none" w:sz="0" w:space="0" w:color="auto"/>
          </w:divBdr>
        </w:div>
        <w:div w:id="1058288563">
          <w:marLeft w:val="0"/>
          <w:marRight w:val="0"/>
          <w:marTop w:val="0"/>
          <w:marBottom w:val="0"/>
          <w:divBdr>
            <w:top w:val="none" w:sz="0" w:space="0" w:color="auto"/>
            <w:left w:val="none" w:sz="0" w:space="0" w:color="auto"/>
            <w:bottom w:val="none" w:sz="0" w:space="0" w:color="auto"/>
            <w:right w:val="none" w:sz="0" w:space="0" w:color="auto"/>
          </w:divBdr>
        </w:div>
        <w:div w:id="1774590365">
          <w:marLeft w:val="0"/>
          <w:marRight w:val="0"/>
          <w:marTop w:val="0"/>
          <w:marBottom w:val="0"/>
          <w:divBdr>
            <w:top w:val="none" w:sz="0" w:space="0" w:color="auto"/>
            <w:left w:val="none" w:sz="0" w:space="0" w:color="auto"/>
            <w:bottom w:val="none" w:sz="0" w:space="0" w:color="auto"/>
            <w:right w:val="none" w:sz="0" w:space="0" w:color="auto"/>
          </w:divBdr>
        </w:div>
        <w:div w:id="982268743">
          <w:marLeft w:val="0"/>
          <w:marRight w:val="0"/>
          <w:marTop w:val="0"/>
          <w:marBottom w:val="0"/>
          <w:divBdr>
            <w:top w:val="none" w:sz="0" w:space="0" w:color="auto"/>
            <w:left w:val="none" w:sz="0" w:space="0" w:color="auto"/>
            <w:bottom w:val="none" w:sz="0" w:space="0" w:color="auto"/>
            <w:right w:val="none" w:sz="0" w:space="0" w:color="auto"/>
          </w:divBdr>
        </w:div>
        <w:div w:id="614480180">
          <w:marLeft w:val="0"/>
          <w:marRight w:val="0"/>
          <w:marTop w:val="0"/>
          <w:marBottom w:val="0"/>
          <w:divBdr>
            <w:top w:val="none" w:sz="0" w:space="0" w:color="auto"/>
            <w:left w:val="none" w:sz="0" w:space="0" w:color="auto"/>
            <w:bottom w:val="none" w:sz="0" w:space="0" w:color="auto"/>
            <w:right w:val="none" w:sz="0" w:space="0" w:color="auto"/>
          </w:divBdr>
        </w:div>
        <w:div w:id="606891991">
          <w:marLeft w:val="0"/>
          <w:marRight w:val="0"/>
          <w:marTop w:val="0"/>
          <w:marBottom w:val="0"/>
          <w:divBdr>
            <w:top w:val="none" w:sz="0" w:space="0" w:color="auto"/>
            <w:left w:val="none" w:sz="0" w:space="0" w:color="auto"/>
            <w:bottom w:val="none" w:sz="0" w:space="0" w:color="auto"/>
            <w:right w:val="none" w:sz="0" w:space="0" w:color="auto"/>
          </w:divBdr>
        </w:div>
        <w:div w:id="640161581">
          <w:marLeft w:val="0"/>
          <w:marRight w:val="0"/>
          <w:marTop w:val="0"/>
          <w:marBottom w:val="0"/>
          <w:divBdr>
            <w:top w:val="none" w:sz="0" w:space="0" w:color="auto"/>
            <w:left w:val="none" w:sz="0" w:space="0" w:color="auto"/>
            <w:bottom w:val="none" w:sz="0" w:space="0" w:color="auto"/>
            <w:right w:val="none" w:sz="0" w:space="0" w:color="auto"/>
          </w:divBdr>
        </w:div>
        <w:div w:id="860975359">
          <w:marLeft w:val="0"/>
          <w:marRight w:val="0"/>
          <w:marTop w:val="0"/>
          <w:marBottom w:val="0"/>
          <w:divBdr>
            <w:top w:val="none" w:sz="0" w:space="0" w:color="auto"/>
            <w:left w:val="none" w:sz="0" w:space="0" w:color="auto"/>
            <w:bottom w:val="none" w:sz="0" w:space="0" w:color="auto"/>
            <w:right w:val="none" w:sz="0" w:space="0" w:color="auto"/>
          </w:divBdr>
        </w:div>
        <w:div w:id="273246878">
          <w:marLeft w:val="0"/>
          <w:marRight w:val="0"/>
          <w:marTop w:val="0"/>
          <w:marBottom w:val="0"/>
          <w:divBdr>
            <w:top w:val="none" w:sz="0" w:space="0" w:color="auto"/>
            <w:left w:val="none" w:sz="0" w:space="0" w:color="auto"/>
            <w:bottom w:val="none" w:sz="0" w:space="0" w:color="auto"/>
            <w:right w:val="none" w:sz="0" w:space="0" w:color="auto"/>
          </w:divBdr>
        </w:div>
        <w:div w:id="1420444606">
          <w:marLeft w:val="0"/>
          <w:marRight w:val="0"/>
          <w:marTop w:val="0"/>
          <w:marBottom w:val="0"/>
          <w:divBdr>
            <w:top w:val="none" w:sz="0" w:space="0" w:color="auto"/>
            <w:left w:val="none" w:sz="0" w:space="0" w:color="auto"/>
            <w:bottom w:val="none" w:sz="0" w:space="0" w:color="auto"/>
            <w:right w:val="none" w:sz="0" w:space="0" w:color="auto"/>
          </w:divBdr>
        </w:div>
        <w:div w:id="2007711322">
          <w:marLeft w:val="0"/>
          <w:marRight w:val="0"/>
          <w:marTop w:val="0"/>
          <w:marBottom w:val="0"/>
          <w:divBdr>
            <w:top w:val="none" w:sz="0" w:space="0" w:color="auto"/>
            <w:left w:val="none" w:sz="0" w:space="0" w:color="auto"/>
            <w:bottom w:val="none" w:sz="0" w:space="0" w:color="auto"/>
            <w:right w:val="none" w:sz="0" w:space="0" w:color="auto"/>
          </w:divBdr>
        </w:div>
        <w:div w:id="261955810">
          <w:marLeft w:val="0"/>
          <w:marRight w:val="0"/>
          <w:marTop w:val="0"/>
          <w:marBottom w:val="0"/>
          <w:divBdr>
            <w:top w:val="none" w:sz="0" w:space="0" w:color="auto"/>
            <w:left w:val="none" w:sz="0" w:space="0" w:color="auto"/>
            <w:bottom w:val="none" w:sz="0" w:space="0" w:color="auto"/>
            <w:right w:val="none" w:sz="0" w:space="0" w:color="auto"/>
          </w:divBdr>
        </w:div>
        <w:div w:id="572009881">
          <w:marLeft w:val="0"/>
          <w:marRight w:val="0"/>
          <w:marTop w:val="0"/>
          <w:marBottom w:val="0"/>
          <w:divBdr>
            <w:top w:val="none" w:sz="0" w:space="0" w:color="auto"/>
            <w:left w:val="none" w:sz="0" w:space="0" w:color="auto"/>
            <w:bottom w:val="none" w:sz="0" w:space="0" w:color="auto"/>
            <w:right w:val="none" w:sz="0" w:space="0" w:color="auto"/>
          </w:divBdr>
        </w:div>
        <w:div w:id="1398354951">
          <w:marLeft w:val="0"/>
          <w:marRight w:val="0"/>
          <w:marTop w:val="0"/>
          <w:marBottom w:val="0"/>
          <w:divBdr>
            <w:top w:val="none" w:sz="0" w:space="0" w:color="auto"/>
            <w:left w:val="none" w:sz="0" w:space="0" w:color="auto"/>
            <w:bottom w:val="none" w:sz="0" w:space="0" w:color="auto"/>
            <w:right w:val="none" w:sz="0" w:space="0" w:color="auto"/>
          </w:divBdr>
        </w:div>
        <w:div w:id="409428192">
          <w:marLeft w:val="0"/>
          <w:marRight w:val="0"/>
          <w:marTop w:val="0"/>
          <w:marBottom w:val="0"/>
          <w:divBdr>
            <w:top w:val="none" w:sz="0" w:space="0" w:color="auto"/>
            <w:left w:val="none" w:sz="0" w:space="0" w:color="auto"/>
            <w:bottom w:val="none" w:sz="0" w:space="0" w:color="auto"/>
            <w:right w:val="none" w:sz="0" w:space="0" w:color="auto"/>
          </w:divBdr>
        </w:div>
        <w:div w:id="502016559">
          <w:marLeft w:val="0"/>
          <w:marRight w:val="0"/>
          <w:marTop w:val="0"/>
          <w:marBottom w:val="0"/>
          <w:divBdr>
            <w:top w:val="none" w:sz="0" w:space="0" w:color="auto"/>
            <w:left w:val="none" w:sz="0" w:space="0" w:color="auto"/>
            <w:bottom w:val="none" w:sz="0" w:space="0" w:color="auto"/>
            <w:right w:val="none" w:sz="0" w:space="0" w:color="auto"/>
          </w:divBdr>
        </w:div>
        <w:div w:id="1465197279">
          <w:marLeft w:val="0"/>
          <w:marRight w:val="0"/>
          <w:marTop w:val="0"/>
          <w:marBottom w:val="0"/>
          <w:divBdr>
            <w:top w:val="none" w:sz="0" w:space="0" w:color="auto"/>
            <w:left w:val="none" w:sz="0" w:space="0" w:color="auto"/>
            <w:bottom w:val="none" w:sz="0" w:space="0" w:color="auto"/>
            <w:right w:val="none" w:sz="0" w:space="0" w:color="auto"/>
          </w:divBdr>
        </w:div>
        <w:div w:id="1457093403">
          <w:marLeft w:val="0"/>
          <w:marRight w:val="0"/>
          <w:marTop w:val="0"/>
          <w:marBottom w:val="0"/>
          <w:divBdr>
            <w:top w:val="none" w:sz="0" w:space="0" w:color="auto"/>
            <w:left w:val="none" w:sz="0" w:space="0" w:color="auto"/>
            <w:bottom w:val="none" w:sz="0" w:space="0" w:color="auto"/>
            <w:right w:val="none" w:sz="0" w:space="0" w:color="auto"/>
          </w:divBdr>
        </w:div>
        <w:div w:id="2033144781">
          <w:marLeft w:val="0"/>
          <w:marRight w:val="0"/>
          <w:marTop w:val="0"/>
          <w:marBottom w:val="0"/>
          <w:divBdr>
            <w:top w:val="none" w:sz="0" w:space="0" w:color="auto"/>
            <w:left w:val="none" w:sz="0" w:space="0" w:color="auto"/>
            <w:bottom w:val="none" w:sz="0" w:space="0" w:color="auto"/>
            <w:right w:val="none" w:sz="0" w:space="0" w:color="auto"/>
          </w:divBdr>
        </w:div>
        <w:div w:id="318459294">
          <w:marLeft w:val="0"/>
          <w:marRight w:val="0"/>
          <w:marTop w:val="0"/>
          <w:marBottom w:val="0"/>
          <w:divBdr>
            <w:top w:val="none" w:sz="0" w:space="0" w:color="auto"/>
            <w:left w:val="none" w:sz="0" w:space="0" w:color="auto"/>
            <w:bottom w:val="none" w:sz="0" w:space="0" w:color="auto"/>
            <w:right w:val="none" w:sz="0" w:space="0" w:color="auto"/>
          </w:divBdr>
        </w:div>
        <w:div w:id="1351638124">
          <w:marLeft w:val="0"/>
          <w:marRight w:val="0"/>
          <w:marTop w:val="0"/>
          <w:marBottom w:val="0"/>
          <w:divBdr>
            <w:top w:val="none" w:sz="0" w:space="0" w:color="auto"/>
            <w:left w:val="none" w:sz="0" w:space="0" w:color="auto"/>
            <w:bottom w:val="none" w:sz="0" w:space="0" w:color="auto"/>
            <w:right w:val="none" w:sz="0" w:space="0" w:color="auto"/>
          </w:divBdr>
        </w:div>
        <w:div w:id="865411956">
          <w:marLeft w:val="0"/>
          <w:marRight w:val="0"/>
          <w:marTop w:val="0"/>
          <w:marBottom w:val="0"/>
          <w:divBdr>
            <w:top w:val="none" w:sz="0" w:space="0" w:color="auto"/>
            <w:left w:val="none" w:sz="0" w:space="0" w:color="auto"/>
            <w:bottom w:val="none" w:sz="0" w:space="0" w:color="auto"/>
            <w:right w:val="none" w:sz="0" w:space="0" w:color="auto"/>
          </w:divBdr>
        </w:div>
        <w:div w:id="1013800077">
          <w:marLeft w:val="0"/>
          <w:marRight w:val="0"/>
          <w:marTop w:val="0"/>
          <w:marBottom w:val="0"/>
          <w:divBdr>
            <w:top w:val="none" w:sz="0" w:space="0" w:color="auto"/>
            <w:left w:val="none" w:sz="0" w:space="0" w:color="auto"/>
            <w:bottom w:val="none" w:sz="0" w:space="0" w:color="auto"/>
            <w:right w:val="none" w:sz="0" w:space="0" w:color="auto"/>
          </w:divBdr>
        </w:div>
        <w:div w:id="533731718">
          <w:marLeft w:val="0"/>
          <w:marRight w:val="0"/>
          <w:marTop w:val="0"/>
          <w:marBottom w:val="0"/>
          <w:divBdr>
            <w:top w:val="none" w:sz="0" w:space="0" w:color="auto"/>
            <w:left w:val="none" w:sz="0" w:space="0" w:color="auto"/>
            <w:bottom w:val="none" w:sz="0" w:space="0" w:color="auto"/>
            <w:right w:val="none" w:sz="0" w:space="0" w:color="auto"/>
          </w:divBdr>
        </w:div>
        <w:div w:id="1251500250">
          <w:marLeft w:val="0"/>
          <w:marRight w:val="0"/>
          <w:marTop w:val="0"/>
          <w:marBottom w:val="0"/>
          <w:divBdr>
            <w:top w:val="none" w:sz="0" w:space="0" w:color="auto"/>
            <w:left w:val="none" w:sz="0" w:space="0" w:color="auto"/>
            <w:bottom w:val="none" w:sz="0" w:space="0" w:color="auto"/>
            <w:right w:val="none" w:sz="0" w:space="0" w:color="auto"/>
          </w:divBdr>
        </w:div>
        <w:div w:id="711148555">
          <w:marLeft w:val="0"/>
          <w:marRight w:val="0"/>
          <w:marTop w:val="0"/>
          <w:marBottom w:val="0"/>
          <w:divBdr>
            <w:top w:val="none" w:sz="0" w:space="0" w:color="auto"/>
            <w:left w:val="none" w:sz="0" w:space="0" w:color="auto"/>
            <w:bottom w:val="none" w:sz="0" w:space="0" w:color="auto"/>
            <w:right w:val="none" w:sz="0" w:space="0" w:color="auto"/>
          </w:divBdr>
        </w:div>
        <w:div w:id="1668753193">
          <w:marLeft w:val="0"/>
          <w:marRight w:val="0"/>
          <w:marTop w:val="0"/>
          <w:marBottom w:val="0"/>
          <w:divBdr>
            <w:top w:val="none" w:sz="0" w:space="0" w:color="auto"/>
            <w:left w:val="none" w:sz="0" w:space="0" w:color="auto"/>
            <w:bottom w:val="none" w:sz="0" w:space="0" w:color="auto"/>
            <w:right w:val="none" w:sz="0" w:space="0" w:color="auto"/>
          </w:divBdr>
        </w:div>
        <w:div w:id="1436287730">
          <w:marLeft w:val="0"/>
          <w:marRight w:val="0"/>
          <w:marTop w:val="0"/>
          <w:marBottom w:val="0"/>
          <w:divBdr>
            <w:top w:val="none" w:sz="0" w:space="0" w:color="auto"/>
            <w:left w:val="none" w:sz="0" w:space="0" w:color="auto"/>
            <w:bottom w:val="none" w:sz="0" w:space="0" w:color="auto"/>
            <w:right w:val="none" w:sz="0" w:space="0" w:color="auto"/>
          </w:divBdr>
        </w:div>
        <w:div w:id="1941797298">
          <w:marLeft w:val="0"/>
          <w:marRight w:val="0"/>
          <w:marTop w:val="0"/>
          <w:marBottom w:val="0"/>
          <w:divBdr>
            <w:top w:val="none" w:sz="0" w:space="0" w:color="auto"/>
            <w:left w:val="none" w:sz="0" w:space="0" w:color="auto"/>
            <w:bottom w:val="none" w:sz="0" w:space="0" w:color="auto"/>
            <w:right w:val="none" w:sz="0" w:space="0" w:color="auto"/>
          </w:divBdr>
        </w:div>
        <w:div w:id="1497726809">
          <w:marLeft w:val="0"/>
          <w:marRight w:val="0"/>
          <w:marTop w:val="0"/>
          <w:marBottom w:val="0"/>
          <w:divBdr>
            <w:top w:val="none" w:sz="0" w:space="0" w:color="auto"/>
            <w:left w:val="none" w:sz="0" w:space="0" w:color="auto"/>
            <w:bottom w:val="none" w:sz="0" w:space="0" w:color="auto"/>
            <w:right w:val="none" w:sz="0" w:space="0" w:color="auto"/>
          </w:divBdr>
        </w:div>
        <w:div w:id="861627013">
          <w:marLeft w:val="0"/>
          <w:marRight w:val="0"/>
          <w:marTop w:val="0"/>
          <w:marBottom w:val="0"/>
          <w:divBdr>
            <w:top w:val="none" w:sz="0" w:space="0" w:color="auto"/>
            <w:left w:val="none" w:sz="0" w:space="0" w:color="auto"/>
            <w:bottom w:val="none" w:sz="0" w:space="0" w:color="auto"/>
            <w:right w:val="none" w:sz="0" w:space="0" w:color="auto"/>
          </w:divBdr>
        </w:div>
        <w:div w:id="1074551148">
          <w:marLeft w:val="0"/>
          <w:marRight w:val="0"/>
          <w:marTop w:val="0"/>
          <w:marBottom w:val="0"/>
          <w:divBdr>
            <w:top w:val="none" w:sz="0" w:space="0" w:color="auto"/>
            <w:left w:val="none" w:sz="0" w:space="0" w:color="auto"/>
            <w:bottom w:val="none" w:sz="0" w:space="0" w:color="auto"/>
            <w:right w:val="none" w:sz="0" w:space="0" w:color="auto"/>
          </w:divBdr>
        </w:div>
        <w:div w:id="351228621">
          <w:marLeft w:val="0"/>
          <w:marRight w:val="0"/>
          <w:marTop w:val="0"/>
          <w:marBottom w:val="0"/>
          <w:divBdr>
            <w:top w:val="none" w:sz="0" w:space="0" w:color="auto"/>
            <w:left w:val="none" w:sz="0" w:space="0" w:color="auto"/>
            <w:bottom w:val="none" w:sz="0" w:space="0" w:color="auto"/>
            <w:right w:val="none" w:sz="0" w:space="0" w:color="auto"/>
          </w:divBdr>
        </w:div>
        <w:div w:id="691028809">
          <w:marLeft w:val="0"/>
          <w:marRight w:val="0"/>
          <w:marTop w:val="0"/>
          <w:marBottom w:val="0"/>
          <w:divBdr>
            <w:top w:val="none" w:sz="0" w:space="0" w:color="auto"/>
            <w:left w:val="none" w:sz="0" w:space="0" w:color="auto"/>
            <w:bottom w:val="none" w:sz="0" w:space="0" w:color="auto"/>
            <w:right w:val="none" w:sz="0" w:space="0" w:color="auto"/>
          </w:divBdr>
        </w:div>
        <w:div w:id="1727796248">
          <w:marLeft w:val="0"/>
          <w:marRight w:val="0"/>
          <w:marTop w:val="0"/>
          <w:marBottom w:val="0"/>
          <w:divBdr>
            <w:top w:val="none" w:sz="0" w:space="0" w:color="auto"/>
            <w:left w:val="none" w:sz="0" w:space="0" w:color="auto"/>
            <w:bottom w:val="none" w:sz="0" w:space="0" w:color="auto"/>
            <w:right w:val="none" w:sz="0" w:space="0" w:color="auto"/>
          </w:divBdr>
        </w:div>
        <w:div w:id="1582178350">
          <w:marLeft w:val="0"/>
          <w:marRight w:val="0"/>
          <w:marTop w:val="0"/>
          <w:marBottom w:val="0"/>
          <w:divBdr>
            <w:top w:val="none" w:sz="0" w:space="0" w:color="auto"/>
            <w:left w:val="none" w:sz="0" w:space="0" w:color="auto"/>
            <w:bottom w:val="none" w:sz="0" w:space="0" w:color="auto"/>
            <w:right w:val="none" w:sz="0" w:space="0" w:color="auto"/>
          </w:divBdr>
        </w:div>
        <w:div w:id="465974879">
          <w:marLeft w:val="0"/>
          <w:marRight w:val="0"/>
          <w:marTop w:val="0"/>
          <w:marBottom w:val="0"/>
          <w:divBdr>
            <w:top w:val="none" w:sz="0" w:space="0" w:color="auto"/>
            <w:left w:val="none" w:sz="0" w:space="0" w:color="auto"/>
            <w:bottom w:val="none" w:sz="0" w:space="0" w:color="auto"/>
            <w:right w:val="none" w:sz="0" w:space="0" w:color="auto"/>
          </w:divBdr>
        </w:div>
        <w:div w:id="1825468795">
          <w:marLeft w:val="0"/>
          <w:marRight w:val="0"/>
          <w:marTop w:val="0"/>
          <w:marBottom w:val="0"/>
          <w:divBdr>
            <w:top w:val="none" w:sz="0" w:space="0" w:color="auto"/>
            <w:left w:val="none" w:sz="0" w:space="0" w:color="auto"/>
            <w:bottom w:val="none" w:sz="0" w:space="0" w:color="auto"/>
            <w:right w:val="none" w:sz="0" w:space="0" w:color="auto"/>
          </w:divBdr>
        </w:div>
        <w:div w:id="856427848">
          <w:marLeft w:val="0"/>
          <w:marRight w:val="0"/>
          <w:marTop w:val="0"/>
          <w:marBottom w:val="0"/>
          <w:divBdr>
            <w:top w:val="none" w:sz="0" w:space="0" w:color="auto"/>
            <w:left w:val="none" w:sz="0" w:space="0" w:color="auto"/>
            <w:bottom w:val="none" w:sz="0" w:space="0" w:color="auto"/>
            <w:right w:val="none" w:sz="0" w:space="0" w:color="auto"/>
          </w:divBdr>
        </w:div>
        <w:div w:id="481192254">
          <w:marLeft w:val="0"/>
          <w:marRight w:val="0"/>
          <w:marTop w:val="0"/>
          <w:marBottom w:val="0"/>
          <w:divBdr>
            <w:top w:val="none" w:sz="0" w:space="0" w:color="auto"/>
            <w:left w:val="none" w:sz="0" w:space="0" w:color="auto"/>
            <w:bottom w:val="none" w:sz="0" w:space="0" w:color="auto"/>
            <w:right w:val="none" w:sz="0" w:space="0" w:color="auto"/>
          </w:divBdr>
        </w:div>
        <w:div w:id="613682381">
          <w:marLeft w:val="0"/>
          <w:marRight w:val="0"/>
          <w:marTop w:val="0"/>
          <w:marBottom w:val="0"/>
          <w:divBdr>
            <w:top w:val="none" w:sz="0" w:space="0" w:color="auto"/>
            <w:left w:val="none" w:sz="0" w:space="0" w:color="auto"/>
            <w:bottom w:val="none" w:sz="0" w:space="0" w:color="auto"/>
            <w:right w:val="none" w:sz="0" w:space="0" w:color="auto"/>
          </w:divBdr>
        </w:div>
        <w:div w:id="236286746">
          <w:marLeft w:val="0"/>
          <w:marRight w:val="0"/>
          <w:marTop w:val="0"/>
          <w:marBottom w:val="0"/>
          <w:divBdr>
            <w:top w:val="none" w:sz="0" w:space="0" w:color="auto"/>
            <w:left w:val="none" w:sz="0" w:space="0" w:color="auto"/>
            <w:bottom w:val="none" w:sz="0" w:space="0" w:color="auto"/>
            <w:right w:val="none" w:sz="0" w:space="0" w:color="auto"/>
          </w:divBdr>
        </w:div>
        <w:div w:id="1170559531">
          <w:marLeft w:val="0"/>
          <w:marRight w:val="0"/>
          <w:marTop w:val="0"/>
          <w:marBottom w:val="0"/>
          <w:divBdr>
            <w:top w:val="none" w:sz="0" w:space="0" w:color="auto"/>
            <w:left w:val="none" w:sz="0" w:space="0" w:color="auto"/>
            <w:bottom w:val="none" w:sz="0" w:space="0" w:color="auto"/>
            <w:right w:val="none" w:sz="0" w:space="0" w:color="auto"/>
          </w:divBdr>
        </w:div>
        <w:div w:id="1559516543">
          <w:marLeft w:val="0"/>
          <w:marRight w:val="0"/>
          <w:marTop w:val="0"/>
          <w:marBottom w:val="0"/>
          <w:divBdr>
            <w:top w:val="none" w:sz="0" w:space="0" w:color="auto"/>
            <w:left w:val="none" w:sz="0" w:space="0" w:color="auto"/>
            <w:bottom w:val="none" w:sz="0" w:space="0" w:color="auto"/>
            <w:right w:val="none" w:sz="0" w:space="0" w:color="auto"/>
          </w:divBdr>
        </w:div>
        <w:div w:id="106778263">
          <w:marLeft w:val="0"/>
          <w:marRight w:val="0"/>
          <w:marTop w:val="0"/>
          <w:marBottom w:val="0"/>
          <w:divBdr>
            <w:top w:val="none" w:sz="0" w:space="0" w:color="auto"/>
            <w:left w:val="none" w:sz="0" w:space="0" w:color="auto"/>
            <w:bottom w:val="none" w:sz="0" w:space="0" w:color="auto"/>
            <w:right w:val="none" w:sz="0" w:space="0" w:color="auto"/>
          </w:divBdr>
        </w:div>
        <w:div w:id="62145965">
          <w:marLeft w:val="0"/>
          <w:marRight w:val="0"/>
          <w:marTop w:val="0"/>
          <w:marBottom w:val="0"/>
          <w:divBdr>
            <w:top w:val="none" w:sz="0" w:space="0" w:color="auto"/>
            <w:left w:val="none" w:sz="0" w:space="0" w:color="auto"/>
            <w:bottom w:val="none" w:sz="0" w:space="0" w:color="auto"/>
            <w:right w:val="none" w:sz="0" w:space="0" w:color="auto"/>
          </w:divBdr>
        </w:div>
        <w:div w:id="595672569">
          <w:marLeft w:val="0"/>
          <w:marRight w:val="0"/>
          <w:marTop w:val="0"/>
          <w:marBottom w:val="0"/>
          <w:divBdr>
            <w:top w:val="none" w:sz="0" w:space="0" w:color="auto"/>
            <w:left w:val="none" w:sz="0" w:space="0" w:color="auto"/>
            <w:bottom w:val="none" w:sz="0" w:space="0" w:color="auto"/>
            <w:right w:val="none" w:sz="0" w:space="0" w:color="auto"/>
          </w:divBdr>
        </w:div>
        <w:div w:id="584220005">
          <w:marLeft w:val="0"/>
          <w:marRight w:val="0"/>
          <w:marTop w:val="0"/>
          <w:marBottom w:val="0"/>
          <w:divBdr>
            <w:top w:val="none" w:sz="0" w:space="0" w:color="auto"/>
            <w:left w:val="none" w:sz="0" w:space="0" w:color="auto"/>
            <w:bottom w:val="none" w:sz="0" w:space="0" w:color="auto"/>
            <w:right w:val="none" w:sz="0" w:space="0" w:color="auto"/>
          </w:divBdr>
        </w:div>
        <w:div w:id="951591234">
          <w:marLeft w:val="0"/>
          <w:marRight w:val="0"/>
          <w:marTop w:val="0"/>
          <w:marBottom w:val="0"/>
          <w:divBdr>
            <w:top w:val="none" w:sz="0" w:space="0" w:color="auto"/>
            <w:left w:val="none" w:sz="0" w:space="0" w:color="auto"/>
            <w:bottom w:val="none" w:sz="0" w:space="0" w:color="auto"/>
            <w:right w:val="none" w:sz="0" w:space="0" w:color="auto"/>
          </w:divBdr>
        </w:div>
        <w:div w:id="1904675071">
          <w:marLeft w:val="0"/>
          <w:marRight w:val="0"/>
          <w:marTop w:val="0"/>
          <w:marBottom w:val="0"/>
          <w:divBdr>
            <w:top w:val="none" w:sz="0" w:space="0" w:color="auto"/>
            <w:left w:val="none" w:sz="0" w:space="0" w:color="auto"/>
            <w:bottom w:val="none" w:sz="0" w:space="0" w:color="auto"/>
            <w:right w:val="none" w:sz="0" w:space="0" w:color="auto"/>
          </w:divBdr>
        </w:div>
        <w:div w:id="651250058">
          <w:marLeft w:val="0"/>
          <w:marRight w:val="0"/>
          <w:marTop w:val="0"/>
          <w:marBottom w:val="0"/>
          <w:divBdr>
            <w:top w:val="none" w:sz="0" w:space="0" w:color="auto"/>
            <w:left w:val="none" w:sz="0" w:space="0" w:color="auto"/>
            <w:bottom w:val="none" w:sz="0" w:space="0" w:color="auto"/>
            <w:right w:val="none" w:sz="0" w:space="0" w:color="auto"/>
          </w:divBdr>
        </w:div>
        <w:div w:id="1305894671">
          <w:marLeft w:val="0"/>
          <w:marRight w:val="0"/>
          <w:marTop w:val="0"/>
          <w:marBottom w:val="0"/>
          <w:divBdr>
            <w:top w:val="none" w:sz="0" w:space="0" w:color="auto"/>
            <w:left w:val="none" w:sz="0" w:space="0" w:color="auto"/>
            <w:bottom w:val="none" w:sz="0" w:space="0" w:color="auto"/>
            <w:right w:val="none" w:sz="0" w:space="0" w:color="auto"/>
          </w:divBdr>
        </w:div>
        <w:div w:id="1665162889">
          <w:marLeft w:val="0"/>
          <w:marRight w:val="0"/>
          <w:marTop w:val="0"/>
          <w:marBottom w:val="0"/>
          <w:divBdr>
            <w:top w:val="none" w:sz="0" w:space="0" w:color="auto"/>
            <w:left w:val="none" w:sz="0" w:space="0" w:color="auto"/>
            <w:bottom w:val="none" w:sz="0" w:space="0" w:color="auto"/>
            <w:right w:val="none" w:sz="0" w:space="0" w:color="auto"/>
          </w:divBdr>
        </w:div>
        <w:div w:id="1094743114">
          <w:marLeft w:val="0"/>
          <w:marRight w:val="0"/>
          <w:marTop w:val="0"/>
          <w:marBottom w:val="0"/>
          <w:divBdr>
            <w:top w:val="none" w:sz="0" w:space="0" w:color="auto"/>
            <w:left w:val="none" w:sz="0" w:space="0" w:color="auto"/>
            <w:bottom w:val="none" w:sz="0" w:space="0" w:color="auto"/>
            <w:right w:val="none" w:sz="0" w:space="0" w:color="auto"/>
          </w:divBdr>
        </w:div>
        <w:div w:id="1395155868">
          <w:marLeft w:val="0"/>
          <w:marRight w:val="0"/>
          <w:marTop w:val="0"/>
          <w:marBottom w:val="0"/>
          <w:divBdr>
            <w:top w:val="none" w:sz="0" w:space="0" w:color="auto"/>
            <w:left w:val="none" w:sz="0" w:space="0" w:color="auto"/>
            <w:bottom w:val="none" w:sz="0" w:space="0" w:color="auto"/>
            <w:right w:val="none" w:sz="0" w:space="0" w:color="auto"/>
          </w:divBdr>
        </w:div>
        <w:div w:id="1905329618">
          <w:marLeft w:val="0"/>
          <w:marRight w:val="0"/>
          <w:marTop w:val="0"/>
          <w:marBottom w:val="0"/>
          <w:divBdr>
            <w:top w:val="none" w:sz="0" w:space="0" w:color="auto"/>
            <w:left w:val="none" w:sz="0" w:space="0" w:color="auto"/>
            <w:bottom w:val="none" w:sz="0" w:space="0" w:color="auto"/>
            <w:right w:val="none" w:sz="0" w:space="0" w:color="auto"/>
          </w:divBdr>
        </w:div>
        <w:div w:id="1556970827">
          <w:marLeft w:val="0"/>
          <w:marRight w:val="0"/>
          <w:marTop w:val="0"/>
          <w:marBottom w:val="0"/>
          <w:divBdr>
            <w:top w:val="none" w:sz="0" w:space="0" w:color="auto"/>
            <w:left w:val="none" w:sz="0" w:space="0" w:color="auto"/>
            <w:bottom w:val="none" w:sz="0" w:space="0" w:color="auto"/>
            <w:right w:val="none" w:sz="0" w:space="0" w:color="auto"/>
          </w:divBdr>
        </w:div>
        <w:div w:id="1420322571">
          <w:marLeft w:val="0"/>
          <w:marRight w:val="0"/>
          <w:marTop w:val="0"/>
          <w:marBottom w:val="0"/>
          <w:divBdr>
            <w:top w:val="none" w:sz="0" w:space="0" w:color="auto"/>
            <w:left w:val="none" w:sz="0" w:space="0" w:color="auto"/>
            <w:bottom w:val="none" w:sz="0" w:space="0" w:color="auto"/>
            <w:right w:val="none" w:sz="0" w:space="0" w:color="auto"/>
          </w:divBdr>
        </w:div>
        <w:div w:id="1136223219">
          <w:marLeft w:val="0"/>
          <w:marRight w:val="0"/>
          <w:marTop w:val="0"/>
          <w:marBottom w:val="0"/>
          <w:divBdr>
            <w:top w:val="none" w:sz="0" w:space="0" w:color="auto"/>
            <w:left w:val="none" w:sz="0" w:space="0" w:color="auto"/>
            <w:bottom w:val="none" w:sz="0" w:space="0" w:color="auto"/>
            <w:right w:val="none" w:sz="0" w:space="0" w:color="auto"/>
          </w:divBdr>
        </w:div>
        <w:div w:id="54011648">
          <w:marLeft w:val="0"/>
          <w:marRight w:val="0"/>
          <w:marTop w:val="0"/>
          <w:marBottom w:val="0"/>
          <w:divBdr>
            <w:top w:val="none" w:sz="0" w:space="0" w:color="auto"/>
            <w:left w:val="none" w:sz="0" w:space="0" w:color="auto"/>
            <w:bottom w:val="none" w:sz="0" w:space="0" w:color="auto"/>
            <w:right w:val="none" w:sz="0" w:space="0" w:color="auto"/>
          </w:divBdr>
        </w:div>
        <w:div w:id="747309671">
          <w:marLeft w:val="0"/>
          <w:marRight w:val="0"/>
          <w:marTop w:val="0"/>
          <w:marBottom w:val="0"/>
          <w:divBdr>
            <w:top w:val="none" w:sz="0" w:space="0" w:color="auto"/>
            <w:left w:val="none" w:sz="0" w:space="0" w:color="auto"/>
            <w:bottom w:val="none" w:sz="0" w:space="0" w:color="auto"/>
            <w:right w:val="none" w:sz="0" w:space="0" w:color="auto"/>
          </w:divBdr>
        </w:div>
        <w:div w:id="706757573">
          <w:marLeft w:val="0"/>
          <w:marRight w:val="0"/>
          <w:marTop w:val="0"/>
          <w:marBottom w:val="0"/>
          <w:divBdr>
            <w:top w:val="none" w:sz="0" w:space="0" w:color="auto"/>
            <w:left w:val="none" w:sz="0" w:space="0" w:color="auto"/>
            <w:bottom w:val="none" w:sz="0" w:space="0" w:color="auto"/>
            <w:right w:val="none" w:sz="0" w:space="0" w:color="auto"/>
          </w:divBdr>
        </w:div>
        <w:div w:id="1840189785">
          <w:marLeft w:val="0"/>
          <w:marRight w:val="0"/>
          <w:marTop w:val="0"/>
          <w:marBottom w:val="0"/>
          <w:divBdr>
            <w:top w:val="none" w:sz="0" w:space="0" w:color="auto"/>
            <w:left w:val="none" w:sz="0" w:space="0" w:color="auto"/>
            <w:bottom w:val="none" w:sz="0" w:space="0" w:color="auto"/>
            <w:right w:val="none" w:sz="0" w:space="0" w:color="auto"/>
          </w:divBdr>
        </w:div>
        <w:div w:id="324212966">
          <w:marLeft w:val="0"/>
          <w:marRight w:val="0"/>
          <w:marTop w:val="0"/>
          <w:marBottom w:val="0"/>
          <w:divBdr>
            <w:top w:val="none" w:sz="0" w:space="0" w:color="auto"/>
            <w:left w:val="none" w:sz="0" w:space="0" w:color="auto"/>
            <w:bottom w:val="none" w:sz="0" w:space="0" w:color="auto"/>
            <w:right w:val="none" w:sz="0" w:space="0" w:color="auto"/>
          </w:divBdr>
        </w:div>
        <w:div w:id="1357582886">
          <w:marLeft w:val="0"/>
          <w:marRight w:val="0"/>
          <w:marTop w:val="0"/>
          <w:marBottom w:val="0"/>
          <w:divBdr>
            <w:top w:val="none" w:sz="0" w:space="0" w:color="auto"/>
            <w:left w:val="none" w:sz="0" w:space="0" w:color="auto"/>
            <w:bottom w:val="none" w:sz="0" w:space="0" w:color="auto"/>
            <w:right w:val="none" w:sz="0" w:space="0" w:color="auto"/>
          </w:divBdr>
        </w:div>
        <w:div w:id="1461798240">
          <w:marLeft w:val="0"/>
          <w:marRight w:val="0"/>
          <w:marTop w:val="0"/>
          <w:marBottom w:val="0"/>
          <w:divBdr>
            <w:top w:val="none" w:sz="0" w:space="0" w:color="auto"/>
            <w:left w:val="none" w:sz="0" w:space="0" w:color="auto"/>
            <w:bottom w:val="none" w:sz="0" w:space="0" w:color="auto"/>
            <w:right w:val="none" w:sz="0" w:space="0" w:color="auto"/>
          </w:divBdr>
        </w:div>
        <w:div w:id="233244523">
          <w:marLeft w:val="0"/>
          <w:marRight w:val="0"/>
          <w:marTop w:val="0"/>
          <w:marBottom w:val="0"/>
          <w:divBdr>
            <w:top w:val="none" w:sz="0" w:space="0" w:color="auto"/>
            <w:left w:val="none" w:sz="0" w:space="0" w:color="auto"/>
            <w:bottom w:val="none" w:sz="0" w:space="0" w:color="auto"/>
            <w:right w:val="none" w:sz="0" w:space="0" w:color="auto"/>
          </w:divBdr>
        </w:div>
        <w:div w:id="213586806">
          <w:marLeft w:val="0"/>
          <w:marRight w:val="0"/>
          <w:marTop w:val="0"/>
          <w:marBottom w:val="0"/>
          <w:divBdr>
            <w:top w:val="none" w:sz="0" w:space="0" w:color="auto"/>
            <w:left w:val="none" w:sz="0" w:space="0" w:color="auto"/>
            <w:bottom w:val="none" w:sz="0" w:space="0" w:color="auto"/>
            <w:right w:val="none" w:sz="0" w:space="0" w:color="auto"/>
          </w:divBdr>
        </w:div>
        <w:div w:id="330790203">
          <w:marLeft w:val="0"/>
          <w:marRight w:val="0"/>
          <w:marTop w:val="0"/>
          <w:marBottom w:val="0"/>
          <w:divBdr>
            <w:top w:val="none" w:sz="0" w:space="0" w:color="auto"/>
            <w:left w:val="none" w:sz="0" w:space="0" w:color="auto"/>
            <w:bottom w:val="none" w:sz="0" w:space="0" w:color="auto"/>
            <w:right w:val="none" w:sz="0" w:space="0" w:color="auto"/>
          </w:divBdr>
        </w:div>
        <w:div w:id="177700643">
          <w:marLeft w:val="0"/>
          <w:marRight w:val="0"/>
          <w:marTop w:val="0"/>
          <w:marBottom w:val="0"/>
          <w:divBdr>
            <w:top w:val="none" w:sz="0" w:space="0" w:color="auto"/>
            <w:left w:val="none" w:sz="0" w:space="0" w:color="auto"/>
            <w:bottom w:val="none" w:sz="0" w:space="0" w:color="auto"/>
            <w:right w:val="none" w:sz="0" w:space="0" w:color="auto"/>
          </w:divBdr>
        </w:div>
        <w:div w:id="174661094">
          <w:marLeft w:val="0"/>
          <w:marRight w:val="0"/>
          <w:marTop w:val="0"/>
          <w:marBottom w:val="0"/>
          <w:divBdr>
            <w:top w:val="none" w:sz="0" w:space="0" w:color="auto"/>
            <w:left w:val="none" w:sz="0" w:space="0" w:color="auto"/>
            <w:bottom w:val="none" w:sz="0" w:space="0" w:color="auto"/>
            <w:right w:val="none" w:sz="0" w:space="0" w:color="auto"/>
          </w:divBdr>
        </w:div>
        <w:div w:id="260794971">
          <w:marLeft w:val="0"/>
          <w:marRight w:val="0"/>
          <w:marTop w:val="0"/>
          <w:marBottom w:val="0"/>
          <w:divBdr>
            <w:top w:val="none" w:sz="0" w:space="0" w:color="auto"/>
            <w:left w:val="none" w:sz="0" w:space="0" w:color="auto"/>
            <w:bottom w:val="none" w:sz="0" w:space="0" w:color="auto"/>
            <w:right w:val="none" w:sz="0" w:space="0" w:color="auto"/>
          </w:divBdr>
        </w:div>
        <w:div w:id="1242910406">
          <w:marLeft w:val="0"/>
          <w:marRight w:val="0"/>
          <w:marTop w:val="0"/>
          <w:marBottom w:val="0"/>
          <w:divBdr>
            <w:top w:val="none" w:sz="0" w:space="0" w:color="auto"/>
            <w:left w:val="none" w:sz="0" w:space="0" w:color="auto"/>
            <w:bottom w:val="none" w:sz="0" w:space="0" w:color="auto"/>
            <w:right w:val="none" w:sz="0" w:space="0" w:color="auto"/>
          </w:divBdr>
        </w:div>
        <w:div w:id="510680418">
          <w:marLeft w:val="0"/>
          <w:marRight w:val="0"/>
          <w:marTop w:val="0"/>
          <w:marBottom w:val="0"/>
          <w:divBdr>
            <w:top w:val="none" w:sz="0" w:space="0" w:color="auto"/>
            <w:left w:val="none" w:sz="0" w:space="0" w:color="auto"/>
            <w:bottom w:val="none" w:sz="0" w:space="0" w:color="auto"/>
            <w:right w:val="none" w:sz="0" w:space="0" w:color="auto"/>
          </w:divBdr>
        </w:div>
        <w:div w:id="688675481">
          <w:marLeft w:val="0"/>
          <w:marRight w:val="0"/>
          <w:marTop w:val="0"/>
          <w:marBottom w:val="0"/>
          <w:divBdr>
            <w:top w:val="none" w:sz="0" w:space="0" w:color="auto"/>
            <w:left w:val="none" w:sz="0" w:space="0" w:color="auto"/>
            <w:bottom w:val="none" w:sz="0" w:space="0" w:color="auto"/>
            <w:right w:val="none" w:sz="0" w:space="0" w:color="auto"/>
          </w:divBdr>
        </w:div>
        <w:div w:id="1030764975">
          <w:marLeft w:val="0"/>
          <w:marRight w:val="0"/>
          <w:marTop w:val="0"/>
          <w:marBottom w:val="0"/>
          <w:divBdr>
            <w:top w:val="none" w:sz="0" w:space="0" w:color="auto"/>
            <w:left w:val="none" w:sz="0" w:space="0" w:color="auto"/>
            <w:bottom w:val="none" w:sz="0" w:space="0" w:color="auto"/>
            <w:right w:val="none" w:sz="0" w:space="0" w:color="auto"/>
          </w:divBdr>
        </w:div>
        <w:div w:id="1955672980">
          <w:marLeft w:val="0"/>
          <w:marRight w:val="0"/>
          <w:marTop w:val="0"/>
          <w:marBottom w:val="0"/>
          <w:divBdr>
            <w:top w:val="none" w:sz="0" w:space="0" w:color="auto"/>
            <w:left w:val="none" w:sz="0" w:space="0" w:color="auto"/>
            <w:bottom w:val="none" w:sz="0" w:space="0" w:color="auto"/>
            <w:right w:val="none" w:sz="0" w:space="0" w:color="auto"/>
          </w:divBdr>
        </w:div>
        <w:div w:id="1162623409">
          <w:marLeft w:val="0"/>
          <w:marRight w:val="0"/>
          <w:marTop w:val="0"/>
          <w:marBottom w:val="0"/>
          <w:divBdr>
            <w:top w:val="none" w:sz="0" w:space="0" w:color="auto"/>
            <w:left w:val="none" w:sz="0" w:space="0" w:color="auto"/>
            <w:bottom w:val="none" w:sz="0" w:space="0" w:color="auto"/>
            <w:right w:val="none" w:sz="0" w:space="0" w:color="auto"/>
          </w:divBdr>
        </w:div>
        <w:div w:id="1659266240">
          <w:marLeft w:val="0"/>
          <w:marRight w:val="0"/>
          <w:marTop w:val="0"/>
          <w:marBottom w:val="0"/>
          <w:divBdr>
            <w:top w:val="none" w:sz="0" w:space="0" w:color="auto"/>
            <w:left w:val="none" w:sz="0" w:space="0" w:color="auto"/>
            <w:bottom w:val="none" w:sz="0" w:space="0" w:color="auto"/>
            <w:right w:val="none" w:sz="0" w:space="0" w:color="auto"/>
          </w:divBdr>
        </w:div>
        <w:div w:id="1168906451">
          <w:marLeft w:val="0"/>
          <w:marRight w:val="0"/>
          <w:marTop w:val="0"/>
          <w:marBottom w:val="0"/>
          <w:divBdr>
            <w:top w:val="none" w:sz="0" w:space="0" w:color="auto"/>
            <w:left w:val="none" w:sz="0" w:space="0" w:color="auto"/>
            <w:bottom w:val="none" w:sz="0" w:space="0" w:color="auto"/>
            <w:right w:val="none" w:sz="0" w:space="0" w:color="auto"/>
          </w:divBdr>
        </w:div>
        <w:div w:id="1467700021">
          <w:marLeft w:val="0"/>
          <w:marRight w:val="0"/>
          <w:marTop w:val="0"/>
          <w:marBottom w:val="0"/>
          <w:divBdr>
            <w:top w:val="none" w:sz="0" w:space="0" w:color="auto"/>
            <w:left w:val="none" w:sz="0" w:space="0" w:color="auto"/>
            <w:bottom w:val="none" w:sz="0" w:space="0" w:color="auto"/>
            <w:right w:val="none" w:sz="0" w:space="0" w:color="auto"/>
          </w:divBdr>
        </w:div>
        <w:div w:id="782578317">
          <w:marLeft w:val="0"/>
          <w:marRight w:val="0"/>
          <w:marTop w:val="0"/>
          <w:marBottom w:val="0"/>
          <w:divBdr>
            <w:top w:val="none" w:sz="0" w:space="0" w:color="auto"/>
            <w:left w:val="none" w:sz="0" w:space="0" w:color="auto"/>
            <w:bottom w:val="none" w:sz="0" w:space="0" w:color="auto"/>
            <w:right w:val="none" w:sz="0" w:space="0" w:color="auto"/>
          </w:divBdr>
        </w:div>
        <w:div w:id="1358971683">
          <w:marLeft w:val="0"/>
          <w:marRight w:val="0"/>
          <w:marTop w:val="0"/>
          <w:marBottom w:val="0"/>
          <w:divBdr>
            <w:top w:val="none" w:sz="0" w:space="0" w:color="auto"/>
            <w:left w:val="none" w:sz="0" w:space="0" w:color="auto"/>
            <w:bottom w:val="none" w:sz="0" w:space="0" w:color="auto"/>
            <w:right w:val="none" w:sz="0" w:space="0" w:color="auto"/>
          </w:divBdr>
        </w:div>
        <w:div w:id="802043923">
          <w:marLeft w:val="0"/>
          <w:marRight w:val="0"/>
          <w:marTop w:val="0"/>
          <w:marBottom w:val="0"/>
          <w:divBdr>
            <w:top w:val="none" w:sz="0" w:space="0" w:color="auto"/>
            <w:left w:val="none" w:sz="0" w:space="0" w:color="auto"/>
            <w:bottom w:val="none" w:sz="0" w:space="0" w:color="auto"/>
            <w:right w:val="none" w:sz="0" w:space="0" w:color="auto"/>
          </w:divBdr>
        </w:div>
        <w:div w:id="1444572069">
          <w:marLeft w:val="0"/>
          <w:marRight w:val="0"/>
          <w:marTop w:val="0"/>
          <w:marBottom w:val="0"/>
          <w:divBdr>
            <w:top w:val="none" w:sz="0" w:space="0" w:color="auto"/>
            <w:left w:val="none" w:sz="0" w:space="0" w:color="auto"/>
            <w:bottom w:val="none" w:sz="0" w:space="0" w:color="auto"/>
            <w:right w:val="none" w:sz="0" w:space="0" w:color="auto"/>
          </w:divBdr>
        </w:div>
        <w:div w:id="998264684">
          <w:marLeft w:val="0"/>
          <w:marRight w:val="0"/>
          <w:marTop w:val="0"/>
          <w:marBottom w:val="0"/>
          <w:divBdr>
            <w:top w:val="none" w:sz="0" w:space="0" w:color="auto"/>
            <w:left w:val="none" w:sz="0" w:space="0" w:color="auto"/>
            <w:bottom w:val="none" w:sz="0" w:space="0" w:color="auto"/>
            <w:right w:val="none" w:sz="0" w:space="0" w:color="auto"/>
          </w:divBdr>
        </w:div>
        <w:div w:id="1922446572">
          <w:marLeft w:val="0"/>
          <w:marRight w:val="0"/>
          <w:marTop w:val="0"/>
          <w:marBottom w:val="0"/>
          <w:divBdr>
            <w:top w:val="none" w:sz="0" w:space="0" w:color="auto"/>
            <w:left w:val="none" w:sz="0" w:space="0" w:color="auto"/>
            <w:bottom w:val="none" w:sz="0" w:space="0" w:color="auto"/>
            <w:right w:val="none" w:sz="0" w:space="0" w:color="auto"/>
          </w:divBdr>
        </w:div>
        <w:div w:id="1773815830">
          <w:marLeft w:val="0"/>
          <w:marRight w:val="0"/>
          <w:marTop w:val="0"/>
          <w:marBottom w:val="0"/>
          <w:divBdr>
            <w:top w:val="none" w:sz="0" w:space="0" w:color="auto"/>
            <w:left w:val="none" w:sz="0" w:space="0" w:color="auto"/>
            <w:bottom w:val="none" w:sz="0" w:space="0" w:color="auto"/>
            <w:right w:val="none" w:sz="0" w:space="0" w:color="auto"/>
          </w:divBdr>
        </w:div>
        <w:div w:id="136455062">
          <w:marLeft w:val="0"/>
          <w:marRight w:val="0"/>
          <w:marTop w:val="0"/>
          <w:marBottom w:val="0"/>
          <w:divBdr>
            <w:top w:val="none" w:sz="0" w:space="0" w:color="auto"/>
            <w:left w:val="none" w:sz="0" w:space="0" w:color="auto"/>
            <w:bottom w:val="none" w:sz="0" w:space="0" w:color="auto"/>
            <w:right w:val="none" w:sz="0" w:space="0" w:color="auto"/>
          </w:divBdr>
        </w:div>
        <w:div w:id="981930454">
          <w:marLeft w:val="0"/>
          <w:marRight w:val="0"/>
          <w:marTop w:val="0"/>
          <w:marBottom w:val="0"/>
          <w:divBdr>
            <w:top w:val="none" w:sz="0" w:space="0" w:color="auto"/>
            <w:left w:val="none" w:sz="0" w:space="0" w:color="auto"/>
            <w:bottom w:val="none" w:sz="0" w:space="0" w:color="auto"/>
            <w:right w:val="none" w:sz="0" w:space="0" w:color="auto"/>
          </w:divBdr>
        </w:div>
        <w:div w:id="1361784573">
          <w:marLeft w:val="0"/>
          <w:marRight w:val="0"/>
          <w:marTop w:val="0"/>
          <w:marBottom w:val="0"/>
          <w:divBdr>
            <w:top w:val="none" w:sz="0" w:space="0" w:color="auto"/>
            <w:left w:val="none" w:sz="0" w:space="0" w:color="auto"/>
            <w:bottom w:val="none" w:sz="0" w:space="0" w:color="auto"/>
            <w:right w:val="none" w:sz="0" w:space="0" w:color="auto"/>
          </w:divBdr>
        </w:div>
        <w:div w:id="803698466">
          <w:marLeft w:val="0"/>
          <w:marRight w:val="0"/>
          <w:marTop w:val="0"/>
          <w:marBottom w:val="0"/>
          <w:divBdr>
            <w:top w:val="none" w:sz="0" w:space="0" w:color="auto"/>
            <w:left w:val="none" w:sz="0" w:space="0" w:color="auto"/>
            <w:bottom w:val="none" w:sz="0" w:space="0" w:color="auto"/>
            <w:right w:val="none" w:sz="0" w:space="0" w:color="auto"/>
          </w:divBdr>
        </w:div>
        <w:div w:id="1989632430">
          <w:marLeft w:val="0"/>
          <w:marRight w:val="0"/>
          <w:marTop w:val="0"/>
          <w:marBottom w:val="0"/>
          <w:divBdr>
            <w:top w:val="none" w:sz="0" w:space="0" w:color="auto"/>
            <w:left w:val="none" w:sz="0" w:space="0" w:color="auto"/>
            <w:bottom w:val="none" w:sz="0" w:space="0" w:color="auto"/>
            <w:right w:val="none" w:sz="0" w:space="0" w:color="auto"/>
          </w:divBdr>
        </w:div>
        <w:div w:id="101148585">
          <w:marLeft w:val="0"/>
          <w:marRight w:val="0"/>
          <w:marTop w:val="0"/>
          <w:marBottom w:val="0"/>
          <w:divBdr>
            <w:top w:val="none" w:sz="0" w:space="0" w:color="auto"/>
            <w:left w:val="none" w:sz="0" w:space="0" w:color="auto"/>
            <w:bottom w:val="none" w:sz="0" w:space="0" w:color="auto"/>
            <w:right w:val="none" w:sz="0" w:space="0" w:color="auto"/>
          </w:divBdr>
        </w:div>
        <w:div w:id="1680885722">
          <w:marLeft w:val="0"/>
          <w:marRight w:val="0"/>
          <w:marTop w:val="0"/>
          <w:marBottom w:val="0"/>
          <w:divBdr>
            <w:top w:val="none" w:sz="0" w:space="0" w:color="auto"/>
            <w:left w:val="none" w:sz="0" w:space="0" w:color="auto"/>
            <w:bottom w:val="none" w:sz="0" w:space="0" w:color="auto"/>
            <w:right w:val="none" w:sz="0" w:space="0" w:color="auto"/>
          </w:divBdr>
        </w:div>
        <w:div w:id="356739820">
          <w:marLeft w:val="0"/>
          <w:marRight w:val="0"/>
          <w:marTop w:val="0"/>
          <w:marBottom w:val="0"/>
          <w:divBdr>
            <w:top w:val="none" w:sz="0" w:space="0" w:color="auto"/>
            <w:left w:val="none" w:sz="0" w:space="0" w:color="auto"/>
            <w:bottom w:val="none" w:sz="0" w:space="0" w:color="auto"/>
            <w:right w:val="none" w:sz="0" w:space="0" w:color="auto"/>
          </w:divBdr>
        </w:div>
        <w:div w:id="6493828">
          <w:marLeft w:val="0"/>
          <w:marRight w:val="0"/>
          <w:marTop w:val="0"/>
          <w:marBottom w:val="0"/>
          <w:divBdr>
            <w:top w:val="none" w:sz="0" w:space="0" w:color="auto"/>
            <w:left w:val="none" w:sz="0" w:space="0" w:color="auto"/>
            <w:bottom w:val="none" w:sz="0" w:space="0" w:color="auto"/>
            <w:right w:val="none" w:sz="0" w:space="0" w:color="auto"/>
          </w:divBdr>
        </w:div>
        <w:div w:id="1690914019">
          <w:marLeft w:val="0"/>
          <w:marRight w:val="0"/>
          <w:marTop w:val="0"/>
          <w:marBottom w:val="0"/>
          <w:divBdr>
            <w:top w:val="none" w:sz="0" w:space="0" w:color="auto"/>
            <w:left w:val="none" w:sz="0" w:space="0" w:color="auto"/>
            <w:bottom w:val="none" w:sz="0" w:space="0" w:color="auto"/>
            <w:right w:val="none" w:sz="0" w:space="0" w:color="auto"/>
          </w:divBdr>
        </w:div>
        <w:div w:id="1290892886">
          <w:marLeft w:val="0"/>
          <w:marRight w:val="0"/>
          <w:marTop w:val="0"/>
          <w:marBottom w:val="0"/>
          <w:divBdr>
            <w:top w:val="none" w:sz="0" w:space="0" w:color="auto"/>
            <w:left w:val="none" w:sz="0" w:space="0" w:color="auto"/>
            <w:bottom w:val="none" w:sz="0" w:space="0" w:color="auto"/>
            <w:right w:val="none" w:sz="0" w:space="0" w:color="auto"/>
          </w:divBdr>
        </w:div>
        <w:div w:id="1825051845">
          <w:marLeft w:val="0"/>
          <w:marRight w:val="0"/>
          <w:marTop w:val="0"/>
          <w:marBottom w:val="0"/>
          <w:divBdr>
            <w:top w:val="none" w:sz="0" w:space="0" w:color="auto"/>
            <w:left w:val="none" w:sz="0" w:space="0" w:color="auto"/>
            <w:bottom w:val="none" w:sz="0" w:space="0" w:color="auto"/>
            <w:right w:val="none" w:sz="0" w:space="0" w:color="auto"/>
          </w:divBdr>
        </w:div>
        <w:div w:id="1578443396">
          <w:marLeft w:val="0"/>
          <w:marRight w:val="0"/>
          <w:marTop w:val="0"/>
          <w:marBottom w:val="0"/>
          <w:divBdr>
            <w:top w:val="none" w:sz="0" w:space="0" w:color="auto"/>
            <w:left w:val="none" w:sz="0" w:space="0" w:color="auto"/>
            <w:bottom w:val="none" w:sz="0" w:space="0" w:color="auto"/>
            <w:right w:val="none" w:sz="0" w:space="0" w:color="auto"/>
          </w:divBdr>
        </w:div>
        <w:div w:id="1191409043">
          <w:marLeft w:val="0"/>
          <w:marRight w:val="0"/>
          <w:marTop w:val="0"/>
          <w:marBottom w:val="0"/>
          <w:divBdr>
            <w:top w:val="none" w:sz="0" w:space="0" w:color="auto"/>
            <w:left w:val="none" w:sz="0" w:space="0" w:color="auto"/>
            <w:bottom w:val="none" w:sz="0" w:space="0" w:color="auto"/>
            <w:right w:val="none" w:sz="0" w:space="0" w:color="auto"/>
          </w:divBdr>
        </w:div>
        <w:div w:id="1131242892">
          <w:marLeft w:val="0"/>
          <w:marRight w:val="0"/>
          <w:marTop w:val="0"/>
          <w:marBottom w:val="0"/>
          <w:divBdr>
            <w:top w:val="none" w:sz="0" w:space="0" w:color="auto"/>
            <w:left w:val="none" w:sz="0" w:space="0" w:color="auto"/>
            <w:bottom w:val="none" w:sz="0" w:space="0" w:color="auto"/>
            <w:right w:val="none" w:sz="0" w:space="0" w:color="auto"/>
          </w:divBdr>
        </w:div>
        <w:div w:id="1348172538">
          <w:marLeft w:val="0"/>
          <w:marRight w:val="0"/>
          <w:marTop w:val="0"/>
          <w:marBottom w:val="0"/>
          <w:divBdr>
            <w:top w:val="none" w:sz="0" w:space="0" w:color="auto"/>
            <w:left w:val="none" w:sz="0" w:space="0" w:color="auto"/>
            <w:bottom w:val="none" w:sz="0" w:space="0" w:color="auto"/>
            <w:right w:val="none" w:sz="0" w:space="0" w:color="auto"/>
          </w:divBdr>
        </w:div>
        <w:div w:id="2005354642">
          <w:marLeft w:val="0"/>
          <w:marRight w:val="0"/>
          <w:marTop w:val="0"/>
          <w:marBottom w:val="0"/>
          <w:divBdr>
            <w:top w:val="none" w:sz="0" w:space="0" w:color="auto"/>
            <w:left w:val="none" w:sz="0" w:space="0" w:color="auto"/>
            <w:bottom w:val="none" w:sz="0" w:space="0" w:color="auto"/>
            <w:right w:val="none" w:sz="0" w:space="0" w:color="auto"/>
          </w:divBdr>
        </w:div>
        <w:div w:id="627397609">
          <w:marLeft w:val="0"/>
          <w:marRight w:val="0"/>
          <w:marTop w:val="0"/>
          <w:marBottom w:val="0"/>
          <w:divBdr>
            <w:top w:val="none" w:sz="0" w:space="0" w:color="auto"/>
            <w:left w:val="none" w:sz="0" w:space="0" w:color="auto"/>
            <w:bottom w:val="none" w:sz="0" w:space="0" w:color="auto"/>
            <w:right w:val="none" w:sz="0" w:space="0" w:color="auto"/>
          </w:divBdr>
        </w:div>
        <w:div w:id="722948456">
          <w:marLeft w:val="0"/>
          <w:marRight w:val="0"/>
          <w:marTop w:val="0"/>
          <w:marBottom w:val="0"/>
          <w:divBdr>
            <w:top w:val="none" w:sz="0" w:space="0" w:color="auto"/>
            <w:left w:val="none" w:sz="0" w:space="0" w:color="auto"/>
            <w:bottom w:val="none" w:sz="0" w:space="0" w:color="auto"/>
            <w:right w:val="none" w:sz="0" w:space="0" w:color="auto"/>
          </w:divBdr>
        </w:div>
        <w:div w:id="875195167">
          <w:marLeft w:val="0"/>
          <w:marRight w:val="0"/>
          <w:marTop w:val="0"/>
          <w:marBottom w:val="0"/>
          <w:divBdr>
            <w:top w:val="none" w:sz="0" w:space="0" w:color="auto"/>
            <w:left w:val="none" w:sz="0" w:space="0" w:color="auto"/>
            <w:bottom w:val="none" w:sz="0" w:space="0" w:color="auto"/>
            <w:right w:val="none" w:sz="0" w:space="0" w:color="auto"/>
          </w:divBdr>
        </w:div>
        <w:div w:id="925188191">
          <w:marLeft w:val="0"/>
          <w:marRight w:val="0"/>
          <w:marTop w:val="0"/>
          <w:marBottom w:val="0"/>
          <w:divBdr>
            <w:top w:val="none" w:sz="0" w:space="0" w:color="auto"/>
            <w:left w:val="none" w:sz="0" w:space="0" w:color="auto"/>
            <w:bottom w:val="none" w:sz="0" w:space="0" w:color="auto"/>
            <w:right w:val="none" w:sz="0" w:space="0" w:color="auto"/>
          </w:divBdr>
        </w:div>
        <w:div w:id="103229382">
          <w:marLeft w:val="0"/>
          <w:marRight w:val="0"/>
          <w:marTop w:val="0"/>
          <w:marBottom w:val="0"/>
          <w:divBdr>
            <w:top w:val="none" w:sz="0" w:space="0" w:color="auto"/>
            <w:left w:val="none" w:sz="0" w:space="0" w:color="auto"/>
            <w:bottom w:val="none" w:sz="0" w:space="0" w:color="auto"/>
            <w:right w:val="none" w:sz="0" w:space="0" w:color="auto"/>
          </w:divBdr>
          <w:divsChild>
            <w:div w:id="720590571">
              <w:marLeft w:val="0"/>
              <w:marRight w:val="0"/>
              <w:marTop w:val="0"/>
              <w:marBottom w:val="0"/>
              <w:divBdr>
                <w:top w:val="none" w:sz="0" w:space="0" w:color="auto"/>
                <w:left w:val="none" w:sz="0" w:space="0" w:color="auto"/>
                <w:bottom w:val="none" w:sz="0" w:space="0" w:color="auto"/>
                <w:right w:val="none" w:sz="0" w:space="0" w:color="auto"/>
              </w:divBdr>
            </w:div>
            <w:div w:id="1844971111">
              <w:marLeft w:val="0"/>
              <w:marRight w:val="0"/>
              <w:marTop w:val="0"/>
              <w:marBottom w:val="0"/>
              <w:divBdr>
                <w:top w:val="none" w:sz="0" w:space="0" w:color="auto"/>
                <w:left w:val="none" w:sz="0" w:space="0" w:color="auto"/>
                <w:bottom w:val="none" w:sz="0" w:space="0" w:color="auto"/>
                <w:right w:val="none" w:sz="0" w:space="0" w:color="auto"/>
              </w:divBdr>
            </w:div>
            <w:div w:id="1896702109">
              <w:marLeft w:val="0"/>
              <w:marRight w:val="0"/>
              <w:marTop w:val="0"/>
              <w:marBottom w:val="0"/>
              <w:divBdr>
                <w:top w:val="none" w:sz="0" w:space="0" w:color="auto"/>
                <w:left w:val="none" w:sz="0" w:space="0" w:color="auto"/>
                <w:bottom w:val="none" w:sz="0" w:space="0" w:color="auto"/>
                <w:right w:val="none" w:sz="0" w:space="0" w:color="auto"/>
              </w:divBdr>
            </w:div>
            <w:div w:id="1501654167">
              <w:marLeft w:val="0"/>
              <w:marRight w:val="0"/>
              <w:marTop w:val="0"/>
              <w:marBottom w:val="0"/>
              <w:divBdr>
                <w:top w:val="none" w:sz="0" w:space="0" w:color="auto"/>
                <w:left w:val="none" w:sz="0" w:space="0" w:color="auto"/>
                <w:bottom w:val="none" w:sz="0" w:space="0" w:color="auto"/>
                <w:right w:val="none" w:sz="0" w:space="0" w:color="auto"/>
              </w:divBdr>
            </w:div>
            <w:div w:id="2142115688">
              <w:marLeft w:val="0"/>
              <w:marRight w:val="0"/>
              <w:marTop w:val="0"/>
              <w:marBottom w:val="0"/>
              <w:divBdr>
                <w:top w:val="none" w:sz="0" w:space="0" w:color="auto"/>
                <w:left w:val="none" w:sz="0" w:space="0" w:color="auto"/>
                <w:bottom w:val="none" w:sz="0" w:space="0" w:color="auto"/>
                <w:right w:val="none" w:sz="0" w:space="0" w:color="auto"/>
              </w:divBdr>
            </w:div>
          </w:divsChild>
        </w:div>
        <w:div w:id="1279215247">
          <w:marLeft w:val="0"/>
          <w:marRight w:val="0"/>
          <w:marTop w:val="0"/>
          <w:marBottom w:val="0"/>
          <w:divBdr>
            <w:top w:val="none" w:sz="0" w:space="0" w:color="auto"/>
            <w:left w:val="none" w:sz="0" w:space="0" w:color="auto"/>
            <w:bottom w:val="none" w:sz="0" w:space="0" w:color="auto"/>
            <w:right w:val="none" w:sz="0" w:space="0" w:color="auto"/>
          </w:divBdr>
          <w:divsChild>
            <w:div w:id="1535850784">
              <w:marLeft w:val="0"/>
              <w:marRight w:val="0"/>
              <w:marTop w:val="0"/>
              <w:marBottom w:val="0"/>
              <w:divBdr>
                <w:top w:val="none" w:sz="0" w:space="0" w:color="auto"/>
                <w:left w:val="none" w:sz="0" w:space="0" w:color="auto"/>
                <w:bottom w:val="none" w:sz="0" w:space="0" w:color="auto"/>
                <w:right w:val="none" w:sz="0" w:space="0" w:color="auto"/>
              </w:divBdr>
            </w:div>
            <w:div w:id="478881276">
              <w:marLeft w:val="0"/>
              <w:marRight w:val="0"/>
              <w:marTop w:val="0"/>
              <w:marBottom w:val="0"/>
              <w:divBdr>
                <w:top w:val="none" w:sz="0" w:space="0" w:color="auto"/>
                <w:left w:val="none" w:sz="0" w:space="0" w:color="auto"/>
                <w:bottom w:val="none" w:sz="0" w:space="0" w:color="auto"/>
                <w:right w:val="none" w:sz="0" w:space="0" w:color="auto"/>
              </w:divBdr>
            </w:div>
            <w:div w:id="1357854862">
              <w:marLeft w:val="0"/>
              <w:marRight w:val="0"/>
              <w:marTop w:val="0"/>
              <w:marBottom w:val="0"/>
              <w:divBdr>
                <w:top w:val="none" w:sz="0" w:space="0" w:color="auto"/>
                <w:left w:val="none" w:sz="0" w:space="0" w:color="auto"/>
                <w:bottom w:val="none" w:sz="0" w:space="0" w:color="auto"/>
                <w:right w:val="none" w:sz="0" w:space="0" w:color="auto"/>
              </w:divBdr>
            </w:div>
            <w:div w:id="402874308">
              <w:marLeft w:val="0"/>
              <w:marRight w:val="0"/>
              <w:marTop w:val="0"/>
              <w:marBottom w:val="0"/>
              <w:divBdr>
                <w:top w:val="none" w:sz="0" w:space="0" w:color="auto"/>
                <w:left w:val="none" w:sz="0" w:space="0" w:color="auto"/>
                <w:bottom w:val="none" w:sz="0" w:space="0" w:color="auto"/>
                <w:right w:val="none" w:sz="0" w:space="0" w:color="auto"/>
              </w:divBdr>
            </w:div>
            <w:div w:id="408382120">
              <w:marLeft w:val="0"/>
              <w:marRight w:val="0"/>
              <w:marTop w:val="0"/>
              <w:marBottom w:val="0"/>
              <w:divBdr>
                <w:top w:val="none" w:sz="0" w:space="0" w:color="auto"/>
                <w:left w:val="none" w:sz="0" w:space="0" w:color="auto"/>
                <w:bottom w:val="none" w:sz="0" w:space="0" w:color="auto"/>
                <w:right w:val="none" w:sz="0" w:space="0" w:color="auto"/>
              </w:divBdr>
            </w:div>
          </w:divsChild>
        </w:div>
        <w:div w:id="1937713955">
          <w:marLeft w:val="0"/>
          <w:marRight w:val="0"/>
          <w:marTop w:val="0"/>
          <w:marBottom w:val="0"/>
          <w:divBdr>
            <w:top w:val="none" w:sz="0" w:space="0" w:color="auto"/>
            <w:left w:val="none" w:sz="0" w:space="0" w:color="auto"/>
            <w:bottom w:val="none" w:sz="0" w:space="0" w:color="auto"/>
            <w:right w:val="none" w:sz="0" w:space="0" w:color="auto"/>
          </w:divBdr>
        </w:div>
        <w:div w:id="1725905949">
          <w:marLeft w:val="0"/>
          <w:marRight w:val="0"/>
          <w:marTop w:val="0"/>
          <w:marBottom w:val="0"/>
          <w:divBdr>
            <w:top w:val="none" w:sz="0" w:space="0" w:color="auto"/>
            <w:left w:val="none" w:sz="0" w:space="0" w:color="auto"/>
            <w:bottom w:val="none" w:sz="0" w:space="0" w:color="auto"/>
            <w:right w:val="none" w:sz="0" w:space="0" w:color="auto"/>
          </w:divBdr>
        </w:div>
        <w:div w:id="967321657">
          <w:marLeft w:val="0"/>
          <w:marRight w:val="0"/>
          <w:marTop w:val="0"/>
          <w:marBottom w:val="0"/>
          <w:divBdr>
            <w:top w:val="none" w:sz="0" w:space="0" w:color="auto"/>
            <w:left w:val="none" w:sz="0" w:space="0" w:color="auto"/>
            <w:bottom w:val="none" w:sz="0" w:space="0" w:color="auto"/>
            <w:right w:val="none" w:sz="0" w:space="0" w:color="auto"/>
          </w:divBdr>
        </w:div>
        <w:div w:id="595749945">
          <w:marLeft w:val="0"/>
          <w:marRight w:val="0"/>
          <w:marTop w:val="0"/>
          <w:marBottom w:val="0"/>
          <w:divBdr>
            <w:top w:val="none" w:sz="0" w:space="0" w:color="auto"/>
            <w:left w:val="none" w:sz="0" w:space="0" w:color="auto"/>
            <w:bottom w:val="none" w:sz="0" w:space="0" w:color="auto"/>
            <w:right w:val="none" w:sz="0" w:space="0" w:color="auto"/>
          </w:divBdr>
        </w:div>
        <w:div w:id="1628664201">
          <w:marLeft w:val="0"/>
          <w:marRight w:val="0"/>
          <w:marTop w:val="0"/>
          <w:marBottom w:val="0"/>
          <w:divBdr>
            <w:top w:val="none" w:sz="0" w:space="0" w:color="auto"/>
            <w:left w:val="none" w:sz="0" w:space="0" w:color="auto"/>
            <w:bottom w:val="none" w:sz="0" w:space="0" w:color="auto"/>
            <w:right w:val="none" w:sz="0" w:space="0" w:color="auto"/>
          </w:divBdr>
        </w:div>
        <w:div w:id="2051294047">
          <w:marLeft w:val="0"/>
          <w:marRight w:val="0"/>
          <w:marTop w:val="0"/>
          <w:marBottom w:val="0"/>
          <w:divBdr>
            <w:top w:val="none" w:sz="0" w:space="0" w:color="auto"/>
            <w:left w:val="none" w:sz="0" w:space="0" w:color="auto"/>
            <w:bottom w:val="none" w:sz="0" w:space="0" w:color="auto"/>
            <w:right w:val="none" w:sz="0" w:space="0" w:color="auto"/>
          </w:divBdr>
          <w:divsChild>
            <w:div w:id="967473988">
              <w:marLeft w:val="0"/>
              <w:marRight w:val="0"/>
              <w:marTop w:val="0"/>
              <w:marBottom w:val="0"/>
              <w:divBdr>
                <w:top w:val="none" w:sz="0" w:space="0" w:color="auto"/>
                <w:left w:val="none" w:sz="0" w:space="0" w:color="auto"/>
                <w:bottom w:val="none" w:sz="0" w:space="0" w:color="auto"/>
                <w:right w:val="none" w:sz="0" w:space="0" w:color="auto"/>
              </w:divBdr>
            </w:div>
            <w:div w:id="237056752">
              <w:marLeft w:val="0"/>
              <w:marRight w:val="0"/>
              <w:marTop w:val="0"/>
              <w:marBottom w:val="0"/>
              <w:divBdr>
                <w:top w:val="none" w:sz="0" w:space="0" w:color="auto"/>
                <w:left w:val="none" w:sz="0" w:space="0" w:color="auto"/>
                <w:bottom w:val="none" w:sz="0" w:space="0" w:color="auto"/>
                <w:right w:val="none" w:sz="0" w:space="0" w:color="auto"/>
              </w:divBdr>
            </w:div>
            <w:div w:id="1066219700">
              <w:marLeft w:val="0"/>
              <w:marRight w:val="0"/>
              <w:marTop w:val="0"/>
              <w:marBottom w:val="0"/>
              <w:divBdr>
                <w:top w:val="none" w:sz="0" w:space="0" w:color="auto"/>
                <w:left w:val="none" w:sz="0" w:space="0" w:color="auto"/>
                <w:bottom w:val="none" w:sz="0" w:space="0" w:color="auto"/>
                <w:right w:val="none" w:sz="0" w:space="0" w:color="auto"/>
              </w:divBdr>
            </w:div>
            <w:div w:id="1465195642">
              <w:marLeft w:val="0"/>
              <w:marRight w:val="0"/>
              <w:marTop w:val="0"/>
              <w:marBottom w:val="0"/>
              <w:divBdr>
                <w:top w:val="none" w:sz="0" w:space="0" w:color="auto"/>
                <w:left w:val="none" w:sz="0" w:space="0" w:color="auto"/>
                <w:bottom w:val="none" w:sz="0" w:space="0" w:color="auto"/>
                <w:right w:val="none" w:sz="0" w:space="0" w:color="auto"/>
              </w:divBdr>
            </w:div>
            <w:div w:id="2043548853">
              <w:marLeft w:val="0"/>
              <w:marRight w:val="0"/>
              <w:marTop w:val="0"/>
              <w:marBottom w:val="0"/>
              <w:divBdr>
                <w:top w:val="none" w:sz="0" w:space="0" w:color="auto"/>
                <w:left w:val="none" w:sz="0" w:space="0" w:color="auto"/>
                <w:bottom w:val="none" w:sz="0" w:space="0" w:color="auto"/>
                <w:right w:val="none" w:sz="0" w:space="0" w:color="auto"/>
              </w:divBdr>
            </w:div>
          </w:divsChild>
        </w:div>
        <w:div w:id="1730499325">
          <w:marLeft w:val="0"/>
          <w:marRight w:val="0"/>
          <w:marTop w:val="0"/>
          <w:marBottom w:val="0"/>
          <w:divBdr>
            <w:top w:val="none" w:sz="0" w:space="0" w:color="auto"/>
            <w:left w:val="none" w:sz="0" w:space="0" w:color="auto"/>
            <w:bottom w:val="none" w:sz="0" w:space="0" w:color="auto"/>
            <w:right w:val="none" w:sz="0" w:space="0" w:color="auto"/>
          </w:divBdr>
          <w:divsChild>
            <w:div w:id="1790706170">
              <w:marLeft w:val="0"/>
              <w:marRight w:val="0"/>
              <w:marTop w:val="0"/>
              <w:marBottom w:val="0"/>
              <w:divBdr>
                <w:top w:val="none" w:sz="0" w:space="0" w:color="auto"/>
                <w:left w:val="none" w:sz="0" w:space="0" w:color="auto"/>
                <w:bottom w:val="none" w:sz="0" w:space="0" w:color="auto"/>
                <w:right w:val="none" w:sz="0" w:space="0" w:color="auto"/>
              </w:divBdr>
            </w:div>
            <w:div w:id="1791900625">
              <w:marLeft w:val="0"/>
              <w:marRight w:val="0"/>
              <w:marTop w:val="0"/>
              <w:marBottom w:val="0"/>
              <w:divBdr>
                <w:top w:val="none" w:sz="0" w:space="0" w:color="auto"/>
                <w:left w:val="none" w:sz="0" w:space="0" w:color="auto"/>
                <w:bottom w:val="none" w:sz="0" w:space="0" w:color="auto"/>
                <w:right w:val="none" w:sz="0" w:space="0" w:color="auto"/>
              </w:divBdr>
            </w:div>
            <w:div w:id="1702509353">
              <w:marLeft w:val="0"/>
              <w:marRight w:val="0"/>
              <w:marTop w:val="0"/>
              <w:marBottom w:val="0"/>
              <w:divBdr>
                <w:top w:val="none" w:sz="0" w:space="0" w:color="auto"/>
                <w:left w:val="none" w:sz="0" w:space="0" w:color="auto"/>
                <w:bottom w:val="none" w:sz="0" w:space="0" w:color="auto"/>
                <w:right w:val="none" w:sz="0" w:space="0" w:color="auto"/>
              </w:divBdr>
            </w:div>
            <w:div w:id="946617419">
              <w:marLeft w:val="0"/>
              <w:marRight w:val="0"/>
              <w:marTop w:val="0"/>
              <w:marBottom w:val="0"/>
              <w:divBdr>
                <w:top w:val="none" w:sz="0" w:space="0" w:color="auto"/>
                <w:left w:val="none" w:sz="0" w:space="0" w:color="auto"/>
                <w:bottom w:val="none" w:sz="0" w:space="0" w:color="auto"/>
                <w:right w:val="none" w:sz="0" w:space="0" w:color="auto"/>
              </w:divBdr>
            </w:div>
            <w:div w:id="562714336">
              <w:marLeft w:val="0"/>
              <w:marRight w:val="0"/>
              <w:marTop w:val="0"/>
              <w:marBottom w:val="0"/>
              <w:divBdr>
                <w:top w:val="none" w:sz="0" w:space="0" w:color="auto"/>
                <w:left w:val="none" w:sz="0" w:space="0" w:color="auto"/>
                <w:bottom w:val="none" w:sz="0" w:space="0" w:color="auto"/>
                <w:right w:val="none" w:sz="0" w:space="0" w:color="auto"/>
              </w:divBdr>
            </w:div>
          </w:divsChild>
        </w:div>
        <w:div w:id="1165245027">
          <w:marLeft w:val="0"/>
          <w:marRight w:val="0"/>
          <w:marTop w:val="0"/>
          <w:marBottom w:val="0"/>
          <w:divBdr>
            <w:top w:val="none" w:sz="0" w:space="0" w:color="auto"/>
            <w:left w:val="none" w:sz="0" w:space="0" w:color="auto"/>
            <w:bottom w:val="none" w:sz="0" w:space="0" w:color="auto"/>
            <w:right w:val="none" w:sz="0" w:space="0" w:color="auto"/>
          </w:divBdr>
        </w:div>
        <w:div w:id="2003048790">
          <w:marLeft w:val="0"/>
          <w:marRight w:val="0"/>
          <w:marTop w:val="0"/>
          <w:marBottom w:val="0"/>
          <w:divBdr>
            <w:top w:val="none" w:sz="0" w:space="0" w:color="auto"/>
            <w:left w:val="none" w:sz="0" w:space="0" w:color="auto"/>
            <w:bottom w:val="none" w:sz="0" w:space="0" w:color="auto"/>
            <w:right w:val="none" w:sz="0" w:space="0" w:color="auto"/>
          </w:divBdr>
        </w:div>
        <w:div w:id="151531397">
          <w:marLeft w:val="0"/>
          <w:marRight w:val="0"/>
          <w:marTop w:val="0"/>
          <w:marBottom w:val="0"/>
          <w:divBdr>
            <w:top w:val="none" w:sz="0" w:space="0" w:color="auto"/>
            <w:left w:val="none" w:sz="0" w:space="0" w:color="auto"/>
            <w:bottom w:val="none" w:sz="0" w:space="0" w:color="auto"/>
            <w:right w:val="none" w:sz="0" w:space="0" w:color="auto"/>
          </w:divBdr>
        </w:div>
        <w:div w:id="487206017">
          <w:marLeft w:val="0"/>
          <w:marRight w:val="0"/>
          <w:marTop w:val="0"/>
          <w:marBottom w:val="0"/>
          <w:divBdr>
            <w:top w:val="none" w:sz="0" w:space="0" w:color="auto"/>
            <w:left w:val="none" w:sz="0" w:space="0" w:color="auto"/>
            <w:bottom w:val="none" w:sz="0" w:space="0" w:color="auto"/>
            <w:right w:val="none" w:sz="0" w:space="0" w:color="auto"/>
          </w:divBdr>
        </w:div>
        <w:div w:id="1549755825">
          <w:marLeft w:val="0"/>
          <w:marRight w:val="0"/>
          <w:marTop w:val="0"/>
          <w:marBottom w:val="0"/>
          <w:divBdr>
            <w:top w:val="none" w:sz="0" w:space="0" w:color="auto"/>
            <w:left w:val="none" w:sz="0" w:space="0" w:color="auto"/>
            <w:bottom w:val="none" w:sz="0" w:space="0" w:color="auto"/>
            <w:right w:val="none" w:sz="0" w:space="0" w:color="auto"/>
          </w:divBdr>
        </w:div>
        <w:div w:id="1247112461">
          <w:marLeft w:val="0"/>
          <w:marRight w:val="0"/>
          <w:marTop w:val="0"/>
          <w:marBottom w:val="0"/>
          <w:divBdr>
            <w:top w:val="none" w:sz="0" w:space="0" w:color="auto"/>
            <w:left w:val="none" w:sz="0" w:space="0" w:color="auto"/>
            <w:bottom w:val="none" w:sz="0" w:space="0" w:color="auto"/>
            <w:right w:val="none" w:sz="0" w:space="0" w:color="auto"/>
          </w:divBdr>
          <w:divsChild>
            <w:div w:id="1261068386">
              <w:marLeft w:val="0"/>
              <w:marRight w:val="0"/>
              <w:marTop w:val="0"/>
              <w:marBottom w:val="0"/>
              <w:divBdr>
                <w:top w:val="none" w:sz="0" w:space="0" w:color="auto"/>
                <w:left w:val="none" w:sz="0" w:space="0" w:color="auto"/>
                <w:bottom w:val="none" w:sz="0" w:space="0" w:color="auto"/>
                <w:right w:val="none" w:sz="0" w:space="0" w:color="auto"/>
              </w:divBdr>
            </w:div>
            <w:div w:id="1060785959">
              <w:marLeft w:val="0"/>
              <w:marRight w:val="0"/>
              <w:marTop w:val="0"/>
              <w:marBottom w:val="0"/>
              <w:divBdr>
                <w:top w:val="none" w:sz="0" w:space="0" w:color="auto"/>
                <w:left w:val="none" w:sz="0" w:space="0" w:color="auto"/>
                <w:bottom w:val="none" w:sz="0" w:space="0" w:color="auto"/>
                <w:right w:val="none" w:sz="0" w:space="0" w:color="auto"/>
              </w:divBdr>
            </w:div>
            <w:div w:id="547496358">
              <w:marLeft w:val="0"/>
              <w:marRight w:val="0"/>
              <w:marTop w:val="0"/>
              <w:marBottom w:val="0"/>
              <w:divBdr>
                <w:top w:val="none" w:sz="0" w:space="0" w:color="auto"/>
                <w:left w:val="none" w:sz="0" w:space="0" w:color="auto"/>
                <w:bottom w:val="none" w:sz="0" w:space="0" w:color="auto"/>
                <w:right w:val="none" w:sz="0" w:space="0" w:color="auto"/>
              </w:divBdr>
            </w:div>
            <w:div w:id="1766876031">
              <w:marLeft w:val="0"/>
              <w:marRight w:val="0"/>
              <w:marTop w:val="0"/>
              <w:marBottom w:val="0"/>
              <w:divBdr>
                <w:top w:val="none" w:sz="0" w:space="0" w:color="auto"/>
                <w:left w:val="none" w:sz="0" w:space="0" w:color="auto"/>
                <w:bottom w:val="none" w:sz="0" w:space="0" w:color="auto"/>
                <w:right w:val="none" w:sz="0" w:space="0" w:color="auto"/>
              </w:divBdr>
            </w:div>
            <w:div w:id="1454128598">
              <w:marLeft w:val="0"/>
              <w:marRight w:val="0"/>
              <w:marTop w:val="0"/>
              <w:marBottom w:val="0"/>
              <w:divBdr>
                <w:top w:val="none" w:sz="0" w:space="0" w:color="auto"/>
                <w:left w:val="none" w:sz="0" w:space="0" w:color="auto"/>
                <w:bottom w:val="none" w:sz="0" w:space="0" w:color="auto"/>
                <w:right w:val="none" w:sz="0" w:space="0" w:color="auto"/>
              </w:divBdr>
            </w:div>
          </w:divsChild>
        </w:div>
        <w:div w:id="683941299">
          <w:marLeft w:val="0"/>
          <w:marRight w:val="0"/>
          <w:marTop w:val="0"/>
          <w:marBottom w:val="0"/>
          <w:divBdr>
            <w:top w:val="none" w:sz="0" w:space="0" w:color="auto"/>
            <w:left w:val="none" w:sz="0" w:space="0" w:color="auto"/>
            <w:bottom w:val="none" w:sz="0" w:space="0" w:color="auto"/>
            <w:right w:val="none" w:sz="0" w:space="0" w:color="auto"/>
          </w:divBdr>
          <w:divsChild>
            <w:div w:id="1504857550">
              <w:marLeft w:val="0"/>
              <w:marRight w:val="0"/>
              <w:marTop w:val="0"/>
              <w:marBottom w:val="0"/>
              <w:divBdr>
                <w:top w:val="none" w:sz="0" w:space="0" w:color="auto"/>
                <w:left w:val="none" w:sz="0" w:space="0" w:color="auto"/>
                <w:bottom w:val="none" w:sz="0" w:space="0" w:color="auto"/>
                <w:right w:val="none" w:sz="0" w:space="0" w:color="auto"/>
              </w:divBdr>
            </w:div>
            <w:div w:id="1567564611">
              <w:marLeft w:val="0"/>
              <w:marRight w:val="0"/>
              <w:marTop w:val="0"/>
              <w:marBottom w:val="0"/>
              <w:divBdr>
                <w:top w:val="none" w:sz="0" w:space="0" w:color="auto"/>
                <w:left w:val="none" w:sz="0" w:space="0" w:color="auto"/>
                <w:bottom w:val="none" w:sz="0" w:space="0" w:color="auto"/>
                <w:right w:val="none" w:sz="0" w:space="0" w:color="auto"/>
              </w:divBdr>
            </w:div>
            <w:div w:id="485781830">
              <w:marLeft w:val="0"/>
              <w:marRight w:val="0"/>
              <w:marTop w:val="0"/>
              <w:marBottom w:val="0"/>
              <w:divBdr>
                <w:top w:val="none" w:sz="0" w:space="0" w:color="auto"/>
                <w:left w:val="none" w:sz="0" w:space="0" w:color="auto"/>
                <w:bottom w:val="none" w:sz="0" w:space="0" w:color="auto"/>
                <w:right w:val="none" w:sz="0" w:space="0" w:color="auto"/>
              </w:divBdr>
            </w:div>
            <w:div w:id="951058746">
              <w:marLeft w:val="0"/>
              <w:marRight w:val="0"/>
              <w:marTop w:val="0"/>
              <w:marBottom w:val="0"/>
              <w:divBdr>
                <w:top w:val="none" w:sz="0" w:space="0" w:color="auto"/>
                <w:left w:val="none" w:sz="0" w:space="0" w:color="auto"/>
                <w:bottom w:val="none" w:sz="0" w:space="0" w:color="auto"/>
                <w:right w:val="none" w:sz="0" w:space="0" w:color="auto"/>
              </w:divBdr>
            </w:div>
            <w:div w:id="329020649">
              <w:marLeft w:val="0"/>
              <w:marRight w:val="0"/>
              <w:marTop w:val="0"/>
              <w:marBottom w:val="0"/>
              <w:divBdr>
                <w:top w:val="none" w:sz="0" w:space="0" w:color="auto"/>
                <w:left w:val="none" w:sz="0" w:space="0" w:color="auto"/>
                <w:bottom w:val="none" w:sz="0" w:space="0" w:color="auto"/>
                <w:right w:val="none" w:sz="0" w:space="0" w:color="auto"/>
              </w:divBdr>
            </w:div>
          </w:divsChild>
        </w:div>
        <w:div w:id="1581138120">
          <w:marLeft w:val="0"/>
          <w:marRight w:val="0"/>
          <w:marTop w:val="0"/>
          <w:marBottom w:val="0"/>
          <w:divBdr>
            <w:top w:val="none" w:sz="0" w:space="0" w:color="auto"/>
            <w:left w:val="none" w:sz="0" w:space="0" w:color="auto"/>
            <w:bottom w:val="none" w:sz="0" w:space="0" w:color="auto"/>
            <w:right w:val="none" w:sz="0" w:space="0" w:color="auto"/>
          </w:divBdr>
        </w:div>
        <w:div w:id="1547335994">
          <w:marLeft w:val="0"/>
          <w:marRight w:val="0"/>
          <w:marTop w:val="0"/>
          <w:marBottom w:val="0"/>
          <w:divBdr>
            <w:top w:val="none" w:sz="0" w:space="0" w:color="auto"/>
            <w:left w:val="none" w:sz="0" w:space="0" w:color="auto"/>
            <w:bottom w:val="none" w:sz="0" w:space="0" w:color="auto"/>
            <w:right w:val="none" w:sz="0" w:space="0" w:color="auto"/>
          </w:divBdr>
        </w:div>
        <w:div w:id="1197353216">
          <w:marLeft w:val="0"/>
          <w:marRight w:val="0"/>
          <w:marTop w:val="0"/>
          <w:marBottom w:val="0"/>
          <w:divBdr>
            <w:top w:val="none" w:sz="0" w:space="0" w:color="auto"/>
            <w:left w:val="none" w:sz="0" w:space="0" w:color="auto"/>
            <w:bottom w:val="none" w:sz="0" w:space="0" w:color="auto"/>
            <w:right w:val="none" w:sz="0" w:space="0" w:color="auto"/>
          </w:divBdr>
        </w:div>
        <w:div w:id="1734045062">
          <w:marLeft w:val="0"/>
          <w:marRight w:val="0"/>
          <w:marTop w:val="0"/>
          <w:marBottom w:val="0"/>
          <w:divBdr>
            <w:top w:val="none" w:sz="0" w:space="0" w:color="auto"/>
            <w:left w:val="none" w:sz="0" w:space="0" w:color="auto"/>
            <w:bottom w:val="none" w:sz="0" w:space="0" w:color="auto"/>
            <w:right w:val="none" w:sz="0" w:space="0" w:color="auto"/>
          </w:divBdr>
        </w:div>
        <w:div w:id="1479031622">
          <w:marLeft w:val="0"/>
          <w:marRight w:val="0"/>
          <w:marTop w:val="0"/>
          <w:marBottom w:val="0"/>
          <w:divBdr>
            <w:top w:val="none" w:sz="0" w:space="0" w:color="auto"/>
            <w:left w:val="none" w:sz="0" w:space="0" w:color="auto"/>
            <w:bottom w:val="none" w:sz="0" w:space="0" w:color="auto"/>
            <w:right w:val="none" w:sz="0" w:space="0" w:color="auto"/>
          </w:divBdr>
        </w:div>
        <w:div w:id="1483277925">
          <w:marLeft w:val="0"/>
          <w:marRight w:val="0"/>
          <w:marTop w:val="0"/>
          <w:marBottom w:val="0"/>
          <w:divBdr>
            <w:top w:val="none" w:sz="0" w:space="0" w:color="auto"/>
            <w:left w:val="none" w:sz="0" w:space="0" w:color="auto"/>
            <w:bottom w:val="none" w:sz="0" w:space="0" w:color="auto"/>
            <w:right w:val="none" w:sz="0" w:space="0" w:color="auto"/>
          </w:divBdr>
          <w:divsChild>
            <w:div w:id="2051955960">
              <w:marLeft w:val="0"/>
              <w:marRight w:val="0"/>
              <w:marTop w:val="0"/>
              <w:marBottom w:val="0"/>
              <w:divBdr>
                <w:top w:val="none" w:sz="0" w:space="0" w:color="auto"/>
                <w:left w:val="none" w:sz="0" w:space="0" w:color="auto"/>
                <w:bottom w:val="none" w:sz="0" w:space="0" w:color="auto"/>
                <w:right w:val="none" w:sz="0" w:space="0" w:color="auto"/>
              </w:divBdr>
            </w:div>
            <w:div w:id="927081159">
              <w:marLeft w:val="0"/>
              <w:marRight w:val="0"/>
              <w:marTop w:val="0"/>
              <w:marBottom w:val="0"/>
              <w:divBdr>
                <w:top w:val="none" w:sz="0" w:space="0" w:color="auto"/>
                <w:left w:val="none" w:sz="0" w:space="0" w:color="auto"/>
                <w:bottom w:val="none" w:sz="0" w:space="0" w:color="auto"/>
                <w:right w:val="none" w:sz="0" w:space="0" w:color="auto"/>
              </w:divBdr>
            </w:div>
            <w:div w:id="1098332705">
              <w:marLeft w:val="0"/>
              <w:marRight w:val="0"/>
              <w:marTop w:val="0"/>
              <w:marBottom w:val="0"/>
              <w:divBdr>
                <w:top w:val="none" w:sz="0" w:space="0" w:color="auto"/>
                <w:left w:val="none" w:sz="0" w:space="0" w:color="auto"/>
                <w:bottom w:val="none" w:sz="0" w:space="0" w:color="auto"/>
                <w:right w:val="none" w:sz="0" w:space="0" w:color="auto"/>
              </w:divBdr>
            </w:div>
            <w:div w:id="661082286">
              <w:marLeft w:val="0"/>
              <w:marRight w:val="0"/>
              <w:marTop w:val="0"/>
              <w:marBottom w:val="0"/>
              <w:divBdr>
                <w:top w:val="none" w:sz="0" w:space="0" w:color="auto"/>
                <w:left w:val="none" w:sz="0" w:space="0" w:color="auto"/>
                <w:bottom w:val="none" w:sz="0" w:space="0" w:color="auto"/>
                <w:right w:val="none" w:sz="0" w:space="0" w:color="auto"/>
              </w:divBdr>
            </w:div>
            <w:div w:id="146213651">
              <w:marLeft w:val="0"/>
              <w:marRight w:val="0"/>
              <w:marTop w:val="0"/>
              <w:marBottom w:val="0"/>
              <w:divBdr>
                <w:top w:val="none" w:sz="0" w:space="0" w:color="auto"/>
                <w:left w:val="none" w:sz="0" w:space="0" w:color="auto"/>
                <w:bottom w:val="none" w:sz="0" w:space="0" w:color="auto"/>
                <w:right w:val="none" w:sz="0" w:space="0" w:color="auto"/>
              </w:divBdr>
            </w:div>
          </w:divsChild>
        </w:div>
        <w:div w:id="120389633">
          <w:marLeft w:val="0"/>
          <w:marRight w:val="0"/>
          <w:marTop w:val="0"/>
          <w:marBottom w:val="0"/>
          <w:divBdr>
            <w:top w:val="none" w:sz="0" w:space="0" w:color="auto"/>
            <w:left w:val="none" w:sz="0" w:space="0" w:color="auto"/>
            <w:bottom w:val="none" w:sz="0" w:space="0" w:color="auto"/>
            <w:right w:val="none" w:sz="0" w:space="0" w:color="auto"/>
          </w:divBdr>
          <w:divsChild>
            <w:div w:id="1838185877">
              <w:marLeft w:val="0"/>
              <w:marRight w:val="0"/>
              <w:marTop w:val="0"/>
              <w:marBottom w:val="0"/>
              <w:divBdr>
                <w:top w:val="none" w:sz="0" w:space="0" w:color="auto"/>
                <w:left w:val="none" w:sz="0" w:space="0" w:color="auto"/>
                <w:bottom w:val="none" w:sz="0" w:space="0" w:color="auto"/>
                <w:right w:val="none" w:sz="0" w:space="0" w:color="auto"/>
              </w:divBdr>
            </w:div>
            <w:div w:id="621888676">
              <w:marLeft w:val="0"/>
              <w:marRight w:val="0"/>
              <w:marTop w:val="0"/>
              <w:marBottom w:val="0"/>
              <w:divBdr>
                <w:top w:val="none" w:sz="0" w:space="0" w:color="auto"/>
                <w:left w:val="none" w:sz="0" w:space="0" w:color="auto"/>
                <w:bottom w:val="none" w:sz="0" w:space="0" w:color="auto"/>
                <w:right w:val="none" w:sz="0" w:space="0" w:color="auto"/>
              </w:divBdr>
            </w:div>
            <w:div w:id="1718819211">
              <w:marLeft w:val="0"/>
              <w:marRight w:val="0"/>
              <w:marTop w:val="0"/>
              <w:marBottom w:val="0"/>
              <w:divBdr>
                <w:top w:val="none" w:sz="0" w:space="0" w:color="auto"/>
                <w:left w:val="none" w:sz="0" w:space="0" w:color="auto"/>
                <w:bottom w:val="none" w:sz="0" w:space="0" w:color="auto"/>
                <w:right w:val="none" w:sz="0" w:space="0" w:color="auto"/>
              </w:divBdr>
            </w:div>
            <w:div w:id="1800763333">
              <w:marLeft w:val="0"/>
              <w:marRight w:val="0"/>
              <w:marTop w:val="0"/>
              <w:marBottom w:val="0"/>
              <w:divBdr>
                <w:top w:val="none" w:sz="0" w:space="0" w:color="auto"/>
                <w:left w:val="none" w:sz="0" w:space="0" w:color="auto"/>
                <w:bottom w:val="none" w:sz="0" w:space="0" w:color="auto"/>
                <w:right w:val="none" w:sz="0" w:space="0" w:color="auto"/>
              </w:divBdr>
            </w:div>
            <w:div w:id="2097165950">
              <w:marLeft w:val="0"/>
              <w:marRight w:val="0"/>
              <w:marTop w:val="0"/>
              <w:marBottom w:val="0"/>
              <w:divBdr>
                <w:top w:val="none" w:sz="0" w:space="0" w:color="auto"/>
                <w:left w:val="none" w:sz="0" w:space="0" w:color="auto"/>
                <w:bottom w:val="none" w:sz="0" w:space="0" w:color="auto"/>
                <w:right w:val="none" w:sz="0" w:space="0" w:color="auto"/>
              </w:divBdr>
            </w:div>
          </w:divsChild>
        </w:div>
        <w:div w:id="857620114">
          <w:marLeft w:val="0"/>
          <w:marRight w:val="0"/>
          <w:marTop w:val="0"/>
          <w:marBottom w:val="0"/>
          <w:divBdr>
            <w:top w:val="none" w:sz="0" w:space="0" w:color="auto"/>
            <w:left w:val="none" w:sz="0" w:space="0" w:color="auto"/>
            <w:bottom w:val="none" w:sz="0" w:space="0" w:color="auto"/>
            <w:right w:val="none" w:sz="0" w:space="0" w:color="auto"/>
          </w:divBdr>
        </w:div>
        <w:div w:id="1972058317">
          <w:marLeft w:val="0"/>
          <w:marRight w:val="0"/>
          <w:marTop w:val="0"/>
          <w:marBottom w:val="0"/>
          <w:divBdr>
            <w:top w:val="none" w:sz="0" w:space="0" w:color="auto"/>
            <w:left w:val="none" w:sz="0" w:space="0" w:color="auto"/>
            <w:bottom w:val="none" w:sz="0" w:space="0" w:color="auto"/>
            <w:right w:val="none" w:sz="0" w:space="0" w:color="auto"/>
          </w:divBdr>
        </w:div>
        <w:div w:id="896863505">
          <w:marLeft w:val="0"/>
          <w:marRight w:val="0"/>
          <w:marTop w:val="0"/>
          <w:marBottom w:val="0"/>
          <w:divBdr>
            <w:top w:val="none" w:sz="0" w:space="0" w:color="auto"/>
            <w:left w:val="none" w:sz="0" w:space="0" w:color="auto"/>
            <w:bottom w:val="none" w:sz="0" w:space="0" w:color="auto"/>
            <w:right w:val="none" w:sz="0" w:space="0" w:color="auto"/>
          </w:divBdr>
        </w:div>
        <w:div w:id="1668513668">
          <w:marLeft w:val="0"/>
          <w:marRight w:val="0"/>
          <w:marTop w:val="0"/>
          <w:marBottom w:val="0"/>
          <w:divBdr>
            <w:top w:val="none" w:sz="0" w:space="0" w:color="auto"/>
            <w:left w:val="none" w:sz="0" w:space="0" w:color="auto"/>
            <w:bottom w:val="none" w:sz="0" w:space="0" w:color="auto"/>
            <w:right w:val="none" w:sz="0" w:space="0" w:color="auto"/>
          </w:divBdr>
        </w:div>
        <w:div w:id="539126888">
          <w:marLeft w:val="0"/>
          <w:marRight w:val="0"/>
          <w:marTop w:val="0"/>
          <w:marBottom w:val="0"/>
          <w:divBdr>
            <w:top w:val="none" w:sz="0" w:space="0" w:color="auto"/>
            <w:left w:val="none" w:sz="0" w:space="0" w:color="auto"/>
            <w:bottom w:val="none" w:sz="0" w:space="0" w:color="auto"/>
            <w:right w:val="none" w:sz="0" w:space="0" w:color="auto"/>
          </w:divBdr>
        </w:div>
        <w:div w:id="2022467342">
          <w:marLeft w:val="0"/>
          <w:marRight w:val="0"/>
          <w:marTop w:val="0"/>
          <w:marBottom w:val="0"/>
          <w:divBdr>
            <w:top w:val="none" w:sz="0" w:space="0" w:color="auto"/>
            <w:left w:val="none" w:sz="0" w:space="0" w:color="auto"/>
            <w:bottom w:val="none" w:sz="0" w:space="0" w:color="auto"/>
            <w:right w:val="none" w:sz="0" w:space="0" w:color="auto"/>
          </w:divBdr>
        </w:div>
        <w:div w:id="462819863">
          <w:marLeft w:val="0"/>
          <w:marRight w:val="0"/>
          <w:marTop w:val="0"/>
          <w:marBottom w:val="0"/>
          <w:divBdr>
            <w:top w:val="none" w:sz="0" w:space="0" w:color="auto"/>
            <w:left w:val="none" w:sz="0" w:space="0" w:color="auto"/>
            <w:bottom w:val="none" w:sz="0" w:space="0" w:color="auto"/>
            <w:right w:val="none" w:sz="0" w:space="0" w:color="auto"/>
          </w:divBdr>
        </w:div>
        <w:div w:id="388458219">
          <w:marLeft w:val="0"/>
          <w:marRight w:val="0"/>
          <w:marTop w:val="0"/>
          <w:marBottom w:val="0"/>
          <w:divBdr>
            <w:top w:val="none" w:sz="0" w:space="0" w:color="auto"/>
            <w:left w:val="none" w:sz="0" w:space="0" w:color="auto"/>
            <w:bottom w:val="none" w:sz="0" w:space="0" w:color="auto"/>
            <w:right w:val="none" w:sz="0" w:space="0" w:color="auto"/>
          </w:divBdr>
        </w:div>
        <w:div w:id="1579900330">
          <w:marLeft w:val="0"/>
          <w:marRight w:val="0"/>
          <w:marTop w:val="0"/>
          <w:marBottom w:val="0"/>
          <w:divBdr>
            <w:top w:val="none" w:sz="0" w:space="0" w:color="auto"/>
            <w:left w:val="none" w:sz="0" w:space="0" w:color="auto"/>
            <w:bottom w:val="none" w:sz="0" w:space="0" w:color="auto"/>
            <w:right w:val="none" w:sz="0" w:space="0" w:color="auto"/>
          </w:divBdr>
        </w:div>
        <w:div w:id="1945720427">
          <w:marLeft w:val="0"/>
          <w:marRight w:val="0"/>
          <w:marTop w:val="0"/>
          <w:marBottom w:val="0"/>
          <w:divBdr>
            <w:top w:val="none" w:sz="0" w:space="0" w:color="auto"/>
            <w:left w:val="none" w:sz="0" w:space="0" w:color="auto"/>
            <w:bottom w:val="none" w:sz="0" w:space="0" w:color="auto"/>
            <w:right w:val="none" w:sz="0" w:space="0" w:color="auto"/>
          </w:divBdr>
        </w:div>
        <w:div w:id="1932273060">
          <w:marLeft w:val="0"/>
          <w:marRight w:val="0"/>
          <w:marTop w:val="0"/>
          <w:marBottom w:val="0"/>
          <w:divBdr>
            <w:top w:val="none" w:sz="0" w:space="0" w:color="auto"/>
            <w:left w:val="none" w:sz="0" w:space="0" w:color="auto"/>
            <w:bottom w:val="none" w:sz="0" w:space="0" w:color="auto"/>
            <w:right w:val="none" w:sz="0" w:space="0" w:color="auto"/>
          </w:divBdr>
        </w:div>
        <w:div w:id="630793998">
          <w:marLeft w:val="0"/>
          <w:marRight w:val="0"/>
          <w:marTop w:val="0"/>
          <w:marBottom w:val="0"/>
          <w:divBdr>
            <w:top w:val="none" w:sz="0" w:space="0" w:color="auto"/>
            <w:left w:val="none" w:sz="0" w:space="0" w:color="auto"/>
            <w:bottom w:val="none" w:sz="0" w:space="0" w:color="auto"/>
            <w:right w:val="none" w:sz="0" w:space="0" w:color="auto"/>
          </w:divBdr>
        </w:div>
        <w:div w:id="1755971764">
          <w:marLeft w:val="0"/>
          <w:marRight w:val="0"/>
          <w:marTop w:val="0"/>
          <w:marBottom w:val="0"/>
          <w:divBdr>
            <w:top w:val="none" w:sz="0" w:space="0" w:color="auto"/>
            <w:left w:val="none" w:sz="0" w:space="0" w:color="auto"/>
            <w:bottom w:val="none" w:sz="0" w:space="0" w:color="auto"/>
            <w:right w:val="none" w:sz="0" w:space="0" w:color="auto"/>
          </w:divBdr>
        </w:div>
        <w:div w:id="1876041348">
          <w:marLeft w:val="0"/>
          <w:marRight w:val="0"/>
          <w:marTop w:val="0"/>
          <w:marBottom w:val="0"/>
          <w:divBdr>
            <w:top w:val="none" w:sz="0" w:space="0" w:color="auto"/>
            <w:left w:val="none" w:sz="0" w:space="0" w:color="auto"/>
            <w:bottom w:val="none" w:sz="0" w:space="0" w:color="auto"/>
            <w:right w:val="none" w:sz="0" w:space="0" w:color="auto"/>
          </w:divBdr>
        </w:div>
        <w:div w:id="1090657267">
          <w:marLeft w:val="0"/>
          <w:marRight w:val="0"/>
          <w:marTop w:val="0"/>
          <w:marBottom w:val="0"/>
          <w:divBdr>
            <w:top w:val="none" w:sz="0" w:space="0" w:color="auto"/>
            <w:left w:val="none" w:sz="0" w:space="0" w:color="auto"/>
            <w:bottom w:val="none" w:sz="0" w:space="0" w:color="auto"/>
            <w:right w:val="none" w:sz="0" w:space="0" w:color="auto"/>
          </w:divBdr>
        </w:div>
        <w:div w:id="1210609380">
          <w:marLeft w:val="0"/>
          <w:marRight w:val="0"/>
          <w:marTop w:val="0"/>
          <w:marBottom w:val="0"/>
          <w:divBdr>
            <w:top w:val="none" w:sz="0" w:space="0" w:color="auto"/>
            <w:left w:val="none" w:sz="0" w:space="0" w:color="auto"/>
            <w:bottom w:val="none" w:sz="0" w:space="0" w:color="auto"/>
            <w:right w:val="none" w:sz="0" w:space="0" w:color="auto"/>
          </w:divBdr>
        </w:div>
        <w:div w:id="1342898539">
          <w:marLeft w:val="0"/>
          <w:marRight w:val="0"/>
          <w:marTop w:val="0"/>
          <w:marBottom w:val="0"/>
          <w:divBdr>
            <w:top w:val="none" w:sz="0" w:space="0" w:color="auto"/>
            <w:left w:val="none" w:sz="0" w:space="0" w:color="auto"/>
            <w:bottom w:val="none" w:sz="0" w:space="0" w:color="auto"/>
            <w:right w:val="none" w:sz="0" w:space="0" w:color="auto"/>
          </w:divBdr>
        </w:div>
        <w:div w:id="1743991535">
          <w:marLeft w:val="0"/>
          <w:marRight w:val="0"/>
          <w:marTop w:val="0"/>
          <w:marBottom w:val="0"/>
          <w:divBdr>
            <w:top w:val="none" w:sz="0" w:space="0" w:color="auto"/>
            <w:left w:val="none" w:sz="0" w:space="0" w:color="auto"/>
            <w:bottom w:val="none" w:sz="0" w:space="0" w:color="auto"/>
            <w:right w:val="none" w:sz="0" w:space="0" w:color="auto"/>
          </w:divBdr>
        </w:div>
        <w:div w:id="64107736">
          <w:marLeft w:val="0"/>
          <w:marRight w:val="0"/>
          <w:marTop w:val="0"/>
          <w:marBottom w:val="0"/>
          <w:divBdr>
            <w:top w:val="none" w:sz="0" w:space="0" w:color="auto"/>
            <w:left w:val="none" w:sz="0" w:space="0" w:color="auto"/>
            <w:bottom w:val="none" w:sz="0" w:space="0" w:color="auto"/>
            <w:right w:val="none" w:sz="0" w:space="0" w:color="auto"/>
          </w:divBdr>
        </w:div>
        <w:div w:id="1530725247">
          <w:marLeft w:val="0"/>
          <w:marRight w:val="0"/>
          <w:marTop w:val="0"/>
          <w:marBottom w:val="0"/>
          <w:divBdr>
            <w:top w:val="none" w:sz="0" w:space="0" w:color="auto"/>
            <w:left w:val="none" w:sz="0" w:space="0" w:color="auto"/>
            <w:bottom w:val="none" w:sz="0" w:space="0" w:color="auto"/>
            <w:right w:val="none" w:sz="0" w:space="0" w:color="auto"/>
          </w:divBdr>
        </w:div>
        <w:div w:id="459374498">
          <w:marLeft w:val="0"/>
          <w:marRight w:val="0"/>
          <w:marTop w:val="0"/>
          <w:marBottom w:val="0"/>
          <w:divBdr>
            <w:top w:val="none" w:sz="0" w:space="0" w:color="auto"/>
            <w:left w:val="none" w:sz="0" w:space="0" w:color="auto"/>
            <w:bottom w:val="none" w:sz="0" w:space="0" w:color="auto"/>
            <w:right w:val="none" w:sz="0" w:space="0" w:color="auto"/>
          </w:divBdr>
        </w:div>
        <w:div w:id="553659966">
          <w:marLeft w:val="0"/>
          <w:marRight w:val="0"/>
          <w:marTop w:val="0"/>
          <w:marBottom w:val="0"/>
          <w:divBdr>
            <w:top w:val="none" w:sz="0" w:space="0" w:color="auto"/>
            <w:left w:val="none" w:sz="0" w:space="0" w:color="auto"/>
            <w:bottom w:val="none" w:sz="0" w:space="0" w:color="auto"/>
            <w:right w:val="none" w:sz="0" w:space="0" w:color="auto"/>
          </w:divBdr>
        </w:div>
        <w:div w:id="482166532">
          <w:marLeft w:val="0"/>
          <w:marRight w:val="0"/>
          <w:marTop w:val="0"/>
          <w:marBottom w:val="0"/>
          <w:divBdr>
            <w:top w:val="none" w:sz="0" w:space="0" w:color="auto"/>
            <w:left w:val="none" w:sz="0" w:space="0" w:color="auto"/>
            <w:bottom w:val="none" w:sz="0" w:space="0" w:color="auto"/>
            <w:right w:val="none" w:sz="0" w:space="0" w:color="auto"/>
          </w:divBdr>
        </w:div>
        <w:div w:id="2044478053">
          <w:marLeft w:val="0"/>
          <w:marRight w:val="0"/>
          <w:marTop w:val="0"/>
          <w:marBottom w:val="0"/>
          <w:divBdr>
            <w:top w:val="none" w:sz="0" w:space="0" w:color="auto"/>
            <w:left w:val="none" w:sz="0" w:space="0" w:color="auto"/>
            <w:bottom w:val="none" w:sz="0" w:space="0" w:color="auto"/>
            <w:right w:val="none" w:sz="0" w:space="0" w:color="auto"/>
          </w:divBdr>
        </w:div>
        <w:div w:id="1207109108">
          <w:marLeft w:val="0"/>
          <w:marRight w:val="0"/>
          <w:marTop w:val="0"/>
          <w:marBottom w:val="0"/>
          <w:divBdr>
            <w:top w:val="none" w:sz="0" w:space="0" w:color="auto"/>
            <w:left w:val="none" w:sz="0" w:space="0" w:color="auto"/>
            <w:bottom w:val="none" w:sz="0" w:space="0" w:color="auto"/>
            <w:right w:val="none" w:sz="0" w:space="0" w:color="auto"/>
          </w:divBdr>
        </w:div>
        <w:div w:id="2121296583">
          <w:marLeft w:val="0"/>
          <w:marRight w:val="0"/>
          <w:marTop w:val="0"/>
          <w:marBottom w:val="0"/>
          <w:divBdr>
            <w:top w:val="none" w:sz="0" w:space="0" w:color="auto"/>
            <w:left w:val="none" w:sz="0" w:space="0" w:color="auto"/>
            <w:bottom w:val="none" w:sz="0" w:space="0" w:color="auto"/>
            <w:right w:val="none" w:sz="0" w:space="0" w:color="auto"/>
          </w:divBdr>
        </w:div>
        <w:div w:id="1814444823">
          <w:marLeft w:val="0"/>
          <w:marRight w:val="0"/>
          <w:marTop w:val="0"/>
          <w:marBottom w:val="0"/>
          <w:divBdr>
            <w:top w:val="none" w:sz="0" w:space="0" w:color="auto"/>
            <w:left w:val="none" w:sz="0" w:space="0" w:color="auto"/>
            <w:bottom w:val="none" w:sz="0" w:space="0" w:color="auto"/>
            <w:right w:val="none" w:sz="0" w:space="0" w:color="auto"/>
          </w:divBdr>
        </w:div>
        <w:div w:id="1905145022">
          <w:marLeft w:val="0"/>
          <w:marRight w:val="0"/>
          <w:marTop w:val="0"/>
          <w:marBottom w:val="0"/>
          <w:divBdr>
            <w:top w:val="none" w:sz="0" w:space="0" w:color="auto"/>
            <w:left w:val="none" w:sz="0" w:space="0" w:color="auto"/>
            <w:bottom w:val="none" w:sz="0" w:space="0" w:color="auto"/>
            <w:right w:val="none" w:sz="0" w:space="0" w:color="auto"/>
          </w:divBdr>
        </w:div>
      </w:divsChild>
    </w:div>
    <w:div w:id="201178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BDB6493D7726409BE06F6FDBDE5316" ma:contentTypeVersion="9" ma:contentTypeDescription="Een nieuw document maken." ma:contentTypeScope="" ma:versionID="49a988ac2187f6203329f8aa25cb7516">
  <xsd:schema xmlns:xsd="http://www.w3.org/2001/XMLSchema" xmlns:xs="http://www.w3.org/2001/XMLSchema" xmlns:p="http://schemas.microsoft.com/office/2006/metadata/properties" xmlns:ns2="1dc293d1-1071-4312-829c-c32a5ada92a2" xmlns:ns3="e48b4f27-5847-44b3-9cb8-922628d67674" targetNamespace="http://schemas.microsoft.com/office/2006/metadata/properties" ma:root="true" ma:fieldsID="cfc8c8908a4d4c27e9986965a320b71e" ns2:_="" ns3:_="">
    <xsd:import namespace="1dc293d1-1071-4312-829c-c32a5ada92a2"/>
    <xsd:import namespace="e48b4f27-5847-44b3-9cb8-922628d676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c293d1-1071-4312-829c-c32a5ada92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8b4f27-5847-44b3-9cb8-922628d6767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97A09-21D8-42CD-82E8-F4A8DCC62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c293d1-1071-4312-829c-c32a5ada92a2"/>
    <ds:schemaRef ds:uri="e48b4f27-5847-44b3-9cb8-922628d676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C19AAE-3928-4870-A8D3-D41F524E0891}">
  <ds:schemaRefs>
    <ds:schemaRef ds:uri="http://schemas.microsoft.com/sharepoint/v3/contenttype/forms"/>
  </ds:schemaRefs>
</ds:datastoreItem>
</file>

<file path=customXml/itemProps3.xml><?xml version="1.0" encoding="utf-8"?>
<ds:datastoreItem xmlns:ds="http://schemas.openxmlformats.org/officeDocument/2006/customXml" ds:itemID="{67879174-390A-42D3-BD8F-D0E5AD403D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E1EDD9-5E79-4FD2-9360-F7C63285E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3357</Words>
  <Characters>19136</Characters>
  <Application>Microsoft Office Word</Application>
  <DocSecurity>0</DocSecurity>
  <Lines>159</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Dimitris Dimitriadis</cp:lastModifiedBy>
  <cp:revision>7</cp:revision>
  <cp:lastPrinted>2023-03-07T10:59:00Z</cp:lastPrinted>
  <dcterms:created xsi:type="dcterms:W3CDTF">2023-03-27T07:27:00Z</dcterms:created>
  <dcterms:modified xsi:type="dcterms:W3CDTF">2023-04-17T14:36:00Z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0x0101007FBDB6493D7726409BE06F6FDBDE5316</vt:lpwstr>
  </property>
  <property fmtid="{D5CDD505-2E9C-101B-9397-08002B2CF9AE}" pid="3" name="MediaServiceImageTags">
    <vt:lpwstr/>
  </property>
</Properties>
</file>