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7203" w14:textId="77777777" w:rsidR="00442889" w:rsidRDefault="00442889" w:rsidP="00C271E2">
      <w:pPr>
        <w:pStyle w:val="BodyText"/>
        <w:spacing w:before="0"/>
      </w:pPr>
    </w:p>
    <w:p w14:paraId="12E3C7CA" w14:textId="77777777" w:rsidR="00442889" w:rsidRDefault="00442889" w:rsidP="00C271E2">
      <w:pPr>
        <w:pStyle w:val="BodyText"/>
        <w:spacing w:before="0"/>
      </w:pPr>
    </w:p>
    <w:p w14:paraId="47745D09" w14:textId="77777777" w:rsidR="00442889" w:rsidRDefault="00442889" w:rsidP="00C271E2">
      <w:pPr>
        <w:pStyle w:val="BodyText"/>
        <w:spacing w:before="0"/>
      </w:pPr>
    </w:p>
    <w:p w14:paraId="5621F524" w14:textId="77777777" w:rsidR="00442889" w:rsidRDefault="00442889" w:rsidP="00C271E2">
      <w:pPr>
        <w:pStyle w:val="BodyText"/>
        <w:spacing w:before="0"/>
      </w:pPr>
    </w:p>
    <w:p w14:paraId="6FC63BDE" w14:textId="77777777" w:rsidR="00442889" w:rsidRDefault="00442889" w:rsidP="00C271E2">
      <w:pPr>
        <w:pStyle w:val="BodyText"/>
        <w:spacing w:before="0"/>
      </w:pPr>
    </w:p>
    <w:p w14:paraId="22F3B307" w14:textId="77777777" w:rsidR="00442889" w:rsidRDefault="00442889" w:rsidP="00C271E2">
      <w:pPr>
        <w:pStyle w:val="BodyText"/>
        <w:spacing w:before="0"/>
      </w:pPr>
    </w:p>
    <w:p w14:paraId="7A27E549" w14:textId="5A4913F8" w:rsidR="00442889" w:rsidRDefault="00C271E2" w:rsidP="00C271E2">
      <w:pPr>
        <w:pStyle w:val="BodyText"/>
        <w:spacing w:before="0"/>
        <w:jc w:val="center"/>
      </w:pPr>
      <w:r>
        <w:rPr>
          <w:noProof/>
        </w:rPr>
        <w:drawing>
          <wp:inline distT="0" distB="0" distL="0" distR="0" wp14:anchorId="408FEBAF" wp14:editId="578BBBD1">
            <wp:extent cx="719683" cy="933450"/>
            <wp:effectExtent l="0" t="0" r="4445" b="0"/>
            <wp:docPr id="1299029995" name="Εικόνα 1" descr="Εικόνα που περιέχει μουσική, άρπα, ClA rsach, αρπιστή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29995" name="Εικόνα 1" descr="Εικόνα που περιέχει μουσική, άρπα, ClA rsach, αρπιστής&#10;&#10;Περιγραφή που δημιουργήθηκε αυτόματα"/>
                    <pic:cNvPicPr/>
                  </pic:nvPicPr>
                  <pic:blipFill>
                    <a:blip r:embed="rId7"/>
                    <a:stretch>
                      <a:fillRect/>
                    </a:stretch>
                  </pic:blipFill>
                  <pic:spPr>
                    <a:xfrm>
                      <a:off x="0" y="0"/>
                      <a:ext cx="720668" cy="934728"/>
                    </a:xfrm>
                    <a:prstGeom prst="rect">
                      <a:avLst/>
                    </a:prstGeom>
                  </pic:spPr>
                </pic:pic>
              </a:graphicData>
            </a:graphic>
          </wp:inline>
        </w:drawing>
      </w:r>
    </w:p>
    <w:p w14:paraId="4603585B" w14:textId="77777777" w:rsidR="00442889" w:rsidRDefault="00442889" w:rsidP="00C271E2">
      <w:pPr>
        <w:pStyle w:val="BodyText"/>
        <w:spacing w:before="0"/>
      </w:pPr>
    </w:p>
    <w:p w14:paraId="096181A4" w14:textId="77777777" w:rsidR="00442889" w:rsidRDefault="00442889" w:rsidP="00C271E2">
      <w:pPr>
        <w:pStyle w:val="BodyText"/>
        <w:spacing w:before="147"/>
      </w:pPr>
    </w:p>
    <w:p w14:paraId="7CB7173D" w14:textId="77777777" w:rsidR="00442889" w:rsidRDefault="00B60995" w:rsidP="00C271E2">
      <w:pPr>
        <w:pStyle w:val="BodyText"/>
        <w:spacing w:before="0"/>
        <w:ind w:right="147"/>
        <w:jc w:val="center"/>
      </w:pPr>
      <w:r>
        <w:t>STRUMENTO LEGISLATIVO.</w:t>
      </w:r>
    </w:p>
    <w:p w14:paraId="170374E0" w14:textId="77777777" w:rsidR="00442889" w:rsidRDefault="00442889" w:rsidP="00C271E2">
      <w:pPr>
        <w:pStyle w:val="BodyText"/>
        <w:spacing w:before="0"/>
        <w:jc w:val="center"/>
      </w:pPr>
    </w:p>
    <w:p w14:paraId="7AA776A2" w14:textId="77777777" w:rsidR="00442889" w:rsidRDefault="00442889" w:rsidP="00C271E2">
      <w:pPr>
        <w:pStyle w:val="BodyText"/>
        <w:spacing w:before="0"/>
        <w:jc w:val="center"/>
      </w:pPr>
    </w:p>
    <w:p w14:paraId="057F2D13" w14:textId="77777777" w:rsidR="00442889" w:rsidRDefault="00442889" w:rsidP="00C271E2">
      <w:pPr>
        <w:pStyle w:val="BodyText"/>
        <w:spacing w:before="0"/>
        <w:jc w:val="center"/>
      </w:pPr>
    </w:p>
    <w:p w14:paraId="7AF0EE11" w14:textId="77777777" w:rsidR="00442889" w:rsidRDefault="00442889" w:rsidP="00C271E2">
      <w:pPr>
        <w:pStyle w:val="BodyText"/>
        <w:spacing w:before="1"/>
        <w:jc w:val="center"/>
      </w:pPr>
    </w:p>
    <w:p w14:paraId="07E9FCE9" w14:textId="77777777" w:rsidR="00442889" w:rsidRDefault="00B60995" w:rsidP="00C271E2">
      <w:pPr>
        <w:pStyle w:val="Heading1"/>
        <w:spacing w:before="0"/>
        <w:ind w:left="0" w:right="0"/>
      </w:pPr>
      <w:r>
        <w:t>S.I. n. 199 del 2024</w:t>
      </w:r>
    </w:p>
    <w:p w14:paraId="36983E80" w14:textId="77777777" w:rsidR="00442889" w:rsidRDefault="00442889" w:rsidP="00C271E2">
      <w:pPr>
        <w:pStyle w:val="BodyText"/>
        <w:spacing w:before="0"/>
        <w:jc w:val="center"/>
        <w:rPr>
          <w:b/>
        </w:rPr>
      </w:pPr>
    </w:p>
    <w:p w14:paraId="09A295C3" w14:textId="77777777" w:rsidR="00442889" w:rsidRDefault="00442889" w:rsidP="00C271E2">
      <w:pPr>
        <w:pStyle w:val="BodyText"/>
        <w:spacing w:before="0"/>
        <w:jc w:val="center"/>
        <w:rPr>
          <w:b/>
        </w:rPr>
      </w:pPr>
    </w:p>
    <w:p w14:paraId="3D580479" w14:textId="77777777" w:rsidR="00442889" w:rsidRDefault="00442889" w:rsidP="00C271E2">
      <w:pPr>
        <w:pStyle w:val="BodyText"/>
        <w:spacing w:before="0"/>
        <w:jc w:val="center"/>
        <w:rPr>
          <w:b/>
        </w:rPr>
      </w:pPr>
    </w:p>
    <w:p w14:paraId="74B07D5B" w14:textId="77777777" w:rsidR="00442889" w:rsidRDefault="00442889" w:rsidP="00C271E2">
      <w:pPr>
        <w:pStyle w:val="BodyText"/>
        <w:spacing w:before="0"/>
        <w:jc w:val="center"/>
        <w:rPr>
          <w:b/>
        </w:rPr>
      </w:pPr>
    </w:p>
    <w:p w14:paraId="31C5FF60" w14:textId="77777777" w:rsidR="00442889" w:rsidRDefault="00442889" w:rsidP="00C271E2">
      <w:pPr>
        <w:pStyle w:val="BodyText"/>
        <w:spacing w:before="0"/>
        <w:jc w:val="center"/>
        <w:rPr>
          <w:b/>
        </w:rPr>
      </w:pPr>
    </w:p>
    <w:p w14:paraId="13E2CE55" w14:textId="77777777" w:rsidR="00442889" w:rsidRDefault="00442889" w:rsidP="00C271E2">
      <w:pPr>
        <w:pStyle w:val="BodyText"/>
        <w:spacing w:before="0"/>
        <w:jc w:val="center"/>
        <w:rPr>
          <w:b/>
        </w:rPr>
      </w:pPr>
    </w:p>
    <w:p w14:paraId="7F125F27" w14:textId="77777777" w:rsidR="00442889" w:rsidRDefault="00442889" w:rsidP="00C271E2">
      <w:pPr>
        <w:pStyle w:val="BodyText"/>
        <w:spacing w:before="0"/>
        <w:jc w:val="center"/>
        <w:rPr>
          <w:b/>
        </w:rPr>
      </w:pPr>
    </w:p>
    <w:p w14:paraId="7ED957EC" w14:textId="77777777" w:rsidR="00442889" w:rsidRDefault="00442889" w:rsidP="00C271E2">
      <w:pPr>
        <w:pStyle w:val="BodyText"/>
        <w:spacing w:before="0"/>
        <w:jc w:val="center"/>
        <w:rPr>
          <w:b/>
        </w:rPr>
      </w:pPr>
    </w:p>
    <w:p w14:paraId="730EE334" w14:textId="77777777" w:rsidR="00442889" w:rsidRDefault="00442889" w:rsidP="00C271E2">
      <w:pPr>
        <w:pStyle w:val="BodyText"/>
        <w:spacing w:before="1"/>
        <w:jc w:val="center"/>
        <w:rPr>
          <w:b/>
        </w:rPr>
      </w:pPr>
    </w:p>
    <w:p w14:paraId="1D2F4671" w14:textId="77777777" w:rsidR="00442889" w:rsidRDefault="00B60995" w:rsidP="00C271E2">
      <w:pPr>
        <w:pStyle w:val="BodyText"/>
        <w:spacing w:before="0"/>
        <w:ind w:right="147"/>
        <w:jc w:val="center"/>
      </w:pPr>
      <w:r>
        <w:t>NORME SULLA CIRCOLAZIONE STRADALE (MONOPATTINI ELETTRICI) 2024</w:t>
      </w:r>
    </w:p>
    <w:p w14:paraId="0A46625C" w14:textId="77777777" w:rsidR="00C271E2" w:rsidRDefault="00C271E2" w:rsidP="00C271E2">
      <w:pPr>
        <w:jc w:val="center"/>
      </w:pPr>
      <w:r>
        <w:br w:type="page"/>
      </w:r>
      <w:r>
        <w:lastRenderedPageBreak/>
        <w:t>S.I. n. 199 del 2024</w:t>
      </w:r>
    </w:p>
    <w:p w14:paraId="1B14DBB9" w14:textId="77777777" w:rsidR="00442889" w:rsidRDefault="00442889" w:rsidP="00C271E2">
      <w:pPr>
        <w:pStyle w:val="BodyText"/>
        <w:spacing w:before="0"/>
      </w:pPr>
    </w:p>
    <w:p w14:paraId="0A3E07E6" w14:textId="77777777" w:rsidR="00442889" w:rsidRDefault="00B60995" w:rsidP="00C271E2">
      <w:pPr>
        <w:pStyle w:val="BodyText"/>
        <w:spacing w:before="0"/>
        <w:ind w:right="304"/>
        <w:jc w:val="center"/>
      </w:pPr>
      <w:r>
        <w:t>NORME SULLA CIRCOLAZIONE STRADALE (MONOPATTINI ELETTRICI) 2024</w:t>
      </w:r>
    </w:p>
    <w:p w14:paraId="08C1C52B" w14:textId="77777777" w:rsidR="00442889" w:rsidRDefault="00442889" w:rsidP="00C271E2">
      <w:pPr>
        <w:pStyle w:val="BodyText"/>
      </w:pPr>
    </w:p>
    <w:p w14:paraId="0CB5C875" w14:textId="77777777" w:rsidR="00442889" w:rsidRDefault="00B60995" w:rsidP="00C271E2">
      <w:pPr>
        <w:pStyle w:val="Heading1"/>
        <w:spacing w:before="0"/>
        <w:ind w:left="0" w:right="299"/>
        <w:rPr>
          <w:spacing w:val="-2"/>
        </w:rPr>
      </w:pPr>
      <w:r>
        <w:t>Indice</w:t>
      </w:r>
    </w:p>
    <w:p w14:paraId="662E2780" w14:textId="77777777" w:rsidR="00C271E2" w:rsidRDefault="00C271E2" w:rsidP="00C271E2">
      <w:pPr>
        <w:pStyle w:val="Heading1"/>
        <w:spacing w:before="0"/>
        <w:ind w:left="0" w:right="299"/>
        <w:rPr>
          <w:spacing w:val="-2"/>
          <w:lang w:val="el-GR"/>
        </w:rPr>
      </w:pPr>
    </w:p>
    <w:p w14:paraId="2132F165" w14:textId="77777777" w:rsidR="00C271E2" w:rsidRPr="00C271E2" w:rsidRDefault="00C271E2" w:rsidP="00C271E2">
      <w:pPr>
        <w:pStyle w:val="Heading1"/>
        <w:spacing w:before="0"/>
        <w:ind w:left="0" w:right="299"/>
        <w:rPr>
          <w:lang w:val="el-GR"/>
        </w:rPr>
      </w:pPr>
    </w:p>
    <w:p w14:paraId="1413A0F3" w14:textId="77777777" w:rsidR="00C271E2" w:rsidRDefault="00C271E2" w:rsidP="00C271E2">
      <w:pPr>
        <w:pStyle w:val="Heading1"/>
        <w:spacing w:before="90" w:line="343" w:lineRule="auto"/>
        <w:ind w:left="0" w:right="45"/>
      </w:pPr>
      <w:r>
        <w:t xml:space="preserve">Parte 1 </w:t>
      </w:r>
    </w:p>
    <w:p w14:paraId="36B17BC5" w14:textId="3A6371DB" w:rsidR="00C271E2" w:rsidRDefault="00C271E2" w:rsidP="00C271E2">
      <w:pPr>
        <w:pStyle w:val="Heading1"/>
        <w:spacing w:before="90" w:line="343" w:lineRule="auto"/>
        <w:ind w:left="0" w:right="45"/>
      </w:pPr>
      <w:r>
        <w:t>Disposizioni preliminari e generali</w:t>
      </w:r>
    </w:p>
    <w:p w14:paraId="76A113C3" w14:textId="77777777" w:rsidR="00442889" w:rsidRDefault="00442889" w:rsidP="00C271E2">
      <w:pPr>
        <w:pStyle w:val="BodyText"/>
        <w:spacing w:before="0"/>
        <w:rPr>
          <w:b/>
        </w:rPr>
      </w:pPr>
    </w:p>
    <w:p w14:paraId="5F5F0687" w14:textId="77777777" w:rsidR="00442889" w:rsidRDefault="00B60995" w:rsidP="00C271E2">
      <w:pPr>
        <w:pStyle w:val="BodyText"/>
        <w:spacing w:before="0"/>
      </w:pPr>
      <w:r>
        <w:t>Regolamentazione</w:t>
      </w:r>
    </w:p>
    <w:p w14:paraId="6BB19B23" w14:textId="77777777" w:rsidR="00442889" w:rsidRDefault="00B60995" w:rsidP="00C271E2">
      <w:pPr>
        <w:pStyle w:val="ListParagraph"/>
        <w:numPr>
          <w:ilvl w:val="0"/>
          <w:numId w:val="11"/>
        </w:numPr>
        <w:tabs>
          <w:tab w:val="left" w:pos="851"/>
        </w:tabs>
        <w:ind w:left="426" w:firstLine="0"/>
        <w:jc w:val="left"/>
        <w:rPr>
          <w:sz w:val="24"/>
        </w:rPr>
      </w:pPr>
      <w:r>
        <w:rPr>
          <w:sz w:val="24"/>
        </w:rPr>
        <w:t>Riferimento ed entrata in vigore</w:t>
      </w:r>
    </w:p>
    <w:p w14:paraId="17998501" w14:textId="77777777" w:rsidR="00442889" w:rsidRDefault="00B60995" w:rsidP="00C271E2">
      <w:pPr>
        <w:pStyle w:val="ListParagraph"/>
        <w:numPr>
          <w:ilvl w:val="0"/>
          <w:numId w:val="11"/>
        </w:numPr>
        <w:tabs>
          <w:tab w:val="left" w:pos="851"/>
        </w:tabs>
        <w:spacing w:before="121"/>
        <w:ind w:left="426" w:firstLine="0"/>
        <w:jc w:val="left"/>
        <w:rPr>
          <w:sz w:val="24"/>
        </w:rPr>
      </w:pPr>
      <w:r>
        <w:rPr>
          <w:sz w:val="24"/>
        </w:rPr>
        <w:t>Definizioni</w:t>
      </w:r>
    </w:p>
    <w:p w14:paraId="7790316E" w14:textId="77777777" w:rsidR="00442889" w:rsidRDefault="00B60995" w:rsidP="00C271E2">
      <w:pPr>
        <w:pStyle w:val="ListParagraph"/>
        <w:numPr>
          <w:ilvl w:val="0"/>
          <w:numId w:val="11"/>
        </w:numPr>
        <w:tabs>
          <w:tab w:val="left" w:pos="851"/>
        </w:tabs>
        <w:ind w:left="426" w:firstLine="0"/>
        <w:jc w:val="left"/>
        <w:rPr>
          <w:sz w:val="24"/>
        </w:rPr>
      </w:pPr>
      <w:r>
        <w:rPr>
          <w:sz w:val="24"/>
        </w:rPr>
        <w:t>Applicazione</w:t>
      </w:r>
    </w:p>
    <w:p w14:paraId="71C54065" w14:textId="77777777" w:rsidR="00442889" w:rsidRDefault="00442889" w:rsidP="00C271E2">
      <w:pPr>
        <w:pStyle w:val="BodyText"/>
        <w:spacing w:before="240"/>
      </w:pPr>
    </w:p>
    <w:p w14:paraId="37445136" w14:textId="77777777" w:rsidR="00442889" w:rsidRDefault="00B60995" w:rsidP="00C271E2">
      <w:pPr>
        <w:pStyle w:val="Heading1"/>
        <w:spacing w:before="0"/>
        <w:ind w:left="0"/>
      </w:pPr>
      <w:r>
        <w:t>Parte 2</w:t>
      </w:r>
    </w:p>
    <w:p w14:paraId="52EC5B75" w14:textId="77777777" w:rsidR="00442889" w:rsidRDefault="00B60995" w:rsidP="00C271E2">
      <w:pPr>
        <w:spacing w:before="120"/>
        <w:ind w:right="303"/>
        <w:jc w:val="center"/>
        <w:rPr>
          <w:b/>
          <w:sz w:val="24"/>
        </w:rPr>
      </w:pPr>
      <w:r>
        <w:rPr>
          <w:b/>
          <w:sz w:val="24"/>
        </w:rPr>
        <w:t>Limiti di velocità ordinari - monopattini elettrici</w:t>
      </w:r>
    </w:p>
    <w:p w14:paraId="507D8559" w14:textId="77777777" w:rsidR="00442889" w:rsidRDefault="00B60995" w:rsidP="00C271E2">
      <w:pPr>
        <w:pStyle w:val="ListParagraph"/>
        <w:numPr>
          <w:ilvl w:val="0"/>
          <w:numId w:val="11"/>
        </w:numPr>
        <w:tabs>
          <w:tab w:val="left" w:pos="851"/>
        </w:tabs>
        <w:ind w:left="426" w:firstLine="0"/>
        <w:jc w:val="left"/>
        <w:rPr>
          <w:sz w:val="24"/>
        </w:rPr>
      </w:pPr>
      <w:r>
        <w:rPr>
          <w:sz w:val="24"/>
        </w:rPr>
        <w:t>Limiti di velocità</w:t>
      </w:r>
    </w:p>
    <w:p w14:paraId="654CD875" w14:textId="77777777" w:rsidR="00442889" w:rsidRDefault="00442889" w:rsidP="00C271E2">
      <w:pPr>
        <w:pStyle w:val="BodyText"/>
        <w:spacing w:before="0"/>
      </w:pPr>
    </w:p>
    <w:p w14:paraId="5BD0A1F9" w14:textId="77777777" w:rsidR="00C271E2" w:rsidRDefault="00C271E2" w:rsidP="00C271E2">
      <w:pPr>
        <w:pStyle w:val="Heading1"/>
        <w:spacing w:before="90"/>
        <w:ind w:left="0" w:right="45"/>
      </w:pPr>
      <w:r>
        <w:t>Parte 3</w:t>
      </w:r>
    </w:p>
    <w:p w14:paraId="6DE2A725" w14:textId="77777777" w:rsidR="00C271E2" w:rsidRDefault="00C271E2" w:rsidP="00C271E2">
      <w:pPr>
        <w:spacing w:before="120"/>
        <w:ind w:right="45"/>
        <w:jc w:val="center"/>
        <w:rPr>
          <w:b/>
          <w:sz w:val="24"/>
        </w:rPr>
      </w:pPr>
      <w:r>
        <w:rPr>
          <w:b/>
          <w:sz w:val="24"/>
        </w:rPr>
        <w:t>Uso dei monopattini elettrici</w:t>
      </w:r>
    </w:p>
    <w:p w14:paraId="65352B5D" w14:textId="77777777" w:rsidR="00442889" w:rsidRDefault="00442889" w:rsidP="00C271E2">
      <w:pPr>
        <w:pStyle w:val="BodyText"/>
        <w:spacing w:before="54"/>
      </w:pPr>
    </w:p>
    <w:p w14:paraId="43CD6CF8"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Età minima</w:t>
      </w:r>
    </w:p>
    <w:p w14:paraId="048FE4BB"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Trasporto di merci - divieto</w:t>
      </w:r>
    </w:p>
    <w:p w14:paraId="1F4679B5"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Trasporto di passeggeri - divieto</w:t>
      </w:r>
    </w:p>
    <w:p w14:paraId="6DB7C8D4"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Sedili</w:t>
      </w:r>
    </w:p>
    <w:p w14:paraId="3EA05012"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Divieto di modifica</w:t>
      </w:r>
    </w:p>
    <w:p w14:paraId="272CA17A" w14:textId="77777777" w:rsidR="00442889" w:rsidRDefault="00B60995" w:rsidP="00C271E2">
      <w:pPr>
        <w:pStyle w:val="ListParagraph"/>
        <w:numPr>
          <w:ilvl w:val="0"/>
          <w:numId w:val="11"/>
        </w:numPr>
        <w:tabs>
          <w:tab w:val="left" w:pos="851"/>
        </w:tabs>
        <w:ind w:left="426" w:firstLine="0"/>
        <w:jc w:val="left"/>
        <w:rPr>
          <w:sz w:val="24"/>
        </w:rPr>
      </w:pPr>
      <w:r>
        <w:rPr>
          <w:sz w:val="24"/>
        </w:rPr>
        <w:t>Divieto di traino</w:t>
      </w:r>
    </w:p>
    <w:p w14:paraId="44705F5C" w14:textId="77777777" w:rsidR="00442889" w:rsidRDefault="00442889" w:rsidP="00C271E2">
      <w:pPr>
        <w:pStyle w:val="BodyText"/>
        <w:spacing w:before="0"/>
      </w:pPr>
    </w:p>
    <w:p w14:paraId="5A389F73" w14:textId="77777777" w:rsidR="00C271E2" w:rsidRDefault="00C271E2" w:rsidP="00C271E2">
      <w:pPr>
        <w:pStyle w:val="Heading1"/>
        <w:spacing w:before="90"/>
        <w:ind w:left="0" w:right="45"/>
      </w:pPr>
      <w:r>
        <w:t>Parte 4</w:t>
      </w:r>
    </w:p>
    <w:p w14:paraId="4949E38E" w14:textId="77777777" w:rsidR="00C271E2" w:rsidRDefault="00C271E2" w:rsidP="00C271E2">
      <w:pPr>
        <w:spacing w:before="120"/>
        <w:ind w:right="45"/>
        <w:jc w:val="center"/>
        <w:rPr>
          <w:b/>
          <w:sz w:val="24"/>
        </w:rPr>
      </w:pPr>
      <w:r>
        <w:rPr>
          <w:b/>
          <w:sz w:val="24"/>
        </w:rPr>
        <w:t>Requisiti obbligatori del monopattino elettrico</w:t>
      </w:r>
    </w:p>
    <w:p w14:paraId="260715DA" w14:textId="77777777" w:rsidR="00442889" w:rsidRDefault="00442889" w:rsidP="00C271E2">
      <w:pPr>
        <w:pStyle w:val="BodyText"/>
        <w:spacing w:before="0"/>
      </w:pPr>
    </w:p>
    <w:p w14:paraId="7D71786C"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Aspetti generali</w:t>
      </w:r>
    </w:p>
    <w:p w14:paraId="2089DD43"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Velocità di progettazione</w:t>
      </w:r>
    </w:p>
    <w:p w14:paraId="63FA0EAE"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Potenza continua massima</w:t>
      </w:r>
    </w:p>
    <w:p w14:paraId="0B122406"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Dimensioni</w:t>
      </w:r>
    </w:p>
    <w:p w14:paraId="51FCA27E"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Sterzo</w:t>
      </w:r>
    </w:p>
    <w:p w14:paraId="63F28AF9"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Frenata</w:t>
      </w:r>
    </w:p>
    <w:p w14:paraId="6ACA4C12"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Illuminazione e riflettori</w:t>
      </w:r>
    </w:p>
    <w:p w14:paraId="6DD531AB" w14:textId="77777777" w:rsidR="00442889" w:rsidRDefault="00B60995" w:rsidP="00C271E2">
      <w:pPr>
        <w:pStyle w:val="ListParagraph"/>
        <w:numPr>
          <w:ilvl w:val="0"/>
          <w:numId w:val="11"/>
        </w:numPr>
        <w:tabs>
          <w:tab w:val="left" w:pos="851"/>
        </w:tabs>
        <w:ind w:left="426" w:firstLine="0"/>
        <w:jc w:val="left"/>
        <w:rPr>
          <w:sz w:val="24"/>
        </w:rPr>
      </w:pPr>
      <w:r>
        <w:rPr>
          <w:sz w:val="24"/>
        </w:rPr>
        <w:t>Illuminazione supplementare</w:t>
      </w:r>
    </w:p>
    <w:p w14:paraId="607E086C"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Uso dell'illuminazione</w:t>
      </w:r>
    </w:p>
    <w:p w14:paraId="5E15F066"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lastRenderedPageBreak/>
        <w:t>Manutenzione dell'illuminazione</w:t>
      </w:r>
    </w:p>
    <w:p w14:paraId="0AB458BE"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Restrizioni all'illuminazione</w:t>
      </w:r>
    </w:p>
    <w:p w14:paraId="43BD22C7"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Sicurezza elettrica e della batteria</w:t>
      </w:r>
    </w:p>
    <w:p w14:paraId="49EBF725"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Segnalatore acustico</w:t>
      </w:r>
    </w:p>
    <w:p w14:paraId="7C7531E3"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Ruote e pneumatici</w:t>
      </w:r>
    </w:p>
    <w:p w14:paraId="3707BD70"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Integrità strutturale e poggiapiedi</w:t>
      </w:r>
    </w:p>
    <w:p w14:paraId="3EFB41C9" w14:textId="77777777" w:rsidR="00442889" w:rsidRPr="00C271E2" w:rsidRDefault="00B60995" w:rsidP="00C271E2">
      <w:pPr>
        <w:pStyle w:val="ListParagraph"/>
        <w:numPr>
          <w:ilvl w:val="0"/>
          <w:numId w:val="11"/>
        </w:numPr>
        <w:tabs>
          <w:tab w:val="left" w:pos="851"/>
        </w:tabs>
        <w:ind w:left="426" w:firstLine="0"/>
        <w:jc w:val="left"/>
        <w:rPr>
          <w:spacing w:val="-2"/>
          <w:sz w:val="24"/>
        </w:rPr>
      </w:pPr>
      <w:r>
        <w:rPr>
          <w:sz w:val="24"/>
        </w:rPr>
        <w:t>Targa del costruttore</w:t>
      </w:r>
    </w:p>
    <w:p w14:paraId="48179C87" w14:textId="77777777" w:rsidR="00442889" w:rsidRPr="00C271E2" w:rsidRDefault="00B60995" w:rsidP="00C271E2">
      <w:pPr>
        <w:pStyle w:val="ListParagraph"/>
        <w:numPr>
          <w:ilvl w:val="0"/>
          <w:numId w:val="11"/>
        </w:numPr>
        <w:tabs>
          <w:tab w:val="left" w:pos="851"/>
        </w:tabs>
        <w:ind w:left="851" w:hanging="425"/>
        <w:jc w:val="left"/>
        <w:rPr>
          <w:spacing w:val="-2"/>
          <w:sz w:val="24"/>
        </w:rPr>
      </w:pPr>
      <w:r>
        <w:rPr>
          <w:sz w:val="24"/>
        </w:rPr>
        <w:t>Divieto di utilizzare monopattini elettrici o a batteria pr</w:t>
      </w:r>
      <w:r>
        <w:rPr>
          <w:sz w:val="24"/>
        </w:rPr>
        <w:t>ivi di marcatura CE</w:t>
      </w:r>
    </w:p>
    <w:p w14:paraId="4CDCBF15" w14:textId="77777777" w:rsidR="00442889" w:rsidRDefault="00B60995" w:rsidP="00C271E2">
      <w:pPr>
        <w:pStyle w:val="ListParagraph"/>
        <w:numPr>
          <w:ilvl w:val="0"/>
          <w:numId w:val="11"/>
        </w:numPr>
        <w:tabs>
          <w:tab w:val="left" w:pos="851"/>
        </w:tabs>
        <w:ind w:left="426" w:firstLine="0"/>
        <w:jc w:val="left"/>
        <w:rPr>
          <w:sz w:val="24"/>
        </w:rPr>
      </w:pPr>
      <w:r>
        <w:rPr>
          <w:sz w:val="24"/>
        </w:rPr>
        <w:t>Responsabilità del proprietario del monopattino elettrico</w:t>
      </w:r>
    </w:p>
    <w:p w14:paraId="3B42E525" w14:textId="77777777" w:rsidR="00C271E2" w:rsidRDefault="00C271E2" w:rsidP="00C271E2">
      <w:pPr>
        <w:rPr>
          <w:sz w:val="24"/>
        </w:rPr>
      </w:pPr>
      <w:r>
        <w:br w:type="page"/>
      </w:r>
      <w:r>
        <w:lastRenderedPageBreak/>
        <w:t>S.I. n. 199 del 2024</w:t>
      </w:r>
    </w:p>
    <w:p w14:paraId="104C0B27" w14:textId="77777777" w:rsidR="00442889" w:rsidRDefault="00442889" w:rsidP="00C271E2">
      <w:pPr>
        <w:pStyle w:val="BodyText"/>
        <w:spacing w:before="0"/>
      </w:pPr>
    </w:p>
    <w:p w14:paraId="50548459" w14:textId="77777777" w:rsidR="00442889" w:rsidRDefault="00B60995" w:rsidP="00C271E2">
      <w:pPr>
        <w:pStyle w:val="BodyText"/>
        <w:spacing w:before="0"/>
        <w:ind w:right="147"/>
        <w:jc w:val="center"/>
      </w:pPr>
      <w:r>
        <w:t>NORME SULLA CIRCOLAZIONE STRADALE (MONOPATTINI ELETTRICI) 2024</w:t>
      </w:r>
    </w:p>
    <w:p w14:paraId="5566387A" w14:textId="77777777" w:rsidR="00442889" w:rsidRDefault="00442889" w:rsidP="00C271E2">
      <w:pPr>
        <w:pStyle w:val="BodyText"/>
        <w:spacing w:before="240"/>
      </w:pPr>
    </w:p>
    <w:p w14:paraId="4D917A9C" w14:textId="77777777" w:rsidR="00442889" w:rsidRDefault="00B60995" w:rsidP="00C271E2">
      <w:pPr>
        <w:pStyle w:val="BodyText"/>
        <w:spacing w:before="0"/>
        <w:ind w:right="448"/>
        <w:jc w:val="both"/>
        <w:rPr>
          <w:spacing w:val="-2"/>
        </w:rPr>
      </w:pPr>
      <w:r>
        <w:t xml:space="preserve">Io sottoscritto, EAMON RYAN, ministro dei Trasporti, nell'esercizio dei poteri conferitimi </w:t>
      </w:r>
      <w:r>
        <w:t>dagli articoli 5 e 11 della legge sulla circolazione stradale 1961 (n. 24 del 1961) e dall'articolo 4 della legge sulla circolazione stradale 2004 (n. 44 del 2004) [come adattata dall'ordinanza in materia di trasporti, turismo e sport (modifica del nome de</w:t>
      </w:r>
      <w:r>
        <w:t>l dipartimento e del titolo del ministro) 2020 (S.I. n. 351 del 2020)], emano le presenti norme:</w:t>
      </w:r>
    </w:p>
    <w:p w14:paraId="4055D3F8" w14:textId="77777777" w:rsidR="00C271E2" w:rsidRPr="00C271E2" w:rsidRDefault="00C271E2" w:rsidP="00C271E2">
      <w:pPr>
        <w:pStyle w:val="BodyText"/>
        <w:spacing w:before="0"/>
        <w:ind w:right="448"/>
        <w:jc w:val="both"/>
        <w:rPr>
          <w:lang w:val="el-GR"/>
        </w:rPr>
      </w:pPr>
    </w:p>
    <w:p w14:paraId="1119DA64" w14:textId="77777777" w:rsidR="00C271E2" w:rsidRDefault="00B60995" w:rsidP="00C271E2">
      <w:pPr>
        <w:pStyle w:val="Heading1"/>
        <w:spacing w:line="343" w:lineRule="auto"/>
        <w:ind w:left="0" w:right="470"/>
      </w:pPr>
      <w:r>
        <w:t>Parte 1</w:t>
      </w:r>
    </w:p>
    <w:p w14:paraId="611987CA" w14:textId="27DBF0A4" w:rsidR="00442889" w:rsidRDefault="00B60995" w:rsidP="00C271E2">
      <w:pPr>
        <w:pStyle w:val="Heading1"/>
        <w:spacing w:line="343" w:lineRule="auto"/>
        <w:ind w:left="0" w:right="470"/>
      </w:pPr>
      <w:r>
        <w:t>Disposizioni preliminari e generali</w:t>
      </w:r>
    </w:p>
    <w:p w14:paraId="2B7B3769" w14:textId="77777777" w:rsidR="00442889" w:rsidRDefault="00442889" w:rsidP="00C271E2">
      <w:pPr>
        <w:pStyle w:val="BodyText"/>
        <w:spacing w:before="123"/>
        <w:rPr>
          <w:b/>
        </w:rPr>
      </w:pPr>
    </w:p>
    <w:p w14:paraId="3109879E" w14:textId="77777777" w:rsidR="00442889" w:rsidRDefault="00B60995" w:rsidP="00C271E2">
      <w:pPr>
        <w:rPr>
          <w:i/>
          <w:sz w:val="24"/>
        </w:rPr>
      </w:pPr>
      <w:r>
        <w:rPr>
          <w:i/>
          <w:sz w:val="24"/>
        </w:rPr>
        <w:t>Riferimento ed entrata in vigore</w:t>
      </w:r>
    </w:p>
    <w:p w14:paraId="55A49562" w14:textId="77777777" w:rsidR="00442889" w:rsidRDefault="00B60995" w:rsidP="00C271E2">
      <w:pPr>
        <w:pStyle w:val="ListParagraph"/>
        <w:numPr>
          <w:ilvl w:val="0"/>
          <w:numId w:val="10"/>
        </w:numPr>
        <w:tabs>
          <w:tab w:val="left" w:pos="871"/>
        </w:tabs>
        <w:ind w:left="0" w:right="450" w:firstLine="426"/>
        <w:jc w:val="left"/>
        <w:rPr>
          <w:sz w:val="24"/>
        </w:rPr>
      </w:pPr>
      <w:r>
        <w:rPr>
          <w:sz w:val="24"/>
        </w:rPr>
        <w:t xml:space="preserve">(1) </w:t>
      </w:r>
      <w:r>
        <w:rPr>
          <w:sz w:val="24"/>
        </w:rPr>
        <w:t>Le presenti norme possono essere citate come norme sulla circolazione stradale (monopattini elettrici) 2024.</w:t>
      </w:r>
    </w:p>
    <w:p w14:paraId="2603BA67" w14:textId="77777777" w:rsidR="00442889" w:rsidRDefault="00B60995" w:rsidP="00C271E2">
      <w:pPr>
        <w:pStyle w:val="ListParagraph"/>
        <w:numPr>
          <w:ilvl w:val="0"/>
          <w:numId w:val="9"/>
        </w:numPr>
        <w:tabs>
          <w:tab w:val="left" w:pos="1023"/>
        </w:tabs>
        <w:spacing w:before="121"/>
        <w:ind w:left="0" w:firstLine="426"/>
        <w:jc w:val="left"/>
        <w:rPr>
          <w:sz w:val="24"/>
        </w:rPr>
      </w:pPr>
      <w:r>
        <w:rPr>
          <w:sz w:val="24"/>
        </w:rPr>
        <w:t>Le presenti norme entrano in vigore il 20 maggio 2024.</w:t>
      </w:r>
    </w:p>
    <w:p w14:paraId="7812C72C" w14:textId="77777777" w:rsidR="00442889" w:rsidRDefault="00442889" w:rsidP="00C271E2">
      <w:pPr>
        <w:pStyle w:val="BodyText"/>
        <w:spacing w:before="239"/>
      </w:pPr>
    </w:p>
    <w:p w14:paraId="036FE750" w14:textId="77777777" w:rsidR="00442889" w:rsidRDefault="00B60995" w:rsidP="00C271E2">
      <w:pPr>
        <w:spacing w:before="1"/>
        <w:rPr>
          <w:i/>
          <w:sz w:val="24"/>
        </w:rPr>
      </w:pPr>
      <w:r>
        <w:rPr>
          <w:i/>
          <w:sz w:val="24"/>
        </w:rPr>
        <w:t>Definizioni</w:t>
      </w:r>
    </w:p>
    <w:p w14:paraId="77099325" w14:textId="77777777" w:rsidR="00442889" w:rsidRDefault="00B60995" w:rsidP="00C271E2">
      <w:pPr>
        <w:pStyle w:val="ListParagraph"/>
        <w:numPr>
          <w:ilvl w:val="0"/>
          <w:numId w:val="10"/>
        </w:numPr>
        <w:tabs>
          <w:tab w:val="left" w:pos="1025"/>
        </w:tabs>
        <w:ind w:left="0" w:firstLine="426"/>
        <w:jc w:val="left"/>
        <w:rPr>
          <w:sz w:val="24"/>
        </w:rPr>
      </w:pPr>
      <w:r>
        <w:rPr>
          <w:sz w:val="24"/>
        </w:rPr>
        <w:t>Nelle presenti norme si applicano le seguenti definizioni:</w:t>
      </w:r>
    </w:p>
    <w:p w14:paraId="455EDD4A" w14:textId="77777777" w:rsidR="00442889" w:rsidRDefault="00B60995" w:rsidP="00C271E2">
      <w:pPr>
        <w:pStyle w:val="BodyText"/>
        <w:ind w:right="284"/>
      </w:pPr>
      <w:r>
        <w:t>"distributore autori</w:t>
      </w:r>
      <w:r>
        <w:t>zzato'' indica, riguardo a un particolare veicolo, una persona che soddisfa una delle seguenti condizioni o entrambe:</w:t>
      </w:r>
    </w:p>
    <w:p w14:paraId="635C3A9F" w14:textId="77777777" w:rsidR="00442889" w:rsidRDefault="00B60995" w:rsidP="00C271E2">
      <w:pPr>
        <w:pStyle w:val="ListParagraph"/>
        <w:numPr>
          <w:ilvl w:val="1"/>
          <w:numId w:val="10"/>
        </w:numPr>
        <w:tabs>
          <w:tab w:val="left" w:pos="1721"/>
          <w:tab w:val="left" w:pos="1723"/>
        </w:tabs>
        <w:ind w:left="1701" w:right="447" w:hanging="708"/>
        <w:jc w:val="both"/>
        <w:rPr>
          <w:sz w:val="24"/>
        </w:rPr>
      </w:pPr>
      <w:r>
        <w:rPr>
          <w:sz w:val="24"/>
        </w:rPr>
        <w:t>la persona detiene una concessione dal costruttore del veicolo in questione per vendere particolari marche e modelli di veicoli fabbricati</w:t>
      </w:r>
      <w:r>
        <w:rPr>
          <w:sz w:val="24"/>
        </w:rPr>
        <w:t xml:space="preserve"> da detto costruttore e cui il veicolo in questione appartiene;</w:t>
      </w:r>
    </w:p>
    <w:p w14:paraId="6441BE53" w14:textId="77777777" w:rsidR="00442889" w:rsidRDefault="00B60995" w:rsidP="00C271E2">
      <w:pPr>
        <w:pStyle w:val="ListParagraph"/>
        <w:numPr>
          <w:ilvl w:val="1"/>
          <w:numId w:val="10"/>
        </w:numPr>
        <w:tabs>
          <w:tab w:val="left" w:pos="1721"/>
          <w:tab w:val="left" w:pos="1723"/>
        </w:tabs>
        <w:ind w:left="1701" w:right="449" w:hanging="708"/>
        <w:jc w:val="both"/>
        <w:rPr>
          <w:sz w:val="24"/>
        </w:rPr>
      </w:pPr>
      <w:r>
        <w:rPr>
          <w:sz w:val="24"/>
        </w:rPr>
        <w:t>la persona è autorizzata per iscritto a rappresentare il costruttore del veicolo in questione e ad agire per conto del costruttore nelle materie disciplinate dalle presenti norme;</w:t>
      </w:r>
    </w:p>
    <w:p w14:paraId="492F6AD1" w14:textId="77777777" w:rsidR="00442889" w:rsidRDefault="00B60995" w:rsidP="00C271E2">
      <w:pPr>
        <w:pStyle w:val="BodyText"/>
        <w:ind w:right="447"/>
        <w:jc w:val="both"/>
      </w:pPr>
      <w:r>
        <w:t xml:space="preserve">"dispositivo di frenata", indica la combinazione di parti la cui funzione è </w:t>
      </w:r>
      <w:r>
        <w:t xml:space="preserve">ridurre progressivamente la velocità di un veicolo in movimento o arrestarlo o mantenerlo fermo se già fermo; consiste in un comando, un componente o componenti in cui si sviluppano le forze opposte al movimento del veicolo e in un sistema di trasmissione </w:t>
      </w:r>
      <w:r>
        <w:t>(che può essere meccanico, idraulico, pneumatico, elettrico o una combinazione di questi) che collega detto comando e il componente o i componenti;</w:t>
      </w:r>
    </w:p>
    <w:p w14:paraId="3B21A6A6" w14:textId="77777777" w:rsidR="00442889" w:rsidRDefault="00B60995" w:rsidP="00C271E2">
      <w:pPr>
        <w:pStyle w:val="BodyText"/>
        <w:spacing w:before="121"/>
        <w:ind w:right="448"/>
        <w:jc w:val="both"/>
      </w:pPr>
      <w:r>
        <w:t>"peso lordo di progettazione del veicolo", indica il peso lordo di un veicolo carico con il carico più pesan</w:t>
      </w:r>
      <w:r>
        <w:t>te che possa ragionevolmente sopportare tenendo conto del sistema di trazione elettrico, dei freni, degli pneumatici e della costruzione generale di tale veicolo, come specificato dal costruttore o distributore autorizzato;</w:t>
      </w:r>
    </w:p>
    <w:p w14:paraId="1502F62A" w14:textId="77777777" w:rsidR="00442889" w:rsidRDefault="00B60995" w:rsidP="00C271E2">
      <w:pPr>
        <w:pStyle w:val="BodyText"/>
        <w:ind w:right="448"/>
        <w:jc w:val="both"/>
      </w:pPr>
      <w:r>
        <w:t xml:space="preserve">"monopattino elettrico", indica </w:t>
      </w:r>
      <w:r>
        <w:t>un tipo di mezzo di trasporto personale motorizzato dotato di manubrio, due assi e almeno un motore a propulsione principalmente elettrico,</w:t>
      </w:r>
    </w:p>
    <w:p w14:paraId="7CD0FD29" w14:textId="77777777" w:rsidR="00442889" w:rsidRDefault="00442889" w:rsidP="00C271E2">
      <w:pPr>
        <w:pStyle w:val="BodyText"/>
        <w:spacing w:before="36"/>
      </w:pPr>
    </w:p>
    <w:p w14:paraId="788D1BA8" w14:textId="77777777" w:rsidR="00442889" w:rsidRDefault="00B60995" w:rsidP="00C271E2">
      <w:pPr>
        <w:ind w:right="766"/>
        <w:jc w:val="center"/>
        <w:rPr>
          <w:i/>
          <w:sz w:val="24"/>
        </w:rPr>
      </w:pPr>
      <w:r>
        <w:rPr>
          <w:i/>
          <w:sz w:val="24"/>
        </w:rPr>
        <w:t xml:space="preserve">L'avviso della realizzazione del presente strumento legislativo è stato pubblicato in "Iris </w:t>
      </w:r>
      <w:proofErr w:type="spellStart"/>
      <w:r>
        <w:rPr>
          <w:i/>
          <w:sz w:val="24"/>
        </w:rPr>
        <w:t>Oifigiúil</w:t>
      </w:r>
      <w:proofErr w:type="spellEnd"/>
      <w:r>
        <w:rPr>
          <w:i/>
          <w:sz w:val="24"/>
        </w:rPr>
        <w:t xml:space="preserve">" del </w:t>
      </w:r>
      <w:r>
        <w:rPr>
          <w:sz w:val="24"/>
        </w:rPr>
        <w:t xml:space="preserve">14 </w:t>
      </w:r>
      <w:r>
        <w:rPr>
          <w:i/>
          <w:sz w:val="24"/>
        </w:rPr>
        <w:t>maggi</w:t>
      </w:r>
      <w:r>
        <w:rPr>
          <w:i/>
          <w:sz w:val="24"/>
        </w:rPr>
        <w:t xml:space="preserve">o </w:t>
      </w:r>
      <w:r>
        <w:rPr>
          <w:sz w:val="24"/>
        </w:rPr>
        <w:t>2024</w:t>
      </w:r>
      <w:r>
        <w:rPr>
          <w:i/>
          <w:sz w:val="24"/>
        </w:rPr>
        <w:t>.</w:t>
      </w:r>
    </w:p>
    <w:p w14:paraId="196CF1CA" w14:textId="77777777" w:rsidR="00442889" w:rsidRDefault="00B60995" w:rsidP="00C271E2">
      <w:pPr>
        <w:pStyle w:val="BodyText"/>
        <w:spacing w:before="80"/>
        <w:ind w:right="307"/>
        <w:jc w:val="both"/>
      </w:pPr>
      <w:r>
        <w:lastRenderedPageBreak/>
        <w:t>progettato per il trasporto di una persona in posizione eretta, senza alcuna disposizione per i posti a sedere;</w:t>
      </w:r>
    </w:p>
    <w:p w14:paraId="03849EAA" w14:textId="77777777" w:rsidR="00442889" w:rsidRDefault="00B60995" w:rsidP="00C271E2">
      <w:pPr>
        <w:pStyle w:val="BodyText"/>
        <w:ind w:right="303"/>
        <w:jc w:val="both"/>
      </w:pPr>
      <w:r>
        <w:t>"I.S. EN 17128:2020", indica la versione adottata in Irlanda del documento europeo EN 17128:2020, Veicoli a motore leggeri per il traspo</w:t>
      </w:r>
      <w:r>
        <w:t xml:space="preserve">rto di persone e merci e relative strutture, non soggetti ad omologazione per uso su strada - Veicoli elettrici leggeri personali (PLEV - Personal Light Electric </w:t>
      </w:r>
      <w:proofErr w:type="spellStart"/>
      <w:r>
        <w:t>Vehicles</w:t>
      </w:r>
      <w:proofErr w:type="spellEnd"/>
      <w:r>
        <w:t>) - Requisiti e metodi di prova;</w:t>
      </w:r>
    </w:p>
    <w:p w14:paraId="11C78FCA" w14:textId="77777777" w:rsidR="00442889" w:rsidRDefault="00B60995" w:rsidP="00C271E2">
      <w:pPr>
        <w:pStyle w:val="BodyText"/>
        <w:ind w:right="302"/>
        <w:jc w:val="both"/>
      </w:pPr>
      <w:r>
        <w:t xml:space="preserve">"ore di illuminazione", indica il periodo che inizia </w:t>
      </w:r>
      <w:r>
        <w:t>mezz'ora dopo il tramonto in qualsiasi giorno e termina mezz'ora prima dell'alba del giorno successivo;</w:t>
      </w:r>
    </w:p>
    <w:p w14:paraId="2FE3FC6B" w14:textId="77777777" w:rsidR="00442889" w:rsidRDefault="00B60995" w:rsidP="00C271E2">
      <w:pPr>
        <w:pStyle w:val="BodyText"/>
        <w:ind w:right="309"/>
        <w:jc w:val="both"/>
      </w:pPr>
      <w:r>
        <w:t>"illuminazione", indica l'emissione di una luce continua o di una luce che lampeggia non meno di 60 volte al minuto;</w:t>
      </w:r>
    </w:p>
    <w:p w14:paraId="58576C03" w14:textId="77777777" w:rsidR="00442889" w:rsidRDefault="00B60995" w:rsidP="00C271E2">
      <w:pPr>
        <w:pStyle w:val="BodyText"/>
        <w:ind w:right="307"/>
        <w:jc w:val="both"/>
      </w:pPr>
      <w:r>
        <w:t>"costruttore", indica una persona c</w:t>
      </w:r>
      <w:r>
        <w:t>he fabbrica un veicolo o lo fa progettare o fabbricare e lo commercializza con il nome o con il marchio del costruttore;</w:t>
      </w:r>
    </w:p>
    <w:p w14:paraId="2CD79272" w14:textId="77777777" w:rsidR="00442889" w:rsidRDefault="00B60995" w:rsidP="00C271E2">
      <w:pPr>
        <w:pStyle w:val="BodyText"/>
        <w:spacing w:before="121"/>
        <w:ind w:right="311"/>
        <w:jc w:val="both"/>
      </w:pPr>
      <w:r>
        <w:t>"targa del costruttore", indica una targa contenente dati apposta su un veicolo nel corso della fabbricazione;</w:t>
      </w:r>
    </w:p>
    <w:p w14:paraId="6519F3B5" w14:textId="77777777" w:rsidR="00442889" w:rsidRDefault="00B60995" w:rsidP="00C271E2">
      <w:pPr>
        <w:pStyle w:val="BodyText"/>
        <w:ind w:right="309"/>
        <w:jc w:val="both"/>
      </w:pPr>
      <w:r>
        <w:t>"potenza nominale continua massima", indica la potenza netta massima di un sistema di trazione elettrico in tensione in corrente continua, che un</w:t>
      </w:r>
      <w:r>
        <w:t xml:space="preserve"> sistema di trazione può erogare per un periodo di 30 minuti come valore medio dichiarato dal costruttore;</w:t>
      </w:r>
    </w:p>
    <w:p w14:paraId="2FA74DDB" w14:textId="77777777" w:rsidR="00442889" w:rsidRDefault="00B60995" w:rsidP="00C271E2">
      <w:pPr>
        <w:pStyle w:val="BodyText"/>
        <w:ind w:right="305"/>
        <w:jc w:val="both"/>
      </w:pPr>
      <w:r>
        <w:t xml:space="preserve">"velocità massima di progettazione", indica la velocità massima specifica di progettazione del costruttore che un veicolo non è in grado di superare </w:t>
      </w:r>
      <w:r>
        <w:t>su una strada o tracciato pianeggiante con la propria potenza a causa della sua costruzione e dalla quale non può discostarsi di più del 10 %;</w:t>
      </w:r>
    </w:p>
    <w:p w14:paraId="4062A200" w14:textId="77777777" w:rsidR="00442889" w:rsidRDefault="00B60995" w:rsidP="00C271E2">
      <w:pPr>
        <w:pStyle w:val="BodyText"/>
        <w:ind w:right="307"/>
        <w:jc w:val="both"/>
      </w:pPr>
      <w:r>
        <w:t>"potenza netta massima", indica il valore massimo della potenza netta misurata a pieno carico;</w:t>
      </w:r>
    </w:p>
    <w:p w14:paraId="22EDB2DE" w14:textId="77777777" w:rsidR="00442889" w:rsidRDefault="00B60995" w:rsidP="00C271E2">
      <w:pPr>
        <w:pStyle w:val="BodyText"/>
        <w:ind w:right="307"/>
        <w:jc w:val="both"/>
      </w:pPr>
      <w:r>
        <w:t>"potenza netta", i</w:t>
      </w:r>
      <w:r>
        <w:t>ndica la potenza ottenuta su un banco di prova all'estremità dell'albero motore o del suo equivalente al corrispondente regime del motore o di rotazione con gli ausiliari e determinata in condizioni atmosferiche di riferimento;</w:t>
      </w:r>
    </w:p>
    <w:p w14:paraId="13F3B276" w14:textId="77777777" w:rsidR="00442889" w:rsidRDefault="00B60995" w:rsidP="00C271E2">
      <w:pPr>
        <w:pStyle w:val="BodyText"/>
        <w:spacing w:before="121"/>
        <w:ind w:right="310"/>
        <w:jc w:val="both"/>
      </w:pPr>
      <w:r>
        <w:t>"trasportatore personale a m</w:t>
      </w:r>
      <w:r>
        <w:t>otore" ha il significato attribuitogli dall'articolo 3 [come modificato dall'articolo 16 della legge sulla circolazione stradale 2024 (n. 10 del 2024)] della legge sulla circolazione stradale 1961 (n. 24 del 1961).</w:t>
      </w:r>
    </w:p>
    <w:p w14:paraId="07121B1C" w14:textId="77777777" w:rsidR="00442889" w:rsidRDefault="00B60995" w:rsidP="00C271E2">
      <w:pPr>
        <w:pStyle w:val="BodyText"/>
        <w:jc w:val="both"/>
      </w:pPr>
      <w:r>
        <w:t>"pneumatico", indica uno pneumatico che:</w:t>
      </w:r>
    </w:p>
    <w:p w14:paraId="5CA6A429" w14:textId="77777777" w:rsidR="00442889" w:rsidRDefault="00B60995" w:rsidP="00C271E2">
      <w:pPr>
        <w:pStyle w:val="ListParagraph"/>
        <w:numPr>
          <w:ilvl w:val="0"/>
          <w:numId w:val="8"/>
        </w:numPr>
        <w:tabs>
          <w:tab w:val="left" w:pos="1863"/>
          <w:tab w:val="left" w:pos="1865"/>
        </w:tabs>
        <w:ind w:left="1560" w:right="306" w:hanging="709"/>
        <w:jc w:val="both"/>
        <w:rPr>
          <w:sz w:val="24"/>
        </w:rPr>
      </w:pPr>
      <w:r>
        <w:rPr>
          <w:sz w:val="24"/>
        </w:rPr>
        <w:t>è provvisto, o insieme alla ruota su cui è montato forma, una camera chiusa continua gonfiata di aria a una pressione sostanzialmente superiore alla pressione atmosferica quando lo pneumatico si trova nella condizione in cui è normalmente utilizzato ma non</w:t>
      </w:r>
      <w:r>
        <w:rPr>
          <w:sz w:val="24"/>
        </w:rPr>
        <w:t xml:space="preserve"> è soggetto ad alcun carico,</w:t>
      </w:r>
    </w:p>
    <w:p w14:paraId="7FF4B26D" w14:textId="77777777" w:rsidR="00442889" w:rsidRDefault="00B60995" w:rsidP="00C271E2">
      <w:pPr>
        <w:pStyle w:val="ListParagraph"/>
        <w:numPr>
          <w:ilvl w:val="0"/>
          <w:numId w:val="8"/>
        </w:numPr>
        <w:tabs>
          <w:tab w:val="left" w:pos="1863"/>
          <w:tab w:val="left" w:pos="1865"/>
        </w:tabs>
        <w:ind w:left="1560" w:right="306" w:hanging="709"/>
        <w:jc w:val="both"/>
        <w:rPr>
          <w:sz w:val="24"/>
        </w:rPr>
      </w:pPr>
      <w:r>
        <w:rPr>
          <w:sz w:val="24"/>
        </w:rPr>
        <w:t>può essere gonfiato e sgonfiato senza rimozione dalla ruota o dal veicolo,</w:t>
      </w:r>
    </w:p>
    <w:p w14:paraId="696DF143" w14:textId="77777777" w:rsidR="00442889" w:rsidRDefault="00B60995" w:rsidP="00C271E2">
      <w:pPr>
        <w:pStyle w:val="ListParagraph"/>
        <w:numPr>
          <w:ilvl w:val="0"/>
          <w:numId w:val="8"/>
        </w:numPr>
        <w:tabs>
          <w:tab w:val="left" w:pos="1863"/>
          <w:tab w:val="left" w:pos="1865"/>
        </w:tabs>
        <w:ind w:left="1560" w:right="311" w:hanging="709"/>
        <w:jc w:val="both"/>
        <w:rPr>
          <w:sz w:val="24"/>
        </w:rPr>
      </w:pPr>
      <w:r>
        <w:rPr>
          <w:sz w:val="24"/>
        </w:rPr>
        <w:t>è progettato in modo tale che, quando viene sgonfiato ed è sottoposto a un carico normale, i lati dello pneumatico collassano,</w:t>
      </w:r>
    </w:p>
    <w:p w14:paraId="35940529" w14:textId="32A2D836" w:rsidR="00442889" w:rsidRDefault="00B60995" w:rsidP="00C271E2">
      <w:pPr>
        <w:pStyle w:val="BodyText"/>
        <w:ind w:right="309"/>
        <w:jc w:val="both"/>
      </w:pPr>
      <w:r>
        <w:t xml:space="preserve">ed è di spessore tale da </w:t>
      </w:r>
      <w:r>
        <w:t>ridurre al minimo, per quanto ragionevolmente possibile, le vibrazioni quando il veicolo è in movimento, ed è progettato, costruito e mantenuto in modo tale da essere privo di difetti che potrebbero in qualsiasi modo causare danni alla superficie di una st</w:t>
      </w:r>
      <w:r>
        <w:t>rada;</w:t>
      </w:r>
    </w:p>
    <w:p w14:paraId="0A96BAAF" w14:textId="77777777" w:rsidR="00442889" w:rsidRDefault="00B60995" w:rsidP="00C271E2">
      <w:pPr>
        <w:pStyle w:val="BodyText"/>
        <w:ind w:right="447"/>
        <w:jc w:val="both"/>
      </w:pPr>
      <w:r>
        <w:t>"riflettore", indica un riflettore la cui luce riflessa può essere restituita sostanzialmente entro un angolo non superiore a 3 gradi con una linea immaginaria che collega il riflettore e la sorgente di luce;</w:t>
      </w:r>
    </w:p>
    <w:p w14:paraId="5384754F" w14:textId="77777777" w:rsidR="00442889" w:rsidRDefault="00B60995" w:rsidP="00C271E2">
      <w:pPr>
        <w:pStyle w:val="BodyText"/>
        <w:ind w:right="448"/>
        <w:jc w:val="both"/>
      </w:pPr>
      <w:r>
        <w:t xml:space="preserve">"materiale di marcatura retroriflettente", indica una superficie o un dispositivo cui, </w:t>
      </w:r>
      <w:r>
        <w:lastRenderedPageBreak/>
        <w:t>se illuminato in senso direzionale, una porzione relativamente ampia della radiazione incidente è retroriflettente;</w:t>
      </w:r>
    </w:p>
    <w:p w14:paraId="1B953836" w14:textId="77777777" w:rsidR="00442889" w:rsidRDefault="00B60995" w:rsidP="00C271E2">
      <w:pPr>
        <w:pStyle w:val="BodyText"/>
        <w:ind w:right="449"/>
        <w:jc w:val="both"/>
      </w:pPr>
      <w:r>
        <w:t xml:space="preserve">"pneumatico morbido", indica uno pneumatico (diverso </w:t>
      </w:r>
      <w:r>
        <w:t>da uno pneumatico in gomma) di materiale morbido o elastico, il cui materiale è:</w:t>
      </w:r>
    </w:p>
    <w:p w14:paraId="469A214B" w14:textId="77777777" w:rsidR="00442889" w:rsidRDefault="00B60995" w:rsidP="00C271E2">
      <w:pPr>
        <w:pStyle w:val="ListParagraph"/>
        <w:numPr>
          <w:ilvl w:val="0"/>
          <w:numId w:val="7"/>
        </w:numPr>
        <w:tabs>
          <w:tab w:val="left" w:pos="1722"/>
        </w:tabs>
        <w:ind w:left="1418"/>
        <w:jc w:val="both"/>
        <w:rPr>
          <w:sz w:val="24"/>
        </w:rPr>
      </w:pPr>
      <w:r>
        <w:rPr>
          <w:sz w:val="24"/>
        </w:rPr>
        <w:t>continuativo intorno alla circonferenza della ruota, oppure</w:t>
      </w:r>
    </w:p>
    <w:p w14:paraId="21FC247F" w14:textId="77777777" w:rsidR="00442889" w:rsidRDefault="00B60995" w:rsidP="00C271E2">
      <w:pPr>
        <w:pStyle w:val="ListParagraph"/>
        <w:numPr>
          <w:ilvl w:val="0"/>
          <w:numId w:val="7"/>
        </w:numPr>
        <w:tabs>
          <w:tab w:val="left" w:pos="1721"/>
          <w:tab w:val="left" w:pos="1723"/>
        </w:tabs>
        <w:spacing w:before="121"/>
        <w:ind w:left="1418" w:right="450"/>
        <w:jc w:val="both"/>
        <w:rPr>
          <w:sz w:val="24"/>
        </w:rPr>
      </w:pPr>
      <w:r>
        <w:rPr>
          <w:sz w:val="24"/>
        </w:rPr>
        <w:t>in segmenti così stretti che, per quanto ragionevolmente possibile, non vi è alcuno spazio tra le estremità,</w:t>
      </w:r>
    </w:p>
    <w:p w14:paraId="6110E557" w14:textId="77777777" w:rsidR="00442889" w:rsidRDefault="00B60995" w:rsidP="00C271E2">
      <w:pPr>
        <w:pStyle w:val="BodyText"/>
        <w:ind w:right="450"/>
        <w:jc w:val="both"/>
      </w:pPr>
      <w:r>
        <w:t>ed è d</w:t>
      </w:r>
      <w:r>
        <w:t>i spessore tale da ridurre al minimo, per quanto ragionevolmente possibile, le vibrazioni quando il veicolo è in movimento, ed è progettato, costruito e mantenuto in modo tale da essere privo di difetti che potrebbero in qualsiasi modo causare danni alla s</w:t>
      </w:r>
      <w:r>
        <w:t>uperficie di una strada;</w:t>
      </w:r>
    </w:p>
    <w:p w14:paraId="603B2633" w14:textId="77777777" w:rsidR="00442889" w:rsidRDefault="00B60995" w:rsidP="00C271E2">
      <w:pPr>
        <w:pStyle w:val="BodyText"/>
        <w:ind w:right="446"/>
        <w:jc w:val="both"/>
      </w:pPr>
      <w:r>
        <w:t>"peso a vuoto", indica il peso del veicolo escluso il conducente o il carico, ma comprese le unità di alimentazione a batteria utilizzate per alimentare il veicolo;</w:t>
      </w:r>
    </w:p>
    <w:p w14:paraId="58356C6F" w14:textId="77777777" w:rsidR="00442889" w:rsidRDefault="00B60995" w:rsidP="00C271E2">
      <w:pPr>
        <w:pStyle w:val="BodyText"/>
        <w:ind w:right="451"/>
        <w:jc w:val="both"/>
      </w:pPr>
      <w:r>
        <w:t>"ruota", in relazione a un veicolo, indica una ruota il cui pneuma</w:t>
      </w:r>
      <w:r>
        <w:t>tico o cerchio, quando il veicolo è in movimento, è a contatto con il suolo.</w:t>
      </w:r>
    </w:p>
    <w:p w14:paraId="148DCC79" w14:textId="77777777" w:rsidR="00442889" w:rsidRDefault="00442889" w:rsidP="00C271E2">
      <w:pPr>
        <w:pStyle w:val="BodyText"/>
        <w:spacing w:before="240"/>
      </w:pPr>
    </w:p>
    <w:p w14:paraId="1EE9F1E2" w14:textId="77777777" w:rsidR="00442889" w:rsidRDefault="00B60995" w:rsidP="00C271E2">
      <w:pPr>
        <w:rPr>
          <w:i/>
          <w:sz w:val="24"/>
        </w:rPr>
      </w:pPr>
      <w:r>
        <w:rPr>
          <w:i/>
          <w:sz w:val="24"/>
        </w:rPr>
        <w:t>Applicazione</w:t>
      </w:r>
    </w:p>
    <w:p w14:paraId="0FF14039" w14:textId="77777777" w:rsidR="00442889" w:rsidRDefault="00B60995" w:rsidP="00C271E2">
      <w:pPr>
        <w:pStyle w:val="ListParagraph"/>
        <w:numPr>
          <w:ilvl w:val="0"/>
          <w:numId w:val="10"/>
        </w:numPr>
        <w:tabs>
          <w:tab w:val="left" w:pos="1025"/>
        </w:tabs>
        <w:ind w:left="426" w:firstLine="0"/>
        <w:jc w:val="left"/>
        <w:rPr>
          <w:sz w:val="24"/>
        </w:rPr>
      </w:pPr>
      <w:r>
        <w:rPr>
          <w:sz w:val="24"/>
        </w:rPr>
        <w:t>Le presenti norme si applicano all'uso dei monopattini elettrici in un luogo pubblico.</w:t>
      </w:r>
    </w:p>
    <w:p w14:paraId="35398B5F" w14:textId="77777777" w:rsidR="00442889" w:rsidRDefault="00442889" w:rsidP="00C271E2">
      <w:pPr>
        <w:pStyle w:val="BodyText"/>
        <w:spacing w:before="240"/>
      </w:pPr>
    </w:p>
    <w:p w14:paraId="7BA48BFB" w14:textId="77777777" w:rsidR="00442889" w:rsidRDefault="00B60995" w:rsidP="00C271E2">
      <w:pPr>
        <w:pStyle w:val="Heading1"/>
        <w:spacing w:before="0"/>
        <w:ind w:left="0"/>
      </w:pPr>
      <w:r>
        <w:t>Parte 2</w:t>
      </w:r>
    </w:p>
    <w:p w14:paraId="729B1F88" w14:textId="77777777" w:rsidR="00442889" w:rsidRDefault="00B60995" w:rsidP="00C271E2">
      <w:pPr>
        <w:spacing w:before="121"/>
        <w:ind w:right="302"/>
        <w:jc w:val="center"/>
        <w:rPr>
          <w:b/>
          <w:sz w:val="24"/>
        </w:rPr>
      </w:pPr>
      <w:r>
        <w:rPr>
          <w:b/>
          <w:sz w:val="24"/>
        </w:rPr>
        <w:t>Limiti di velocità ordinari - monopattini elettrici</w:t>
      </w:r>
    </w:p>
    <w:p w14:paraId="44158E48" w14:textId="77777777" w:rsidR="00442889" w:rsidRDefault="00442889" w:rsidP="00C271E2">
      <w:pPr>
        <w:pStyle w:val="BodyText"/>
        <w:spacing w:before="239"/>
        <w:rPr>
          <w:b/>
        </w:rPr>
      </w:pPr>
    </w:p>
    <w:p w14:paraId="0A002CF6" w14:textId="77777777" w:rsidR="00442889" w:rsidRDefault="00B60995" w:rsidP="00C271E2">
      <w:pPr>
        <w:spacing w:before="1"/>
        <w:jc w:val="both"/>
        <w:rPr>
          <w:i/>
          <w:sz w:val="24"/>
        </w:rPr>
      </w:pPr>
      <w:r>
        <w:rPr>
          <w:i/>
          <w:sz w:val="24"/>
        </w:rPr>
        <w:t>Limite di velocità</w:t>
      </w:r>
    </w:p>
    <w:p w14:paraId="43C993D0" w14:textId="77777777" w:rsidR="00442889" w:rsidRDefault="00B60995" w:rsidP="00C271E2">
      <w:pPr>
        <w:pStyle w:val="ListParagraph"/>
        <w:numPr>
          <w:ilvl w:val="0"/>
          <w:numId w:val="10"/>
        </w:numPr>
        <w:tabs>
          <w:tab w:val="left" w:pos="1024"/>
        </w:tabs>
        <w:ind w:left="0" w:right="444" w:firstLine="426"/>
        <w:jc w:val="both"/>
        <w:rPr>
          <w:sz w:val="24"/>
        </w:rPr>
      </w:pPr>
      <w:r>
        <w:rPr>
          <w:sz w:val="24"/>
        </w:rPr>
        <w:t>Il limite di velocità ordinario prescritto per un monopattino elettrico su tutte le strade pubbliche è di 20 chilometri all'ora, o coincide con il limite applicabile alla strada su cui</w:t>
      </w:r>
      <w:r>
        <w:rPr>
          <w:sz w:val="24"/>
        </w:rPr>
        <w:t xml:space="preserve"> il monopattino elettrico è guidato, dove tale limite di velocità è inferiore a 20 chilometri all'ora.</w:t>
      </w:r>
    </w:p>
    <w:p w14:paraId="2738601D" w14:textId="77777777" w:rsidR="00442889" w:rsidRDefault="00442889" w:rsidP="00C271E2">
      <w:pPr>
        <w:pStyle w:val="BodyText"/>
        <w:spacing w:before="240"/>
      </w:pPr>
    </w:p>
    <w:p w14:paraId="38CC124D" w14:textId="77777777" w:rsidR="00442889" w:rsidRDefault="00B60995" w:rsidP="00C271E2">
      <w:pPr>
        <w:pStyle w:val="Heading1"/>
        <w:spacing w:before="0"/>
        <w:ind w:left="0"/>
      </w:pPr>
      <w:r>
        <w:t>Parte 3</w:t>
      </w:r>
    </w:p>
    <w:p w14:paraId="07E6DEAE" w14:textId="77777777" w:rsidR="00442889" w:rsidRDefault="00B60995" w:rsidP="00C271E2">
      <w:pPr>
        <w:spacing w:before="120"/>
        <w:ind w:right="303"/>
        <w:jc w:val="center"/>
        <w:rPr>
          <w:b/>
          <w:sz w:val="24"/>
        </w:rPr>
      </w:pPr>
      <w:r>
        <w:rPr>
          <w:b/>
          <w:sz w:val="24"/>
        </w:rPr>
        <w:t>Uso dei monopattini elettrici</w:t>
      </w:r>
    </w:p>
    <w:p w14:paraId="3EF9705C" w14:textId="77777777" w:rsidR="00442889" w:rsidRDefault="00442889" w:rsidP="00C271E2">
      <w:pPr>
        <w:pStyle w:val="BodyText"/>
        <w:spacing w:before="240"/>
        <w:rPr>
          <w:b/>
        </w:rPr>
      </w:pPr>
    </w:p>
    <w:p w14:paraId="02584747" w14:textId="77777777" w:rsidR="00442889" w:rsidRDefault="00B60995" w:rsidP="00C271E2">
      <w:pPr>
        <w:rPr>
          <w:i/>
          <w:sz w:val="24"/>
        </w:rPr>
      </w:pPr>
      <w:r>
        <w:rPr>
          <w:i/>
          <w:sz w:val="24"/>
        </w:rPr>
        <w:t>Età minima</w:t>
      </w:r>
    </w:p>
    <w:p w14:paraId="0FB317B5" w14:textId="77777777" w:rsidR="00442889" w:rsidRDefault="00B60995" w:rsidP="00C271E2">
      <w:pPr>
        <w:pStyle w:val="ListParagraph"/>
        <w:numPr>
          <w:ilvl w:val="0"/>
          <w:numId w:val="10"/>
        </w:numPr>
        <w:tabs>
          <w:tab w:val="left" w:pos="1024"/>
        </w:tabs>
        <w:ind w:left="0" w:right="450" w:firstLine="426"/>
        <w:jc w:val="both"/>
        <w:rPr>
          <w:sz w:val="24"/>
        </w:rPr>
      </w:pPr>
      <w:r>
        <w:rPr>
          <w:sz w:val="24"/>
        </w:rPr>
        <w:t>Una persona di età inferiore ai 16 anni non utilizza un monopattino elettrico in un luogo pubblico.</w:t>
      </w:r>
    </w:p>
    <w:p w14:paraId="177A2A79" w14:textId="77777777" w:rsidR="00442889" w:rsidRDefault="00B60995" w:rsidP="00C271E2">
      <w:pPr>
        <w:spacing w:before="80"/>
        <w:rPr>
          <w:i/>
          <w:sz w:val="24"/>
        </w:rPr>
      </w:pPr>
      <w:r>
        <w:rPr>
          <w:i/>
          <w:sz w:val="24"/>
        </w:rPr>
        <w:t>Trasporto di merci - divieto</w:t>
      </w:r>
    </w:p>
    <w:p w14:paraId="44BC1AA8" w14:textId="77777777" w:rsidR="00442889" w:rsidRDefault="00B60995" w:rsidP="00C271E2">
      <w:pPr>
        <w:pStyle w:val="ListParagraph"/>
        <w:numPr>
          <w:ilvl w:val="0"/>
          <w:numId w:val="10"/>
        </w:numPr>
        <w:tabs>
          <w:tab w:val="left" w:pos="1166"/>
        </w:tabs>
        <w:ind w:left="0" w:firstLine="426"/>
        <w:jc w:val="left"/>
        <w:rPr>
          <w:sz w:val="24"/>
        </w:rPr>
      </w:pPr>
      <w:r>
        <w:rPr>
          <w:sz w:val="24"/>
        </w:rPr>
        <w:t>È vietato l'uso di un monopattino elettrico per il trasporto di merci.</w:t>
      </w:r>
    </w:p>
    <w:p w14:paraId="7F57696E" w14:textId="77777777" w:rsidR="00442889" w:rsidRDefault="00442889" w:rsidP="00C271E2">
      <w:pPr>
        <w:pStyle w:val="BodyText"/>
        <w:spacing w:before="240"/>
      </w:pPr>
    </w:p>
    <w:p w14:paraId="5774AF53" w14:textId="77777777" w:rsidR="00442889" w:rsidRDefault="00B60995" w:rsidP="00C271E2">
      <w:pPr>
        <w:rPr>
          <w:i/>
          <w:sz w:val="24"/>
        </w:rPr>
      </w:pPr>
      <w:r>
        <w:rPr>
          <w:i/>
          <w:sz w:val="24"/>
        </w:rPr>
        <w:t>Trasporto di passeggeri - divieto</w:t>
      </w:r>
    </w:p>
    <w:p w14:paraId="3276E17D" w14:textId="77777777" w:rsidR="00442889" w:rsidRDefault="00B60995" w:rsidP="00C271E2">
      <w:pPr>
        <w:pStyle w:val="ListParagraph"/>
        <w:numPr>
          <w:ilvl w:val="0"/>
          <w:numId w:val="10"/>
        </w:numPr>
        <w:tabs>
          <w:tab w:val="left" w:pos="1165"/>
        </w:tabs>
        <w:ind w:left="0" w:right="313" w:firstLine="426"/>
        <w:jc w:val="both"/>
        <w:rPr>
          <w:sz w:val="24"/>
        </w:rPr>
      </w:pPr>
      <w:r>
        <w:rPr>
          <w:sz w:val="24"/>
        </w:rPr>
        <w:t>È vietato l'uso di un monopattino elettrico per il trasporto di più di una persona alla volta.</w:t>
      </w:r>
    </w:p>
    <w:p w14:paraId="15B54630" w14:textId="77777777" w:rsidR="00442889" w:rsidRDefault="00442889" w:rsidP="00C271E2">
      <w:pPr>
        <w:pStyle w:val="BodyText"/>
        <w:spacing w:before="240"/>
      </w:pPr>
    </w:p>
    <w:p w14:paraId="665267BE" w14:textId="77777777" w:rsidR="00442889" w:rsidRDefault="00B60995" w:rsidP="00C271E2">
      <w:pPr>
        <w:rPr>
          <w:i/>
          <w:sz w:val="24"/>
        </w:rPr>
      </w:pPr>
      <w:r>
        <w:rPr>
          <w:i/>
          <w:sz w:val="24"/>
        </w:rPr>
        <w:t>Sedili</w:t>
      </w:r>
    </w:p>
    <w:p w14:paraId="0262C8BB" w14:textId="77777777" w:rsidR="00442889" w:rsidRDefault="00B60995" w:rsidP="00C271E2">
      <w:pPr>
        <w:pStyle w:val="ListParagraph"/>
        <w:numPr>
          <w:ilvl w:val="0"/>
          <w:numId w:val="10"/>
        </w:numPr>
        <w:tabs>
          <w:tab w:val="left" w:pos="1166"/>
        </w:tabs>
        <w:ind w:left="0" w:firstLine="426"/>
        <w:jc w:val="left"/>
        <w:rPr>
          <w:sz w:val="24"/>
        </w:rPr>
      </w:pPr>
      <w:r>
        <w:rPr>
          <w:sz w:val="24"/>
        </w:rPr>
        <w:lastRenderedPageBreak/>
        <w:t>Un monopattino elettrico non è munito di sedile.</w:t>
      </w:r>
    </w:p>
    <w:p w14:paraId="22BB6635" w14:textId="77777777" w:rsidR="00442889" w:rsidRDefault="00442889" w:rsidP="00C271E2">
      <w:pPr>
        <w:pStyle w:val="BodyText"/>
        <w:spacing w:before="241"/>
      </w:pPr>
    </w:p>
    <w:p w14:paraId="0A4CC28C" w14:textId="77777777" w:rsidR="00442889" w:rsidRDefault="00B60995" w:rsidP="00C271E2">
      <w:pPr>
        <w:jc w:val="both"/>
        <w:rPr>
          <w:i/>
          <w:sz w:val="24"/>
        </w:rPr>
      </w:pPr>
      <w:r>
        <w:rPr>
          <w:i/>
          <w:sz w:val="24"/>
        </w:rPr>
        <w:t>Divieto di modifica</w:t>
      </w:r>
    </w:p>
    <w:p w14:paraId="3DD01D52" w14:textId="77777777" w:rsidR="00442889" w:rsidRDefault="00B60995" w:rsidP="00C271E2">
      <w:pPr>
        <w:pStyle w:val="ListParagraph"/>
        <w:numPr>
          <w:ilvl w:val="0"/>
          <w:numId w:val="10"/>
        </w:numPr>
        <w:tabs>
          <w:tab w:val="left" w:pos="1166"/>
        </w:tabs>
        <w:ind w:left="0" w:firstLine="426"/>
        <w:jc w:val="both"/>
        <w:rPr>
          <w:sz w:val="24"/>
        </w:rPr>
      </w:pPr>
      <w:r>
        <w:rPr>
          <w:sz w:val="24"/>
        </w:rPr>
        <w:t>Una persona non modifica un monopattino elettrico:</w:t>
      </w:r>
    </w:p>
    <w:p w14:paraId="7401AFEC" w14:textId="77777777" w:rsidR="00442889" w:rsidRDefault="00B60995" w:rsidP="00C271E2">
      <w:pPr>
        <w:pStyle w:val="ListParagraph"/>
        <w:numPr>
          <w:ilvl w:val="1"/>
          <w:numId w:val="10"/>
        </w:numPr>
        <w:tabs>
          <w:tab w:val="left" w:pos="1863"/>
        </w:tabs>
        <w:ind w:left="1418"/>
        <w:jc w:val="both"/>
        <w:rPr>
          <w:sz w:val="24"/>
        </w:rPr>
      </w:pPr>
      <w:r>
        <w:rPr>
          <w:sz w:val="24"/>
        </w:rPr>
        <w:t>in modo tale da compromettere l'</w:t>
      </w:r>
      <w:r>
        <w:rPr>
          <w:sz w:val="24"/>
        </w:rPr>
        <w:t>uso sicuro del veicolo,</w:t>
      </w:r>
    </w:p>
    <w:p w14:paraId="7FC6E877" w14:textId="77777777" w:rsidR="00442889" w:rsidRDefault="00B60995" w:rsidP="00C271E2">
      <w:pPr>
        <w:pStyle w:val="ListParagraph"/>
        <w:numPr>
          <w:ilvl w:val="1"/>
          <w:numId w:val="10"/>
        </w:numPr>
        <w:tabs>
          <w:tab w:val="left" w:pos="1863"/>
          <w:tab w:val="left" w:pos="1865"/>
        </w:tabs>
        <w:ind w:left="1418" w:right="302"/>
        <w:jc w:val="both"/>
        <w:rPr>
          <w:sz w:val="24"/>
        </w:rPr>
      </w:pPr>
      <w:r>
        <w:rPr>
          <w:sz w:val="24"/>
        </w:rPr>
        <w:t>in modo tale che le caratteristiche fisiche o tecniche del veicolo in uso non corrispondano più alle specifiche di progettazione del costruttore e alle informazioni contenute nella targa del costruttore, o</w:t>
      </w:r>
    </w:p>
    <w:p w14:paraId="0CD127A0" w14:textId="77777777" w:rsidR="00442889" w:rsidRDefault="00B60995" w:rsidP="00C271E2">
      <w:pPr>
        <w:pStyle w:val="ListParagraph"/>
        <w:numPr>
          <w:ilvl w:val="1"/>
          <w:numId w:val="10"/>
        </w:numPr>
        <w:tabs>
          <w:tab w:val="left" w:pos="1863"/>
          <w:tab w:val="left" w:pos="1865"/>
        </w:tabs>
        <w:ind w:left="1418" w:right="306"/>
        <w:jc w:val="both"/>
        <w:rPr>
          <w:sz w:val="24"/>
        </w:rPr>
      </w:pPr>
      <w:r>
        <w:rPr>
          <w:sz w:val="24"/>
        </w:rPr>
        <w:t>in modo tale da consentire al conducente di aumentare la velocità massima di progettazione, o la potenza netta massima o la potenza nominale continua massima del veicolo direttamente o indirettamente durante l'uso.</w:t>
      </w:r>
    </w:p>
    <w:p w14:paraId="4EE9EB7B" w14:textId="77777777" w:rsidR="00442889" w:rsidRDefault="00442889" w:rsidP="00C271E2">
      <w:pPr>
        <w:pStyle w:val="BodyText"/>
        <w:spacing w:before="240"/>
      </w:pPr>
    </w:p>
    <w:p w14:paraId="7EFBBD06" w14:textId="77777777" w:rsidR="00442889" w:rsidRDefault="00B60995" w:rsidP="00C271E2">
      <w:pPr>
        <w:jc w:val="both"/>
        <w:rPr>
          <w:i/>
          <w:sz w:val="24"/>
        </w:rPr>
      </w:pPr>
      <w:r>
        <w:rPr>
          <w:i/>
          <w:sz w:val="24"/>
        </w:rPr>
        <w:t>Divieto di traino</w:t>
      </w:r>
    </w:p>
    <w:p w14:paraId="1A8F8C3D" w14:textId="77777777" w:rsidR="00442889" w:rsidRDefault="00B60995" w:rsidP="00C271E2">
      <w:pPr>
        <w:pStyle w:val="ListParagraph"/>
        <w:numPr>
          <w:ilvl w:val="0"/>
          <w:numId w:val="10"/>
        </w:numPr>
        <w:tabs>
          <w:tab w:val="left" w:pos="1165"/>
        </w:tabs>
        <w:ind w:left="0" w:right="312" w:firstLine="426"/>
        <w:jc w:val="both"/>
        <w:rPr>
          <w:sz w:val="24"/>
        </w:rPr>
      </w:pPr>
      <w:r>
        <w:rPr>
          <w:sz w:val="24"/>
        </w:rPr>
        <w:t>Un monopattino elettri</w:t>
      </w:r>
      <w:r>
        <w:rPr>
          <w:sz w:val="24"/>
        </w:rPr>
        <w:t>co non traina un altro veicolo né qualsivoglia attrezzatura, attrezzo o qualsiasi altro elemento di qualsiasi tipo.</w:t>
      </w:r>
    </w:p>
    <w:p w14:paraId="1003B9C9" w14:textId="77777777" w:rsidR="00442889" w:rsidRDefault="00442889" w:rsidP="00C271E2">
      <w:pPr>
        <w:pStyle w:val="BodyText"/>
        <w:spacing w:before="240"/>
      </w:pPr>
    </w:p>
    <w:p w14:paraId="79FAFB47" w14:textId="77777777" w:rsidR="00442889" w:rsidRDefault="00B60995" w:rsidP="00C271E2">
      <w:pPr>
        <w:pStyle w:val="Heading1"/>
        <w:spacing w:before="1"/>
        <w:ind w:left="0" w:right="147"/>
      </w:pPr>
      <w:r>
        <w:t>Parte 4</w:t>
      </w:r>
    </w:p>
    <w:p w14:paraId="2C86D9E4" w14:textId="77777777" w:rsidR="00442889" w:rsidRDefault="00B60995" w:rsidP="00C271E2">
      <w:pPr>
        <w:spacing w:before="120"/>
        <w:ind w:right="147"/>
        <w:jc w:val="center"/>
        <w:rPr>
          <w:b/>
          <w:sz w:val="24"/>
        </w:rPr>
      </w:pPr>
      <w:r>
        <w:rPr>
          <w:b/>
          <w:sz w:val="24"/>
        </w:rPr>
        <w:t>Requisiti obbligatori del monopattino elettrico</w:t>
      </w:r>
    </w:p>
    <w:p w14:paraId="4C61C67C" w14:textId="77777777" w:rsidR="00442889" w:rsidRDefault="00442889" w:rsidP="00C271E2">
      <w:pPr>
        <w:pStyle w:val="BodyText"/>
        <w:spacing w:before="239"/>
        <w:rPr>
          <w:b/>
        </w:rPr>
      </w:pPr>
    </w:p>
    <w:p w14:paraId="5E0867E6" w14:textId="77777777" w:rsidR="00442889" w:rsidRDefault="00B60995" w:rsidP="00C271E2">
      <w:pPr>
        <w:spacing w:before="1"/>
        <w:rPr>
          <w:i/>
          <w:sz w:val="24"/>
        </w:rPr>
      </w:pPr>
      <w:r>
        <w:rPr>
          <w:i/>
          <w:sz w:val="24"/>
        </w:rPr>
        <w:t>Aspetti generali</w:t>
      </w:r>
    </w:p>
    <w:p w14:paraId="0386CF21" w14:textId="77777777" w:rsidR="00442889" w:rsidRDefault="00B60995" w:rsidP="00C271E2">
      <w:pPr>
        <w:pStyle w:val="ListParagraph"/>
        <w:numPr>
          <w:ilvl w:val="0"/>
          <w:numId w:val="10"/>
        </w:numPr>
        <w:tabs>
          <w:tab w:val="left" w:pos="1165"/>
        </w:tabs>
        <w:ind w:left="0" w:right="305" w:firstLine="426"/>
        <w:jc w:val="both"/>
        <w:rPr>
          <w:sz w:val="24"/>
        </w:rPr>
      </w:pPr>
      <w:r>
        <w:rPr>
          <w:sz w:val="24"/>
        </w:rPr>
        <w:t>Un monopattino elettrico e le sue attrezzature devono essere prog</w:t>
      </w:r>
      <w:r>
        <w:rPr>
          <w:sz w:val="24"/>
        </w:rPr>
        <w:t>ettati, costruiti e mantenuti in modo tale da essere sicuri, tecnicamente idonei alla circolazione stradale e da non mettere in pericolo, ostacolare o disturbare il conducente, gli altri utenti della strada o il pubblico.</w:t>
      </w:r>
    </w:p>
    <w:p w14:paraId="65C4E008" w14:textId="77777777" w:rsidR="00442889" w:rsidRDefault="00442889" w:rsidP="00C271E2">
      <w:pPr>
        <w:pStyle w:val="BodyText"/>
        <w:spacing w:before="240"/>
      </w:pPr>
    </w:p>
    <w:p w14:paraId="4CD371D7" w14:textId="77777777" w:rsidR="00442889" w:rsidRDefault="00B60995" w:rsidP="00C271E2">
      <w:pPr>
        <w:jc w:val="both"/>
        <w:rPr>
          <w:i/>
          <w:sz w:val="24"/>
        </w:rPr>
      </w:pPr>
      <w:r>
        <w:rPr>
          <w:i/>
          <w:sz w:val="24"/>
        </w:rPr>
        <w:t>Velocità di progettazione</w:t>
      </w:r>
    </w:p>
    <w:p w14:paraId="66C32443" w14:textId="77777777" w:rsidR="00442889" w:rsidRDefault="00B60995" w:rsidP="00C271E2">
      <w:pPr>
        <w:pStyle w:val="ListParagraph"/>
        <w:numPr>
          <w:ilvl w:val="0"/>
          <w:numId w:val="10"/>
        </w:numPr>
        <w:tabs>
          <w:tab w:val="left" w:pos="1165"/>
        </w:tabs>
        <w:ind w:left="0" w:right="309" w:firstLine="426"/>
        <w:jc w:val="both"/>
        <w:rPr>
          <w:sz w:val="24"/>
        </w:rPr>
      </w:pPr>
      <w:r>
        <w:rPr>
          <w:sz w:val="24"/>
        </w:rPr>
        <w:t>Un monopattino elettrico non supera la velocità massima di progettazione di 20 chilometri all'ora.</w:t>
      </w:r>
    </w:p>
    <w:p w14:paraId="62465587" w14:textId="77777777" w:rsidR="00C271E2" w:rsidRDefault="00C271E2" w:rsidP="00C271E2">
      <w:pPr>
        <w:spacing w:before="80"/>
        <w:rPr>
          <w:i/>
          <w:sz w:val="24"/>
          <w:lang w:val="el-GR"/>
        </w:rPr>
      </w:pPr>
    </w:p>
    <w:p w14:paraId="78F5E11E" w14:textId="25705A56" w:rsidR="00442889" w:rsidRDefault="00B60995" w:rsidP="00C271E2">
      <w:pPr>
        <w:spacing w:before="80"/>
        <w:jc w:val="center"/>
        <w:rPr>
          <w:i/>
          <w:sz w:val="24"/>
        </w:rPr>
      </w:pPr>
      <w:r>
        <w:rPr>
          <w:i/>
          <w:sz w:val="24"/>
        </w:rPr>
        <w:t>Potenza continua massima</w:t>
      </w:r>
    </w:p>
    <w:p w14:paraId="0BCA24BA" w14:textId="77777777" w:rsidR="00442889" w:rsidRDefault="00B60995" w:rsidP="00C271E2">
      <w:pPr>
        <w:pStyle w:val="ListParagraph"/>
        <w:numPr>
          <w:ilvl w:val="0"/>
          <w:numId w:val="10"/>
        </w:numPr>
        <w:tabs>
          <w:tab w:val="left" w:pos="1024"/>
        </w:tabs>
        <w:ind w:left="0" w:right="449" w:firstLine="426"/>
        <w:jc w:val="left"/>
        <w:rPr>
          <w:sz w:val="24"/>
        </w:rPr>
      </w:pPr>
      <w:r>
        <w:rPr>
          <w:sz w:val="24"/>
        </w:rPr>
        <w:t>Un monopattino elettrico non supera gli 0,4 kilowatt (kW) di potenza nominale continua massima del motore elettrico o della combina</w:t>
      </w:r>
      <w:r>
        <w:rPr>
          <w:sz w:val="24"/>
        </w:rPr>
        <w:t>zione di motori elettrici.</w:t>
      </w:r>
    </w:p>
    <w:p w14:paraId="64EFAB8A" w14:textId="77777777" w:rsidR="00442889" w:rsidRDefault="00442889" w:rsidP="00C271E2">
      <w:pPr>
        <w:pStyle w:val="BodyText"/>
        <w:spacing w:before="240"/>
      </w:pPr>
    </w:p>
    <w:p w14:paraId="5994C145" w14:textId="77777777" w:rsidR="00442889" w:rsidRDefault="00B60995" w:rsidP="00C271E2">
      <w:pPr>
        <w:rPr>
          <w:i/>
          <w:sz w:val="24"/>
        </w:rPr>
      </w:pPr>
      <w:r>
        <w:rPr>
          <w:i/>
          <w:sz w:val="24"/>
        </w:rPr>
        <w:t>Dimensioni</w:t>
      </w:r>
    </w:p>
    <w:p w14:paraId="3AC762BC" w14:textId="77777777" w:rsidR="00442889" w:rsidRDefault="00B60995" w:rsidP="00C271E2">
      <w:pPr>
        <w:pStyle w:val="ListParagraph"/>
        <w:numPr>
          <w:ilvl w:val="0"/>
          <w:numId w:val="10"/>
        </w:numPr>
        <w:tabs>
          <w:tab w:val="left" w:pos="1024"/>
        </w:tabs>
        <w:ind w:left="0" w:right="450" w:firstLine="426"/>
        <w:jc w:val="left"/>
        <w:rPr>
          <w:sz w:val="24"/>
        </w:rPr>
      </w:pPr>
      <w:r>
        <w:rPr>
          <w:sz w:val="24"/>
        </w:rPr>
        <w:t>Un monopattino elettrico, compreso il manubrio, non supera i 2 000 mm di lunghezza, gli 800 mm di larghezza e i 1 500 mm di altezza.</w:t>
      </w:r>
    </w:p>
    <w:p w14:paraId="0E23AB01" w14:textId="77777777" w:rsidR="00442889" w:rsidRDefault="00442889" w:rsidP="00C271E2">
      <w:pPr>
        <w:pStyle w:val="BodyText"/>
        <w:spacing w:before="240"/>
      </w:pPr>
    </w:p>
    <w:p w14:paraId="0963FDA3" w14:textId="77777777" w:rsidR="00442889" w:rsidRDefault="00B60995" w:rsidP="00C271E2">
      <w:pPr>
        <w:rPr>
          <w:i/>
          <w:sz w:val="24"/>
        </w:rPr>
      </w:pPr>
      <w:r>
        <w:rPr>
          <w:i/>
          <w:sz w:val="24"/>
        </w:rPr>
        <w:t>Sterzo</w:t>
      </w:r>
    </w:p>
    <w:p w14:paraId="5C061980" w14:textId="77777777" w:rsidR="00442889" w:rsidRDefault="00B60995" w:rsidP="00C271E2">
      <w:pPr>
        <w:pStyle w:val="ListParagraph"/>
        <w:numPr>
          <w:ilvl w:val="0"/>
          <w:numId w:val="10"/>
        </w:numPr>
        <w:tabs>
          <w:tab w:val="left" w:pos="1024"/>
        </w:tabs>
        <w:ind w:left="0" w:right="448" w:firstLine="567"/>
        <w:jc w:val="both"/>
        <w:rPr>
          <w:sz w:val="24"/>
        </w:rPr>
      </w:pPr>
      <w:r>
        <w:rPr>
          <w:sz w:val="24"/>
        </w:rPr>
        <w:t>Un monopattino elettrico è munito di un meccanismo di sterzo forte ed effici</w:t>
      </w:r>
      <w:r>
        <w:rPr>
          <w:sz w:val="24"/>
        </w:rPr>
        <w:t xml:space="preserve">ente che ne consenta la rotazione facilmente, rapidamente e con certezza e che sia progettato, costruito e mantenuto in modo tale che non sia possibile alcun </w:t>
      </w:r>
      <w:proofErr w:type="spellStart"/>
      <w:r>
        <w:rPr>
          <w:sz w:val="24"/>
        </w:rPr>
        <w:lastRenderedPageBreak/>
        <w:t>sovrablocco</w:t>
      </w:r>
      <w:proofErr w:type="spellEnd"/>
      <w:r>
        <w:rPr>
          <w:sz w:val="24"/>
        </w:rPr>
        <w:t xml:space="preserve"> e che le ruote non possano in nessun caso danneggiare alcuna parte del monopattino ele</w:t>
      </w:r>
      <w:r>
        <w:rPr>
          <w:sz w:val="24"/>
        </w:rPr>
        <w:t>ttrico.</w:t>
      </w:r>
    </w:p>
    <w:p w14:paraId="710D21AF" w14:textId="77777777" w:rsidR="00442889" w:rsidRDefault="00442889" w:rsidP="00C271E2">
      <w:pPr>
        <w:pStyle w:val="BodyText"/>
        <w:spacing w:before="241"/>
      </w:pPr>
    </w:p>
    <w:p w14:paraId="1FD21CC7" w14:textId="77777777" w:rsidR="00442889" w:rsidRDefault="00B60995" w:rsidP="00C271E2">
      <w:pPr>
        <w:rPr>
          <w:i/>
          <w:sz w:val="24"/>
        </w:rPr>
      </w:pPr>
      <w:r>
        <w:rPr>
          <w:i/>
          <w:sz w:val="24"/>
        </w:rPr>
        <w:t>Frenata</w:t>
      </w:r>
    </w:p>
    <w:p w14:paraId="5AA6CED7" w14:textId="77777777" w:rsidR="00442889" w:rsidRDefault="00B60995" w:rsidP="00C271E2">
      <w:pPr>
        <w:pStyle w:val="ListParagraph"/>
        <w:numPr>
          <w:ilvl w:val="0"/>
          <w:numId w:val="10"/>
        </w:numPr>
        <w:tabs>
          <w:tab w:val="left" w:pos="1012"/>
        </w:tabs>
        <w:ind w:left="0" w:right="451" w:firstLine="567"/>
        <w:jc w:val="both"/>
        <w:rPr>
          <w:sz w:val="24"/>
        </w:rPr>
      </w:pPr>
      <w:r>
        <w:rPr>
          <w:sz w:val="24"/>
        </w:rPr>
        <w:t xml:space="preserve">(1) </w:t>
      </w:r>
      <w:r>
        <w:rPr>
          <w:sz w:val="24"/>
        </w:rPr>
        <w:t>Un monopattino elettrico è munito di due dispositivi di frenata indipendenti, uno che agisce sulla ruota anteriore e l'altro sulla ruota posteriore.</w:t>
      </w:r>
    </w:p>
    <w:p w14:paraId="4C59F20F" w14:textId="77777777" w:rsidR="00442889" w:rsidRDefault="00B60995" w:rsidP="00C271E2">
      <w:pPr>
        <w:pStyle w:val="ListParagraph"/>
        <w:numPr>
          <w:ilvl w:val="0"/>
          <w:numId w:val="6"/>
        </w:numPr>
        <w:tabs>
          <w:tab w:val="left" w:pos="1023"/>
        </w:tabs>
        <w:ind w:left="0" w:right="450" w:firstLine="426"/>
        <w:jc w:val="both"/>
        <w:rPr>
          <w:sz w:val="24"/>
        </w:rPr>
      </w:pPr>
      <w:r>
        <w:rPr>
          <w:sz w:val="24"/>
        </w:rPr>
        <w:t>Ciascun dispositivo di frenata è azionabile dal conducente senza rimuovere nessuna mano dal comando dello s</w:t>
      </w:r>
      <w:r>
        <w:rPr>
          <w:sz w:val="24"/>
        </w:rPr>
        <w:t>terzo.</w:t>
      </w:r>
    </w:p>
    <w:p w14:paraId="31A80F21" w14:textId="77777777" w:rsidR="00442889" w:rsidRDefault="00B60995" w:rsidP="00C271E2">
      <w:pPr>
        <w:pStyle w:val="ListParagraph"/>
        <w:numPr>
          <w:ilvl w:val="0"/>
          <w:numId w:val="6"/>
        </w:numPr>
        <w:tabs>
          <w:tab w:val="left" w:pos="1023"/>
        </w:tabs>
        <w:ind w:left="0" w:right="448" w:firstLine="426"/>
        <w:jc w:val="both"/>
        <w:rPr>
          <w:sz w:val="24"/>
        </w:rPr>
      </w:pPr>
      <w:r>
        <w:rPr>
          <w:sz w:val="24"/>
        </w:rPr>
        <w:t>La combinazione dei dispositivi di frenata è in grado di arrestare il veicolo fino al e compreso il peso lordo massimo di progettazione del veicolo in modo sicuro, efficiente e veloce, raggiungendo un valore di decelerazione minimo di 3,5 metri al s</w:t>
      </w:r>
      <w:r>
        <w:rPr>
          <w:sz w:val="24"/>
        </w:rPr>
        <w:t>econdo quadrato nell'intervallo di velocità di progettazione.</w:t>
      </w:r>
    </w:p>
    <w:p w14:paraId="17592B20" w14:textId="77777777" w:rsidR="00442889" w:rsidRDefault="00B60995" w:rsidP="00C271E2">
      <w:pPr>
        <w:pStyle w:val="ListParagraph"/>
        <w:numPr>
          <w:ilvl w:val="0"/>
          <w:numId w:val="6"/>
        </w:numPr>
        <w:tabs>
          <w:tab w:val="left" w:pos="1023"/>
        </w:tabs>
        <w:ind w:left="0" w:right="446" w:firstLine="426"/>
        <w:jc w:val="both"/>
        <w:rPr>
          <w:sz w:val="24"/>
        </w:rPr>
      </w:pPr>
      <w:r>
        <w:rPr>
          <w:sz w:val="24"/>
        </w:rPr>
        <w:t>In caso di guasto di un dispositivo di frenata, l'altro è in grado di raggiungere una decelerazione minima del 44 % dell'effetto frenante come specificato al paragrafo</w:t>
      </w:r>
    </w:p>
    <w:p w14:paraId="52D81EB3" w14:textId="77777777" w:rsidR="00442889" w:rsidRDefault="00B60995" w:rsidP="00C271E2">
      <w:pPr>
        <w:pStyle w:val="ListParagraph"/>
        <w:numPr>
          <w:ilvl w:val="0"/>
          <w:numId w:val="9"/>
        </w:numPr>
        <w:tabs>
          <w:tab w:val="left" w:pos="642"/>
        </w:tabs>
        <w:spacing w:before="1"/>
        <w:ind w:left="0" w:firstLine="426"/>
        <w:jc w:val="both"/>
        <w:rPr>
          <w:sz w:val="24"/>
        </w:rPr>
      </w:pPr>
      <w:r>
        <w:rPr>
          <w:sz w:val="24"/>
        </w:rPr>
        <w:t>senza incidere sulla traie</w:t>
      </w:r>
      <w:r>
        <w:rPr>
          <w:sz w:val="24"/>
        </w:rPr>
        <w:t>ttoria del veicolo.</w:t>
      </w:r>
    </w:p>
    <w:p w14:paraId="481E9C15" w14:textId="77777777" w:rsidR="00442889" w:rsidRDefault="00B60995" w:rsidP="00C271E2">
      <w:pPr>
        <w:pStyle w:val="ListParagraph"/>
        <w:numPr>
          <w:ilvl w:val="0"/>
          <w:numId w:val="6"/>
        </w:numPr>
        <w:tabs>
          <w:tab w:val="left" w:pos="1023"/>
        </w:tabs>
        <w:ind w:left="0" w:right="451" w:firstLine="426"/>
        <w:jc w:val="both"/>
        <w:rPr>
          <w:sz w:val="24"/>
        </w:rPr>
      </w:pPr>
      <w:r>
        <w:rPr>
          <w:sz w:val="24"/>
        </w:rPr>
        <w:t>I dispositivi di frenata sono azionabili a tutte le velocità del veicolo, anche se il veicolo raggiunge la velocità massima di progettazione.</w:t>
      </w:r>
    </w:p>
    <w:p w14:paraId="5956B069" w14:textId="77777777" w:rsidR="00442889" w:rsidRDefault="00B60995" w:rsidP="00C271E2">
      <w:pPr>
        <w:pStyle w:val="ListParagraph"/>
        <w:numPr>
          <w:ilvl w:val="0"/>
          <w:numId w:val="6"/>
        </w:numPr>
        <w:tabs>
          <w:tab w:val="left" w:pos="1023"/>
        </w:tabs>
        <w:ind w:left="0" w:right="449" w:firstLine="426"/>
        <w:jc w:val="both"/>
        <w:rPr>
          <w:sz w:val="24"/>
        </w:rPr>
      </w:pPr>
      <w:r>
        <w:rPr>
          <w:sz w:val="24"/>
        </w:rPr>
        <w:t>Il comportamento del veicolo durante la frenatura deve essere stabile senza saltellare eccessi</w:t>
      </w:r>
      <w:r>
        <w:rPr>
          <w:sz w:val="24"/>
        </w:rPr>
        <w:t>vamente e non deve danneggiare il comando o l'equilibrio del conducente.</w:t>
      </w:r>
    </w:p>
    <w:p w14:paraId="6DBAA3BA" w14:textId="77777777" w:rsidR="00442889" w:rsidRDefault="00442889" w:rsidP="00C271E2">
      <w:pPr>
        <w:pStyle w:val="BodyText"/>
        <w:spacing w:before="240"/>
      </w:pPr>
    </w:p>
    <w:p w14:paraId="2C2812E1" w14:textId="77777777" w:rsidR="00442889" w:rsidRDefault="00B60995" w:rsidP="00C271E2">
      <w:pPr>
        <w:jc w:val="both"/>
        <w:rPr>
          <w:i/>
          <w:sz w:val="24"/>
        </w:rPr>
      </w:pPr>
      <w:r>
        <w:rPr>
          <w:i/>
          <w:sz w:val="24"/>
        </w:rPr>
        <w:t>Illuminazione e riflettori</w:t>
      </w:r>
    </w:p>
    <w:p w14:paraId="18690267" w14:textId="77777777" w:rsidR="00442889" w:rsidRDefault="00B60995" w:rsidP="00C271E2">
      <w:pPr>
        <w:pStyle w:val="ListParagraph"/>
        <w:numPr>
          <w:ilvl w:val="0"/>
          <w:numId w:val="10"/>
        </w:numPr>
        <w:tabs>
          <w:tab w:val="left" w:pos="1012"/>
        </w:tabs>
        <w:ind w:left="0" w:right="453" w:firstLine="426"/>
        <w:jc w:val="both"/>
        <w:rPr>
          <w:sz w:val="24"/>
        </w:rPr>
      </w:pPr>
      <w:r>
        <w:rPr>
          <w:sz w:val="24"/>
        </w:rPr>
        <w:t xml:space="preserve">(1) </w:t>
      </w:r>
      <w:r>
        <w:rPr>
          <w:sz w:val="24"/>
        </w:rPr>
        <w:t>Un monopattino elettrico è munito di una luce di posizione anteriore, di una luce di posizione posteriore e di riflettori.</w:t>
      </w:r>
    </w:p>
    <w:p w14:paraId="0F8DF9E5" w14:textId="77777777" w:rsidR="00442889" w:rsidRDefault="00B60995" w:rsidP="00C271E2">
      <w:pPr>
        <w:pStyle w:val="ListParagraph"/>
        <w:numPr>
          <w:ilvl w:val="0"/>
          <w:numId w:val="5"/>
        </w:numPr>
        <w:tabs>
          <w:tab w:val="left" w:pos="1023"/>
        </w:tabs>
        <w:ind w:left="0" w:firstLine="426"/>
        <w:jc w:val="both"/>
        <w:rPr>
          <w:sz w:val="24"/>
        </w:rPr>
      </w:pPr>
      <w:r>
        <w:rPr>
          <w:sz w:val="24"/>
        </w:rPr>
        <w:t>Una luce di posizione anteriore:</w:t>
      </w:r>
    </w:p>
    <w:p w14:paraId="54B87CD0" w14:textId="77777777" w:rsidR="00442889" w:rsidRDefault="00B60995" w:rsidP="00C271E2">
      <w:pPr>
        <w:pStyle w:val="ListParagraph"/>
        <w:numPr>
          <w:ilvl w:val="1"/>
          <w:numId w:val="5"/>
        </w:numPr>
        <w:ind w:left="1843" w:hanging="850"/>
        <w:jc w:val="both"/>
        <w:rPr>
          <w:sz w:val="24"/>
        </w:rPr>
      </w:pPr>
      <w:r>
        <w:rPr>
          <w:sz w:val="24"/>
        </w:rPr>
        <w:t>è di colore bianco,</w:t>
      </w:r>
    </w:p>
    <w:p w14:paraId="4499215C" w14:textId="77777777" w:rsidR="00442889" w:rsidRDefault="00B60995" w:rsidP="00C271E2">
      <w:pPr>
        <w:pStyle w:val="ListParagraph"/>
        <w:numPr>
          <w:ilvl w:val="1"/>
          <w:numId w:val="5"/>
        </w:numPr>
        <w:ind w:left="1843" w:right="444" w:hanging="850"/>
        <w:jc w:val="both"/>
        <w:rPr>
          <w:sz w:val="24"/>
        </w:rPr>
      </w:pPr>
      <w:r>
        <w:rPr>
          <w:sz w:val="24"/>
        </w:rPr>
        <w:t>è in grado, quando accesa, di illuminare adeguatamente la strada e gli oggetti in direzione del movimento del veicolo durante le ore di illuminazione,</w:t>
      </w:r>
    </w:p>
    <w:p w14:paraId="734B5C74" w14:textId="77777777" w:rsidR="00442889" w:rsidRDefault="00B60995" w:rsidP="00C271E2">
      <w:pPr>
        <w:pStyle w:val="ListParagraph"/>
        <w:numPr>
          <w:ilvl w:val="1"/>
          <w:numId w:val="5"/>
        </w:numPr>
        <w:ind w:left="1843" w:right="444" w:hanging="850"/>
        <w:jc w:val="both"/>
        <w:rPr>
          <w:sz w:val="24"/>
        </w:rPr>
      </w:pPr>
      <w:r>
        <w:rPr>
          <w:sz w:val="24"/>
        </w:rPr>
        <w:t>è visibile durante le ore di illuminazione in condizioni di tempo limpido per una distanza di almeno 50 m</w:t>
      </w:r>
      <w:r>
        <w:rPr>
          <w:sz w:val="24"/>
        </w:rPr>
        <w:t>etri, e</w:t>
      </w:r>
    </w:p>
    <w:p w14:paraId="2D26C5CD" w14:textId="77777777" w:rsidR="00442889" w:rsidRDefault="00B60995" w:rsidP="00C271E2">
      <w:pPr>
        <w:pStyle w:val="ListParagraph"/>
        <w:numPr>
          <w:ilvl w:val="1"/>
          <w:numId w:val="5"/>
        </w:numPr>
        <w:ind w:left="1843" w:right="444" w:hanging="850"/>
        <w:jc w:val="both"/>
        <w:rPr>
          <w:sz w:val="24"/>
        </w:rPr>
      </w:pPr>
      <w:r>
        <w:rPr>
          <w:sz w:val="24"/>
        </w:rPr>
        <w:t>è posizionata sulla linea centrale del veicolo.</w:t>
      </w:r>
    </w:p>
    <w:p w14:paraId="437F2675" w14:textId="77777777" w:rsidR="00442889" w:rsidRDefault="00B60995" w:rsidP="00C271E2">
      <w:pPr>
        <w:pStyle w:val="ListParagraph"/>
        <w:numPr>
          <w:ilvl w:val="0"/>
          <w:numId w:val="5"/>
        </w:numPr>
        <w:tabs>
          <w:tab w:val="left" w:pos="1023"/>
        </w:tabs>
        <w:ind w:left="0" w:firstLine="426"/>
        <w:jc w:val="both"/>
        <w:rPr>
          <w:sz w:val="24"/>
        </w:rPr>
      </w:pPr>
      <w:r>
        <w:rPr>
          <w:sz w:val="24"/>
        </w:rPr>
        <w:t>Una luce di posizione posteriore:</w:t>
      </w:r>
    </w:p>
    <w:p w14:paraId="7FF3404D" w14:textId="77777777" w:rsidR="00442889" w:rsidRDefault="00B60995" w:rsidP="00C271E2">
      <w:pPr>
        <w:pStyle w:val="ListParagraph"/>
        <w:numPr>
          <w:ilvl w:val="1"/>
          <w:numId w:val="5"/>
        </w:numPr>
        <w:tabs>
          <w:tab w:val="left" w:pos="1865"/>
        </w:tabs>
        <w:ind w:left="1843" w:hanging="850"/>
        <w:jc w:val="left"/>
        <w:rPr>
          <w:sz w:val="24"/>
        </w:rPr>
      </w:pPr>
      <w:r>
        <w:rPr>
          <w:sz w:val="24"/>
        </w:rPr>
        <w:t>è di colore rosso,</w:t>
      </w:r>
    </w:p>
    <w:p w14:paraId="31F6B618" w14:textId="77777777" w:rsidR="00442889" w:rsidRDefault="00B60995" w:rsidP="00C271E2">
      <w:pPr>
        <w:pStyle w:val="ListParagraph"/>
        <w:numPr>
          <w:ilvl w:val="1"/>
          <w:numId w:val="5"/>
        </w:numPr>
        <w:tabs>
          <w:tab w:val="left" w:pos="1865"/>
        </w:tabs>
        <w:ind w:left="1843" w:right="304" w:hanging="850"/>
        <w:jc w:val="left"/>
        <w:rPr>
          <w:sz w:val="24"/>
        </w:rPr>
      </w:pPr>
      <w:r>
        <w:rPr>
          <w:sz w:val="24"/>
        </w:rPr>
        <w:t>è visibile durante le ore di illuminazione in condizioni di tempo limpido per una distanza di almeno 50 metri, e</w:t>
      </w:r>
    </w:p>
    <w:p w14:paraId="60B494C1" w14:textId="77777777" w:rsidR="00442889" w:rsidRDefault="00B60995" w:rsidP="00C271E2">
      <w:pPr>
        <w:pStyle w:val="ListParagraph"/>
        <w:numPr>
          <w:ilvl w:val="1"/>
          <w:numId w:val="5"/>
        </w:numPr>
        <w:tabs>
          <w:tab w:val="left" w:pos="1865"/>
        </w:tabs>
        <w:ind w:left="1843" w:hanging="850"/>
        <w:jc w:val="left"/>
        <w:rPr>
          <w:sz w:val="24"/>
        </w:rPr>
      </w:pPr>
      <w:r>
        <w:rPr>
          <w:sz w:val="24"/>
        </w:rPr>
        <w:t>è posizionata sulla linea centrale del monopattino elettrico.</w:t>
      </w:r>
    </w:p>
    <w:p w14:paraId="0ABB8862" w14:textId="77777777" w:rsidR="00442889" w:rsidRDefault="00B60995" w:rsidP="00C271E2">
      <w:pPr>
        <w:pStyle w:val="ListParagraph"/>
        <w:numPr>
          <w:ilvl w:val="0"/>
          <w:numId w:val="5"/>
        </w:numPr>
        <w:tabs>
          <w:tab w:val="left" w:pos="1023"/>
        </w:tabs>
        <w:ind w:left="0" w:firstLine="426"/>
        <w:jc w:val="both"/>
        <w:rPr>
          <w:sz w:val="24"/>
        </w:rPr>
      </w:pPr>
      <w:r>
        <w:rPr>
          <w:sz w:val="24"/>
        </w:rPr>
        <w:t>I riflettori o i materiali retroriflettenti:</w:t>
      </w:r>
    </w:p>
    <w:p w14:paraId="576BCA07" w14:textId="77777777" w:rsidR="00442889" w:rsidRDefault="00B60995" w:rsidP="00C271E2">
      <w:pPr>
        <w:pStyle w:val="ListParagraph"/>
        <w:numPr>
          <w:ilvl w:val="1"/>
          <w:numId w:val="5"/>
        </w:numPr>
        <w:tabs>
          <w:tab w:val="left" w:pos="1865"/>
        </w:tabs>
        <w:ind w:left="1843" w:hanging="850"/>
        <w:jc w:val="left"/>
        <w:rPr>
          <w:sz w:val="24"/>
        </w:rPr>
      </w:pPr>
      <w:r>
        <w:rPr>
          <w:sz w:val="24"/>
        </w:rPr>
        <w:t>sono montati sul lato anteriore, posteriore e su entrambi i lati del monopattino elettrico,</w:t>
      </w:r>
    </w:p>
    <w:p w14:paraId="5D3251BF" w14:textId="77777777" w:rsidR="00442889" w:rsidRDefault="00B60995" w:rsidP="00C271E2">
      <w:pPr>
        <w:pStyle w:val="ListParagraph"/>
        <w:numPr>
          <w:ilvl w:val="1"/>
          <w:numId w:val="5"/>
        </w:numPr>
        <w:tabs>
          <w:tab w:val="left" w:pos="1865"/>
        </w:tabs>
        <w:spacing w:before="121"/>
        <w:ind w:left="1843" w:right="306" w:hanging="850"/>
        <w:jc w:val="left"/>
        <w:rPr>
          <w:sz w:val="24"/>
        </w:rPr>
      </w:pPr>
      <w:r>
        <w:rPr>
          <w:sz w:val="24"/>
        </w:rPr>
        <w:t>se montati sulla parte anteriore, sono di colore bianco e</w:t>
      </w:r>
      <w:r>
        <w:rPr>
          <w:sz w:val="24"/>
        </w:rPr>
        <w:t xml:space="preserve"> possono essere combinati come un unico dispositivo con la luce di posizione anteriore,</w:t>
      </w:r>
    </w:p>
    <w:p w14:paraId="6E76F91B" w14:textId="77777777" w:rsidR="00442889" w:rsidRDefault="00B60995" w:rsidP="00C271E2">
      <w:pPr>
        <w:pStyle w:val="ListParagraph"/>
        <w:numPr>
          <w:ilvl w:val="1"/>
          <w:numId w:val="5"/>
        </w:numPr>
        <w:tabs>
          <w:tab w:val="left" w:pos="1865"/>
        </w:tabs>
        <w:ind w:left="1843" w:right="309" w:hanging="850"/>
        <w:jc w:val="left"/>
        <w:rPr>
          <w:sz w:val="24"/>
        </w:rPr>
      </w:pPr>
      <w:r>
        <w:rPr>
          <w:sz w:val="24"/>
        </w:rPr>
        <w:lastRenderedPageBreak/>
        <w:t>se montati sulla parte posteriore, sono di colore rosso e possono essere combinati come un unico dispositivo con la luce di posizione posteriore, e</w:t>
      </w:r>
    </w:p>
    <w:p w14:paraId="653F7026" w14:textId="77777777" w:rsidR="00442889" w:rsidRDefault="00B60995" w:rsidP="00C271E2">
      <w:pPr>
        <w:pStyle w:val="ListParagraph"/>
        <w:numPr>
          <w:ilvl w:val="1"/>
          <w:numId w:val="5"/>
        </w:numPr>
        <w:tabs>
          <w:tab w:val="left" w:pos="1865"/>
        </w:tabs>
        <w:ind w:left="1843" w:right="303" w:hanging="850"/>
        <w:jc w:val="left"/>
        <w:rPr>
          <w:sz w:val="24"/>
        </w:rPr>
      </w:pPr>
      <w:r>
        <w:rPr>
          <w:sz w:val="24"/>
        </w:rPr>
        <w:t>se montati sul lato,</w:t>
      </w:r>
      <w:r>
        <w:rPr>
          <w:sz w:val="24"/>
        </w:rPr>
        <w:t xml:space="preserve"> sono materiali di marcatura retroriflettente di colore bianco o giallo automatico.</w:t>
      </w:r>
    </w:p>
    <w:p w14:paraId="4DBE5F02" w14:textId="77777777" w:rsidR="00442889" w:rsidRDefault="00442889" w:rsidP="00C271E2">
      <w:pPr>
        <w:pStyle w:val="BodyText"/>
        <w:spacing w:before="240"/>
      </w:pPr>
    </w:p>
    <w:p w14:paraId="1B4FBD93" w14:textId="77777777" w:rsidR="00442889" w:rsidRDefault="00B60995" w:rsidP="00C271E2">
      <w:pPr>
        <w:jc w:val="both"/>
        <w:rPr>
          <w:i/>
          <w:sz w:val="24"/>
        </w:rPr>
      </w:pPr>
      <w:r>
        <w:rPr>
          <w:i/>
          <w:sz w:val="24"/>
        </w:rPr>
        <w:t>Illuminazione supplementare</w:t>
      </w:r>
    </w:p>
    <w:p w14:paraId="5D286ED1" w14:textId="77777777" w:rsidR="00442889" w:rsidRDefault="00B60995" w:rsidP="00C271E2">
      <w:pPr>
        <w:pStyle w:val="ListParagraph"/>
        <w:numPr>
          <w:ilvl w:val="0"/>
          <w:numId w:val="10"/>
        </w:numPr>
        <w:tabs>
          <w:tab w:val="left" w:pos="1153"/>
        </w:tabs>
        <w:ind w:left="0" w:right="309" w:firstLine="426"/>
        <w:jc w:val="both"/>
        <w:rPr>
          <w:sz w:val="24"/>
        </w:rPr>
      </w:pPr>
      <w:r>
        <w:rPr>
          <w:sz w:val="24"/>
        </w:rPr>
        <w:t>(1) Un monopattino elettrico può essere dotato di una luce di arresto posteriore e di indicatori di direzione.</w:t>
      </w:r>
    </w:p>
    <w:p w14:paraId="73302D87" w14:textId="77777777" w:rsidR="00442889" w:rsidRDefault="00B60995" w:rsidP="00C271E2">
      <w:pPr>
        <w:pStyle w:val="ListParagraph"/>
        <w:numPr>
          <w:ilvl w:val="0"/>
          <w:numId w:val="4"/>
        </w:numPr>
        <w:tabs>
          <w:tab w:val="left" w:pos="1165"/>
        </w:tabs>
        <w:ind w:left="0" w:firstLine="426"/>
        <w:jc w:val="both"/>
        <w:rPr>
          <w:sz w:val="24"/>
        </w:rPr>
      </w:pPr>
      <w:r>
        <w:rPr>
          <w:sz w:val="24"/>
        </w:rPr>
        <w:t>Una luce di arresto posteriore, se montata su un monopattino elettrico:</w:t>
      </w:r>
    </w:p>
    <w:p w14:paraId="1A4F7993" w14:textId="77777777" w:rsidR="00442889" w:rsidRDefault="00B60995" w:rsidP="00C271E2">
      <w:pPr>
        <w:pStyle w:val="ListParagraph"/>
        <w:numPr>
          <w:ilvl w:val="1"/>
          <w:numId w:val="4"/>
        </w:numPr>
        <w:tabs>
          <w:tab w:val="left" w:pos="1863"/>
        </w:tabs>
        <w:ind w:left="1843"/>
        <w:jc w:val="both"/>
        <w:rPr>
          <w:sz w:val="24"/>
        </w:rPr>
      </w:pPr>
      <w:r>
        <w:rPr>
          <w:sz w:val="24"/>
        </w:rPr>
        <w:t>è di colore rosso,</w:t>
      </w:r>
    </w:p>
    <w:p w14:paraId="75F7B4AC" w14:textId="77777777" w:rsidR="00442889" w:rsidRDefault="00B60995" w:rsidP="00C271E2">
      <w:pPr>
        <w:pStyle w:val="ListParagraph"/>
        <w:numPr>
          <w:ilvl w:val="1"/>
          <w:numId w:val="4"/>
        </w:numPr>
        <w:tabs>
          <w:tab w:val="left" w:pos="1863"/>
          <w:tab w:val="left" w:pos="1865"/>
        </w:tabs>
        <w:ind w:left="1843" w:right="306"/>
        <w:jc w:val="both"/>
        <w:rPr>
          <w:sz w:val="24"/>
        </w:rPr>
      </w:pPr>
      <w:r>
        <w:rPr>
          <w:sz w:val="24"/>
        </w:rPr>
        <w:t>può essere combinata con una luce di posizione posteriore fornendo una funzione di segnale di arresto a luce rossa con intensità e distribuzione della luce sufficien</w:t>
      </w:r>
      <w:r>
        <w:rPr>
          <w:sz w:val="24"/>
        </w:rPr>
        <w:t>ti, e</w:t>
      </w:r>
    </w:p>
    <w:p w14:paraId="3ADB1422" w14:textId="77777777" w:rsidR="00442889" w:rsidRDefault="00B60995" w:rsidP="00C271E2">
      <w:pPr>
        <w:pStyle w:val="ListParagraph"/>
        <w:numPr>
          <w:ilvl w:val="1"/>
          <w:numId w:val="4"/>
        </w:numPr>
        <w:tabs>
          <w:tab w:val="left" w:pos="1863"/>
          <w:tab w:val="left" w:pos="1865"/>
        </w:tabs>
        <w:ind w:left="1843" w:right="309"/>
        <w:jc w:val="both"/>
        <w:rPr>
          <w:sz w:val="24"/>
        </w:rPr>
      </w:pPr>
      <w:r>
        <w:rPr>
          <w:sz w:val="24"/>
        </w:rPr>
        <w:t>è costruita in modo tale da essere azionata mediante l'azionamento del dispositivo di frenata del monopattino elettrico e, quando azionata, in modo tale da mostrare una luce rossa nella parte posteriore del monopattino elettrico.</w:t>
      </w:r>
    </w:p>
    <w:p w14:paraId="01A03AB1" w14:textId="77777777" w:rsidR="00442889" w:rsidRDefault="00B60995" w:rsidP="00C271E2">
      <w:pPr>
        <w:pStyle w:val="ListParagraph"/>
        <w:numPr>
          <w:ilvl w:val="0"/>
          <w:numId w:val="4"/>
        </w:numPr>
        <w:tabs>
          <w:tab w:val="left" w:pos="1165"/>
        </w:tabs>
        <w:ind w:left="0" w:firstLine="426"/>
        <w:jc w:val="both"/>
        <w:rPr>
          <w:sz w:val="24"/>
        </w:rPr>
      </w:pPr>
      <w:r>
        <w:rPr>
          <w:sz w:val="24"/>
        </w:rPr>
        <w:t>Gli indicatori di di</w:t>
      </w:r>
      <w:r>
        <w:rPr>
          <w:sz w:val="24"/>
        </w:rPr>
        <w:t>rezione, se montati su un monopattino elettrico:</w:t>
      </w:r>
    </w:p>
    <w:p w14:paraId="7AF83FB6" w14:textId="77777777" w:rsidR="00442889" w:rsidRDefault="00B60995" w:rsidP="00C271E2">
      <w:pPr>
        <w:pStyle w:val="ListParagraph"/>
        <w:numPr>
          <w:ilvl w:val="1"/>
          <w:numId w:val="4"/>
        </w:numPr>
        <w:tabs>
          <w:tab w:val="left" w:pos="1863"/>
        </w:tabs>
        <w:ind w:left="1843"/>
        <w:jc w:val="both"/>
        <w:rPr>
          <w:sz w:val="24"/>
        </w:rPr>
      </w:pPr>
      <w:r>
        <w:rPr>
          <w:sz w:val="24"/>
        </w:rPr>
        <w:t>sono di colore ambrato,</w:t>
      </w:r>
    </w:p>
    <w:p w14:paraId="20B117CA" w14:textId="77777777" w:rsidR="00442889" w:rsidRDefault="00B60995" w:rsidP="00C271E2">
      <w:pPr>
        <w:pStyle w:val="ListParagraph"/>
        <w:numPr>
          <w:ilvl w:val="1"/>
          <w:numId w:val="4"/>
        </w:numPr>
        <w:tabs>
          <w:tab w:val="left" w:pos="1863"/>
        </w:tabs>
        <w:ind w:left="1843"/>
        <w:jc w:val="both"/>
        <w:rPr>
          <w:sz w:val="24"/>
        </w:rPr>
      </w:pPr>
      <w:r>
        <w:rPr>
          <w:sz w:val="24"/>
        </w:rPr>
        <w:t>sono montati in una o più coppie per indicare il cambio di direzione,</w:t>
      </w:r>
    </w:p>
    <w:p w14:paraId="44EA6A56" w14:textId="77777777" w:rsidR="00442889" w:rsidRDefault="00B60995" w:rsidP="00C271E2">
      <w:pPr>
        <w:pStyle w:val="ListParagraph"/>
        <w:numPr>
          <w:ilvl w:val="1"/>
          <w:numId w:val="4"/>
        </w:numPr>
        <w:tabs>
          <w:tab w:val="left" w:pos="1865"/>
        </w:tabs>
        <w:ind w:left="1843" w:right="309"/>
        <w:rPr>
          <w:sz w:val="24"/>
        </w:rPr>
      </w:pPr>
      <w:r>
        <w:rPr>
          <w:sz w:val="24"/>
        </w:rPr>
        <w:t>sono costruiti e montati in modo tale da non indurre in errore gli altri utenti della strada o il pubblico,</w:t>
      </w:r>
    </w:p>
    <w:p w14:paraId="6FFE49CB" w14:textId="77777777" w:rsidR="00442889" w:rsidRDefault="00B60995" w:rsidP="00C271E2">
      <w:pPr>
        <w:pStyle w:val="ListParagraph"/>
        <w:numPr>
          <w:ilvl w:val="1"/>
          <w:numId w:val="4"/>
        </w:numPr>
        <w:tabs>
          <w:tab w:val="left" w:pos="1865"/>
        </w:tabs>
        <w:ind w:left="1843" w:right="306"/>
        <w:rPr>
          <w:sz w:val="24"/>
        </w:rPr>
      </w:pPr>
      <w:r>
        <w:rPr>
          <w:sz w:val="24"/>
        </w:rPr>
        <w:t xml:space="preserve">sono </w:t>
      </w:r>
      <w:r>
        <w:rPr>
          <w:sz w:val="24"/>
        </w:rPr>
        <w:t>visibili e completamente distinguibili dalla parte anteriore, posteriore e da entrambi i lati del monopattino elettrico, e</w:t>
      </w:r>
    </w:p>
    <w:p w14:paraId="0961E7D0" w14:textId="77777777" w:rsidR="00442889" w:rsidRDefault="00B60995" w:rsidP="00C271E2">
      <w:pPr>
        <w:pStyle w:val="ListParagraph"/>
        <w:numPr>
          <w:ilvl w:val="1"/>
          <w:numId w:val="4"/>
        </w:numPr>
        <w:tabs>
          <w:tab w:val="left" w:pos="1865"/>
        </w:tabs>
        <w:ind w:left="1843" w:right="308"/>
        <w:rPr>
          <w:sz w:val="24"/>
        </w:rPr>
      </w:pPr>
      <w:r>
        <w:rPr>
          <w:sz w:val="24"/>
        </w:rPr>
        <w:t>emettono una luce che lampeggia costantemente a una velocità non inferiore a 60 e non superiore a 120 lampeggi al minuto.</w:t>
      </w:r>
    </w:p>
    <w:p w14:paraId="795F8BE0" w14:textId="77777777" w:rsidR="00442889" w:rsidRDefault="00B60995" w:rsidP="00C271E2">
      <w:pPr>
        <w:spacing w:before="80"/>
        <w:jc w:val="both"/>
        <w:rPr>
          <w:i/>
          <w:sz w:val="24"/>
        </w:rPr>
      </w:pPr>
      <w:r>
        <w:rPr>
          <w:i/>
          <w:sz w:val="24"/>
        </w:rPr>
        <w:t>Uso dell'illuminazione</w:t>
      </w:r>
    </w:p>
    <w:p w14:paraId="6185F97F" w14:textId="77777777" w:rsidR="00442889" w:rsidRDefault="00B60995" w:rsidP="00C271E2">
      <w:pPr>
        <w:pStyle w:val="ListParagraph"/>
        <w:numPr>
          <w:ilvl w:val="0"/>
          <w:numId w:val="10"/>
        </w:numPr>
        <w:tabs>
          <w:tab w:val="left" w:pos="1153"/>
        </w:tabs>
        <w:ind w:left="0" w:right="309" w:firstLine="426"/>
        <w:jc w:val="both"/>
        <w:rPr>
          <w:sz w:val="24"/>
        </w:rPr>
      </w:pPr>
      <w:r>
        <w:rPr>
          <w:sz w:val="24"/>
        </w:rPr>
        <w:t>Se un monopattino elettrico è guidato in un luogo pubblico durante le ore di illuminazione, la luce di posizione anteriore e le luci di posizione posteriori la cui dotazione è obbligatoria sono sempre debitamente accesi, salvo per un</w:t>
      </w:r>
      <w:r>
        <w:rPr>
          <w:sz w:val="24"/>
        </w:rPr>
        <w:t xml:space="preserve"> periodo ragionevole dopo l'inizio o prima della fine delle ore di illuminazione a condizione che la visibilità sia adeguata,</w:t>
      </w:r>
    </w:p>
    <w:p w14:paraId="6BC17758" w14:textId="77777777" w:rsidR="00442889" w:rsidRDefault="00442889" w:rsidP="00C271E2">
      <w:pPr>
        <w:pStyle w:val="BodyText"/>
        <w:spacing w:before="240"/>
      </w:pPr>
    </w:p>
    <w:p w14:paraId="780C4E9F" w14:textId="77777777" w:rsidR="00442889" w:rsidRDefault="00B60995" w:rsidP="00C271E2">
      <w:pPr>
        <w:jc w:val="both"/>
        <w:rPr>
          <w:i/>
          <w:sz w:val="24"/>
        </w:rPr>
      </w:pPr>
      <w:r>
        <w:rPr>
          <w:i/>
          <w:sz w:val="24"/>
        </w:rPr>
        <w:t>Manutenzione dell'illuminazione e dei riflettori</w:t>
      </w:r>
    </w:p>
    <w:p w14:paraId="0B311A15" w14:textId="77777777" w:rsidR="00442889" w:rsidRDefault="00B60995" w:rsidP="002C7F10">
      <w:pPr>
        <w:pStyle w:val="ListParagraph"/>
        <w:numPr>
          <w:ilvl w:val="0"/>
          <w:numId w:val="10"/>
        </w:numPr>
        <w:tabs>
          <w:tab w:val="left" w:pos="1153"/>
        </w:tabs>
        <w:ind w:left="0" w:right="309" w:firstLine="426"/>
        <w:jc w:val="both"/>
        <w:rPr>
          <w:sz w:val="24"/>
        </w:rPr>
      </w:pPr>
      <w:r>
        <w:rPr>
          <w:sz w:val="24"/>
        </w:rPr>
        <w:t>L'illuminazione e i riflettori sono mantenuti puliti, accesi e non oscurati quan</w:t>
      </w:r>
      <w:r>
        <w:rPr>
          <w:sz w:val="24"/>
        </w:rPr>
        <w:t>do il monopattino elettrico è in uso durante le ore di illuminazione.</w:t>
      </w:r>
    </w:p>
    <w:p w14:paraId="75C255E4" w14:textId="77777777" w:rsidR="00442889" w:rsidRDefault="00442889" w:rsidP="00C271E2">
      <w:pPr>
        <w:pStyle w:val="BodyText"/>
        <w:spacing w:before="241"/>
      </w:pPr>
    </w:p>
    <w:p w14:paraId="3B6609DC" w14:textId="77777777" w:rsidR="00442889" w:rsidRDefault="00B60995" w:rsidP="00C271E2">
      <w:pPr>
        <w:rPr>
          <w:i/>
          <w:sz w:val="24"/>
        </w:rPr>
      </w:pPr>
      <w:r>
        <w:rPr>
          <w:i/>
          <w:sz w:val="24"/>
        </w:rPr>
        <w:t>Restrizioni all'illuminazione</w:t>
      </w:r>
    </w:p>
    <w:p w14:paraId="5495047A" w14:textId="77777777" w:rsidR="00442889" w:rsidRDefault="00B60995" w:rsidP="002C7F10">
      <w:pPr>
        <w:pStyle w:val="ListParagraph"/>
        <w:numPr>
          <w:ilvl w:val="0"/>
          <w:numId w:val="10"/>
        </w:numPr>
        <w:tabs>
          <w:tab w:val="left" w:pos="1153"/>
        </w:tabs>
        <w:ind w:left="0" w:right="309" w:firstLine="426"/>
        <w:jc w:val="both"/>
        <w:rPr>
          <w:sz w:val="24"/>
        </w:rPr>
      </w:pPr>
      <w:r>
        <w:rPr>
          <w:sz w:val="24"/>
        </w:rPr>
        <w:t>(1) Un monopattino elettrico non è munito di illuminazione che, al momento dell'accensione:</w:t>
      </w:r>
    </w:p>
    <w:p w14:paraId="73D9A810" w14:textId="77777777" w:rsidR="00442889" w:rsidRDefault="00B60995" w:rsidP="002C7F10">
      <w:pPr>
        <w:pStyle w:val="ListParagraph"/>
        <w:numPr>
          <w:ilvl w:val="1"/>
          <w:numId w:val="10"/>
        </w:numPr>
        <w:ind w:left="1843"/>
        <w:rPr>
          <w:sz w:val="24"/>
        </w:rPr>
      </w:pPr>
      <w:r>
        <w:rPr>
          <w:sz w:val="24"/>
        </w:rPr>
        <w:t xml:space="preserve">mostri una qualsiasi luce sulla parte anteriore salvo una luce </w:t>
      </w:r>
      <w:r>
        <w:rPr>
          <w:sz w:val="24"/>
        </w:rPr>
        <w:t>bianca,</w:t>
      </w:r>
    </w:p>
    <w:p w14:paraId="001175A9" w14:textId="77777777" w:rsidR="00442889" w:rsidRDefault="00B60995" w:rsidP="002C7F10">
      <w:pPr>
        <w:pStyle w:val="ListParagraph"/>
        <w:numPr>
          <w:ilvl w:val="1"/>
          <w:numId w:val="10"/>
        </w:numPr>
        <w:ind w:left="1843"/>
        <w:rPr>
          <w:sz w:val="24"/>
        </w:rPr>
      </w:pPr>
      <w:r>
        <w:rPr>
          <w:sz w:val="24"/>
        </w:rPr>
        <w:t>mostri una qualsiasi luce sulla parte posteriore salvo una luce rossa,</w:t>
      </w:r>
    </w:p>
    <w:p w14:paraId="38DB9402" w14:textId="77777777" w:rsidR="00442889" w:rsidRDefault="00B60995" w:rsidP="002C7F10">
      <w:pPr>
        <w:pStyle w:val="ListParagraph"/>
        <w:numPr>
          <w:ilvl w:val="1"/>
          <w:numId w:val="10"/>
        </w:numPr>
        <w:ind w:left="1843" w:right="449"/>
        <w:rPr>
          <w:sz w:val="24"/>
        </w:rPr>
      </w:pPr>
      <w:r>
        <w:rPr>
          <w:sz w:val="24"/>
        </w:rPr>
        <w:t xml:space="preserve">sia in grado di indurre in errore altri utenti della strada o il </w:t>
      </w:r>
      <w:r>
        <w:rPr>
          <w:sz w:val="24"/>
        </w:rPr>
        <w:lastRenderedPageBreak/>
        <w:t>pubblico, e</w:t>
      </w:r>
    </w:p>
    <w:p w14:paraId="5AC9F2BC" w14:textId="77777777" w:rsidR="00442889" w:rsidRDefault="00B60995" w:rsidP="002C7F10">
      <w:pPr>
        <w:pStyle w:val="ListParagraph"/>
        <w:numPr>
          <w:ilvl w:val="1"/>
          <w:numId w:val="10"/>
        </w:numPr>
        <w:ind w:left="1843" w:right="450"/>
        <w:rPr>
          <w:sz w:val="24"/>
        </w:rPr>
      </w:pPr>
      <w:r>
        <w:rPr>
          <w:sz w:val="24"/>
        </w:rPr>
        <w:t>causi indebito abbagliamento o disagio agli utenti della strada o ai membri del pubblico in arrivo.</w:t>
      </w:r>
    </w:p>
    <w:p w14:paraId="1071EDE4" w14:textId="77777777" w:rsidR="00442889" w:rsidRDefault="00B60995" w:rsidP="002C7F10">
      <w:pPr>
        <w:pStyle w:val="BodyText"/>
        <w:ind w:firstLine="426"/>
      </w:pPr>
      <w:r>
        <w:t>(2) Le lettere a) e b) del paragrafo 1 non si applicano agli indicatori di direzione.</w:t>
      </w:r>
    </w:p>
    <w:p w14:paraId="7DC00443" w14:textId="77777777" w:rsidR="00442889" w:rsidRDefault="00442889" w:rsidP="00C271E2">
      <w:pPr>
        <w:pStyle w:val="BodyText"/>
        <w:spacing w:before="240"/>
      </w:pPr>
    </w:p>
    <w:p w14:paraId="4A7086A2" w14:textId="77777777" w:rsidR="00442889" w:rsidRDefault="00B60995" w:rsidP="00C271E2">
      <w:pPr>
        <w:jc w:val="both"/>
        <w:rPr>
          <w:i/>
          <w:sz w:val="24"/>
        </w:rPr>
      </w:pPr>
      <w:r>
        <w:rPr>
          <w:i/>
          <w:sz w:val="24"/>
        </w:rPr>
        <w:t>Sicurezza elettrica e della batteria</w:t>
      </w:r>
    </w:p>
    <w:p w14:paraId="59E9DE46" w14:textId="77777777" w:rsidR="00442889" w:rsidRDefault="00B60995" w:rsidP="002C7F10">
      <w:pPr>
        <w:pStyle w:val="ListParagraph"/>
        <w:numPr>
          <w:ilvl w:val="0"/>
          <w:numId w:val="10"/>
        </w:numPr>
        <w:tabs>
          <w:tab w:val="left" w:pos="1012"/>
        </w:tabs>
        <w:ind w:left="0" w:right="448" w:firstLine="426"/>
        <w:jc w:val="both"/>
        <w:rPr>
          <w:sz w:val="24"/>
        </w:rPr>
      </w:pPr>
      <w:r>
        <w:rPr>
          <w:sz w:val="24"/>
        </w:rPr>
        <w:t>(1) Un monopattino elettrico e i componenti del suo impianto elettrico, ivi compresa la batteria, sono progettati, costruiti e mante</w:t>
      </w:r>
      <w:r>
        <w:rPr>
          <w:sz w:val="24"/>
        </w:rPr>
        <w:t>nuti in modo tale da:</w:t>
      </w:r>
    </w:p>
    <w:p w14:paraId="7C011312" w14:textId="77777777" w:rsidR="00442889" w:rsidRDefault="00B60995" w:rsidP="002C7F10">
      <w:pPr>
        <w:pStyle w:val="ListParagraph"/>
        <w:numPr>
          <w:ilvl w:val="1"/>
          <w:numId w:val="10"/>
        </w:numPr>
        <w:spacing w:before="121"/>
        <w:ind w:left="1843" w:right="454"/>
        <w:rPr>
          <w:sz w:val="24"/>
        </w:rPr>
      </w:pPr>
      <w:r>
        <w:rPr>
          <w:sz w:val="24"/>
        </w:rPr>
        <w:t>garantire protezione contro il rischio di perdita di elettroliti, incendio, esplosione e scossa elettrica in qualsiasi condizione meteorologica,</w:t>
      </w:r>
    </w:p>
    <w:p w14:paraId="50458C1B" w14:textId="77777777" w:rsidR="00442889" w:rsidRDefault="00B60995" w:rsidP="002C7F10">
      <w:pPr>
        <w:pStyle w:val="ListParagraph"/>
        <w:numPr>
          <w:ilvl w:val="1"/>
          <w:numId w:val="10"/>
        </w:numPr>
        <w:spacing w:before="121"/>
        <w:ind w:left="1843" w:right="454"/>
        <w:rPr>
          <w:sz w:val="24"/>
        </w:rPr>
      </w:pPr>
      <w:r>
        <w:rPr>
          <w:sz w:val="24"/>
        </w:rPr>
        <w:t>garantire protezione contro il rischio di lesioni e pericoli per qualsiasi persona median</w:t>
      </w:r>
      <w:r>
        <w:rPr>
          <w:sz w:val="24"/>
        </w:rPr>
        <w:t>te l'installazione o l'isolamento del cablaggio o dei collegamenti elettrici,</w:t>
      </w:r>
    </w:p>
    <w:p w14:paraId="171CB74F" w14:textId="77777777" w:rsidR="00442889" w:rsidRDefault="00B60995" w:rsidP="002C7F10">
      <w:pPr>
        <w:pStyle w:val="ListParagraph"/>
        <w:numPr>
          <w:ilvl w:val="1"/>
          <w:numId w:val="10"/>
        </w:numPr>
        <w:spacing w:before="121"/>
        <w:ind w:left="1843" w:right="454"/>
        <w:rPr>
          <w:sz w:val="24"/>
        </w:rPr>
      </w:pPr>
      <w:r>
        <w:rPr>
          <w:sz w:val="24"/>
        </w:rPr>
        <w:t>garantire protezione da qualsiasi rischio derivante dal sistema di ricarica dovuto a sovraccarico, sovratensione, sovracorrente e scarico eccessivo, e</w:t>
      </w:r>
    </w:p>
    <w:p w14:paraId="43B120D3" w14:textId="77777777" w:rsidR="00442889" w:rsidRDefault="00B60995" w:rsidP="002C7F10">
      <w:pPr>
        <w:pStyle w:val="ListParagraph"/>
        <w:numPr>
          <w:ilvl w:val="1"/>
          <w:numId w:val="10"/>
        </w:numPr>
        <w:spacing w:before="121"/>
        <w:ind w:left="1843" w:right="454"/>
        <w:rPr>
          <w:sz w:val="24"/>
        </w:rPr>
      </w:pPr>
      <w:r>
        <w:rPr>
          <w:sz w:val="24"/>
        </w:rPr>
        <w:t>garantire che non comportin</w:t>
      </w:r>
      <w:r>
        <w:rPr>
          <w:sz w:val="24"/>
        </w:rPr>
        <w:t>o rischi per la salute umana o la sicurezza delle persone, per i beni o per l'ambiente.</w:t>
      </w:r>
    </w:p>
    <w:p w14:paraId="7D45114B" w14:textId="77777777" w:rsidR="00442889" w:rsidRDefault="00B60995" w:rsidP="002C7F10">
      <w:pPr>
        <w:pStyle w:val="BodyText"/>
        <w:ind w:right="284" w:firstLine="567"/>
      </w:pPr>
      <w:r>
        <w:t>(2) La conformità alle prescrizioni di cui al paragrafo 1 può essere comprovata dimostrando che il monopattino elettrico è conforme agli articoli 6, 9, 10 e 11 del</w:t>
      </w:r>
    </w:p>
    <w:p w14:paraId="5DB577DC" w14:textId="77777777" w:rsidR="00442889" w:rsidRDefault="00B60995" w:rsidP="00C271E2">
      <w:pPr>
        <w:pStyle w:val="BodyText"/>
        <w:spacing w:before="0"/>
      </w:pPr>
      <w:r>
        <w:t>I.S. EN 17128:2020.</w:t>
      </w:r>
    </w:p>
    <w:p w14:paraId="01B42452" w14:textId="77777777" w:rsidR="002C7F10" w:rsidRDefault="002C7F10" w:rsidP="00C271E2">
      <w:pPr>
        <w:spacing w:before="80"/>
        <w:jc w:val="both"/>
        <w:rPr>
          <w:i/>
          <w:sz w:val="24"/>
          <w:lang w:val="el-GR"/>
        </w:rPr>
      </w:pPr>
    </w:p>
    <w:p w14:paraId="1EEAD257" w14:textId="40546BB0" w:rsidR="00442889" w:rsidRDefault="00B60995" w:rsidP="00C271E2">
      <w:pPr>
        <w:spacing w:before="80"/>
        <w:jc w:val="both"/>
        <w:rPr>
          <w:i/>
          <w:sz w:val="24"/>
        </w:rPr>
      </w:pPr>
      <w:r>
        <w:rPr>
          <w:i/>
          <w:sz w:val="24"/>
        </w:rPr>
        <w:t>Segnalatore acustico</w:t>
      </w:r>
    </w:p>
    <w:p w14:paraId="31940FED" w14:textId="77777777" w:rsidR="00442889" w:rsidRDefault="00B60995" w:rsidP="002C7F10">
      <w:pPr>
        <w:pStyle w:val="ListParagraph"/>
        <w:numPr>
          <w:ilvl w:val="0"/>
          <w:numId w:val="10"/>
        </w:numPr>
        <w:tabs>
          <w:tab w:val="left" w:pos="1165"/>
        </w:tabs>
        <w:ind w:left="0" w:right="309" w:firstLine="567"/>
        <w:jc w:val="both"/>
        <w:rPr>
          <w:sz w:val="24"/>
        </w:rPr>
      </w:pPr>
      <w:r>
        <w:rPr>
          <w:sz w:val="24"/>
        </w:rPr>
        <w:t>Un monopattino elettrico è munito di un segnalatore acustico, di un campanello o di un clacson che consenta al conducente di segnalare in modo sufficiente l'avvicinamento o la posizione del veicolo ogniqualvolta si</w:t>
      </w:r>
      <w:r>
        <w:rPr>
          <w:sz w:val="24"/>
        </w:rPr>
        <w:t>a necessario in un luogo pubblico.</w:t>
      </w:r>
    </w:p>
    <w:p w14:paraId="1833B30B" w14:textId="77777777" w:rsidR="00442889" w:rsidRDefault="00442889" w:rsidP="00C271E2">
      <w:pPr>
        <w:pStyle w:val="BodyText"/>
        <w:spacing w:before="240"/>
      </w:pPr>
    </w:p>
    <w:p w14:paraId="12686C77" w14:textId="77777777" w:rsidR="00442889" w:rsidRDefault="00B60995" w:rsidP="00C271E2">
      <w:pPr>
        <w:jc w:val="both"/>
        <w:rPr>
          <w:i/>
          <w:sz w:val="24"/>
        </w:rPr>
      </w:pPr>
      <w:r>
        <w:rPr>
          <w:i/>
          <w:sz w:val="24"/>
        </w:rPr>
        <w:t>Ruote e pneumatici</w:t>
      </w:r>
    </w:p>
    <w:p w14:paraId="4B15BEF0" w14:textId="77777777" w:rsidR="00442889" w:rsidRDefault="00B60995" w:rsidP="002C7F10">
      <w:pPr>
        <w:pStyle w:val="ListParagraph"/>
        <w:numPr>
          <w:ilvl w:val="0"/>
          <w:numId w:val="10"/>
        </w:numPr>
        <w:tabs>
          <w:tab w:val="left" w:pos="1153"/>
        </w:tabs>
        <w:ind w:left="0" w:right="310" w:firstLine="567"/>
        <w:jc w:val="both"/>
        <w:rPr>
          <w:sz w:val="24"/>
        </w:rPr>
      </w:pPr>
      <w:r>
        <w:rPr>
          <w:sz w:val="24"/>
        </w:rPr>
        <w:t>(1) Un monopattino elettrico è munito di ruote di diametro minimo, compreso lo pneumatico, di 200 mm.</w:t>
      </w:r>
    </w:p>
    <w:p w14:paraId="1C4ACF63" w14:textId="77777777" w:rsidR="00442889" w:rsidRDefault="00B60995" w:rsidP="002C7F10">
      <w:pPr>
        <w:pStyle w:val="ListParagraph"/>
        <w:numPr>
          <w:ilvl w:val="0"/>
          <w:numId w:val="3"/>
        </w:numPr>
        <w:tabs>
          <w:tab w:val="left" w:pos="1164"/>
        </w:tabs>
        <w:ind w:left="0" w:right="310" w:firstLine="567"/>
        <w:jc w:val="both"/>
        <w:rPr>
          <w:sz w:val="24"/>
        </w:rPr>
      </w:pPr>
      <w:r>
        <w:rPr>
          <w:sz w:val="24"/>
        </w:rPr>
        <w:t>Una ruota di un monopattino elettrico è munita di pneumatici o di pneumatici morbidi progettati per l'aderenza sulla superficie stradale e l'uso su strada.</w:t>
      </w:r>
    </w:p>
    <w:p w14:paraId="7D02C667" w14:textId="77777777" w:rsidR="00442889" w:rsidRDefault="00B60995" w:rsidP="002C7F10">
      <w:pPr>
        <w:pStyle w:val="ListParagraph"/>
        <w:numPr>
          <w:ilvl w:val="0"/>
          <w:numId w:val="3"/>
        </w:numPr>
        <w:tabs>
          <w:tab w:val="left" w:pos="1164"/>
        </w:tabs>
        <w:ind w:left="0" w:right="306" w:firstLine="567"/>
        <w:jc w:val="both"/>
        <w:rPr>
          <w:sz w:val="24"/>
        </w:rPr>
      </w:pPr>
      <w:r>
        <w:rPr>
          <w:sz w:val="24"/>
        </w:rPr>
        <w:t>Ogni ruota di un monopattino elettrico è progettata, costruita e mantenuta per aderire sulla superfi</w:t>
      </w:r>
      <w:r>
        <w:rPr>
          <w:sz w:val="24"/>
        </w:rPr>
        <w:t>cie stradale ed essere in grado di sostenere la proporzione del peso lordo di progettazione del veicolo applicabile all'asse pertinente, a tutte le velocità del veicolo, compresa la velocità massima di progettazione.</w:t>
      </w:r>
    </w:p>
    <w:p w14:paraId="6E825B85" w14:textId="77777777" w:rsidR="00442889" w:rsidRDefault="00442889" w:rsidP="00C271E2">
      <w:pPr>
        <w:pStyle w:val="BodyText"/>
        <w:spacing w:before="241"/>
      </w:pPr>
    </w:p>
    <w:p w14:paraId="19FDF222" w14:textId="77777777" w:rsidR="00442889" w:rsidRDefault="00B60995" w:rsidP="00C271E2">
      <w:pPr>
        <w:jc w:val="both"/>
        <w:rPr>
          <w:i/>
          <w:sz w:val="24"/>
        </w:rPr>
      </w:pPr>
      <w:r>
        <w:rPr>
          <w:i/>
          <w:sz w:val="24"/>
        </w:rPr>
        <w:t>Integrità strutturale e poggiapiedi</w:t>
      </w:r>
    </w:p>
    <w:p w14:paraId="3E3EBCB9" w14:textId="77777777" w:rsidR="00442889" w:rsidRDefault="00B60995" w:rsidP="002C7F10">
      <w:pPr>
        <w:pStyle w:val="ListParagraph"/>
        <w:numPr>
          <w:ilvl w:val="0"/>
          <w:numId w:val="10"/>
        </w:numPr>
        <w:tabs>
          <w:tab w:val="left" w:pos="1154"/>
        </w:tabs>
        <w:ind w:left="0" w:firstLine="567"/>
        <w:jc w:val="both"/>
        <w:rPr>
          <w:sz w:val="24"/>
        </w:rPr>
      </w:pPr>
      <w:r>
        <w:rPr>
          <w:sz w:val="24"/>
        </w:rPr>
        <w:t>(1</w:t>
      </w:r>
      <w:r>
        <w:rPr>
          <w:sz w:val="24"/>
        </w:rPr>
        <w:t>) Un monopattino elettrico è progettato e costruito in modo tale che:</w:t>
      </w:r>
    </w:p>
    <w:p w14:paraId="07DACBCB" w14:textId="77777777" w:rsidR="00442889" w:rsidRDefault="00B60995" w:rsidP="002C7F10">
      <w:pPr>
        <w:pStyle w:val="ListParagraph"/>
        <w:numPr>
          <w:ilvl w:val="1"/>
          <w:numId w:val="10"/>
        </w:numPr>
        <w:tabs>
          <w:tab w:val="left" w:pos="1863"/>
          <w:tab w:val="left" w:pos="1865"/>
        </w:tabs>
        <w:ind w:left="1843" w:right="309"/>
        <w:jc w:val="both"/>
        <w:rPr>
          <w:sz w:val="24"/>
        </w:rPr>
      </w:pPr>
      <w:r>
        <w:rPr>
          <w:sz w:val="24"/>
        </w:rPr>
        <w:t>la sua integrità strutturale sia sufficiente a resistere alle prove statiche, d'urto e di fatica,</w:t>
      </w:r>
    </w:p>
    <w:p w14:paraId="6FC8E244" w14:textId="77777777" w:rsidR="00442889" w:rsidRDefault="00B60995" w:rsidP="002C7F10">
      <w:pPr>
        <w:pStyle w:val="ListParagraph"/>
        <w:numPr>
          <w:ilvl w:val="1"/>
          <w:numId w:val="10"/>
        </w:numPr>
        <w:tabs>
          <w:tab w:val="left" w:pos="1863"/>
          <w:tab w:val="left" w:pos="1865"/>
        </w:tabs>
        <w:ind w:left="1843" w:right="305"/>
        <w:jc w:val="both"/>
        <w:rPr>
          <w:sz w:val="24"/>
        </w:rPr>
      </w:pPr>
      <w:r>
        <w:rPr>
          <w:sz w:val="24"/>
        </w:rPr>
        <w:t>è in grado di sopportare una prova di carico statico del peso lordo di progettazione del</w:t>
      </w:r>
      <w:r>
        <w:rPr>
          <w:sz w:val="24"/>
        </w:rPr>
        <w:t xml:space="preserve"> costruttore moltiplicata per un fattore di </w:t>
      </w:r>
      <w:r>
        <w:rPr>
          <w:sz w:val="24"/>
        </w:rPr>
        <w:lastRenderedPageBreak/>
        <w:t>sicurezza di 2,5 applicato al poggiapiedi per una durata di 1 minuto, e</w:t>
      </w:r>
    </w:p>
    <w:p w14:paraId="089D3B66" w14:textId="77777777" w:rsidR="00442889" w:rsidRDefault="00B60995" w:rsidP="002C7F10">
      <w:pPr>
        <w:pStyle w:val="ListParagraph"/>
        <w:numPr>
          <w:ilvl w:val="1"/>
          <w:numId w:val="10"/>
        </w:numPr>
        <w:tabs>
          <w:tab w:val="left" w:pos="1863"/>
          <w:tab w:val="left" w:pos="1865"/>
        </w:tabs>
        <w:ind w:left="1843" w:right="307"/>
        <w:jc w:val="both"/>
        <w:rPr>
          <w:sz w:val="24"/>
        </w:rPr>
      </w:pPr>
      <w:r>
        <w:rPr>
          <w:sz w:val="24"/>
        </w:rPr>
        <w:t>l'integrità strutturale del telaio, del manubrio e dello sterzo del monopattino elettrico è tale da evitare incrinature, fratture o alterazioni durante l'uso e non danneggiare il conducente.</w:t>
      </w:r>
    </w:p>
    <w:p w14:paraId="12FC72BA" w14:textId="77777777" w:rsidR="00442889" w:rsidRDefault="00B60995" w:rsidP="002C7F10">
      <w:pPr>
        <w:pStyle w:val="ListParagraph"/>
        <w:numPr>
          <w:ilvl w:val="0"/>
          <w:numId w:val="2"/>
        </w:numPr>
        <w:tabs>
          <w:tab w:val="left" w:pos="1164"/>
        </w:tabs>
        <w:ind w:left="0" w:right="309" w:firstLine="567"/>
        <w:jc w:val="both"/>
        <w:rPr>
          <w:sz w:val="24"/>
        </w:rPr>
      </w:pPr>
      <w:r>
        <w:rPr>
          <w:sz w:val="24"/>
        </w:rPr>
        <w:t>Un monopattino elettrico è progettato e costruito con un poggiapi</w:t>
      </w:r>
      <w:r>
        <w:rPr>
          <w:sz w:val="24"/>
        </w:rPr>
        <w:t>edi dotato di superficie antiscivolo e di un'area di almeno 150 cm</w:t>
      </w:r>
      <w:r>
        <w:rPr>
          <w:sz w:val="24"/>
          <w:vertAlign w:val="superscript"/>
        </w:rPr>
        <w:t>2</w:t>
      </w:r>
      <w:r>
        <w:rPr>
          <w:sz w:val="24"/>
        </w:rPr>
        <w:t>.</w:t>
      </w:r>
    </w:p>
    <w:p w14:paraId="79CA05A9" w14:textId="77777777" w:rsidR="00442889" w:rsidRDefault="00B60995" w:rsidP="002C7F10">
      <w:pPr>
        <w:pStyle w:val="ListParagraph"/>
        <w:numPr>
          <w:ilvl w:val="0"/>
          <w:numId w:val="2"/>
        </w:numPr>
        <w:tabs>
          <w:tab w:val="left" w:pos="1164"/>
        </w:tabs>
        <w:spacing w:before="121"/>
        <w:ind w:left="0" w:right="308" w:firstLine="567"/>
        <w:jc w:val="both"/>
        <w:rPr>
          <w:sz w:val="24"/>
        </w:rPr>
      </w:pPr>
      <w:r>
        <w:rPr>
          <w:sz w:val="24"/>
        </w:rPr>
        <w:t>La conformità ai requisiti di cui ai paragrafi 1 e 2 può essere comprovata dimostrando che il monopattino elettrico è conforme agli articoli 12 e 15 della norma I.S. EN 17128:2020.</w:t>
      </w:r>
    </w:p>
    <w:p w14:paraId="56481828" w14:textId="77777777" w:rsidR="00442889" w:rsidRDefault="00442889" w:rsidP="00C271E2">
      <w:pPr>
        <w:pStyle w:val="BodyText"/>
        <w:spacing w:before="239"/>
      </w:pPr>
    </w:p>
    <w:p w14:paraId="26D3A8CC" w14:textId="77777777" w:rsidR="00442889" w:rsidRDefault="00B60995" w:rsidP="00C271E2">
      <w:pPr>
        <w:spacing w:before="1"/>
        <w:jc w:val="both"/>
        <w:rPr>
          <w:i/>
          <w:sz w:val="24"/>
        </w:rPr>
      </w:pPr>
      <w:r>
        <w:rPr>
          <w:i/>
          <w:sz w:val="24"/>
        </w:rPr>
        <w:t>Targa</w:t>
      </w:r>
      <w:r>
        <w:rPr>
          <w:i/>
          <w:sz w:val="24"/>
        </w:rPr>
        <w:t xml:space="preserve"> del costruttore</w:t>
      </w:r>
    </w:p>
    <w:p w14:paraId="20FF7407" w14:textId="77777777" w:rsidR="00442889" w:rsidRDefault="00B60995" w:rsidP="002C7F10">
      <w:pPr>
        <w:pStyle w:val="ListParagraph"/>
        <w:numPr>
          <w:ilvl w:val="0"/>
          <w:numId w:val="10"/>
        </w:numPr>
        <w:tabs>
          <w:tab w:val="left" w:pos="1153"/>
        </w:tabs>
        <w:ind w:left="0" w:right="306" w:firstLine="567"/>
        <w:jc w:val="both"/>
        <w:rPr>
          <w:sz w:val="24"/>
        </w:rPr>
      </w:pPr>
      <w:r>
        <w:rPr>
          <w:sz w:val="24"/>
        </w:rPr>
        <w:t>(1) Il costruttore di un monopattino elettrico o il suo distributore autorizzato appone una targa del costruttore sul veicolo in un luogo chiaramente visibile.</w:t>
      </w:r>
    </w:p>
    <w:p w14:paraId="0312E2D3" w14:textId="77777777" w:rsidR="00442889" w:rsidRDefault="00B60995" w:rsidP="002C7F10">
      <w:pPr>
        <w:pStyle w:val="ListParagraph"/>
        <w:numPr>
          <w:ilvl w:val="0"/>
          <w:numId w:val="1"/>
        </w:numPr>
        <w:tabs>
          <w:tab w:val="left" w:pos="1164"/>
        </w:tabs>
        <w:ind w:left="0" w:right="309" w:firstLine="426"/>
        <w:jc w:val="both"/>
        <w:rPr>
          <w:sz w:val="24"/>
        </w:rPr>
      </w:pPr>
      <w:r>
        <w:rPr>
          <w:sz w:val="24"/>
        </w:rPr>
        <w:t>La targa del costruttore è unica per ogni monopattino elettrico e non è riutili</w:t>
      </w:r>
      <w:r>
        <w:rPr>
          <w:sz w:val="24"/>
        </w:rPr>
        <w:t>zzata su un altro veicolo.</w:t>
      </w:r>
    </w:p>
    <w:p w14:paraId="06946790" w14:textId="77777777" w:rsidR="00442889" w:rsidRDefault="00B60995" w:rsidP="002C7F10">
      <w:pPr>
        <w:pStyle w:val="ListParagraph"/>
        <w:numPr>
          <w:ilvl w:val="0"/>
          <w:numId w:val="1"/>
        </w:numPr>
        <w:tabs>
          <w:tab w:val="left" w:pos="1164"/>
        </w:tabs>
        <w:ind w:left="0" w:right="307" w:firstLine="426"/>
        <w:jc w:val="both"/>
        <w:rPr>
          <w:sz w:val="24"/>
        </w:rPr>
      </w:pPr>
      <w:r>
        <w:rPr>
          <w:sz w:val="24"/>
        </w:rPr>
        <w:t>La targa del costruttore è permanente e rimane apposta sul monopattino elettrico durante il suo ciclo di vita.</w:t>
      </w:r>
    </w:p>
    <w:p w14:paraId="0655A78E" w14:textId="77777777" w:rsidR="00442889" w:rsidRDefault="00B60995" w:rsidP="002C7F10">
      <w:pPr>
        <w:pStyle w:val="ListParagraph"/>
        <w:numPr>
          <w:ilvl w:val="0"/>
          <w:numId w:val="1"/>
        </w:numPr>
        <w:tabs>
          <w:tab w:val="left" w:pos="1164"/>
        </w:tabs>
        <w:ind w:left="0" w:right="307" w:firstLine="426"/>
        <w:jc w:val="both"/>
        <w:rPr>
          <w:sz w:val="24"/>
        </w:rPr>
      </w:pPr>
      <w:r>
        <w:rPr>
          <w:sz w:val="24"/>
        </w:rPr>
        <w:t>La targa del costruttore riporta le seguenti informazioni relative a un veicolo:</w:t>
      </w:r>
    </w:p>
    <w:p w14:paraId="51032030" w14:textId="77777777" w:rsidR="00442889" w:rsidRDefault="00B60995" w:rsidP="002C7F10">
      <w:pPr>
        <w:pStyle w:val="ListParagraph"/>
        <w:numPr>
          <w:ilvl w:val="1"/>
          <w:numId w:val="1"/>
        </w:numPr>
        <w:tabs>
          <w:tab w:val="left" w:pos="1723"/>
        </w:tabs>
        <w:spacing w:before="80"/>
        <w:ind w:left="1701"/>
        <w:rPr>
          <w:sz w:val="24"/>
        </w:rPr>
      </w:pPr>
      <w:r>
        <w:rPr>
          <w:sz w:val="24"/>
        </w:rPr>
        <w:t>nome e modello del costruttore,</w:t>
      </w:r>
    </w:p>
    <w:p w14:paraId="7FF6BA55" w14:textId="77777777" w:rsidR="00442889" w:rsidRDefault="00B60995" w:rsidP="002C7F10">
      <w:pPr>
        <w:pStyle w:val="ListParagraph"/>
        <w:numPr>
          <w:ilvl w:val="1"/>
          <w:numId w:val="1"/>
        </w:numPr>
        <w:tabs>
          <w:tab w:val="left" w:pos="1723"/>
        </w:tabs>
        <w:ind w:left="1701"/>
        <w:rPr>
          <w:sz w:val="24"/>
        </w:rPr>
      </w:pPr>
      <w:r>
        <w:rPr>
          <w:sz w:val="24"/>
        </w:rPr>
        <w:t>velocità massima di progettazione</w:t>
      </w:r>
    </w:p>
    <w:p w14:paraId="37575A79" w14:textId="77777777" w:rsidR="00442889" w:rsidRDefault="00B60995" w:rsidP="002C7F10">
      <w:pPr>
        <w:pStyle w:val="ListParagraph"/>
        <w:numPr>
          <w:ilvl w:val="1"/>
          <w:numId w:val="1"/>
        </w:numPr>
        <w:tabs>
          <w:tab w:val="left" w:pos="1723"/>
        </w:tabs>
        <w:ind w:left="1701"/>
        <w:rPr>
          <w:sz w:val="24"/>
        </w:rPr>
      </w:pPr>
      <w:r>
        <w:rPr>
          <w:sz w:val="24"/>
        </w:rPr>
        <w:t>potenza nominale continua massima,</w:t>
      </w:r>
    </w:p>
    <w:p w14:paraId="2D3696B8" w14:textId="77777777" w:rsidR="00442889" w:rsidRDefault="00B60995" w:rsidP="002C7F10">
      <w:pPr>
        <w:pStyle w:val="ListParagraph"/>
        <w:numPr>
          <w:ilvl w:val="1"/>
          <w:numId w:val="1"/>
        </w:numPr>
        <w:tabs>
          <w:tab w:val="left" w:pos="1723"/>
        </w:tabs>
        <w:ind w:left="1701"/>
        <w:rPr>
          <w:sz w:val="24"/>
        </w:rPr>
      </w:pPr>
      <w:r>
        <w:rPr>
          <w:sz w:val="24"/>
        </w:rPr>
        <w:t>peso a vuoto e peso lordo di progettazione del veicolo, e</w:t>
      </w:r>
    </w:p>
    <w:p w14:paraId="2240E49E" w14:textId="77777777" w:rsidR="00442889" w:rsidRDefault="00B60995" w:rsidP="002C7F10">
      <w:pPr>
        <w:pStyle w:val="ListParagraph"/>
        <w:numPr>
          <w:ilvl w:val="1"/>
          <w:numId w:val="1"/>
        </w:numPr>
        <w:tabs>
          <w:tab w:val="left" w:pos="1723"/>
        </w:tabs>
        <w:ind w:left="1701"/>
        <w:rPr>
          <w:sz w:val="24"/>
        </w:rPr>
      </w:pPr>
      <w:r>
        <w:rPr>
          <w:sz w:val="24"/>
        </w:rPr>
        <w:t xml:space="preserve">numero di serie </w:t>
      </w:r>
      <w:r>
        <w:rPr>
          <w:sz w:val="24"/>
        </w:rPr>
        <w:t>o di identificazione.</w:t>
      </w:r>
    </w:p>
    <w:p w14:paraId="2E8F37B9" w14:textId="77777777" w:rsidR="00442889" w:rsidRDefault="00B60995" w:rsidP="002C7F10">
      <w:pPr>
        <w:pStyle w:val="ListParagraph"/>
        <w:numPr>
          <w:ilvl w:val="0"/>
          <w:numId w:val="1"/>
        </w:numPr>
        <w:tabs>
          <w:tab w:val="left" w:pos="1023"/>
        </w:tabs>
        <w:ind w:left="0" w:right="453" w:firstLine="426"/>
        <w:jc w:val="left"/>
        <w:rPr>
          <w:sz w:val="24"/>
        </w:rPr>
      </w:pPr>
      <w:r>
        <w:rPr>
          <w:sz w:val="24"/>
        </w:rPr>
        <w:t>Una persona non modifica, deturpa o rimuove la targa del costruttore senza legittima autorizzazione.</w:t>
      </w:r>
    </w:p>
    <w:p w14:paraId="47598222" w14:textId="77777777" w:rsidR="00442889" w:rsidRDefault="00442889" w:rsidP="00C271E2">
      <w:pPr>
        <w:pStyle w:val="BodyText"/>
        <w:spacing w:before="240"/>
      </w:pPr>
    </w:p>
    <w:p w14:paraId="4FE22898" w14:textId="77777777" w:rsidR="00442889" w:rsidRDefault="00B60995" w:rsidP="00C271E2">
      <w:pPr>
        <w:ind w:right="449"/>
        <w:jc w:val="both"/>
        <w:rPr>
          <w:i/>
          <w:sz w:val="24"/>
        </w:rPr>
      </w:pPr>
      <w:r>
        <w:rPr>
          <w:i/>
          <w:sz w:val="24"/>
        </w:rPr>
        <w:t>Divieto di utilizzare monopattini elettrici o a batteria privi di marcatura CE</w:t>
      </w:r>
    </w:p>
    <w:p w14:paraId="323C2BAE" w14:textId="77777777" w:rsidR="00442889" w:rsidRDefault="00B60995" w:rsidP="002C7F10">
      <w:pPr>
        <w:pStyle w:val="ListParagraph"/>
        <w:numPr>
          <w:ilvl w:val="0"/>
          <w:numId w:val="10"/>
        </w:numPr>
        <w:tabs>
          <w:tab w:val="left" w:pos="1012"/>
        </w:tabs>
        <w:spacing w:before="121"/>
        <w:ind w:left="0" w:right="442" w:firstLine="426"/>
        <w:jc w:val="both"/>
        <w:rPr>
          <w:sz w:val="24"/>
        </w:rPr>
      </w:pPr>
      <w:r>
        <w:rPr>
          <w:sz w:val="24"/>
        </w:rPr>
        <w:t xml:space="preserve">(1) Un monopattino elettrico, utilizzato in un luogo </w:t>
      </w:r>
      <w:r>
        <w:rPr>
          <w:sz w:val="24"/>
        </w:rPr>
        <w:t>pubblico, deve recare la marcatura CE ad esso apposta conformemente alla norma 11 delle norme delle comunità europee (macchinari) 2008 (S. I. n. 407 del 2008).</w:t>
      </w:r>
    </w:p>
    <w:p w14:paraId="49649198" w14:textId="77777777" w:rsidR="00442889" w:rsidRDefault="00B60995" w:rsidP="002C7F10">
      <w:pPr>
        <w:pStyle w:val="BodyText"/>
        <w:ind w:right="448" w:firstLine="426"/>
        <w:jc w:val="both"/>
      </w:pPr>
      <w:r>
        <w:t>(2) Una batteria che alimenta un monopattino elettrico utilizzato in un luogo pubblico reca la m</w:t>
      </w:r>
      <w:r>
        <w:t>arcatura CE sulla batteria conformemente alle presenti norme delle comunità europee (compatibilità elettromagnetica) 2017 (S. I. n. 69 del 2017).</w:t>
      </w:r>
    </w:p>
    <w:p w14:paraId="323256D3" w14:textId="77777777" w:rsidR="00442889" w:rsidRDefault="00442889" w:rsidP="00C271E2">
      <w:pPr>
        <w:pStyle w:val="BodyText"/>
        <w:spacing w:before="240"/>
      </w:pPr>
    </w:p>
    <w:p w14:paraId="5039B7FD" w14:textId="77777777" w:rsidR="00442889" w:rsidRDefault="00B60995" w:rsidP="00C271E2">
      <w:pPr>
        <w:jc w:val="both"/>
        <w:rPr>
          <w:i/>
          <w:sz w:val="24"/>
        </w:rPr>
      </w:pPr>
      <w:r>
        <w:rPr>
          <w:i/>
          <w:sz w:val="24"/>
        </w:rPr>
        <w:t>Responsabilità del proprietario del monopattino elettrico</w:t>
      </w:r>
    </w:p>
    <w:p w14:paraId="51544EDC" w14:textId="77777777" w:rsidR="00442889" w:rsidRDefault="00B60995" w:rsidP="002C7F10">
      <w:pPr>
        <w:pStyle w:val="ListParagraph"/>
        <w:numPr>
          <w:ilvl w:val="0"/>
          <w:numId w:val="10"/>
        </w:numPr>
        <w:tabs>
          <w:tab w:val="left" w:pos="1024"/>
        </w:tabs>
        <w:ind w:left="0" w:right="449" w:firstLine="426"/>
        <w:jc w:val="both"/>
        <w:rPr>
          <w:sz w:val="24"/>
        </w:rPr>
      </w:pPr>
      <w:r>
        <w:rPr>
          <w:sz w:val="24"/>
        </w:rPr>
        <w:t>Se una persona utilizza un monopattino elettrico in un luogo pubblico che non rispetta le presenti norme, il proprietario del monopattino è responsabile ai fini dell'articolo 11, paragrafo 5, letter</w:t>
      </w:r>
      <w:r>
        <w:rPr>
          <w:sz w:val="24"/>
        </w:rPr>
        <w:t>a a), della legge sulla circolazione stradale 1961 (n. 24 del 1961) in quanto commette inoltre un reato in merito alla non conformità.</w:t>
      </w:r>
    </w:p>
    <w:p w14:paraId="2A62219E" w14:textId="77777777" w:rsidR="00442889" w:rsidRDefault="00442889" w:rsidP="00C271E2">
      <w:pPr>
        <w:pStyle w:val="BodyText"/>
        <w:spacing w:before="0"/>
        <w:rPr>
          <w:sz w:val="20"/>
        </w:rPr>
      </w:pPr>
    </w:p>
    <w:p w14:paraId="11B0801F" w14:textId="77777777" w:rsidR="00442889" w:rsidRDefault="00442889" w:rsidP="00C271E2">
      <w:pPr>
        <w:pStyle w:val="BodyText"/>
        <w:spacing w:before="0"/>
        <w:rPr>
          <w:sz w:val="20"/>
        </w:rPr>
      </w:pPr>
    </w:p>
    <w:p w14:paraId="3B2FD0F2" w14:textId="77777777" w:rsidR="00442889" w:rsidRDefault="00442889" w:rsidP="00C271E2">
      <w:pPr>
        <w:pStyle w:val="BodyText"/>
        <w:spacing w:before="0"/>
        <w:rPr>
          <w:sz w:val="20"/>
        </w:rPr>
      </w:pPr>
    </w:p>
    <w:p w14:paraId="346FA9C8" w14:textId="77777777" w:rsidR="00442889" w:rsidRDefault="00442889" w:rsidP="00C271E2">
      <w:pPr>
        <w:pStyle w:val="BodyText"/>
        <w:spacing w:before="0"/>
        <w:rPr>
          <w:sz w:val="20"/>
        </w:rPr>
      </w:pPr>
    </w:p>
    <w:p w14:paraId="3AD13DA4" w14:textId="77777777" w:rsidR="00442889" w:rsidRDefault="00442889" w:rsidP="00C271E2">
      <w:pPr>
        <w:pStyle w:val="BodyText"/>
        <w:spacing w:before="0"/>
        <w:rPr>
          <w:sz w:val="20"/>
        </w:rPr>
      </w:pPr>
    </w:p>
    <w:p w14:paraId="08368A35" w14:textId="77777777" w:rsidR="00442889" w:rsidRDefault="00442889" w:rsidP="00C271E2">
      <w:pPr>
        <w:pStyle w:val="BodyText"/>
        <w:spacing w:before="0"/>
        <w:rPr>
          <w:sz w:val="20"/>
        </w:rPr>
      </w:pPr>
    </w:p>
    <w:p w14:paraId="2F60CDA0" w14:textId="77777777" w:rsidR="00442889" w:rsidRDefault="00442889" w:rsidP="00C271E2">
      <w:pPr>
        <w:pStyle w:val="BodyText"/>
        <w:spacing w:before="0"/>
        <w:rPr>
          <w:sz w:val="20"/>
        </w:rPr>
      </w:pPr>
    </w:p>
    <w:p w14:paraId="2FBD39B5" w14:textId="77777777" w:rsidR="00442889" w:rsidRDefault="00442889" w:rsidP="00C271E2">
      <w:pPr>
        <w:pStyle w:val="BodyText"/>
        <w:spacing w:before="0"/>
        <w:rPr>
          <w:sz w:val="20"/>
        </w:rPr>
      </w:pPr>
    </w:p>
    <w:p w14:paraId="095BB2A5" w14:textId="77777777" w:rsidR="00442889" w:rsidRDefault="00442889" w:rsidP="00C271E2">
      <w:pPr>
        <w:pStyle w:val="BodyText"/>
        <w:spacing w:before="30"/>
        <w:rPr>
          <w:sz w:val="20"/>
        </w:rPr>
      </w:pPr>
    </w:p>
    <w:tbl>
      <w:tblPr>
        <w:tblStyle w:val="TableNormal1"/>
        <w:tblW w:w="0" w:type="auto"/>
        <w:tblInd w:w="292" w:type="dxa"/>
        <w:tblLayout w:type="fixed"/>
        <w:tblLook w:val="01E0" w:firstRow="1" w:lastRow="1" w:firstColumn="1" w:lastColumn="1" w:noHBand="0" w:noVBand="0"/>
      </w:tblPr>
      <w:tblGrid>
        <w:gridCol w:w="1290"/>
        <w:gridCol w:w="3362"/>
      </w:tblGrid>
      <w:tr w:rsidR="00442889" w:rsidRPr="00C271E2" w14:paraId="5EFB1D6E" w14:textId="77777777">
        <w:trPr>
          <w:trHeight w:val="1381"/>
        </w:trPr>
        <w:tc>
          <w:tcPr>
            <w:tcW w:w="1290" w:type="dxa"/>
          </w:tcPr>
          <w:p w14:paraId="1DE107E9" w14:textId="77777777" w:rsidR="00442889" w:rsidRDefault="00442889" w:rsidP="00C271E2">
            <w:pPr>
              <w:pStyle w:val="TableParagraph"/>
              <w:rPr>
                <w:sz w:val="24"/>
              </w:rPr>
            </w:pPr>
          </w:p>
        </w:tc>
        <w:tc>
          <w:tcPr>
            <w:tcW w:w="3362" w:type="dxa"/>
          </w:tcPr>
          <w:p w14:paraId="5CF93050" w14:textId="77777777" w:rsidR="00442889" w:rsidRDefault="00B60995" w:rsidP="00C271E2">
            <w:pPr>
              <w:pStyle w:val="TableParagraph"/>
              <w:rPr>
                <w:sz w:val="24"/>
              </w:rPr>
            </w:pPr>
            <w:r>
              <w:rPr>
                <w:sz w:val="24"/>
              </w:rPr>
              <w:t>REDATTO con il mio sigillo ufficiale, il 13 maggio 2024.</w:t>
            </w:r>
          </w:p>
          <w:p w14:paraId="5EBF4F84" w14:textId="77777777" w:rsidR="00442889" w:rsidRDefault="00442889" w:rsidP="00C271E2">
            <w:pPr>
              <w:pStyle w:val="TableParagraph"/>
              <w:spacing w:before="1"/>
              <w:rPr>
                <w:sz w:val="24"/>
              </w:rPr>
            </w:pPr>
          </w:p>
          <w:p w14:paraId="6C5A6EB7" w14:textId="77777777" w:rsidR="00442889" w:rsidRPr="00C271E2" w:rsidRDefault="00B60995" w:rsidP="00C271E2">
            <w:pPr>
              <w:pStyle w:val="TableParagraph"/>
              <w:rPr>
                <w:sz w:val="24"/>
              </w:rPr>
            </w:pPr>
            <w:r>
              <w:rPr>
                <w:sz w:val="24"/>
              </w:rPr>
              <w:t>EAMON RYAN,</w:t>
            </w:r>
          </w:p>
          <w:p w14:paraId="645654AB" w14:textId="77777777" w:rsidR="00442889" w:rsidRPr="00C271E2" w:rsidRDefault="00B60995" w:rsidP="00C271E2">
            <w:pPr>
              <w:pStyle w:val="TableParagraph"/>
              <w:spacing w:line="256" w:lineRule="exact"/>
              <w:rPr>
                <w:sz w:val="24"/>
              </w:rPr>
            </w:pPr>
            <w:r>
              <w:rPr>
                <w:sz w:val="24"/>
              </w:rPr>
              <w:t>Ministro dei Trasporti.</w:t>
            </w:r>
          </w:p>
        </w:tc>
      </w:tr>
    </w:tbl>
    <w:p w14:paraId="338D11FA" w14:textId="77777777" w:rsidR="00C271E2" w:rsidRDefault="00C271E2" w:rsidP="00C271E2">
      <w:pPr>
        <w:spacing w:line="256" w:lineRule="exact"/>
        <w:rPr>
          <w:sz w:val="24"/>
        </w:rPr>
      </w:pPr>
      <w:r>
        <w:br w:type="page"/>
      </w:r>
      <w:r>
        <w:lastRenderedPageBreak/>
        <w:t>NOTA ESPLICATIVA</w:t>
      </w:r>
    </w:p>
    <w:p w14:paraId="0A71F692" w14:textId="77777777" w:rsidR="00442889" w:rsidRDefault="00442889" w:rsidP="00C271E2">
      <w:pPr>
        <w:pStyle w:val="BodyText"/>
        <w:spacing w:before="0"/>
      </w:pPr>
    </w:p>
    <w:p w14:paraId="510CF583" w14:textId="77777777" w:rsidR="00442889" w:rsidRDefault="00B60995" w:rsidP="00C271E2">
      <w:pPr>
        <w:ind w:right="679"/>
        <w:jc w:val="center"/>
        <w:rPr>
          <w:sz w:val="24"/>
        </w:rPr>
      </w:pPr>
      <w:r>
        <w:rPr>
          <w:sz w:val="24"/>
        </w:rPr>
        <w:t>(</w:t>
      </w:r>
      <w:r>
        <w:rPr>
          <w:i/>
          <w:sz w:val="24"/>
        </w:rPr>
        <w:t>Il presente avviso non costituisce parte integrante dello strumento né pretende di essere un'interpretazione giuridica</w:t>
      </w:r>
      <w:r>
        <w:rPr>
          <w:sz w:val="24"/>
        </w:rPr>
        <w:t>.)</w:t>
      </w:r>
    </w:p>
    <w:p w14:paraId="79337E73" w14:textId="77777777" w:rsidR="00442889" w:rsidRDefault="00442889" w:rsidP="00C271E2">
      <w:pPr>
        <w:pStyle w:val="BodyText"/>
      </w:pPr>
    </w:p>
    <w:p w14:paraId="4786F624" w14:textId="77777777" w:rsidR="00442889" w:rsidRDefault="00B60995" w:rsidP="00C271E2">
      <w:pPr>
        <w:pStyle w:val="BodyText"/>
        <w:spacing w:before="0"/>
        <w:ind w:right="307"/>
        <w:jc w:val="both"/>
      </w:pPr>
      <w:r>
        <w:t xml:space="preserve">Le presenti norme si applicano ai monopattini elettrici e prescrivono, a decorrere dal 20 maggio 2024, i requisiti </w:t>
      </w:r>
      <w:r>
        <w:t>per la costruzione, le attrezzature e l'uso degli stessi quando utilizzati in luoghi pubblici. Le norme stabiliscono inoltre le condizioni per l'uso dei monopattini elettrici e delle relative attrezzature e i compiti dei conducenti.</w:t>
      </w:r>
    </w:p>
    <w:p w14:paraId="1F9DA05E" w14:textId="77777777" w:rsidR="00442889" w:rsidRDefault="00442889" w:rsidP="00C271E2">
      <w:pPr>
        <w:pStyle w:val="BodyText"/>
        <w:spacing w:before="240"/>
      </w:pPr>
    </w:p>
    <w:p w14:paraId="7D1DEF17" w14:textId="77777777" w:rsidR="00442889" w:rsidRDefault="00B60995" w:rsidP="00C271E2">
      <w:pPr>
        <w:pStyle w:val="BodyText"/>
        <w:spacing w:before="0"/>
        <w:ind w:right="309"/>
        <w:jc w:val="both"/>
      </w:pPr>
      <w:r>
        <w:t>Inoltre tali norme sta</w:t>
      </w:r>
      <w:r>
        <w:t>biliscono un limite massimo di velocità normale al quale i monopattini elettrici possono circolare a partire dal 20 maggio 2024 su una strada pubblica di 20 km/h, salvo nei casi in cui si applichi un limite di velocità stradale inferiore.</w:t>
      </w:r>
    </w:p>
    <w:p w14:paraId="006A475C" w14:textId="77777777" w:rsidR="00442889" w:rsidRDefault="00442889" w:rsidP="00C271E2">
      <w:pPr>
        <w:pStyle w:val="BodyText"/>
        <w:spacing w:before="241"/>
      </w:pPr>
    </w:p>
    <w:p w14:paraId="08404D99" w14:textId="77777777" w:rsidR="00442889" w:rsidRDefault="00B60995" w:rsidP="00C271E2">
      <w:pPr>
        <w:pStyle w:val="BodyText"/>
        <w:spacing w:before="0"/>
        <w:ind w:right="309"/>
        <w:jc w:val="both"/>
      </w:pPr>
      <w:r>
        <w:t>Le norme prevedo</w:t>
      </w:r>
      <w:r>
        <w:t>no inoltre che l'età minima per l'uso di un monopattino elettrico su una strada pubblica sia di 16 anni.</w:t>
      </w:r>
    </w:p>
    <w:p w14:paraId="45F781DB" w14:textId="77777777" w:rsidR="00C271E2" w:rsidRDefault="00C271E2" w:rsidP="00C271E2">
      <w:pPr>
        <w:jc w:val="both"/>
      </w:pPr>
      <w:r>
        <w:br w:type="page"/>
      </w:r>
    </w:p>
    <w:p w14:paraId="3E8D5EA7" w14:textId="77777777" w:rsidR="00442889" w:rsidRDefault="00442889" w:rsidP="00C271E2">
      <w:pPr>
        <w:pStyle w:val="BodyText"/>
        <w:spacing w:before="0"/>
        <w:rPr>
          <w:sz w:val="20"/>
        </w:rPr>
      </w:pPr>
    </w:p>
    <w:p w14:paraId="5074F9BB" w14:textId="77777777" w:rsidR="00442889" w:rsidRDefault="00442889" w:rsidP="00C271E2">
      <w:pPr>
        <w:pStyle w:val="BodyText"/>
        <w:spacing w:before="0"/>
        <w:rPr>
          <w:sz w:val="20"/>
        </w:rPr>
      </w:pPr>
    </w:p>
    <w:p w14:paraId="329D60FD" w14:textId="77777777" w:rsidR="00442889" w:rsidRDefault="00442889" w:rsidP="00C271E2">
      <w:pPr>
        <w:pStyle w:val="BodyText"/>
        <w:spacing w:before="0"/>
        <w:rPr>
          <w:sz w:val="20"/>
        </w:rPr>
      </w:pPr>
    </w:p>
    <w:p w14:paraId="5A9E8C85" w14:textId="77777777" w:rsidR="00442889" w:rsidRDefault="00442889" w:rsidP="00C271E2">
      <w:pPr>
        <w:pStyle w:val="BodyText"/>
        <w:spacing w:before="0"/>
        <w:rPr>
          <w:sz w:val="20"/>
        </w:rPr>
      </w:pPr>
    </w:p>
    <w:p w14:paraId="0F81B684" w14:textId="77777777" w:rsidR="00442889" w:rsidRDefault="00442889" w:rsidP="00C271E2">
      <w:pPr>
        <w:pStyle w:val="BodyText"/>
        <w:spacing w:before="0"/>
        <w:rPr>
          <w:sz w:val="20"/>
        </w:rPr>
      </w:pPr>
    </w:p>
    <w:p w14:paraId="7E43A484" w14:textId="77777777" w:rsidR="00442889" w:rsidRDefault="00442889" w:rsidP="00C271E2">
      <w:pPr>
        <w:pStyle w:val="BodyText"/>
        <w:spacing w:before="0"/>
        <w:rPr>
          <w:sz w:val="20"/>
        </w:rPr>
      </w:pPr>
    </w:p>
    <w:p w14:paraId="040B4F7F" w14:textId="77777777" w:rsidR="00442889" w:rsidRDefault="00442889" w:rsidP="00C271E2">
      <w:pPr>
        <w:pStyle w:val="BodyText"/>
        <w:spacing w:before="0"/>
        <w:rPr>
          <w:sz w:val="20"/>
        </w:rPr>
      </w:pPr>
    </w:p>
    <w:p w14:paraId="40F57236" w14:textId="77777777" w:rsidR="00442889" w:rsidRDefault="00442889" w:rsidP="00C271E2">
      <w:pPr>
        <w:pStyle w:val="BodyText"/>
        <w:spacing w:before="0"/>
        <w:rPr>
          <w:sz w:val="20"/>
        </w:rPr>
      </w:pPr>
    </w:p>
    <w:p w14:paraId="232B4880" w14:textId="77777777" w:rsidR="00442889" w:rsidRDefault="00442889" w:rsidP="00C271E2">
      <w:pPr>
        <w:pStyle w:val="BodyText"/>
        <w:spacing w:before="0"/>
        <w:rPr>
          <w:sz w:val="20"/>
        </w:rPr>
      </w:pPr>
    </w:p>
    <w:p w14:paraId="4E8929E5" w14:textId="77777777" w:rsidR="00442889" w:rsidRDefault="00442889" w:rsidP="00C271E2">
      <w:pPr>
        <w:pStyle w:val="BodyText"/>
        <w:spacing w:before="0"/>
        <w:rPr>
          <w:sz w:val="20"/>
        </w:rPr>
      </w:pPr>
    </w:p>
    <w:p w14:paraId="7F191665" w14:textId="77777777" w:rsidR="00442889" w:rsidRDefault="00442889" w:rsidP="00C271E2">
      <w:pPr>
        <w:pStyle w:val="BodyText"/>
        <w:spacing w:before="0"/>
        <w:rPr>
          <w:sz w:val="20"/>
        </w:rPr>
      </w:pPr>
    </w:p>
    <w:p w14:paraId="007D2997" w14:textId="77777777" w:rsidR="00442889" w:rsidRDefault="00442889" w:rsidP="00C271E2">
      <w:pPr>
        <w:pStyle w:val="BodyText"/>
        <w:spacing w:before="0"/>
        <w:rPr>
          <w:sz w:val="20"/>
        </w:rPr>
      </w:pPr>
    </w:p>
    <w:p w14:paraId="5CB133EF" w14:textId="77777777" w:rsidR="00442889" w:rsidRDefault="00442889" w:rsidP="00C271E2">
      <w:pPr>
        <w:pStyle w:val="BodyText"/>
        <w:spacing w:before="80"/>
        <w:rPr>
          <w:sz w:val="20"/>
        </w:rPr>
      </w:pPr>
    </w:p>
    <w:p w14:paraId="15224CDE" w14:textId="77777777" w:rsidR="00442889" w:rsidRDefault="00B60995" w:rsidP="002C7F10">
      <w:pPr>
        <w:ind w:right="45"/>
        <w:jc w:val="center"/>
        <w:rPr>
          <w:sz w:val="20"/>
        </w:rPr>
      </w:pPr>
      <w:r>
        <w:rPr>
          <w:sz w:val="20"/>
        </w:rPr>
        <w:t>BAILE ÁTHA CLIATH</w:t>
      </w:r>
    </w:p>
    <w:p w14:paraId="5FEB94F2" w14:textId="77777777" w:rsidR="00442889" w:rsidRDefault="00B60995" w:rsidP="002C7F10">
      <w:pPr>
        <w:ind w:right="45"/>
        <w:jc w:val="center"/>
        <w:rPr>
          <w:sz w:val="20"/>
        </w:rPr>
      </w:pPr>
      <w:r>
        <w:rPr>
          <w:sz w:val="20"/>
        </w:rPr>
        <w:t xml:space="preserve">ARNA FHOILSIÚ AG OIFIG AN </w:t>
      </w:r>
      <w:proofErr w:type="spellStart"/>
      <w:r>
        <w:rPr>
          <w:sz w:val="20"/>
        </w:rPr>
        <w:t>tSOLÁTHAIR</w:t>
      </w:r>
      <w:proofErr w:type="spellEnd"/>
    </w:p>
    <w:p w14:paraId="723BA3AD" w14:textId="77777777" w:rsidR="002C7F10" w:rsidRDefault="00B60995" w:rsidP="002C7F10">
      <w:pPr>
        <w:spacing w:before="1"/>
        <w:ind w:right="45"/>
        <w:jc w:val="center"/>
        <w:rPr>
          <w:sz w:val="20"/>
        </w:rPr>
      </w:pPr>
      <w:r>
        <w:rPr>
          <w:sz w:val="20"/>
        </w:rPr>
        <w:t xml:space="preserve">Le </w:t>
      </w:r>
      <w:proofErr w:type="spellStart"/>
      <w:r>
        <w:rPr>
          <w:sz w:val="20"/>
        </w:rPr>
        <w:t>ceannach</w:t>
      </w:r>
      <w:proofErr w:type="spellEnd"/>
      <w:r>
        <w:rPr>
          <w:sz w:val="20"/>
        </w:rPr>
        <w:t xml:space="preserve"> </w:t>
      </w:r>
      <w:proofErr w:type="spellStart"/>
      <w:r>
        <w:rPr>
          <w:sz w:val="20"/>
        </w:rPr>
        <w:t>díreach</w:t>
      </w:r>
      <w:proofErr w:type="spellEnd"/>
      <w:r>
        <w:rPr>
          <w:sz w:val="20"/>
        </w:rPr>
        <w:t xml:space="preserve"> ó </w:t>
      </w:r>
    </w:p>
    <w:p w14:paraId="13E9DFB7" w14:textId="77777777" w:rsidR="002C7F10" w:rsidRDefault="00B60995" w:rsidP="002C7F10">
      <w:pPr>
        <w:spacing w:before="1"/>
        <w:ind w:right="45"/>
        <w:jc w:val="center"/>
        <w:rPr>
          <w:sz w:val="20"/>
        </w:rPr>
      </w:pPr>
      <w:r>
        <w:rPr>
          <w:sz w:val="20"/>
        </w:rPr>
        <w:t xml:space="preserve">FOILSEACHÁIN RIALTAIS, </w:t>
      </w:r>
    </w:p>
    <w:p w14:paraId="1BB5D643" w14:textId="77777777" w:rsidR="002C7F10" w:rsidRDefault="00B60995" w:rsidP="002C7F10">
      <w:pPr>
        <w:spacing w:before="1"/>
        <w:ind w:right="45"/>
        <w:jc w:val="center"/>
        <w:rPr>
          <w:sz w:val="20"/>
        </w:rPr>
      </w:pPr>
      <w:r>
        <w:rPr>
          <w:sz w:val="20"/>
        </w:rPr>
        <w:t xml:space="preserve">BÓTHAR BHAILE UÍ BHEOLÁIN, </w:t>
      </w:r>
    </w:p>
    <w:p w14:paraId="6BBDFFDF" w14:textId="0E382A27" w:rsidR="00442889" w:rsidRPr="002C7F10" w:rsidRDefault="00B60995" w:rsidP="002C7F10">
      <w:pPr>
        <w:spacing w:before="1"/>
        <w:ind w:right="45"/>
        <w:jc w:val="center"/>
        <w:rPr>
          <w:sz w:val="20"/>
        </w:rPr>
      </w:pPr>
      <w:r>
        <w:rPr>
          <w:sz w:val="20"/>
        </w:rPr>
        <w:t>CILL MHAIGHNEANN,</w:t>
      </w:r>
    </w:p>
    <w:p w14:paraId="012265DB" w14:textId="77777777" w:rsidR="002C7F10" w:rsidRDefault="00B60995" w:rsidP="002C7F10">
      <w:pPr>
        <w:ind w:right="45"/>
        <w:jc w:val="center"/>
        <w:rPr>
          <w:sz w:val="20"/>
        </w:rPr>
      </w:pPr>
      <w:r>
        <w:rPr>
          <w:sz w:val="20"/>
        </w:rPr>
        <w:t>BAILE ÁTHA CLIATH 8,</w:t>
      </w:r>
    </w:p>
    <w:p w14:paraId="730E06CB" w14:textId="29E995BE" w:rsidR="00442889" w:rsidRDefault="00B60995" w:rsidP="002C7F10">
      <w:pPr>
        <w:ind w:right="45"/>
        <w:jc w:val="center"/>
        <w:rPr>
          <w:sz w:val="20"/>
        </w:rPr>
      </w:pPr>
      <w:r>
        <w:rPr>
          <w:sz w:val="20"/>
        </w:rPr>
        <w:t xml:space="preserve"> D08 XAO6</w:t>
      </w:r>
    </w:p>
    <w:p w14:paraId="7C279274" w14:textId="77777777" w:rsidR="00442889" w:rsidRDefault="00442889" w:rsidP="002C7F10">
      <w:pPr>
        <w:pStyle w:val="BodyText"/>
        <w:spacing w:before="1"/>
        <w:ind w:right="45"/>
        <w:jc w:val="center"/>
        <w:rPr>
          <w:sz w:val="20"/>
        </w:rPr>
      </w:pPr>
    </w:p>
    <w:p w14:paraId="152A5DF6" w14:textId="77777777" w:rsidR="00442889" w:rsidRDefault="00B60995" w:rsidP="002C7F10">
      <w:pPr>
        <w:ind w:right="45"/>
        <w:jc w:val="center"/>
        <w:rPr>
          <w:sz w:val="20"/>
        </w:rPr>
      </w:pPr>
      <w:proofErr w:type="spellStart"/>
      <w:r>
        <w:rPr>
          <w:sz w:val="20"/>
        </w:rPr>
        <w:t>Teil</w:t>
      </w:r>
      <w:proofErr w:type="spellEnd"/>
      <w:r>
        <w:rPr>
          <w:sz w:val="20"/>
        </w:rPr>
        <w:t>: 046 942 3100</w:t>
      </w:r>
    </w:p>
    <w:p w14:paraId="1563568D" w14:textId="77777777" w:rsidR="00442889" w:rsidRDefault="00B60995" w:rsidP="002C7F10">
      <w:pPr>
        <w:spacing w:line="229" w:lineRule="exact"/>
        <w:ind w:right="45"/>
        <w:jc w:val="center"/>
        <w:rPr>
          <w:sz w:val="20"/>
        </w:rPr>
      </w:pPr>
      <w:r>
        <w:rPr>
          <w:sz w:val="20"/>
        </w:rPr>
        <w:t>r-</w:t>
      </w:r>
      <w:proofErr w:type="spellStart"/>
      <w:r>
        <w:rPr>
          <w:sz w:val="20"/>
        </w:rPr>
        <w:t>phost</w:t>
      </w:r>
      <w:proofErr w:type="spellEnd"/>
      <w:r>
        <w:rPr>
          <w:sz w:val="20"/>
        </w:rPr>
        <w:t xml:space="preserve">: </w:t>
      </w:r>
      <w:hyperlink r:id="rId8">
        <w:r>
          <w:rPr>
            <w:sz w:val="20"/>
          </w:rPr>
          <w:t>publications@opw.ie</w:t>
        </w:r>
      </w:hyperlink>
    </w:p>
    <w:p w14:paraId="1EFC0AD5" w14:textId="77777777" w:rsidR="00442889" w:rsidRDefault="00B60995" w:rsidP="002C7F10">
      <w:pPr>
        <w:spacing w:line="229" w:lineRule="exact"/>
        <w:ind w:right="45"/>
        <w:jc w:val="center"/>
        <w:rPr>
          <w:sz w:val="20"/>
        </w:rPr>
      </w:pPr>
      <w:r>
        <w:rPr>
          <w:sz w:val="20"/>
        </w:rPr>
        <w:t>——————</w:t>
      </w:r>
    </w:p>
    <w:p w14:paraId="46385C47" w14:textId="77777777" w:rsidR="00442889" w:rsidRDefault="00442889" w:rsidP="002C7F10">
      <w:pPr>
        <w:pStyle w:val="BodyText"/>
        <w:spacing w:before="0"/>
        <w:ind w:right="45"/>
        <w:jc w:val="center"/>
        <w:rPr>
          <w:sz w:val="20"/>
        </w:rPr>
      </w:pPr>
    </w:p>
    <w:p w14:paraId="7B38F3E5" w14:textId="77777777" w:rsidR="00442889" w:rsidRDefault="00442889" w:rsidP="002C7F10">
      <w:pPr>
        <w:pStyle w:val="BodyText"/>
        <w:spacing w:before="1"/>
        <w:ind w:right="45"/>
        <w:jc w:val="center"/>
        <w:rPr>
          <w:sz w:val="20"/>
        </w:rPr>
      </w:pPr>
    </w:p>
    <w:p w14:paraId="52F18BCE" w14:textId="77777777" w:rsidR="00442889" w:rsidRDefault="00B60995" w:rsidP="002C7F10">
      <w:pPr>
        <w:spacing w:before="1"/>
        <w:ind w:right="45"/>
        <w:jc w:val="center"/>
        <w:rPr>
          <w:sz w:val="20"/>
        </w:rPr>
      </w:pPr>
      <w:r>
        <w:rPr>
          <w:sz w:val="20"/>
        </w:rPr>
        <w:t>DUBLINO</w:t>
      </w:r>
    </w:p>
    <w:p w14:paraId="178D422B" w14:textId="77777777" w:rsidR="00442889" w:rsidRDefault="00B60995" w:rsidP="002C7F10">
      <w:pPr>
        <w:ind w:right="45"/>
        <w:jc w:val="center"/>
        <w:rPr>
          <w:sz w:val="20"/>
        </w:rPr>
      </w:pPr>
      <w:r>
        <w:rPr>
          <w:sz w:val="20"/>
        </w:rPr>
        <w:t>PUBBLICATA DALL'UFFICIO POLIGRAFICO</w:t>
      </w:r>
    </w:p>
    <w:p w14:paraId="5EDF54D7" w14:textId="77777777" w:rsidR="002C7F10" w:rsidRDefault="00B60995" w:rsidP="002C7F10">
      <w:pPr>
        <w:ind w:right="45"/>
        <w:jc w:val="center"/>
        <w:rPr>
          <w:sz w:val="20"/>
        </w:rPr>
      </w:pPr>
      <w:r>
        <w:rPr>
          <w:sz w:val="20"/>
        </w:rPr>
        <w:t xml:space="preserve">Acquistabile dalle PUBBLICAZIONI DEL GOVERNO, </w:t>
      </w:r>
    </w:p>
    <w:p w14:paraId="366EBB4F" w14:textId="77777777" w:rsidR="002C7F10" w:rsidRDefault="00B60995" w:rsidP="002C7F10">
      <w:pPr>
        <w:ind w:right="45"/>
        <w:jc w:val="center"/>
        <w:rPr>
          <w:sz w:val="20"/>
        </w:rPr>
      </w:pPr>
      <w:r>
        <w:rPr>
          <w:sz w:val="20"/>
        </w:rPr>
        <w:t xml:space="preserve">MOUNTSHANNON ROAD, </w:t>
      </w:r>
    </w:p>
    <w:p w14:paraId="2130276B" w14:textId="38C69C80" w:rsidR="00442889" w:rsidRDefault="00B60995" w:rsidP="002C7F10">
      <w:pPr>
        <w:ind w:right="45"/>
        <w:jc w:val="center"/>
        <w:rPr>
          <w:sz w:val="20"/>
        </w:rPr>
      </w:pPr>
      <w:r>
        <w:rPr>
          <w:sz w:val="20"/>
        </w:rPr>
        <w:t>KILMAINHAM, DUBLIN 8,</w:t>
      </w:r>
    </w:p>
    <w:p w14:paraId="4F64E566" w14:textId="77777777" w:rsidR="00442889" w:rsidRDefault="00B60995" w:rsidP="002C7F10">
      <w:pPr>
        <w:spacing w:line="230" w:lineRule="exact"/>
        <w:ind w:right="45"/>
        <w:jc w:val="center"/>
        <w:rPr>
          <w:sz w:val="20"/>
        </w:rPr>
      </w:pPr>
      <w:r>
        <w:rPr>
          <w:sz w:val="20"/>
        </w:rPr>
        <w:t>D08 XAO6</w:t>
      </w:r>
    </w:p>
    <w:p w14:paraId="6CC1565D" w14:textId="77777777" w:rsidR="00442889" w:rsidRDefault="00442889" w:rsidP="002C7F10">
      <w:pPr>
        <w:pStyle w:val="BodyText"/>
        <w:spacing w:before="1"/>
        <w:ind w:right="45"/>
        <w:jc w:val="center"/>
        <w:rPr>
          <w:sz w:val="20"/>
        </w:rPr>
      </w:pPr>
    </w:p>
    <w:p w14:paraId="501B2598" w14:textId="77777777" w:rsidR="00442889" w:rsidRDefault="00B60995" w:rsidP="002C7F10">
      <w:pPr>
        <w:spacing w:line="229" w:lineRule="exact"/>
        <w:ind w:right="45"/>
        <w:jc w:val="center"/>
        <w:rPr>
          <w:sz w:val="20"/>
        </w:rPr>
      </w:pPr>
      <w:r>
        <w:rPr>
          <w:sz w:val="20"/>
        </w:rPr>
        <w:t>Tel.: 046 942 3100</w:t>
      </w:r>
    </w:p>
    <w:p w14:paraId="3C7E2324" w14:textId="77777777" w:rsidR="00442889" w:rsidRDefault="00B60995" w:rsidP="002C7F10">
      <w:pPr>
        <w:spacing w:line="229" w:lineRule="exact"/>
        <w:ind w:right="45"/>
        <w:jc w:val="center"/>
        <w:rPr>
          <w:sz w:val="20"/>
        </w:rPr>
      </w:pPr>
      <w:r>
        <w:rPr>
          <w:sz w:val="20"/>
        </w:rPr>
        <w:t xml:space="preserve">Posta elettronica: </w:t>
      </w:r>
      <w:hyperlink r:id="rId9">
        <w:r>
          <w:rPr>
            <w:sz w:val="20"/>
          </w:rPr>
          <w:t>publications@opw.ie</w:t>
        </w:r>
      </w:hyperlink>
    </w:p>
    <w:p w14:paraId="4E16FDA2" w14:textId="77777777" w:rsidR="00442889" w:rsidRDefault="00B60995" w:rsidP="002C7F10">
      <w:pPr>
        <w:spacing w:before="1"/>
        <w:ind w:right="45"/>
        <w:jc w:val="center"/>
        <w:rPr>
          <w:sz w:val="20"/>
        </w:rPr>
      </w:pPr>
      <w:r>
        <w:rPr>
          <w:sz w:val="20"/>
        </w:rPr>
        <w:t>——————</w:t>
      </w:r>
    </w:p>
    <w:p w14:paraId="630D1CB8" w14:textId="77777777" w:rsidR="00442889" w:rsidRDefault="00442889" w:rsidP="002C7F10">
      <w:pPr>
        <w:pStyle w:val="BodyText"/>
        <w:spacing w:before="0"/>
        <w:ind w:right="45"/>
        <w:jc w:val="center"/>
        <w:rPr>
          <w:sz w:val="20"/>
        </w:rPr>
      </w:pPr>
    </w:p>
    <w:p w14:paraId="0913BC21" w14:textId="77777777" w:rsidR="00442889" w:rsidRDefault="00442889" w:rsidP="00C271E2">
      <w:pPr>
        <w:pStyle w:val="BodyText"/>
        <w:spacing w:before="0"/>
        <w:rPr>
          <w:sz w:val="20"/>
        </w:rPr>
      </w:pPr>
    </w:p>
    <w:p w14:paraId="5524E613" w14:textId="77777777" w:rsidR="00442889" w:rsidRDefault="00442889" w:rsidP="00C271E2">
      <w:pPr>
        <w:pStyle w:val="BodyText"/>
        <w:spacing w:before="0"/>
        <w:rPr>
          <w:sz w:val="20"/>
        </w:rPr>
      </w:pPr>
    </w:p>
    <w:p w14:paraId="039B4790" w14:textId="77777777" w:rsidR="00442889" w:rsidRDefault="00442889" w:rsidP="00C271E2">
      <w:pPr>
        <w:pStyle w:val="BodyText"/>
        <w:spacing w:before="0"/>
        <w:rPr>
          <w:sz w:val="20"/>
        </w:rPr>
      </w:pPr>
    </w:p>
    <w:p w14:paraId="77151EEC" w14:textId="73613F43" w:rsidR="00442889" w:rsidRDefault="002C7F10" w:rsidP="002C7F10">
      <w:pPr>
        <w:pStyle w:val="BodyText"/>
        <w:spacing w:before="0"/>
        <w:ind w:left="6663"/>
        <w:rPr>
          <w:sz w:val="20"/>
        </w:rPr>
      </w:pPr>
      <w:r>
        <w:rPr>
          <w:noProof/>
          <w:sz w:val="20"/>
        </w:rPr>
        <w:drawing>
          <wp:inline distT="0" distB="0" distL="0" distR="0" wp14:anchorId="74C4D6C3" wp14:editId="65ECCF31">
            <wp:extent cx="971686" cy="809738"/>
            <wp:effectExtent l="0" t="0" r="0" b="9525"/>
            <wp:docPr id="1098084383"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084383" name="Εικόνα 1" descr="Εικόνα που περιέχει κείμενο&#10;&#10;Περιγραφή που δημιουργήθηκε αυτόματα"/>
                    <pic:cNvPicPr/>
                  </pic:nvPicPr>
                  <pic:blipFill>
                    <a:blip r:embed="rId10"/>
                    <a:stretch>
                      <a:fillRect/>
                    </a:stretch>
                  </pic:blipFill>
                  <pic:spPr>
                    <a:xfrm>
                      <a:off x="0" y="0"/>
                      <a:ext cx="971686" cy="809738"/>
                    </a:xfrm>
                    <a:prstGeom prst="rect">
                      <a:avLst/>
                    </a:prstGeom>
                  </pic:spPr>
                </pic:pic>
              </a:graphicData>
            </a:graphic>
          </wp:inline>
        </w:drawing>
      </w:r>
    </w:p>
    <w:p w14:paraId="238471C4" w14:textId="77777777" w:rsidR="00442889" w:rsidRDefault="00442889" w:rsidP="00C271E2">
      <w:pPr>
        <w:pStyle w:val="BodyText"/>
        <w:spacing w:before="84"/>
        <w:rPr>
          <w:sz w:val="20"/>
        </w:rPr>
      </w:pPr>
    </w:p>
    <w:p w14:paraId="2B0D2A66" w14:textId="77777777" w:rsidR="00442889" w:rsidRDefault="00B60995" w:rsidP="002C7F10">
      <w:pPr>
        <w:spacing w:before="1"/>
        <w:ind w:left="709"/>
        <w:rPr>
          <w:sz w:val="20"/>
        </w:rPr>
      </w:pPr>
      <w:r>
        <w:rPr>
          <w:sz w:val="20"/>
        </w:rPr>
        <w:t>3,50 €</w:t>
      </w:r>
    </w:p>
    <w:p w14:paraId="332043C7" w14:textId="77777777" w:rsidR="00442889" w:rsidRDefault="00442889" w:rsidP="00C271E2">
      <w:pPr>
        <w:pStyle w:val="BodyText"/>
        <w:spacing w:before="0"/>
        <w:rPr>
          <w:sz w:val="20"/>
        </w:rPr>
      </w:pPr>
    </w:p>
    <w:p w14:paraId="77D4F006" w14:textId="77777777" w:rsidR="00442889" w:rsidRDefault="00442889" w:rsidP="00C271E2">
      <w:pPr>
        <w:pStyle w:val="BodyText"/>
        <w:spacing w:before="0"/>
        <w:rPr>
          <w:sz w:val="20"/>
        </w:rPr>
      </w:pPr>
    </w:p>
    <w:p w14:paraId="3F090200" w14:textId="77777777" w:rsidR="00442889" w:rsidRDefault="00442889" w:rsidP="00C271E2">
      <w:pPr>
        <w:pStyle w:val="BodyText"/>
        <w:spacing w:before="0"/>
        <w:rPr>
          <w:sz w:val="20"/>
          <w:lang w:val="el-GR"/>
        </w:rPr>
      </w:pPr>
    </w:p>
    <w:p w14:paraId="3AF10D23" w14:textId="77777777" w:rsidR="002C7F10" w:rsidRPr="002C7F10" w:rsidRDefault="002C7F10" w:rsidP="00C271E2">
      <w:pPr>
        <w:pStyle w:val="BodyText"/>
        <w:spacing w:before="0"/>
        <w:rPr>
          <w:sz w:val="20"/>
          <w:lang w:val="el-GR"/>
        </w:rPr>
      </w:pPr>
    </w:p>
    <w:p w14:paraId="579EA286" w14:textId="77777777" w:rsidR="00442889" w:rsidRDefault="00442889" w:rsidP="00C271E2">
      <w:pPr>
        <w:pStyle w:val="BodyText"/>
        <w:spacing w:before="1"/>
        <w:rPr>
          <w:sz w:val="20"/>
        </w:rPr>
      </w:pPr>
    </w:p>
    <w:p w14:paraId="7BCDD76D" w14:textId="77777777" w:rsidR="00442889" w:rsidRDefault="00B60995" w:rsidP="00C271E2">
      <w:pPr>
        <w:rPr>
          <w:sz w:val="16"/>
        </w:rPr>
      </w:pPr>
      <w:r>
        <w:rPr>
          <w:sz w:val="16"/>
        </w:rPr>
        <w:t xml:space="preserve">(DTVR-10) 30. 5/24. </w:t>
      </w:r>
      <w:proofErr w:type="spellStart"/>
      <w:r>
        <w:rPr>
          <w:sz w:val="16"/>
        </w:rPr>
        <w:t>Propylon</w:t>
      </w:r>
      <w:proofErr w:type="spellEnd"/>
      <w:r>
        <w:rPr>
          <w:sz w:val="16"/>
        </w:rPr>
        <w:t>.</w:t>
      </w:r>
    </w:p>
    <w:sectPr w:rsidR="00442889" w:rsidSect="00C271E2">
      <w:headerReference w:type="even" r:id="rId11"/>
      <w:headerReference w:type="default" r:id="rId12"/>
      <w:pgSz w:w="11910" w:h="16840"/>
      <w:pgMar w:top="1340" w:right="1680" w:bottom="280" w:left="1680" w:header="71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C93E" w14:textId="77777777" w:rsidR="00B60995" w:rsidRDefault="00B60995">
      <w:r>
        <w:separator/>
      </w:r>
    </w:p>
  </w:endnote>
  <w:endnote w:type="continuationSeparator" w:id="0">
    <w:p w14:paraId="42B6548E" w14:textId="77777777" w:rsidR="00B60995" w:rsidRDefault="00B6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BABE3" w14:textId="77777777" w:rsidR="00B60995" w:rsidRDefault="00B60995">
      <w:r>
        <w:separator/>
      </w:r>
    </w:p>
  </w:footnote>
  <w:footnote w:type="continuationSeparator" w:id="0">
    <w:p w14:paraId="75E9B9CE" w14:textId="77777777" w:rsidR="00B60995" w:rsidRDefault="00B60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7805" w14:textId="77777777" w:rsidR="00C271E2" w:rsidRDefault="00C271E2" w:rsidP="00C271E2">
    <w:pPr>
      <w:spacing w:before="10"/>
      <w:ind w:left="20"/>
      <w:rPr>
        <w:sz w:val="24"/>
      </w:rPr>
    </w:pPr>
    <w:r>
      <w:rPr>
        <w:b/>
        <w:sz w:val="24"/>
      </w:rPr>
      <w:t xml:space="preserve">[199] </w:t>
    </w:r>
    <w:r>
      <w:rPr>
        <w:sz w:val="24"/>
      </w:rPr>
      <w:fldChar w:fldCharType="begin"/>
    </w:r>
    <w:r>
      <w:rPr>
        <w:sz w:val="24"/>
      </w:rPr>
      <w:instrText xml:space="preserve"> PAGE </w:instrText>
    </w:r>
    <w:r>
      <w:rPr>
        <w:sz w:val="24"/>
      </w:rPr>
      <w:fldChar w:fldCharType="separate"/>
    </w:r>
    <w:r>
      <w:t>1</w:t>
    </w:r>
    <w:r>
      <w:rPr>
        <w:sz w:val="24"/>
      </w:rPr>
      <w:fldChar w:fldCharType="end"/>
    </w:r>
  </w:p>
  <w:p w14:paraId="2FEC2E9D" w14:textId="052B0702" w:rsidR="00442889" w:rsidRDefault="00442889">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3CAB" w14:textId="77777777" w:rsidR="00C271E2" w:rsidRDefault="00C271E2" w:rsidP="00C271E2">
    <w:pPr>
      <w:spacing w:before="10"/>
      <w:ind w:left="20"/>
      <w:jc w:val="right"/>
      <w:rPr>
        <w:sz w:val="24"/>
      </w:rPr>
    </w:pPr>
    <w:r>
      <w:rPr>
        <w:b/>
        <w:sz w:val="24"/>
      </w:rPr>
      <w:t xml:space="preserve">[199] </w:t>
    </w:r>
    <w:r>
      <w:rPr>
        <w:sz w:val="24"/>
      </w:rPr>
      <w:fldChar w:fldCharType="begin"/>
    </w:r>
    <w:r>
      <w:rPr>
        <w:sz w:val="24"/>
      </w:rPr>
      <w:instrText xml:space="preserve"> PAGE </w:instrText>
    </w:r>
    <w:r>
      <w:rPr>
        <w:sz w:val="24"/>
      </w:rPr>
      <w:fldChar w:fldCharType="separate"/>
    </w:r>
    <w:r>
      <w:t>1</w:t>
    </w:r>
    <w:r>
      <w:rPr>
        <w:sz w:val="24"/>
      </w:rPr>
      <w:fldChar w:fldCharType="end"/>
    </w:r>
  </w:p>
  <w:p w14:paraId="2959D71B" w14:textId="745F4019" w:rsidR="00442889" w:rsidRDefault="00442889">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9EB"/>
    <w:multiLevelType w:val="hybridMultilevel"/>
    <w:tmpl w:val="7626330C"/>
    <w:lvl w:ilvl="0" w:tplc="CC7649EE">
      <w:start w:val="1"/>
      <w:numFmt w:val="lowerLetter"/>
      <w:lvlText w:val="(%1)"/>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8E6888C">
      <w:numFmt w:val="bullet"/>
      <w:lvlText w:val="•"/>
      <w:lvlJc w:val="left"/>
      <w:pPr>
        <w:ind w:left="2402" w:hanging="567"/>
      </w:pPr>
      <w:rPr>
        <w:rFonts w:hint="default"/>
        <w:lang w:val="en-US" w:eastAsia="en-US" w:bidi="ar-SA"/>
      </w:rPr>
    </w:lvl>
    <w:lvl w:ilvl="2" w:tplc="D0B08F4C">
      <w:numFmt w:val="bullet"/>
      <w:lvlText w:val="•"/>
      <w:lvlJc w:val="left"/>
      <w:pPr>
        <w:ind w:left="3085" w:hanging="567"/>
      </w:pPr>
      <w:rPr>
        <w:rFonts w:hint="default"/>
        <w:lang w:val="en-US" w:eastAsia="en-US" w:bidi="ar-SA"/>
      </w:rPr>
    </w:lvl>
    <w:lvl w:ilvl="3" w:tplc="CD90956C">
      <w:numFmt w:val="bullet"/>
      <w:lvlText w:val="•"/>
      <w:lvlJc w:val="left"/>
      <w:pPr>
        <w:ind w:left="3767" w:hanging="567"/>
      </w:pPr>
      <w:rPr>
        <w:rFonts w:hint="default"/>
        <w:lang w:val="en-US" w:eastAsia="en-US" w:bidi="ar-SA"/>
      </w:rPr>
    </w:lvl>
    <w:lvl w:ilvl="4" w:tplc="DF00C6AA">
      <w:numFmt w:val="bullet"/>
      <w:lvlText w:val="•"/>
      <w:lvlJc w:val="left"/>
      <w:pPr>
        <w:ind w:left="4450" w:hanging="567"/>
      </w:pPr>
      <w:rPr>
        <w:rFonts w:hint="default"/>
        <w:lang w:val="en-US" w:eastAsia="en-US" w:bidi="ar-SA"/>
      </w:rPr>
    </w:lvl>
    <w:lvl w:ilvl="5" w:tplc="22C40940">
      <w:numFmt w:val="bullet"/>
      <w:lvlText w:val="•"/>
      <w:lvlJc w:val="left"/>
      <w:pPr>
        <w:ind w:left="5133" w:hanging="567"/>
      </w:pPr>
      <w:rPr>
        <w:rFonts w:hint="default"/>
        <w:lang w:val="en-US" w:eastAsia="en-US" w:bidi="ar-SA"/>
      </w:rPr>
    </w:lvl>
    <w:lvl w:ilvl="6" w:tplc="43FA1E16">
      <w:numFmt w:val="bullet"/>
      <w:lvlText w:val="•"/>
      <w:lvlJc w:val="left"/>
      <w:pPr>
        <w:ind w:left="5815" w:hanging="567"/>
      </w:pPr>
      <w:rPr>
        <w:rFonts w:hint="default"/>
        <w:lang w:val="en-US" w:eastAsia="en-US" w:bidi="ar-SA"/>
      </w:rPr>
    </w:lvl>
    <w:lvl w:ilvl="7" w:tplc="8E9A2DC8">
      <w:numFmt w:val="bullet"/>
      <w:lvlText w:val="•"/>
      <w:lvlJc w:val="left"/>
      <w:pPr>
        <w:ind w:left="6498" w:hanging="567"/>
      </w:pPr>
      <w:rPr>
        <w:rFonts w:hint="default"/>
        <w:lang w:val="en-US" w:eastAsia="en-US" w:bidi="ar-SA"/>
      </w:rPr>
    </w:lvl>
    <w:lvl w:ilvl="8" w:tplc="95D0D0C6">
      <w:numFmt w:val="bullet"/>
      <w:lvlText w:val="•"/>
      <w:lvlJc w:val="left"/>
      <w:pPr>
        <w:ind w:left="7181" w:hanging="567"/>
      </w:pPr>
      <w:rPr>
        <w:rFonts w:hint="default"/>
        <w:lang w:val="en-US" w:eastAsia="en-US" w:bidi="ar-SA"/>
      </w:rPr>
    </w:lvl>
  </w:abstractNum>
  <w:abstractNum w:abstractNumId="1" w15:restartNumberingAfterBreak="0">
    <w:nsid w:val="0BE920C0"/>
    <w:multiLevelType w:val="hybridMultilevel"/>
    <w:tmpl w:val="406E29C4"/>
    <w:lvl w:ilvl="0" w:tplc="AC9453BA">
      <w:start w:val="2"/>
      <w:numFmt w:val="decimal"/>
      <w:lvlText w:val="(%1)"/>
      <w:lvlJc w:val="left"/>
      <w:pPr>
        <w:ind w:left="446"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46A8746">
      <w:start w:val="1"/>
      <w:numFmt w:val="lowerLetter"/>
      <w:lvlText w:val="(%2)"/>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1B18EFC6">
      <w:numFmt w:val="bullet"/>
      <w:lvlText w:val="•"/>
      <w:lvlJc w:val="left"/>
      <w:pPr>
        <w:ind w:left="2478" w:hanging="567"/>
      </w:pPr>
      <w:rPr>
        <w:rFonts w:hint="default"/>
        <w:lang w:val="en-US" w:eastAsia="en-US" w:bidi="ar-SA"/>
      </w:rPr>
    </w:lvl>
    <w:lvl w:ilvl="3" w:tplc="0F4E810A">
      <w:numFmt w:val="bullet"/>
      <w:lvlText w:val="•"/>
      <w:lvlJc w:val="left"/>
      <w:pPr>
        <w:ind w:left="3236" w:hanging="567"/>
      </w:pPr>
      <w:rPr>
        <w:rFonts w:hint="default"/>
        <w:lang w:val="en-US" w:eastAsia="en-US" w:bidi="ar-SA"/>
      </w:rPr>
    </w:lvl>
    <w:lvl w:ilvl="4" w:tplc="C07CC5B4">
      <w:numFmt w:val="bullet"/>
      <w:lvlText w:val="•"/>
      <w:lvlJc w:val="left"/>
      <w:pPr>
        <w:ind w:left="3995" w:hanging="567"/>
      </w:pPr>
      <w:rPr>
        <w:rFonts w:hint="default"/>
        <w:lang w:val="en-US" w:eastAsia="en-US" w:bidi="ar-SA"/>
      </w:rPr>
    </w:lvl>
    <w:lvl w:ilvl="5" w:tplc="4620D14A">
      <w:numFmt w:val="bullet"/>
      <w:lvlText w:val="•"/>
      <w:lvlJc w:val="left"/>
      <w:pPr>
        <w:ind w:left="4753" w:hanging="567"/>
      </w:pPr>
      <w:rPr>
        <w:rFonts w:hint="default"/>
        <w:lang w:val="en-US" w:eastAsia="en-US" w:bidi="ar-SA"/>
      </w:rPr>
    </w:lvl>
    <w:lvl w:ilvl="6" w:tplc="7E82A4BA">
      <w:numFmt w:val="bullet"/>
      <w:lvlText w:val="•"/>
      <w:lvlJc w:val="left"/>
      <w:pPr>
        <w:ind w:left="5512" w:hanging="567"/>
      </w:pPr>
      <w:rPr>
        <w:rFonts w:hint="default"/>
        <w:lang w:val="en-US" w:eastAsia="en-US" w:bidi="ar-SA"/>
      </w:rPr>
    </w:lvl>
    <w:lvl w:ilvl="7" w:tplc="0A769486">
      <w:numFmt w:val="bullet"/>
      <w:lvlText w:val="•"/>
      <w:lvlJc w:val="left"/>
      <w:pPr>
        <w:ind w:left="6270" w:hanging="567"/>
      </w:pPr>
      <w:rPr>
        <w:rFonts w:hint="default"/>
        <w:lang w:val="en-US" w:eastAsia="en-US" w:bidi="ar-SA"/>
      </w:rPr>
    </w:lvl>
    <w:lvl w:ilvl="8" w:tplc="6166DB06">
      <w:numFmt w:val="bullet"/>
      <w:lvlText w:val="•"/>
      <w:lvlJc w:val="left"/>
      <w:pPr>
        <w:ind w:left="7029" w:hanging="567"/>
      </w:pPr>
      <w:rPr>
        <w:rFonts w:hint="default"/>
        <w:lang w:val="en-US" w:eastAsia="en-US" w:bidi="ar-SA"/>
      </w:rPr>
    </w:lvl>
  </w:abstractNum>
  <w:abstractNum w:abstractNumId="2" w15:restartNumberingAfterBreak="0">
    <w:nsid w:val="16BF5A9E"/>
    <w:multiLevelType w:val="hybridMultilevel"/>
    <w:tmpl w:val="6206FF14"/>
    <w:lvl w:ilvl="0" w:tplc="306879DE">
      <w:start w:val="2"/>
      <w:numFmt w:val="decimal"/>
      <w:lvlText w:val="(%1)"/>
      <w:lvlJc w:val="left"/>
      <w:pPr>
        <w:ind w:left="1025"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9DFE9E10">
      <w:numFmt w:val="bullet"/>
      <w:lvlText w:val="•"/>
      <w:lvlJc w:val="left"/>
      <w:pPr>
        <w:ind w:left="1772" w:hanging="437"/>
      </w:pPr>
      <w:rPr>
        <w:rFonts w:hint="default"/>
        <w:lang w:val="en-US" w:eastAsia="en-US" w:bidi="ar-SA"/>
      </w:rPr>
    </w:lvl>
    <w:lvl w:ilvl="2" w:tplc="3F6675B6">
      <w:numFmt w:val="bullet"/>
      <w:lvlText w:val="•"/>
      <w:lvlJc w:val="left"/>
      <w:pPr>
        <w:ind w:left="2525" w:hanging="437"/>
      </w:pPr>
      <w:rPr>
        <w:rFonts w:hint="default"/>
        <w:lang w:val="en-US" w:eastAsia="en-US" w:bidi="ar-SA"/>
      </w:rPr>
    </w:lvl>
    <w:lvl w:ilvl="3" w:tplc="20E098EA">
      <w:numFmt w:val="bullet"/>
      <w:lvlText w:val="•"/>
      <w:lvlJc w:val="left"/>
      <w:pPr>
        <w:ind w:left="3277" w:hanging="437"/>
      </w:pPr>
      <w:rPr>
        <w:rFonts w:hint="default"/>
        <w:lang w:val="en-US" w:eastAsia="en-US" w:bidi="ar-SA"/>
      </w:rPr>
    </w:lvl>
    <w:lvl w:ilvl="4" w:tplc="B3820B9E">
      <w:numFmt w:val="bullet"/>
      <w:lvlText w:val="•"/>
      <w:lvlJc w:val="left"/>
      <w:pPr>
        <w:ind w:left="4030" w:hanging="437"/>
      </w:pPr>
      <w:rPr>
        <w:rFonts w:hint="default"/>
        <w:lang w:val="en-US" w:eastAsia="en-US" w:bidi="ar-SA"/>
      </w:rPr>
    </w:lvl>
    <w:lvl w:ilvl="5" w:tplc="24C04C2E">
      <w:numFmt w:val="bullet"/>
      <w:lvlText w:val="•"/>
      <w:lvlJc w:val="left"/>
      <w:pPr>
        <w:ind w:left="4783" w:hanging="437"/>
      </w:pPr>
      <w:rPr>
        <w:rFonts w:hint="default"/>
        <w:lang w:val="en-US" w:eastAsia="en-US" w:bidi="ar-SA"/>
      </w:rPr>
    </w:lvl>
    <w:lvl w:ilvl="6" w:tplc="FEF46172">
      <w:numFmt w:val="bullet"/>
      <w:lvlText w:val="•"/>
      <w:lvlJc w:val="left"/>
      <w:pPr>
        <w:ind w:left="5535" w:hanging="437"/>
      </w:pPr>
      <w:rPr>
        <w:rFonts w:hint="default"/>
        <w:lang w:val="en-US" w:eastAsia="en-US" w:bidi="ar-SA"/>
      </w:rPr>
    </w:lvl>
    <w:lvl w:ilvl="7" w:tplc="C1683CAA">
      <w:numFmt w:val="bullet"/>
      <w:lvlText w:val="•"/>
      <w:lvlJc w:val="left"/>
      <w:pPr>
        <w:ind w:left="6288" w:hanging="437"/>
      </w:pPr>
      <w:rPr>
        <w:rFonts w:hint="default"/>
        <w:lang w:val="en-US" w:eastAsia="en-US" w:bidi="ar-SA"/>
      </w:rPr>
    </w:lvl>
    <w:lvl w:ilvl="8" w:tplc="A4888B54">
      <w:numFmt w:val="bullet"/>
      <w:lvlText w:val="•"/>
      <w:lvlJc w:val="left"/>
      <w:pPr>
        <w:ind w:left="7041" w:hanging="437"/>
      </w:pPr>
      <w:rPr>
        <w:rFonts w:hint="default"/>
        <w:lang w:val="en-US" w:eastAsia="en-US" w:bidi="ar-SA"/>
      </w:rPr>
    </w:lvl>
  </w:abstractNum>
  <w:abstractNum w:abstractNumId="3" w15:restartNumberingAfterBreak="0">
    <w:nsid w:val="18EF3709"/>
    <w:multiLevelType w:val="hybridMultilevel"/>
    <w:tmpl w:val="08ECA476"/>
    <w:lvl w:ilvl="0" w:tplc="F4A61C98">
      <w:start w:val="2"/>
      <w:numFmt w:val="decimal"/>
      <w:lvlText w:val="(%1)"/>
      <w:lvlJc w:val="left"/>
      <w:pPr>
        <w:ind w:left="1025" w:hanging="437"/>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70109F52">
      <w:start w:val="1"/>
      <w:numFmt w:val="lowerLetter"/>
      <w:lvlText w:val="(%2)"/>
      <w:lvlJc w:val="left"/>
      <w:pPr>
        <w:ind w:left="1723" w:hanging="567"/>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2" w:tplc="AA608F70">
      <w:numFmt w:val="bullet"/>
      <w:lvlText w:val="•"/>
      <w:lvlJc w:val="left"/>
      <w:pPr>
        <w:ind w:left="1860" w:hanging="567"/>
      </w:pPr>
      <w:rPr>
        <w:rFonts w:hint="default"/>
        <w:lang w:val="en-US" w:eastAsia="en-US" w:bidi="ar-SA"/>
      </w:rPr>
    </w:lvl>
    <w:lvl w:ilvl="3" w:tplc="49EAEE62">
      <w:numFmt w:val="bullet"/>
      <w:lvlText w:val="•"/>
      <w:lvlJc w:val="left"/>
      <w:pPr>
        <w:ind w:left="2695" w:hanging="567"/>
      </w:pPr>
      <w:rPr>
        <w:rFonts w:hint="default"/>
        <w:lang w:val="en-US" w:eastAsia="en-US" w:bidi="ar-SA"/>
      </w:rPr>
    </w:lvl>
    <w:lvl w:ilvl="4" w:tplc="D7905942">
      <w:numFmt w:val="bullet"/>
      <w:lvlText w:val="•"/>
      <w:lvlJc w:val="left"/>
      <w:pPr>
        <w:ind w:left="3531" w:hanging="567"/>
      </w:pPr>
      <w:rPr>
        <w:rFonts w:hint="default"/>
        <w:lang w:val="en-US" w:eastAsia="en-US" w:bidi="ar-SA"/>
      </w:rPr>
    </w:lvl>
    <w:lvl w:ilvl="5" w:tplc="AE8CD094">
      <w:numFmt w:val="bullet"/>
      <w:lvlText w:val="•"/>
      <w:lvlJc w:val="left"/>
      <w:pPr>
        <w:ind w:left="4367" w:hanging="567"/>
      </w:pPr>
      <w:rPr>
        <w:rFonts w:hint="default"/>
        <w:lang w:val="en-US" w:eastAsia="en-US" w:bidi="ar-SA"/>
      </w:rPr>
    </w:lvl>
    <w:lvl w:ilvl="6" w:tplc="40A8CBC4">
      <w:numFmt w:val="bullet"/>
      <w:lvlText w:val="•"/>
      <w:lvlJc w:val="left"/>
      <w:pPr>
        <w:ind w:left="5203" w:hanging="567"/>
      </w:pPr>
      <w:rPr>
        <w:rFonts w:hint="default"/>
        <w:lang w:val="en-US" w:eastAsia="en-US" w:bidi="ar-SA"/>
      </w:rPr>
    </w:lvl>
    <w:lvl w:ilvl="7" w:tplc="BEFEBA8C">
      <w:numFmt w:val="bullet"/>
      <w:lvlText w:val="•"/>
      <w:lvlJc w:val="left"/>
      <w:pPr>
        <w:ind w:left="6039" w:hanging="567"/>
      </w:pPr>
      <w:rPr>
        <w:rFonts w:hint="default"/>
        <w:lang w:val="en-US" w:eastAsia="en-US" w:bidi="ar-SA"/>
      </w:rPr>
    </w:lvl>
    <w:lvl w:ilvl="8" w:tplc="1E7006DC">
      <w:numFmt w:val="bullet"/>
      <w:lvlText w:val="•"/>
      <w:lvlJc w:val="left"/>
      <w:pPr>
        <w:ind w:left="6874" w:hanging="567"/>
      </w:pPr>
      <w:rPr>
        <w:rFonts w:hint="default"/>
        <w:lang w:val="en-US" w:eastAsia="en-US" w:bidi="ar-SA"/>
      </w:rPr>
    </w:lvl>
  </w:abstractNum>
  <w:abstractNum w:abstractNumId="4" w15:restartNumberingAfterBreak="0">
    <w:nsid w:val="1A916DA4"/>
    <w:multiLevelType w:val="hybridMultilevel"/>
    <w:tmpl w:val="0D92DA8E"/>
    <w:lvl w:ilvl="0" w:tplc="21BA4FB6">
      <w:start w:val="2"/>
      <w:numFmt w:val="decimal"/>
      <w:lvlText w:val="(%1)"/>
      <w:lvlJc w:val="left"/>
      <w:pPr>
        <w:ind w:left="44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D43A2C">
      <w:numFmt w:val="bullet"/>
      <w:lvlText w:val="•"/>
      <w:lvlJc w:val="left"/>
      <w:pPr>
        <w:ind w:left="1250" w:hanging="437"/>
      </w:pPr>
      <w:rPr>
        <w:rFonts w:hint="default"/>
        <w:lang w:val="en-US" w:eastAsia="en-US" w:bidi="ar-SA"/>
      </w:rPr>
    </w:lvl>
    <w:lvl w:ilvl="2" w:tplc="30C6ABA8">
      <w:numFmt w:val="bullet"/>
      <w:lvlText w:val="•"/>
      <w:lvlJc w:val="left"/>
      <w:pPr>
        <w:ind w:left="2061" w:hanging="437"/>
      </w:pPr>
      <w:rPr>
        <w:rFonts w:hint="default"/>
        <w:lang w:val="en-US" w:eastAsia="en-US" w:bidi="ar-SA"/>
      </w:rPr>
    </w:lvl>
    <w:lvl w:ilvl="3" w:tplc="C69001B2">
      <w:numFmt w:val="bullet"/>
      <w:lvlText w:val="•"/>
      <w:lvlJc w:val="left"/>
      <w:pPr>
        <w:ind w:left="2871" w:hanging="437"/>
      </w:pPr>
      <w:rPr>
        <w:rFonts w:hint="default"/>
        <w:lang w:val="en-US" w:eastAsia="en-US" w:bidi="ar-SA"/>
      </w:rPr>
    </w:lvl>
    <w:lvl w:ilvl="4" w:tplc="472841A4">
      <w:numFmt w:val="bullet"/>
      <w:lvlText w:val="•"/>
      <w:lvlJc w:val="left"/>
      <w:pPr>
        <w:ind w:left="3682" w:hanging="437"/>
      </w:pPr>
      <w:rPr>
        <w:rFonts w:hint="default"/>
        <w:lang w:val="en-US" w:eastAsia="en-US" w:bidi="ar-SA"/>
      </w:rPr>
    </w:lvl>
    <w:lvl w:ilvl="5" w:tplc="C39A9E52">
      <w:numFmt w:val="bullet"/>
      <w:lvlText w:val="•"/>
      <w:lvlJc w:val="left"/>
      <w:pPr>
        <w:ind w:left="4493" w:hanging="437"/>
      </w:pPr>
      <w:rPr>
        <w:rFonts w:hint="default"/>
        <w:lang w:val="en-US" w:eastAsia="en-US" w:bidi="ar-SA"/>
      </w:rPr>
    </w:lvl>
    <w:lvl w:ilvl="6" w:tplc="1EF6375C">
      <w:numFmt w:val="bullet"/>
      <w:lvlText w:val="•"/>
      <w:lvlJc w:val="left"/>
      <w:pPr>
        <w:ind w:left="5303" w:hanging="437"/>
      </w:pPr>
      <w:rPr>
        <w:rFonts w:hint="default"/>
        <w:lang w:val="en-US" w:eastAsia="en-US" w:bidi="ar-SA"/>
      </w:rPr>
    </w:lvl>
    <w:lvl w:ilvl="7" w:tplc="1D080550">
      <w:numFmt w:val="bullet"/>
      <w:lvlText w:val="•"/>
      <w:lvlJc w:val="left"/>
      <w:pPr>
        <w:ind w:left="6114" w:hanging="437"/>
      </w:pPr>
      <w:rPr>
        <w:rFonts w:hint="default"/>
        <w:lang w:val="en-US" w:eastAsia="en-US" w:bidi="ar-SA"/>
      </w:rPr>
    </w:lvl>
    <w:lvl w:ilvl="8" w:tplc="44026FC4">
      <w:numFmt w:val="bullet"/>
      <w:lvlText w:val="•"/>
      <w:lvlJc w:val="left"/>
      <w:pPr>
        <w:ind w:left="6925" w:hanging="437"/>
      </w:pPr>
      <w:rPr>
        <w:rFonts w:hint="default"/>
        <w:lang w:val="en-US" w:eastAsia="en-US" w:bidi="ar-SA"/>
      </w:rPr>
    </w:lvl>
  </w:abstractNum>
  <w:abstractNum w:abstractNumId="5" w15:restartNumberingAfterBreak="0">
    <w:nsid w:val="23B46A5E"/>
    <w:multiLevelType w:val="hybridMultilevel"/>
    <w:tmpl w:val="CCDA6EB0"/>
    <w:lvl w:ilvl="0" w:tplc="F452ADA8">
      <w:start w:val="1"/>
      <w:numFmt w:val="decimal"/>
      <w:lvlText w:val="%1."/>
      <w:lvlJc w:val="left"/>
      <w:pPr>
        <w:ind w:left="1025"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CE057C6">
      <w:numFmt w:val="bullet"/>
      <w:lvlText w:val="•"/>
      <w:lvlJc w:val="left"/>
      <w:pPr>
        <w:ind w:left="1772" w:hanging="360"/>
      </w:pPr>
      <w:rPr>
        <w:rFonts w:hint="default"/>
        <w:lang w:val="en-US" w:eastAsia="en-US" w:bidi="ar-SA"/>
      </w:rPr>
    </w:lvl>
    <w:lvl w:ilvl="2" w:tplc="C20AA570">
      <w:numFmt w:val="bullet"/>
      <w:lvlText w:val="•"/>
      <w:lvlJc w:val="left"/>
      <w:pPr>
        <w:ind w:left="2525" w:hanging="360"/>
      </w:pPr>
      <w:rPr>
        <w:rFonts w:hint="default"/>
        <w:lang w:val="en-US" w:eastAsia="en-US" w:bidi="ar-SA"/>
      </w:rPr>
    </w:lvl>
    <w:lvl w:ilvl="3" w:tplc="62BC4D74">
      <w:numFmt w:val="bullet"/>
      <w:lvlText w:val="•"/>
      <w:lvlJc w:val="left"/>
      <w:pPr>
        <w:ind w:left="3277" w:hanging="360"/>
      </w:pPr>
      <w:rPr>
        <w:rFonts w:hint="default"/>
        <w:lang w:val="en-US" w:eastAsia="en-US" w:bidi="ar-SA"/>
      </w:rPr>
    </w:lvl>
    <w:lvl w:ilvl="4" w:tplc="EEDAEB66">
      <w:numFmt w:val="bullet"/>
      <w:lvlText w:val="•"/>
      <w:lvlJc w:val="left"/>
      <w:pPr>
        <w:ind w:left="4030" w:hanging="360"/>
      </w:pPr>
      <w:rPr>
        <w:rFonts w:hint="default"/>
        <w:lang w:val="en-US" w:eastAsia="en-US" w:bidi="ar-SA"/>
      </w:rPr>
    </w:lvl>
    <w:lvl w:ilvl="5" w:tplc="36CA308E">
      <w:numFmt w:val="bullet"/>
      <w:lvlText w:val="•"/>
      <w:lvlJc w:val="left"/>
      <w:pPr>
        <w:ind w:left="4783" w:hanging="360"/>
      </w:pPr>
      <w:rPr>
        <w:rFonts w:hint="default"/>
        <w:lang w:val="en-US" w:eastAsia="en-US" w:bidi="ar-SA"/>
      </w:rPr>
    </w:lvl>
    <w:lvl w:ilvl="6" w:tplc="4800951A">
      <w:numFmt w:val="bullet"/>
      <w:lvlText w:val="•"/>
      <w:lvlJc w:val="left"/>
      <w:pPr>
        <w:ind w:left="5535" w:hanging="360"/>
      </w:pPr>
      <w:rPr>
        <w:rFonts w:hint="default"/>
        <w:lang w:val="en-US" w:eastAsia="en-US" w:bidi="ar-SA"/>
      </w:rPr>
    </w:lvl>
    <w:lvl w:ilvl="7" w:tplc="AF361C48">
      <w:numFmt w:val="bullet"/>
      <w:lvlText w:val="•"/>
      <w:lvlJc w:val="left"/>
      <w:pPr>
        <w:ind w:left="6288" w:hanging="360"/>
      </w:pPr>
      <w:rPr>
        <w:rFonts w:hint="default"/>
        <w:lang w:val="en-US" w:eastAsia="en-US" w:bidi="ar-SA"/>
      </w:rPr>
    </w:lvl>
    <w:lvl w:ilvl="8" w:tplc="3CBA1B84">
      <w:numFmt w:val="bullet"/>
      <w:lvlText w:val="•"/>
      <w:lvlJc w:val="left"/>
      <w:pPr>
        <w:ind w:left="7041" w:hanging="360"/>
      </w:pPr>
      <w:rPr>
        <w:rFonts w:hint="default"/>
        <w:lang w:val="en-US" w:eastAsia="en-US" w:bidi="ar-SA"/>
      </w:rPr>
    </w:lvl>
  </w:abstractNum>
  <w:abstractNum w:abstractNumId="6" w15:restartNumberingAfterBreak="0">
    <w:nsid w:val="2D473122"/>
    <w:multiLevelType w:val="hybridMultilevel"/>
    <w:tmpl w:val="542EECF2"/>
    <w:lvl w:ilvl="0" w:tplc="ABA0BB9E">
      <w:start w:val="1"/>
      <w:numFmt w:val="decimal"/>
      <w:lvlText w:val="%1."/>
      <w:lvlJc w:val="left"/>
      <w:pPr>
        <w:ind w:left="305" w:hanging="28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5903F38">
      <w:start w:val="1"/>
      <w:numFmt w:val="lowerLetter"/>
      <w:lvlText w:val="(%2)"/>
      <w:lvlJc w:val="left"/>
      <w:pPr>
        <w:ind w:left="1723"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D9A4E89E">
      <w:numFmt w:val="bullet"/>
      <w:lvlText w:val="•"/>
      <w:lvlJc w:val="left"/>
      <w:pPr>
        <w:ind w:left="1860" w:hanging="567"/>
      </w:pPr>
      <w:rPr>
        <w:rFonts w:hint="default"/>
        <w:lang w:val="en-US" w:eastAsia="en-US" w:bidi="ar-SA"/>
      </w:rPr>
    </w:lvl>
    <w:lvl w:ilvl="3" w:tplc="A6884760">
      <w:numFmt w:val="bullet"/>
      <w:lvlText w:val="•"/>
      <w:lvlJc w:val="left"/>
      <w:pPr>
        <w:ind w:left="2695" w:hanging="567"/>
      </w:pPr>
      <w:rPr>
        <w:rFonts w:hint="default"/>
        <w:lang w:val="en-US" w:eastAsia="en-US" w:bidi="ar-SA"/>
      </w:rPr>
    </w:lvl>
    <w:lvl w:ilvl="4" w:tplc="BF0E13AA">
      <w:numFmt w:val="bullet"/>
      <w:lvlText w:val="•"/>
      <w:lvlJc w:val="left"/>
      <w:pPr>
        <w:ind w:left="3531" w:hanging="567"/>
      </w:pPr>
      <w:rPr>
        <w:rFonts w:hint="default"/>
        <w:lang w:val="en-US" w:eastAsia="en-US" w:bidi="ar-SA"/>
      </w:rPr>
    </w:lvl>
    <w:lvl w:ilvl="5" w:tplc="C8143E30">
      <w:numFmt w:val="bullet"/>
      <w:lvlText w:val="•"/>
      <w:lvlJc w:val="left"/>
      <w:pPr>
        <w:ind w:left="4367" w:hanging="567"/>
      </w:pPr>
      <w:rPr>
        <w:rFonts w:hint="default"/>
        <w:lang w:val="en-US" w:eastAsia="en-US" w:bidi="ar-SA"/>
      </w:rPr>
    </w:lvl>
    <w:lvl w:ilvl="6" w:tplc="03BCA7B2">
      <w:numFmt w:val="bullet"/>
      <w:lvlText w:val="•"/>
      <w:lvlJc w:val="left"/>
      <w:pPr>
        <w:ind w:left="5203" w:hanging="567"/>
      </w:pPr>
      <w:rPr>
        <w:rFonts w:hint="default"/>
        <w:lang w:val="en-US" w:eastAsia="en-US" w:bidi="ar-SA"/>
      </w:rPr>
    </w:lvl>
    <w:lvl w:ilvl="7" w:tplc="F8AC8490">
      <w:numFmt w:val="bullet"/>
      <w:lvlText w:val="•"/>
      <w:lvlJc w:val="left"/>
      <w:pPr>
        <w:ind w:left="6039" w:hanging="567"/>
      </w:pPr>
      <w:rPr>
        <w:rFonts w:hint="default"/>
        <w:lang w:val="en-US" w:eastAsia="en-US" w:bidi="ar-SA"/>
      </w:rPr>
    </w:lvl>
    <w:lvl w:ilvl="8" w:tplc="FAECD3FA">
      <w:numFmt w:val="bullet"/>
      <w:lvlText w:val="•"/>
      <w:lvlJc w:val="left"/>
      <w:pPr>
        <w:ind w:left="6874" w:hanging="567"/>
      </w:pPr>
      <w:rPr>
        <w:rFonts w:hint="default"/>
        <w:lang w:val="en-US" w:eastAsia="en-US" w:bidi="ar-SA"/>
      </w:rPr>
    </w:lvl>
  </w:abstractNum>
  <w:abstractNum w:abstractNumId="7" w15:restartNumberingAfterBreak="0">
    <w:nsid w:val="3D772D69"/>
    <w:multiLevelType w:val="hybridMultilevel"/>
    <w:tmpl w:val="C7E2E3FA"/>
    <w:lvl w:ilvl="0" w:tplc="964EB118">
      <w:start w:val="1"/>
      <w:numFmt w:val="lowerLetter"/>
      <w:lvlText w:val="(%1)"/>
      <w:lvlJc w:val="left"/>
      <w:pPr>
        <w:ind w:left="1865"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8C480B96">
      <w:numFmt w:val="bullet"/>
      <w:lvlText w:val="•"/>
      <w:lvlJc w:val="left"/>
      <w:pPr>
        <w:ind w:left="2528" w:hanging="567"/>
      </w:pPr>
      <w:rPr>
        <w:rFonts w:hint="default"/>
        <w:lang w:val="en-US" w:eastAsia="en-US" w:bidi="ar-SA"/>
      </w:rPr>
    </w:lvl>
    <w:lvl w:ilvl="2" w:tplc="D3B0ADE6">
      <w:numFmt w:val="bullet"/>
      <w:lvlText w:val="•"/>
      <w:lvlJc w:val="left"/>
      <w:pPr>
        <w:ind w:left="3197" w:hanging="567"/>
      </w:pPr>
      <w:rPr>
        <w:rFonts w:hint="default"/>
        <w:lang w:val="en-US" w:eastAsia="en-US" w:bidi="ar-SA"/>
      </w:rPr>
    </w:lvl>
    <w:lvl w:ilvl="3" w:tplc="EE442DA4">
      <w:numFmt w:val="bullet"/>
      <w:lvlText w:val="•"/>
      <w:lvlJc w:val="left"/>
      <w:pPr>
        <w:ind w:left="3865" w:hanging="567"/>
      </w:pPr>
      <w:rPr>
        <w:rFonts w:hint="default"/>
        <w:lang w:val="en-US" w:eastAsia="en-US" w:bidi="ar-SA"/>
      </w:rPr>
    </w:lvl>
    <w:lvl w:ilvl="4" w:tplc="5DB677FA">
      <w:numFmt w:val="bullet"/>
      <w:lvlText w:val="•"/>
      <w:lvlJc w:val="left"/>
      <w:pPr>
        <w:ind w:left="4534" w:hanging="567"/>
      </w:pPr>
      <w:rPr>
        <w:rFonts w:hint="default"/>
        <w:lang w:val="en-US" w:eastAsia="en-US" w:bidi="ar-SA"/>
      </w:rPr>
    </w:lvl>
    <w:lvl w:ilvl="5" w:tplc="15FCA6EC">
      <w:numFmt w:val="bullet"/>
      <w:lvlText w:val="•"/>
      <w:lvlJc w:val="left"/>
      <w:pPr>
        <w:ind w:left="5203" w:hanging="567"/>
      </w:pPr>
      <w:rPr>
        <w:rFonts w:hint="default"/>
        <w:lang w:val="en-US" w:eastAsia="en-US" w:bidi="ar-SA"/>
      </w:rPr>
    </w:lvl>
    <w:lvl w:ilvl="6" w:tplc="4ACE3736">
      <w:numFmt w:val="bullet"/>
      <w:lvlText w:val="•"/>
      <w:lvlJc w:val="left"/>
      <w:pPr>
        <w:ind w:left="5871" w:hanging="567"/>
      </w:pPr>
      <w:rPr>
        <w:rFonts w:hint="default"/>
        <w:lang w:val="en-US" w:eastAsia="en-US" w:bidi="ar-SA"/>
      </w:rPr>
    </w:lvl>
    <w:lvl w:ilvl="7" w:tplc="912002C6">
      <w:numFmt w:val="bullet"/>
      <w:lvlText w:val="•"/>
      <w:lvlJc w:val="left"/>
      <w:pPr>
        <w:ind w:left="6540" w:hanging="567"/>
      </w:pPr>
      <w:rPr>
        <w:rFonts w:hint="default"/>
        <w:lang w:val="en-US" w:eastAsia="en-US" w:bidi="ar-SA"/>
      </w:rPr>
    </w:lvl>
    <w:lvl w:ilvl="8" w:tplc="AB2EB794">
      <w:numFmt w:val="bullet"/>
      <w:lvlText w:val="•"/>
      <w:lvlJc w:val="left"/>
      <w:pPr>
        <w:ind w:left="7209" w:hanging="567"/>
      </w:pPr>
      <w:rPr>
        <w:rFonts w:hint="default"/>
        <w:lang w:val="en-US" w:eastAsia="en-US" w:bidi="ar-SA"/>
      </w:rPr>
    </w:lvl>
  </w:abstractNum>
  <w:abstractNum w:abstractNumId="8" w15:restartNumberingAfterBreak="0">
    <w:nsid w:val="517250BC"/>
    <w:multiLevelType w:val="hybridMultilevel"/>
    <w:tmpl w:val="18387CAC"/>
    <w:lvl w:ilvl="0" w:tplc="69F2F89C">
      <w:start w:val="2"/>
      <w:numFmt w:val="decimal"/>
      <w:lvlText w:val="(%1)"/>
      <w:lvlJc w:val="left"/>
      <w:pPr>
        <w:ind w:left="44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F43728">
      <w:numFmt w:val="bullet"/>
      <w:lvlText w:val="•"/>
      <w:lvlJc w:val="left"/>
      <w:pPr>
        <w:ind w:left="1250" w:hanging="437"/>
      </w:pPr>
      <w:rPr>
        <w:rFonts w:hint="default"/>
        <w:lang w:val="en-US" w:eastAsia="en-US" w:bidi="ar-SA"/>
      </w:rPr>
    </w:lvl>
    <w:lvl w:ilvl="2" w:tplc="7C4012FA">
      <w:numFmt w:val="bullet"/>
      <w:lvlText w:val="•"/>
      <w:lvlJc w:val="left"/>
      <w:pPr>
        <w:ind w:left="2061" w:hanging="437"/>
      </w:pPr>
      <w:rPr>
        <w:rFonts w:hint="default"/>
        <w:lang w:val="en-US" w:eastAsia="en-US" w:bidi="ar-SA"/>
      </w:rPr>
    </w:lvl>
    <w:lvl w:ilvl="3" w:tplc="3F02C4E8">
      <w:numFmt w:val="bullet"/>
      <w:lvlText w:val="•"/>
      <w:lvlJc w:val="left"/>
      <w:pPr>
        <w:ind w:left="2871" w:hanging="437"/>
      </w:pPr>
      <w:rPr>
        <w:rFonts w:hint="default"/>
        <w:lang w:val="en-US" w:eastAsia="en-US" w:bidi="ar-SA"/>
      </w:rPr>
    </w:lvl>
    <w:lvl w:ilvl="4" w:tplc="9D2404B6">
      <w:numFmt w:val="bullet"/>
      <w:lvlText w:val="•"/>
      <w:lvlJc w:val="left"/>
      <w:pPr>
        <w:ind w:left="3682" w:hanging="437"/>
      </w:pPr>
      <w:rPr>
        <w:rFonts w:hint="default"/>
        <w:lang w:val="en-US" w:eastAsia="en-US" w:bidi="ar-SA"/>
      </w:rPr>
    </w:lvl>
    <w:lvl w:ilvl="5" w:tplc="FA3EB1B0">
      <w:numFmt w:val="bullet"/>
      <w:lvlText w:val="•"/>
      <w:lvlJc w:val="left"/>
      <w:pPr>
        <w:ind w:left="4493" w:hanging="437"/>
      </w:pPr>
      <w:rPr>
        <w:rFonts w:hint="default"/>
        <w:lang w:val="en-US" w:eastAsia="en-US" w:bidi="ar-SA"/>
      </w:rPr>
    </w:lvl>
    <w:lvl w:ilvl="6" w:tplc="27E251D8">
      <w:numFmt w:val="bullet"/>
      <w:lvlText w:val="•"/>
      <w:lvlJc w:val="left"/>
      <w:pPr>
        <w:ind w:left="5303" w:hanging="437"/>
      </w:pPr>
      <w:rPr>
        <w:rFonts w:hint="default"/>
        <w:lang w:val="en-US" w:eastAsia="en-US" w:bidi="ar-SA"/>
      </w:rPr>
    </w:lvl>
    <w:lvl w:ilvl="7" w:tplc="4C327D16">
      <w:numFmt w:val="bullet"/>
      <w:lvlText w:val="•"/>
      <w:lvlJc w:val="left"/>
      <w:pPr>
        <w:ind w:left="6114" w:hanging="437"/>
      </w:pPr>
      <w:rPr>
        <w:rFonts w:hint="default"/>
        <w:lang w:val="en-US" w:eastAsia="en-US" w:bidi="ar-SA"/>
      </w:rPr>
    </w:lvl>
    <w:lvl w:ilvl="8" w:tplc="2FEE25C0">
      <w:numFmt w:val="bullet"/>
      <w:lvlText w:val="•"/>
      <w:lvlJc w:val="left"/>
      <w:pPr>
        <w:ind w:left="6925" w:hanging="437"/>
      </w:pPr>
      <w:rPr>
        <w:rFonts w:hint="default"/>
        <w:lang w:val="en-US" w:eastAsia="en-US" w:bidi="ar-SA"/>
      </w:rPr>
    </w:lvl>
  </w:abstractNum>
  <w:abstractNum w:abstractNumId="9" w15:restartNumberingAfterBreak="0">
    <w:nsid w:val="6A7307DC"/>
    <w:multiLevelType w:val="hybridMultilevel"/>
    <w:tmpl w:val="57641B0C"/>
    <w:lvl w:ilvl="0" w:tplc="2390BB22">
      <w:start w:val="2"/>
      <w:numFmt w:val="decimal"/>
      <w:lvlText w:val="(%1)"/>
      <w:lvlJc w:val="left"/>
      <w:pPr>
        <w:ind w:left="305"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DC2CF2">
      <w:numFmt w:val="bullet"/>
      <w:lvlText w:val="•"/>
      <w:lvlJc w:val="left"/>
      <w:pPr>
        <w:ind w:left="1124" w:hanging="437"/>
      </w:pPr>
      <w:rPr>
        <w:rFonts w:hint="default"/>
        <w:lang w:val="en-US" w:eastAsia="en-US" w:bidi="ar-SA"/>
      </w:rPr>
    </w:lvl>
    <w:lvl w:ilvl="2" w:tplc="8BAE2E6A">
      <w:numFmt w:val="bullet"/>
      <w:lvlText w:val="•"/>
      <w:lvlJc w:val="left"/>
      <w:pPr>
        <w:ind w:left="1949" w:hanging="437"/>
      </w:pPr>
      <w:rPr>
        <w:rFonts w:hint="default"/>
        <w:lang w:val="en-US" w:eastAsia="en-US" w:bidi="ar-SA"/>
      </w:rPr>
    </w:lvl>
    <w:lvl w:ilvl="3" w:tplc="1BC83E82">
      <w:numFmt w:val="bullet"/>
      <w:lvlText w:val="•"/>
      <w:lvlJc w:val="left"/>
      <w:pPr>
        <w:ind w:left="2773" w:hanging="437"/>
      </w:pPr>
      <w:rPr>
        <w:rFonts w:hint="default"/>
        <w:lang w:val="en-US" w:eastAsia="en-US" w:bidi="ar-SA"/>
      </w:rPr>
    </w:lvl>
    <w:lvl w:ilvl="4" w:tplc="55FABDCE">
      <w:numFmt w:val="bullet"/>
      <w:lvlText w:val="•"/>
      <w:lvlJc w:val="left"/>
      <w:pPr>
        <w:ind w:left="3598" w:hanging="437"/>
      </w:pPr>
      <w:rPr>
        <w:rFonts w:hint="default"/>
        <w:lang w:val="en-US" w:eastAsia="en-US" w:bidi="ar-SA"/>
      </w:rPr>
    </w:lvl>
    <w:lvl w:ilvl="5" w:tplc="FDB0CFD8">
      <w:numFmt w:val="bullet"/>
      <w:lvlText w:val="•"/>
      <w:lvlJc w:val="left"/>
      <w:pPr>
        <w:ind w:left="4423" w:hanging="437"/>
      </w:pPr>
      <w:rPr>
        <w:rFonts w:hint="default"/>
        <w:lang w:val="en-US" w:eastAsia="en-US" w:bidi="ar-SA"/>
      </w:rPr>
    </w:lvl>
    <w:lvl w:ilvl="6" w:tplc="5186F466">
      <w:numFmt w:val="bullet"/>
      <w:lvlText w:val="•"/>
      <w:lvlJc w:val="left"/>
      <w:pPr>
        <w:ind w:left="5247" w:hanging="437"/>
      </w:pPr>
      <w:rPr>
        <w:rFonts w:hint="default"/>
        <w:lang w:val="en-US" w:eastAsia="en-US" w:bidi="ar-SA"/>
      </w:rPr>
    </w:lvl>
    <w:lvl w:ilvl="7" w:tplc="8C8E8930">
      <w:numFmt w:val="bullet"/>
      <w:lvlText w:val="•"/>
      <w:lvlJc w:val="left"/>
      <w:pPr>
        <w:ind w:left="6072" w:hanging="437"/>
      </w:pPr>
      <w:rPr>
        <w:rFonts w:hint="default"/>
        <w:lang w:val="en-US" w:eastAsia="en-US" w:bidi="ar-SA"/>
      </w:rPr>
    </w:lvl>
    <w:lvl w:ilvl="8" w:tplc="5DC6CDD6">
      <w:numFmt w:val="bullet"/>
      <w:lvlText w:val="•"/>
      <w:lvlJc w:val="left"/>
      <w:pPr>
        <w:ind w:left="6897" w:hanging="437"/>
      </w:pPr>
      <w:rPr>
        <w:rFonts w:hint="default"/>
        <w:lang w:val="en-US" w:eastAsia="en-US" w:bidi="ar-SA"/>
      </w:rPr>
    </w:lvl>
  </w:abstractNum>
  <w:abstractNum w:abstractNumId="10" w15:restartNumberingAfterBreak="0">
    <w:nsid w:val="6F5B546E"/>
    <w:multiLevelType w:val="hybridMultilevel"/>
    <w:tmpl w:val="7C1CC944"/>
    <w:lvl w:ilvl="0" w:tplc="A8F06F8E">
      <w:start w:val="2"/>
      <w:numFmt w:val="decimal"/>
      <w:lvlText w:val="(%1)"/>
      <w:lvlJc w:val="left"/>
      <w:pPr>
        <w:ind w:left="1166" w:hanging="43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80CB49E">
      <w:start w:val="1"/>
      <w:numFmt w:val="lowerLetter"/>
      <w:lvlText w:val="(%2)"/>
      <w:lvlJc w:val="left"/>
      <w:pPr>
        <w:ind w:left="1865" w:hanging="567"/>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9AB825F8">
      <w:numFmt w:val="bullet"/>
      <w:lvlText w:val="•"/>
      <w:lvlJc w:val="left"/>
      <w:pPr>
        <w:ind w:left="2602" w:hanging="567"/>
      </w:pPr>
      <w:rPr>
        <w:rFonts w:hint="default"/>
        <w:lang w:val="en-US" w:eastAsia="en-US" w:bidi="ar-SA"/>
      </w:rPr>
    </w:lvl>
    <w:lvl w:ilvl="3" w:tplc="DCF0A46E">
      <w:numFmt w:val="bullet"/>
      <w:lvlText w:val="•"/>
      <w:lvlJc w:val="left"/>
      <w:pPr>
        <w:ind w:left="3345" w:hanging="567"/>
      </w:pPr>
      <w:rPr>
        <w:rFonts w:hint="default"/>
        <w:lang w:val="en-US" w:eastAsia="en-US" w:bidi="ar-SA"/>
      </w:rPr>
    </w:lvl>
    <w:lvl w:ilvl="4" w:tplc="AAB2F152">
      <w:numFmt w:val="bullet"/>
      <w:lvlText w:val="•"/>
      <w:lvlJc w:val="left"/>
      <w:pPr>
        <w:ind w:left="4088" w:hanging="567"/>
      </w:pPr>
      <w:rPr>
        <w:rFonts w:hint="default"/>
        <w:lang w:val="en-US" w:eastAsia="en-US" w:bidi="ar-SA"/>
      </w:rPr>
    </w:lvl>
    <w:lvl w:ilvl="5" w:tplc="9A6CCC64">
      <w:numFmt w:val="bullet"/>
      <w:lvlText w:val="•"/>
      <w:lvlJc w:val="left"/>
      <w:pPr>
        <w:ind w:left="4831" w:hanging="567"/>
      </w:pPr>
      <w:rPr>
        <w:rFonts w:hint="default"/>
        <w:lang w:val="en-US" w:eastAsia="en-US" w:bidi="ar-SA"/>
      </w:rPr>
    </w:lvl>
    <w:lvl w:ilvl="6" w:tplc="A2B8E65C">
      <w:numFmt w:val="bullet"/>
      <w:lvlText w:val="•"/>
      <w:lvlJc w:val="left"/>
      <w:pPr>
        <w:ind w:left="5574" w:hanging="567"/>
      </w:pPr>
      <w:rPr>
        <w:rFonts w:hint="default"/>
        <w:lang w:val="en-US" w:eastAsia="en-US" w:bidi="ar-SA"/>
      </w:rPr>
    </w:lvl>
    <w:lvl w:ilvl="7" w:tplc="108ADE92">
      <w:numFmt w:val="bullet"/>
      <w:lvlText w:val="•"/>
      <w:lvlJc w:val="left"/>
      <w:pPr>
        <w:ind w:left="6317" w:hanging="567"/>
      </w:pPr>
      <w:rPr>
        <w:rFonts w:hint="default"/>
        <w:lang w:val="en-US" w:eastAsia="en-US" w:bidi="ar-SA"/>
      </w:rPr>
    </w:lvl>
    <w:lvl w:ilvl="8" w:tplc="4AA40C6C">
      <w:numFmt w:val="bullet"/>
      <w:lvlText w:val="•"/>
      <w:lvlJc w:val="left"/>
      <w:pPr>
        <w:ind w:left="7060" w:hanging="567"/>
      </w:pPr>
      <w:rPr>
        <w:rFonts w:hint="default"/>
        <w:lang w:val="en-US" w:eastAsia="en-US" w:bidi="ar-SA"/>
      </w:rPr>
    </w:lvl>
  </w:abstractNum>
  <w:num w:numId="1">
    <w:abstractNumId w:val="1"/>
  </w:num>
  <w:num w:numId="2">
    <w:abstractNumId w:val="8"/>
  </w:num>
  <w:num w:numId="3">
    <w:abstractNumId w:val="4"/>
  </w:num>
  <w:num w:numId="4">
    <w:abstractNumId w:val="10"/>
  </w:num>
  <w:num w:numId="5">
    <w:abstractNumId w:val="3"/>
  </w:num>
  <w:num w:numId="6">
    <w:abstractNumId w:val="9"/>
  </w:num>
  <w:num w:numId="7">
    <w:abstractNumId w:val="0"/>
  </w:num>
  <w:num w:numId="8">
    <w:abstractNumId w:val="7"/>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89"/>
    <w:rsid w:val="002C7F10"/>
    <w:rsid w:val="00442889"/>
    <w:rsid w:val="0073294B"/>
    <w:rsid w:val="007740FB"/>
    <w:rsid w:val="0077640F"/>
    <w:rsid w:val="00B60995"/>
    <w:rsid w:val="00C2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CD0B"/>
  <w15:docId w15:val="{06466C00-3A6B-431E-9D0F-783F3EA5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0" w:right="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pPr>
    <w:rPr>
      <w:sz w:val="24"/>
      <w:szCs w:val="24"/>
    </w:rPr>
  </w:style>
  <w:style w:type="paragraph" w:styleId="ListParagraph">
    <w:name w:val="List Paragraph"/>
    <w:basedOn w:val="Normal"/>
    <w:uiPriority w:val="1"/>
    <w:qFormat/>
    <w:pPr>
      <w:spacing w:before="120"/>
      <w:ind w:left="1865" w:firstLine="283"/>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271E2"/>
    <w:pPr>
      <w:tabs>
        <w:tab w:val="center" w:pos="4680"/>
        <w:tab w:val="right" w:pos="9360"/>
      </w:tabs>
    </w:pPr>
  </w:style>
  <w:style w:type="character" w:customStyle="1" w:styleId="FooterChar">
    <w:name w:val="Footer Char"/>
    <w:basedOn w:val="DefaultParagraphFont"/>
    <w:link w:val="Footer"/>
    <w:uiPriority w:val="99"/>
    <w:rsid w:val="00C271E2"/>
    <w:rPr>
      <w:rFonts w:ascii="Times New Roman" w:eastAsia="Times New Roman" w:hAnsi="Times New Roman" w:cs="Times New Roman"/>
    </w:rPr>
  </w:style>
  <w:style w:type="paragraph" w:styleId="Header">
    <w:name w:val="header"/>
    <w:basedOn w:val="Normal"/>
    <w:link w:val="HeaderChar"/>
    <w:uiPriority w:val="99"/>
    <w:unhideWhenUsed/>
    <w:rsid w:val="00C271E2"/>
    <w:pPr>
      <w:tabs>
        <w:tab w:val="center" w:pos="4680"/>
        <w:tab w:val="right" w:pos="9360"/>
      </w:tabs>
    </w:pPr>
  </w:style>
  <w:style w:type="character" w:customStyle="1" w:styleId="HeaderChar">
    <w:name w:val="Header Char"/>
    <w:basedOn w:val="DefaultParagraphFont"/>
    <w:link w:val="Header"/>
    <w:uiPriority w:val="99"/>
    <w:rsid w:val="00C271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ations@opw.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ublications@opw.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3281</Words>
  <Characters>18048</Characters>
  <Application>Microsoft Office Word</Application>
  <DocSecurity>0</DocSecurity>
  <Lines>515</Lines>
  <Paragraphs>266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Efraimsson</dc:creator>
  <cp:keywords>class='Internal'</cp:keywords>
  <cp:lastModifiedBy>Ragnhild Efraimsson</cp:lastModifiedBy>
  <cp:revision>2</cp:revision>
  <dcterms:created xsi:type="dcterms:W3CDTF">2024-06-13T11:30:00Z</dcterms:created>
  <dcterms:modified xsi:type="dcterms:W3CDTF">2024-06-13T11:30:00Z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for Microsoft 365</vt:lpwstr>
  </property>
  <property fmtid="{D5CDD505-2E9C-101B-9397-08002B2CF9AE}" pid="4" name="LastSaved">
    <vt:filetime>2024-05-31T00:00:00Z</vt:filetime>
  </property>
  <property fmtid="{D5CDD505-2E9C-101B-9397-08002B2CF9AE}" pid="5" name="Producer">
    <vt:lpwstr>Microsoft® Word for Microsoft 365</vt:lpwstr>
  </property>
</Properties>
</file>