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92A4C" w14:textId="77777777" w:rsidR="0019414B" w:rsidRPr="0019414B" w:rsidRDefault="0019414B" w:rsidP="0019414B">
      <w:pPr>
        <w:spacing w:before="100" w:beforeAutospacing="1" w:after="100" w:afterAutospacing="1" w:line="240" w:lineRule="auto"/>
        <w:jc w:val="center"/>
        <w:outlineLvl w:val="0"/>
        <w:rPr>
          <w:rFonts w:ascii="Times New Roman" w:eastAsia="Times New Roman" w:hAnsi="Times New Roman" w:cs="Times New Roman"/>
          <w:b/>
          <w:bCs/>
          <w:noProof w:val="0"/>
          <w:kern w:val="36"/>
          <w:sz w:val="44"/>
          <w:szCs w:val="48"/>
        </w:rPr>
      </w:pPr>
      <w:r>
        <w:rPr>
          <w:rFonts w:ascii="Times New Roman" w:hAnsi="Times New Roman"/>
          <w:b/>
          <w:sz w:val="44"/>
        </w:rPr>
        <w:t xml:space="preserve">2024 m. birželio 10 d. Vyriausybės nutarimas Nr. 120/2024 </w:t>
      </w:r>
    </w:p>
    <w:p w14:paraId="5388A284" w14:textId="77777777" w:rsid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rPr>
      </w:pPr>
      <w:r>
        <w:rPr>
          <w:rFonts w:ascii="Times New Roman" w:hAnsi="Times New Roman"/>
          <w:b/>
          <w:sz w:val="32"/>
        </w:rPr>
        <w:t>kuriuo iš dalies keičiamas</w:t>
      </w:r>
      <w:r>
        <w:t xml:space="preserve"> </w:t>
      </w:r>
      <w:hyperlink r:id="rId4" w:history="1">
        <w:r>
          <w:rPr>
            <w:rFonts w:ascii="Times New Roman" w:hAnsi="Times New Roman"/>
            <w:b/>
            <w:sz w:val="32"/>
          </w:rPr>
          <w:t>2013 m. vasario 14 d.</w:t>
        </w:r>
      </w:hyperlink>
      <w:r>
        <w:t xml:space="preserve"> </w:t>
      </w:r>
      <w:hyperlink r:id="rId5" w:history="1">
        <w:r>
          <w:rPr>
            <w:rFonts w:ascii="Times New Roman" w:hAnsi="Times New Roman"/>
            <w:b/>
            <w:sz w:val="32"/>
          </w:rPr>
          <w:t>Vyriausybės nutarimas</w:t>
        </w:r>
      </w:hyperlink>
      <w:r>
        <w:t xml:space="preserve"> </w:t>
      </w:r>
      <w:hyperlink r:id="rId6" w:history="1">
        <w:r>
          <w:rPr>
            <w:rFonts w:ascii="Times New Roman" w:hAnsi="Times New Roman"/>
            <w:b/>
            <w:sz w:val="32"/>
          </w:rPr>
          <w:t>Nr. 39/2013</w:t>
        </w:r>
      </w:hyperlink>
      <w:r>
        <w:rPr>
          <w:rFonts w:ascii="Times New Roman" w:hAnsi="Times New Roman"/>
          <w:b/>
          <w:sz w:val="32"/>
        </w:rPr>
        <w:t xml:space="preserve"> dėl tabako gaminių gamybos, pateikimo į rinką ir kontrolės, dėl kombinuotų įspėjimų ir dėl išsamių nuostatų, susijusių su sveikatos priežiūros sankcijų taikymu</w:t>
      </w:r>
    </w:p>
    <w:p w14:paraId="3BCF7400" w14:textId="77777777" w:rsidR="0019414B" w:rsidRPr="0019414B" w:rsidRDefault="0019414B" w:rsidP="0019414B">
      <w:pPr>
        <w:spacing w:before="100" w:beforeAutospacing="1" w:after="100" w:afterAutospacing="1" w:line="240" w:lineRule="auto"/>
        <w:jc w:val="center"/>
        <w:outlineLvl w:val="1"/>
        <w:rPr>
          <w:rFonts w:ascii="Times New Roman" w:eastAsia="Times New Roman" w:hAnsi="Times New Roman" w:cs="Times New Roman"/>
          <w:b/>
          <w:bCs/>
          <w:noProof w:val="0"/>
          <w:sz w:val="32"/>
          <w:szCs w:val="36"/>
          <w:lang w:eastAsia="hu-HU"/>
        </w:rPr>
      </w:pPr>
    </w:p>
    <w:p w14:paraId="20A1F9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Vykdydama</w:t>
      </w:r>
      <w:hyperlink r:id="rId7" w:history="1">
        <w:r>
          <w:rPr>
            <w:rFonts w:ascii="Times New Roman" w:hAnsi="Times New Roman"/>
            <w:sz w:val="24"/>
          </w:rPr>
          <w:t xml:space="preserve"> 1999 m. įstatymo XLII</w:t>
        </w:r>
      </w:hyperlink>
      <w:r>
        <w:t xml:space="preserve"> </w:t>
      </w:r>
      <w:r>
        <w:rPr>
          <w:rFonts w:ascii="Times New Roman" w:hAnsi="Times New Roman"/>
          <w:sz w:val="24"/>
        </w:rPr>
        <w:t>dėl nerūkančiųjų apsaugos ir tam tikrų tabako gaminių vartojimo ir platinimo taisyklių</w:t>
      </w:r>
      <w:hyperlink r:id="rId8" w:history="1">
        <w:r>
          <w:rPr>
            <w:rFonts w:ascii="Times New Roman" w:hAnsi="Times New Roman"/>
            <w:sz w:val="24"/>
          </w:rPr>
          <w:t xml:space="preserve"> 8 skirsnio 5 dalies a</w:t>
        </w:r>
      </w:hyperlink>
      <w:r>
        <w:rPr>
          <w:rFonts w:ascii="Times New Roman" w:hAnsi="Times New Roman"/>
          <w:sz w:val="24"/>
        </w:rPr>
        <w:t>,</w:t>
      </w:r>
      <w:r>
        <w:t xml:space="preserve"> </w:t>
      </w:r>
      <w:hyperlink r:id="rId9" w:history="1">
        <w:r>
          <w:rPr>
            <w:rFonts w:ascii="Times New Roman" w:hAnsi="Times New Roman"/>
            <w:sz w:val="24"/>
          </w:rPr>
          <w:t>g</w:t>
        </w:r>
      </w:hyperlink>
      <w:r>
        <w:rPr>
          <w:rFonts w:ascii="Times New Roman" w:hAnsi="Times New Roman"/>
          <w:sz w:val="24"/>
        </w:rPr>
        <w:t>,</w:t>
      </w:r>
      <w:r>
        <w:t xml:space="preserve"> </w:t>
      </w:r>
      <w:hyperlink r:id="rId10" w:history="1">
        <w:r>
          <w:rPr>
            <w:rFonts w:ascii="Times New Roman" w:hAnsi="Times New Roman"/>
            <w:sz w:val="24"/>
          </w:rPr>
          <w:t>h</w:t>
        </w:r>
      </w:hyperlink>
      <w:r>
        <w:t xml:space="preserve"> </w:t>
      </w:r>
      <w:r>
        <w:rPr>
          <w:rFonts w:ascii="Times New Roman" w:hAnsi="Times New Roman"/>
          <w:sz w:val="24"/>
        </w:rPr>
        <w:t>ir</w:t>
      </w:r>
      <w:r>
        <w:t xml:space="preserve"> </w:t>
      </w:r>
      <w:hyperlink r:id="rId11" w:history="1">
        <w:r>
          <w:rPr>
            <w:rFonts w:ascii="Times New Roman" w:hAnsi="Times New Roman"/>
            <w:sz w:val="24"/>
          </w:rPr>
          <w:t>i</w:t>
        </w:r>
      </w:hyperlink>
      <w:r>
        <w:t xml:space="preserve"> </w:t>
      </w:r>
      <w:r>
        <w:rPr>
          <w:rFonts w:ascii="Times New Roman" w:hAnsi="Times New Roman"/>
          <w:sz w:val="24"/>
        </w:rPr>
        <w:t>punktuose suteiktus įgaliojimus i</w:t>
      </w:r>
      <w:r>
        <w:t xml:space="preserve">r </w:t>
      </w:r>
      <w:hyperlink r:id="rId12" w:history="1">
        <w:r>
          <w:rPr>
            <w:rFonts w:ascii="Times New Roman" w:hAnsi="Times New Roman"/>
            <w:sz w:val="24"/>
          </w:rPr>
          <w:t>veikdama pagal Pagrindinio įstatymo 15 straipsnio 1 dalyje nustatytas funkcijas</w:t>
        </w:r>
      </w:hyperlink>
      <w:r>
        <w:rPr>
          <w:rFonts w:ascii="Times New Roman" w:hAnsi="Times New Roman"/>
          <w:sz w:val="24"/>
        </w:rPr>
        <w:t>, Vyriausybė nustato:</w:t>
      </w:r>
    </w:p>
    <w:p w14:paraId="00FB99A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 skirsnis.</w:t>
      </w:r>
      <w:r>
        <w:t xml:space="preserve"> </w:t>
      </w:r>
      <w:hyperlink r:id="rId13" w:history="1">
        <w:r>
          <w:rPr>
            <w:rFonts w:ascii="Times New Roman" w:hAnsi="Times New Roman"/>
            <w:sz w:val="24"/>
          </w:rPr>
          <w:t>2013 m. vasario 14 d.</w:t>
        </w:r>
      </w:hyperlink>
      <w:r>
        <w:t xml:space="preserve"> </w:t>
      </w:r>
      <w:hyperlink r:id="rId14" w:history="1">
        <w:r>
          <w:rPr>
            <w:rFonts w:ascii="Times New Roman" w:hAnsi="Times New Roman"/>
            <w:sz w:val="24"/>
          </w:rPr>
          <w:t>Vyriausybės nutarimo</w:t>
        </w:r>
      </w:hyperlink>
      <w:r>
        <w:t xml:space="preserve"> </w:t>
      </w:r>
      <w:hyperlink r:id="rId15" w:history="1">
        <w:r>
          <w:rPr>
            <w:rFonts w:ascii="Times New Roman" w:hAnsi="Times New Roman"/>
            <w:sz w:val="24"/>
          </w:rPr>
          <w:t>Nr. 39/2013</w:t>
        </w:r>
      </w:hyperlink>
      <w:r>
        <w:t xml:space="preserve"> </w:t>
      </w:r>
      <w:hyperlink r:id="rId16" w:history="1">
        <w:r>
          <w:rPr>
            <w:rFonts w:ascii="Times New Roman" w:hAnsi="Times New Roman"/>
            <w:sz w:val="24"/>
          </w:rPr>
          <w:t>4</w:t>
        </w:r>
      </w:hyperlink>
      <w:r>
        <w:t xml:space="preserve"> </w:t>
      </w:r>
      <w:hyperlink r:id="rId17" w:history="1">
        <w:r>
          <w:rPr>
            <w:rFonts w:ascii="Times New Roman" w:hAnsi="Times New Roman"/>
            <w:sz w:val="24"/>
          </w:rPr>
          <w:t>skirsnis</w:t>
        </w:r>
      </w:hyperlink>
      <w:r>
        <w:t xml:space="preserve"> </w:t>
      </w:r>
      <w:r>
        <w:rPr>
          <w:rFonts w:ascii="Times New Roman" w:hAnsi="Times New Roman"/>
          <w:sz w:val="24"/>
        </w:rPr>
        <w:t>dėl tabako gaminių gamybos, pateikimo į rinką ir kontrolės, dėl kombinuotųjų įspėjamųjų užrašų ir išsamių nuostatų dėl sveikatos priežiūros sankcijų taikymo</w:t>
      </w:r>
      <w:hyperlink r:id="rId18" w:history="1">
        <w:r>
          <w:rPr>
            <w:rFonts w:ascii="Times New Roman" w:hAnsi="Times New Roman"/>
            <w:sz w:val="24"/>
          </w:rPr>
          <w:t xml:space="preserve"> (toliau –</w:t>
        </w:r>
      </w:hyperlink>
      <w:hyperlink r:id="rId19" w:history="1">
        <w:r>
          <w:rPr>
            <w:rFonts w:ascii="Times New Roman" w:hAnsi="Times New Roman"/>
            <w:sz w:val="24"/>
          </w:rPr>
          <w:t>Nutarimas)</w:t>
        </w:r>
      </w:hyperlink>
      <w:r>
        <w:t xml:space="preserve"> </w:t>
      </w:r>
      <w:r>
        <w:rPr>
          <w:rFonts w:ascii="Times New Roman" w:hAnsi="Times New Roman"/>
          <w:sz w:val="24"/>
        </w:rPr>
        <w:t>pakeičiamas taip:</w:t>
      </w:r>
    </w:p>
    <w:p w14:paraId="4F41A97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 xml:space="preserve">„4 skirsnis. </w:t>
      </w:r>
      <w:r>
        <w:rPr>
          <w:rFonts w:ascii="Times New Roman" w:hAnsi="Times New Roman"/>
          <w:sz w:val="24"/>
        </w:rPr>
        <w:t>(1) Tabako gaminyje neturi būti pašalinių medžiagų.</w:t>
      </w:r>
    </w:p>
    <w:p w14:paraId="250F8E0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Tabako gaminio sudėtyje neturi būti:</w:t>
      </w:r>
    </w:p>
    <w:p w14:paraId="60C9812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vitaminų ar kitokių priedų, sudarančių įspūdį, kad produktas turi teigiamą fiziologinį poveikį arba yra mažiau kenksmingas sveikatai;</w:t>
      </w:r>
    </w:p>
    <w:p w14:paraId="2D6BCB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kofeino, taurino ar kitų priedų ir stimuliuojančių junginių, kurie yra siejami su geresnės energijos ir gyvybingumo pojūčiu;</w:t>
      </w:r>
    </w:p>
    <w:p w14:paraId="1B60035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priedų, kurie keičia išmetamųjų teršalų spalvą;</w:t>
      </w:r>
    </w:p>
    <w:p w14:paraId="4D6C7B2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rūkomojo tabako gaminių atveju – priedų, kurie palengvina įkvėpimą arba nikotino įsisavinimą;</w:t>
      </w:r>
    </w:p>
    <w:p w14:paraId="55BCF4C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priedų, kurie nesudegę yra kancerogeniniai, mutageniniai arba toksiški reprodukcijai (toliau – turintys CMR savybių).</w:t>
      </w:r>
    </w:p>
    <w:p w14:paraId="4D08962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Tabako gaminyje neturi būti jokių 4 priede nurodytų draudžiamų priedų.</w:t>
      </w:r>
    </w:p>
    <w:p w14:paraId="5D74E75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Draudžiama pateikti į rinką ir platinti tabako gaminius, kurie neatitinka </w:t>
      </w:r>
      <w:hyperlink r:id="rId20" w:history="1">
        <w:r>
          <w:rPr>
            <w:rFonts w:ascii="Times New Roman" w:hAnsi="Times New Roman"/>
            <w:sz w:val="24"/>
          </w:rPr>
          <w:t>1–3 dalyse</w:t>
        </w:r>
      </w:hyperlink>
      <w:r>
        <w:rPr>
          <w:rFonts w:ascii="Times New Roman" w:hAnsi="Times New Roman"/>
          <w:sz w:val="24"/>
        </w:rPr>
        <w:t xml:space="preserve"> pateiktų reikalavimų.</w:t>
      </w:r>
    </w:p>
    <w:p w14:paraId="68DB4BD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(5) Be </w:t>
      </w:r>
      <w:hyperlink r:id="rId21" w:history="1">
        <w:r>
          <w:rPr>
            <w:rFonts w:ascii="Times New Roman" w:hAnsi="Times New Roman"/>
            <w:sz w:val="24"/>
          </w:rPr>
          <w:t>1–4 dalių</w:t>
        </w:r>
      </w:hyperlink>
      <w:r>
        <w:t xml:space="preserve"> </w:t>
      </w:r>
      <w:r>
        <w:rPr>
          <w:rFonts w:ascii="Times New Roman" w:hAnsi="Times New Roman"/>
          <w:sz w:val="24"/>
        </w:rPr>
        <w:t>reikalavimų, taip pat draudžiama pateikti rinkai ir platinti cigaretes ir cigaretėms sukti skirtą tabaką, kuriuose yra mentolio ir mentolio darinių priedų.</w:t>
      </w:r>
    </w:p>
    <w:p w14:paraId="3FF97E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Naudotojas, registruotas prekiautojas, importuotojas arba įgaliotasis sandėlio savininkas (toliau kartu – pranešėjas) privalo informuoti Nacionalinį visuomenės sveikatos ir farmacijos </w:t>
      </w:r>
      <w:r>
        <w:rPr>
          <w:rFonts w:ascii="Times New Roman" w:hAnsi="Times New Roman"/>
          <w:sz w:val="24"/>
        </w:rPr>
        <w:lastRenderedPageBreak/>
        <w:t>centrą (toliau – NNGYK) apie bet kokio naujo priedo naudojimą tabako gaminio gamyboje ir tai privalo padaryti likus šešiems mėnesiams iki numatytos pradinės naudojimo datos, bet ne vėliau kaip likus 30 dienų iki numatytos naudojimo datos. Pranešime pateikiami 3 priede nurodyti duomenys. NNGYK tvarko oficialų duomenų, apie kuriuos pranešta, registrą ir skelbia juos savo interneto svetainėje. Nereikia pranešti apie natūralių žaliavinio tabako dalių naudojimą.</w:t>
      </w:r>
    </w:p>
    <w:p w14:paraId="6176D6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(7) Prie pranešimo pridedama:</w:t>
      </w:r>
    </w:p>
    <w:p w14:paraId="2721426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naudojimo leidimas, išduotas valstybės, kuri yra Europos ekonominės erdvės susitarimo šalis, institucijos, jei toks yra, ir</w:t>
      </w:r>
    </w:p>
    <w:p w14:paraId="41FD5B9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akredituotos laboratorijos parengta ataskaita su tyrimo rezultatais.</w:t>
      </w:r>
    </w:p>
    <w:p w14:paraId="2FB0429E"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Per 30 dienų nuo pranešimo NNGYK, remdamasis pranešimu, išnagrinėja, ar naudotinas priedas priklauso draudžiamiems priedams, nurodytiems </w:t>
      </w:r>
      <w:hyperlink r:id="rId22" w:history="1">
        <w:r>
          <w:rPr>
            <w:rFonts w:ascii="Times New Roman" w:hAnsi="Times New Roman"/>
            <w:sz w:val="24"/>
          </w:rPr>
          <w:t>Nutarime</w:t>
        </w:r>
      </w:hyperlink>
      <w:r>
        <w:rPr>
          <w:rFonts w:ascii="Times New Roman" w:hAnsi="Times New Roman"/>
          <w:sz w:val="24"/>
        </w:rPr>
        <w:t>. Jei tyrimo metu NNGYK nustato, kad priedo (kuris skirtas naudoti) naudojimas nėra draudžiamas įstatymu, jis patvirtina pranešimą ir apie tai informuoja pranešėją. Apie šį pranešimą NNGYK informuoja už vartotojų apsaugą atsakingą ministrą. Jei po 30 dienų NNGYK nepateikia pareiškimo, laikoma, kad priedą, apie kurį pranešta, galima naudoti.</w:t>
      </w:r>
    </w:p>
    <w:p w14:paraId="17F8842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(9) Priedų tyrimai, apie kuriuos pranešta pagal </w:t>
      </w:r>
      <w:hyperlink r:id="rId23" w:history="1">
        <w:r>
          <w:rPr>
            <w:rFonts w:ascii="Times New Roman" w:hAnsi="Times New Roman"/>
            <w:sz w:val="24"/>
          </w:rPr>
          <w:t>6 dalį</w:t>
        </w:r>
      </w:hyperlink>
      <w:r>
        <w:t>,</w:t>
      </w:r>
      <w:r>
        <w:rPr>
          <w:rFonts w:ascii="Times New Roman" w:hAnsi="Times New Roman"/>
          <w:sz w:val="24"/>
        </w:rPr>
        <w:t xml:space="preserve"> pranešėjo pateikiami NNGYK per 2 metus nuo tos dienos, kai priedai pradėti naudoti. Per 6 mėnesius nuo dokumentų pateikimo už sveikatą atsakingo ministro vadovaujama ministerija patikrina, ar dokumentais pateisinamas priedo įtraukimas į draudžiamų priedų sąrašą pagal 4 priedą. Šis tyrimas atliekamas remiantis dokumentais.</w:t>
      </w:r>
    </w:p>
    <w:p w14:paraId="33F2EDC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Jei vyriausiasis gydytojas mano, kad priedą būtina įtraukti į 4 priedo sąrašą, jis inicijuoja teisės aktų pakeitimą kartu su už sveikatą atsakingu ministru, kad sąrašas būtų išplėstas.</w:t>
      </w:r>
    </w:p>
    <w:p w14:paraId="099930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(11) Draudžiama naudoti priedus, išskyrus priedą, apie kurį pranešta, ir tabako priedą naudoti kitokiomis nei pranešime nurodytomis sąlygomis.</w:t>
      </w:r>
    </w:p>
    <w:p w14:paraId="54E6A1B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(12) Į laisvą apyvartą išleidžiamos cigaretės turi atitikti MSZ EN 16156:2011 saugos reikalavimus.</w:t>
      </w:r>
    </w:p>
    <w:p w14:paraId="2ED62BE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(13) Tarpvalstybinio nuotolinio pardavimo atveju laikoma, kad tabako gaminiai pateikiami į rinką toje valstybėje narėje, kurioje yra vartotojas.</w:t>
      </w:r>
    </w:p>
    <w:p w14:paraId="695E97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(14) Šiame skirsnyje priedas, kurį gamintojui buvo leista naudoti gaminant tabako gaminį iki 2016 m. rugpjūčio 20 d. remiantis teisiniu arba specialiu leidimu, nelaikomas nauju priedu ir jam netaikomas reikalavimas pranešti, nustatytas </w:t>
      </w:r>
      <w:hyperlink r:id="rId24" w:history="1">
        <w:r>
          <w:rPr>
            <w:rFonts w:ascii="Times New Roman" w:hAnsi="Times New Roman"/>
            <w:sz w:val="24"/>
          </w:rPr>
          <w:t>6 skirsnyje,</w:t>
        </w:r>
      </w:hyperlink>
      <w:r>
        <w:rPr>
          <w:rFonts w:ascii="Times New Roman" w:hAnsi="Times New Roman"/>
          <w:sz w:val="24"/>
        </w:rPr>
        <w:t>jei jis neįtrauktas į 4 priede pateiktą draudžiamų priedų sąrašą.“</w:t>
      </w:r>
    </w:p>
    <w:p w14:paraId="6CF37D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 skirsnis.</w:t>
      </w:r>
      <w:r>
        <w:t xml:space="preserve"> </w:t>
      </w:r>
      <w:hyperlink r:id="rId25" w:history="1">
        <w:r>
          <w:rPr>
            <w:rFonts w:ascii="Times New Roman" w:hAnsi="Times New Roman"/>
            <w:sz w:val="24"/>
          </w:rPr>
          <w:t>Nutarimo</w:t>
        </w:r>
      </w:hyperlink>
      <w:r>
        <w:t xml:space="preserve"> </w:t>
      </w:r>
      <w:hyperlink r:id="rId26" w:history="1">
        <w:r>
          <w:rPr>
            <w:rFonts w:ascii="Times New Roman" w:hAnsi="Times New Roman"/>
            <w:sz w:val="24"/>
          </w:rPr>
          <w:t>6 skirsnio 1 dalies a punkte</w:t>
        </w:r>
      </w:hyperlink>
      <w:r>
        <w:t xml:space="preserve"> </w:t>
      </w:r>
      <w:r>
        <w:rPr>
          <w:rFonts w:ascii="Times New Roman" w:hAnsi="Times New Roman"/>
          <w:sz w:val="24"/>
        </w:rPr>
        <w:t>pridedamas šis ai punktas:</w:t>
      </w:r>
    </w:p>
    <w:p w14:paraId="5417F269" w14:textId="213E76C3"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(Tabako gaminio rūšis nurodoma</w:t>
      </w:r>
      <w:r>
        <w:rPr>
          <w:rFonts w:ascii="Times New Roman" w:hAnsi="Times New Roman"/>
          <w:i/>
          <w:sz w:val="24"/>
        </w:rPr>
        <w:br/>
        <w:t>ant vienetinio pakelio taip:)</w:t>
      </w:r>
    </w:p>
    <w:p w14:paraId="35BB85F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„ai) „kaitinamo tabako gaminys“.“</w:t>
      </w:r>
    </w:p>
    <w:p w14:paraId="760FADD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3 skirsnis.</w:t>
      </w:r>
      <w:r>
        <w:rPr>
          <w:rFonts w:ascii="Times New Roman" w:hAnsi="Times New Roman"/>
          <w:sz w:val="24"/>
        </w:rPr>
        <w:t xml:space="preserve"> (1)</w:t>
      </w:r>
      <w:hyperlink r:id="rId27" w:history="1">
        <w:r>
          <w:rPr>
            <w:rFonts w:ascii="Times New Roman" w:hAnsi="Times New Roman"/>
            <w:sz w:val="24"/>
          </w:rPr>
          <w:t>Nutarimo 15/A skirsnio</w:t>
        </w:r>
      </w:hyperlink>
      <w:r>
        <w:t xml:space="preserve"> </w:t>
      </w:r>
      <w:hyperlink r:id="rId28" w:history="1">
        <w:r>
          <w:rPr>
            <w:rFonts w:ascii="Times New Roman" w:hAnsi="Times New Roman"/>
            <w:sz w:val="24"/>
          </w:rPr>
          <w:t>a punktas</w:t>
        </w:r>
      </w:hyperlink>
      <w:r>
        <w:rPr>
          <w:rFonts w:ascii="Times New Roman" w:hAnsi="Times New Roman"/>
          <w:sz w:val="24"/>
        </w:rPr>
        <w:t xml:space="preserve"> pakeičiamas taip:</w:t>
      </w:r>
    </w:p>
    <w:p w14:paraId="528E2CF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(Vienetinis pakelis)</w:t>
      </w:r>
    </w:p>
    <w:p w14:paraId="3360ABD2"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„a) jame yra 20 cigarečių, jei tai cigaretės,“</w:t>
      </w:r>
    </w:p>
    <w:p w14:paraId="1EAC5CD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29" w:history="1">
        <w:r>
          <w:rPr>
            <w:rFonts w:ascii="Times New Roman" w:hAnsi="Times New Roman"/>
            <w:sz w:val="24"/>
          </w:rPr>
          <w:t>Nutarimo 15/A skirsnio</w:t>
        </w:r>
      </w:hyperlink>
      <w:r>
        <w:t xml:space="preserve"> </w:t>
      </w:r>
      <w:hyperlink r:id="rId30" w:history="1">
        <w:r>
          <w:rPr>
            <w:rFonts w:ascii="Times New Roman" w:hAnsi="Times New Roman"/>
            <w:sz w:val="24"/>
          </w:rPr>
          <w:t>c punktas</w:t>
        </w:r>
      </w:hyperlink>
      <w:r>
        <w:t xml:space="preserve"> </w:t>
      </w:r>
      <w:r>
        <w:rPr>
          <w:rFonts w:ascii="Times New Roman" w:hAnsi="Times New Roman"/>
          <w:sz w:val="24"/>
        </w:rPr>
        <w:t>pakeičiamas taip:</w:t>
      </w:r>
    </w:p>
    <w:p w14:paraId="5571D3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(Vienetinis pakelis)</w:t>
      </w:r>
    </w:p>
    <w:p w14:paraId="0AD3A46B"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rPr>
          <w:rFonts w:ascii="Times New Roman" w:hAnsi="Times New Roman"/>
          <w:sz w:val="24"/>
        </w:rPr>
        <w:t>„c) rūkomojo tabako atveju, yra stačiakampio formos arba pastatomas paketėlis, kuriame yra ne mažiau kaip 30 g, bet ne daugiau kaip 50 g rūkomojo tabako, tačiau bet kuriuo atveju tokio svorio (gramais), kuris dalijasi iš dešimties be jokios liekanos; vandens pypkių tabako atveju vienetiniu pakeliu taip pat laikoma dėžutė, kurioje yra ne daugiau kaip 50 g vandens pypkių tabako;</w:t>
      </w:r>
    </w:p>
    <w:p w14:paraId="7457524B"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4 skirsnis.</w:t>
      </w:r>
      <w:hyperlink r:id="rId31" w:history="1">
        <w:r>
          <w:rPr>
            <w:rFonts w:ascii="Times New Roman" w:hAnsi="Times New Roman"/>
            <w:sz w:val="24"/>
          </w:rPr>
          <w:t xml:space="preserve"> Nutarimo 17 skirsnio</w:t>
        </w:r>
      </w:hyperlink>
      <w:r>
        <w:t xml:space="preserve"> </w:t>
      </w:r>
      <w:hyperlink r:id="rId32" w:history="1">
        <w:r>
          <w:rPr>
            <w:rFonts w:ascii="Times New Roman" w:hAnsi="Times New Roman"/>
            <w:sz w:val="24"/>
          </w:rPr>
          <w:t>1 dalies a punktas</w:t>
        </w:r>
      </w:hyperlink>
      <w:r>
        <w:t xml:space="preserve"> </w:t>
      </w:r>
      <w:r>
        <w:rPr>
          <w:rFonts w:ascii="Times New Roman" w:hAnsi="Times New Roman"/>
          <w:sz w:val="24"/>
        </w:rPr>
        <w:t>pakeičiamas taip:</w:t>
      </w:r>
    </w:p>
    <w:p w14:paraId="54FCF4A4"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(Šio Nutarimo laikymasis)</w:t>
      </w:r>
    </w:p>
    <w:p w14:paraId="074218EA" w14:textId="77777777" w:rsidR="0019414B" w:rsidRPr="0019414B" w:rsidRDefault="0019414B" w:rsidP="001E18C2">
      <w:pPr>
        <w:spacing w:after="0" w:line="240" w:lineRule="auto"/>
        <w:jc w:val="both"/>
        <w:rPr>
          <w:rFonts w:ascii="Times New Roman" w:eastAsia="Times New Roman" w:hAnsi="Times New Roman" w:cs="Times New Roman"/>
          <w:noProof w:val="0"/>
          <w:sz w:val="24"/>
          <w:szCs w:val="24"/>
        </w:rPr>
      </w:pPr>
      <w:r>
        <w:t>„</w:t>
      </w:r>
      <w:r>
        <w:rPr>
          <w:rFonts w:ascii="Times New Roman" w:hAnsi="Times New Roman"/>
          <w:sz w:val="24"/>
        </w:rPr>
        <w:t>a) kalbant apie</w:t>
      </w:r>
      <w:r>
        <w:t xml:space="preserve"> </w:t>
      </w:r>
      <w:hyperlink r:id="rId33" w:history="1">
        <w:r>
          <w:rPr>
            <w:rFonts w:ascii="Times New Roman" w:hAnsi="Times New Roman"/>
            <w:sz w:val="24"/>
          </w:rPr>
          <w:t>4 skirsnyje nurodytą</w:t>
        </w:r>
      </w:hyperlink>
      <w:r>
        <w:t xml:space="preserve"> </w:t>
      </w:r>
      <w:r>
        <w:rPr>
          <w:rFonts w:ascii="Times New Roman" w:hAnsi="Times New Roman"/>
          <w:sz w:val="24"/>
        </w:rPr>
        <w:t>pranešimą</w:t>
      </w:r>
      <w:r>
        <w:t xml:space="preserve"> </w:t>
      </w:r>
      <w:r>
        <w:rPr>
          <w:rFonts w:ascii="Times New Roman" w:hAnsi="Times New Roman"/>
          <w:sz w:val="24"/>
        </w:rPr>
        <w:t>ir apie</w:t>
      </w:r>
      <w:r>
        <w:t xml:space="preserve"> </w:t>
      </w:r>
      <w:hyperlink r:id="rId34" w:history="1">
        <w:r>
          <w:rPr>
            <w:rFonts w:ascii="Times New Roman" w:hAnsi="Times New Roman"/>
            <w:sz w:val="24"/>
          </w:rPr>
          <w:t>9/B paantraštę – išskyrus nuostatas dėl produktų vienetinių pakuočių</w:t>
        </w:r>
      </w:hyperlink>
      <w:r>
        <w:rPr>
          <w:rFonts w:ascii="Times New Roman" w:hAnsi="Times New Roman"/>
          <w:sz w:val="24"/>
        </w:rPr>
        <w:t> – tikrina vyriausiasis valstybinis gydytojas,“</w:t>
      </w:r>
    </w:p>
    <w:p w14:paraId="0DC27A9D"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(kuris veiks pagal savo kompetenciją šio Nutarimo pažeidimo atveju).</w:t>
      </w:r>
    </w:p>
    <w:p w14:paraId="78E695F3"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5 skirsnis.</w:t>
      </w:r>
      <w:r>
        <w:t xml:space="preserve"> </w:t>
      </w:r>
      <w:hyperlink r:id="rId35" w:history="1">
        <w:r>
          <w:rPr>
            <w:rFonts w:ascii="Times New Roman" w:hAnsi="Times New Roman"/>
            <w:sz w:val="24"/>
          </w:rPr>
          <w:t>Nutarimo 18/A skirsnyje</w:t>
        </w:r>
      </w:hyperlink>
      <w:r>
        <w:t xml:space="preserve"> </w:t>
      </w:r>
      <w:r>
        <w:rPr>
          <w:rFonts w:ascii="Times New Roman" w:hAnsi="Times New Roman"/>
          <w:sz w:val="24"/>
        </w:rPr>
        <w:t>įterpiama ši</w:t>
      </w:r>
      <w:hyperlink r:id="rId36" w:history="1">
        <w:r>
          <w:rPr>
            <w:rFonts w:ascii="Times New Roman" w:hAnsi="Times New Roman"/>
            <w:sz w:val="24"/>
          </w:rPr>
          <w:t xml:space="preserve"> 6 dalis</w:t>
        </w:r>
      </w:hyperlink>
      <w:r>
        <w:t>:</w:t>
      </w:r>
    </w:p>
    <w:p w14:paraId="41137EF8" w14:textId="77777777" w:rsidR="0019414B" w:rsidRPr="0019414B" w:rsidRDefault="0019414B" w:rsidP="001E18C2">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Jei vyriausiasis gydytojas, remdamasis šiame skirsnyje nurodyta ataskaita, mano, kad tai būtina, jis kartu su už sveikatą atsakingu ministru inicijuoja teisės akto pakeitimą, kad uždraustų toliau naudoti priedus, įtrauktus į prioritetinį sąrašą.</w:t>
      </w:r>
    </w:p>
    <w:p w14:paraId="23FAB4F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6 skirsnis.</w:t>
      </w:r>
      <w:r>
        <w:t xml:space="preserve"> </w:t>
      </w:r>
      <w:hyperlink r:id="rId37" w:history="1">
        <w:r>
          <w:rPr>
            <w:rFonts w:ascii="Times New Roman" w:hAnsi="Times New Roman"/>
            <w:sz w:val="24"/>
          </w:rPr>
          <w:t>Nutarimo 18/C</w:t>
        </w:r>
      </w:hyperlink>
      <w:r>
        <w:t xml:space="preserve"> </w:t>
      </w:r>
      <w:hyperlink r:id="rId38" w:history="1">
        <w:r>
          <w:rPr>
            <w:rFonts w:ascii="Times New Roman" w:hAnsi="Times New Roman"/>
            <w:sz w:val="24"/>
          </w:rPr>
          <w:t>skirsnis</w:t>
        </w:r>
      </w:hyperlink>
      <w:r>
        <w:rPr>
          <w:rFonts w:ascii="Times New Roman" w:hAnsi="Times New Roman"/>
          <w:sz w:val="24"/>
        </w:rPr>
        <w:t xml:space="preserve"> pakeičiamas taip:</w:t>
      </w:r>
    </w:p>
    <w:p w14:paraId="63FCCBB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„18/C skirsnis.</w:t>
      </w:r>
      <w:r>
        <w:rPr>
          <w:rFonts w:ascii="Times New Roman" w:hAnsi="Times New Roman"/>
          <w:sz w:val="24"/>
        </w:rPr>
        <w:t xml:space="preserve"> (1) Rūkymui skirtas augalinis produktas gali būti tiekiamas rinkai ir platinamas toliau nurodytomis sąlygomis:</w:t>
      </w:r>
    </w:p>
    <w:p w14:paraId="741FBB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jo sudėtyje neturi būti jokių priedų, nurodytų 4 priede,</w:t>
      </w:r>
    </w:p>
    <w:p w14:paraId="005B2C7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jo sudėtyje neturi būti pridėtų vitaminų ar kitų priedų, kurie sudaro įspūdį, kad produktas turi teigiamą fiziologinį poveikį arba yra mažiau kenksmingas sveikatai;</w:t>
      </w:r>
    </w:p>
    <w:p w14:paraId="44C6C48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jo sudėtyje negali būti kofeino, pridėto taurino ar kitų priedų ir stimuliuojančių junginių, kurie siejami su energija ir gyvybingumu,</w:t>
      </w:r>
    </w:p>
    <w:p w14:paraId="186D3D7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jo sudėtyje neturi būti priedų, palengvinančių įkvėpimą, ir</w:t>
      </w:r>
    </w:p>
    <w:p w14:paraId="31DBD3B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priedų,kuriems būdingos kancerogeninį, mutageninį arba toksišką poveikį reprodukcijai sukeliančios savybės.“</w:t>
      </w:r>
    </w:p>
    <w:p w14:paraId="595643B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 xml:space="preserve">(2) Nukrypstant nuo </w:t>
      </w:r>
      <w:hyperlink r:id="rId39" w:history="1">
        <w:r>
          <w:rPr>
            <w:rFonts w:ascii="Times New Roman" w:hAnsi="Times New Roman"/>
            <w:sz w:val="24"/>
          </w:rPr>
          <w:t xml:space="preserve">1 dalies, </w:t>
        </w:r>
      </w:hyperlink>
      <w:r>
        <w:rPr>
          <w:rFonts w:ascii="Times New Roman" w:hAnsi="Times New Roman"/>
          <w:sz w:val="24"/>
        </w:rPr>
        <w:t>kalbant apie rūkyti skirtus augalinius gaminius, kurie vartojami kaitinant,</w:t>
      </w:r>
    </w:p>
    <w:p w14:paraId="5D707F5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a) </w:t>
      </w:r>
      <w:hyperlink r:id="rId40" w:history="1">
        <w:r>
          <w:rPr>
            <w:rFonts w:ascii="Times New Roman" w:hAnsi="Times New Roman"/>
            <w:sz w:val="24"/>
          </w:rPr>
          <w:t>1 dalies a punkto nuostata</w:t>
        </w:r>
      </w:hyperlink>
      <w:r>
        <w:rPr>
          <w:rFonts w:ascii="Times New Roman" w:hAnsi="Times New Roman"/>
          <w:sz w:val="24"/>
        </w:rPr>
        <w:t xml:space="preserve"> taikoma, jei produkte gali būti arbatos;</w:t>
      </w:r>
    </w:p>
    <w:p w14:paraId="3FD2583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41" w:history="1">
        <w:r>
          <w:rPr>
            <w:rFonts w:ascii="Times New Roman" w:hAnsi="Times New Roman"/>
            <w:sz w:val="24"/>
          </w:rPr>
          <w:t xml:space="preserve">1 dalies b–d punktuose </w:t>
        </w:r>
      </w:hyperlink>
      <w:r>
        <w:rPr>
          <w:rFonts w:ascii="Times New Roman" w:hAnsi="Times New Roman"/>
          <w:sz w:val="24"/>
        </w:rPr>
        <w:t>paminėtos medžiagos gali būti naudojamos tiek, kiek jos yra pagrindinės augalo, žolelių, vaisių arba pridėtos kvapiosios medžiagos sudedamosios dalys.</w:t>
      </w:r>
    </w:p>
    <w:p w14:paraId="038E27F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Rūkymui skirtų augalinių produktų gamintojas, importuotojas ir platintojas pateikia pranešimą, jei nori pateikti į rinką rūkymui skirtus augalinius produktus. Likus šešiems mėnesiams iki planuojamos prekybos, pranešimas elektroniniu būdu pateikiamas už žemės ūkio politiką atsakingam ministrui, sveikatos apsaugos ministrui ir vyriausiajam gydytojui. Kartu su pranešimu pateikiamas išsamus rūkyti skirto augalinio produkto aprašymas ir informacija apie visas gaminio gamybai naudotas sudedamąsias dalis ir kiekius, nurodant prekės ženklą ir potipį.</w:t>
      </w:r>
    </w:p>
    <w:p w14:paraId="7FA10D1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Rūkyti skirto augalinio produkto gamintojas ar importuotojas taip pat informuoja</w:t>
      </w:r>
      <w:r>
        <w:t xml:space="preserve"> </w:t>
      </w:r>
      <w:hyperlink r:id="rId42" w:history="1">
        <w:r>
          <w:rPr>
            <w:rFonts w:ascii="Times New Roman" w:hAnsi="Times New Roman"/>
            <w:sz w:val="24"/>
          </w:rPr>
          <w:t>3 dalyje</w:t>
        </w:r>
      </w:hyperlink>
      <w:r>
        <w:t xml:space="preserve"> </w:t>
      </w:r>
      <w:r>
        <w:rPr>
          <w:rFonts w:ascii="Times New Roman" w:hAnsi="Times New Roman"/>
          <w:sz w:val="24"/>
        </w:rPr>
        <w:t>nurodytas institucijas, jei produkto sudėtis pasikeičia taip, kad tai turi įtakos pagal šį skirsnį pateiktai informacijai. Rūkymui skirto augalinio produkto gamintojo ar importuotojo gali būti pareikalauta atlikti papildomus tyrimus arba pateikti papildomos informacijos.</w:t>
      </w:r>
    </w:p>
    <w:p w14:paraId="6080390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Nagrinėdamas pranešimus apie rūkyti skirtus augalinius gaminius, vyriausiasis valstybinis gydytojas, remdamasis pateiktais duomenimis ir informacija, atsižvelgdamas į įstatymo nuostatas dėl rūkymo paplitimo tarp jaunimo mažinimo ir mažmeninės prekybos tabako gaminiais, sprendžia, ar būtina uždrausti gaminį. Išnagrinėjęs pranešimus apie šiuos rūkyti skirtus augalinius gaminius, vyriausiasis valstybinis gydytojas per 60 dienų nuo jų pateikimo išduoda pažymą, jei produkto neuždrausti nereikia. Jei vyriausiasis valstybinis gydytojas per 60 dienų nepadaro pareiškimo, produktas, apie kurį pranešta, gali būti pateiktas rinkai ir platinamas.</w:t>
      </w:r>
    </w:p>
    <w:p w14:paraId="321947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NNGYK savo interneto svetainėje skelbia visą informaciją, gautą pagal </w:t>
      </w:r>
      <w:hyperlink r:id="rId43" w:history="1">
        <w:r>
          <w:rPr>
            <w:rFonts w:ascii="Times New Roman" w:hAnsi="Times New Roman"/>
            <w:sz w:val="24"/>
          </w:rPr>
          <w:t>3</w:t>
        </w:r>
      </w:hyperlink>
      <w:r>
        <w:rPr>
          <w:rFonts w:ascii="Times New Roman" w:hAnsi="Times New Roman"/>
          <w:sz w:val="24"/>
        </w:rPr>
        <w:t xml:space="preserve"> ir </w:t>
      </w:r>
      <w:hyperlink r:id="rId44" w:history="1">
        <w:r>
          <w:rPr>
            <w:rFonts w:ascii="Times New Roman" w:hAnsi="Times New Roman"/>
            <w:sz w:val="24"/>
          </w:rPr>
          <w:t>4 dalis</w:t>
        </w:r>
      </w:hyperlink>
      <w:r>
        <w:rPr>
          <w:rFonts w:ascii="Times New Roman" w:hAnsi="Times New Roman"/>
          <w:sz w:val="24"/>
        </w:rPr>
        <w:t>, apie sudedamąsias dalis, naudojamas gaminant rūkyti skirtus augalinius gaminius, ir apie jų kiekį ar bet kokius jų pakeitimus. Skelbiant šiuos duomenis visada turi būti paisoma verslo paslapčių, kurias ekonominės veiklos vykdytojas yra pažymėjęs, apsaugos.“</w:t>
      </w:r>
    </w:p>
    <w:p w14:paraId="0ED5A75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7 skirsnis.</w:t>
      </w:r>
      <w:r>
        <w:rPr>
          <w:rFonts w:ascii="Times New Roman" w:hAnsi="Times New Roman"/>
          <w:sz w:val="24"/>
        </w:rPr>
        <w:t xml:space="preserve"> (1)</w:t>
      </w:r>
      <w:hyperlink r:id="rId45" w:history="1">
        <w:r>
          <w:rPr>
            <w:rFonts w:ascii="Times New Roman" w:hAnsi="Times New Roman"/>
            <w:sz w:val="24"/>
          </w:rPr>
          <w:t xml:space="preserve">Toliau pateikiama 1a dalis </w:t>
        </w:r>
      </w:hyperlink>
      <w:r>
        <w:rPr>
          <w:rFonts w:ascii="Times New Roman" w:hAnsi="Times New Roman"/>
          <w:sz w:val="24"/>
        </w:rPr>
        <w:t>įtraukiama į šio</w:t>
      </w:r>
      <w:r>
        <w:t xml:space="preserve"> </w:t>
      </w:r>
      <w:hyperlink r:id="rId46" w:history="1">
        <w:r>
          <w:rPr>
            <w:rFonts w:ascii="Times New Roman" w:hAnsi="Times New Roman"/>
            <w:sz w:val="24"/>
          </w:rPr>
          <w:t>Nutarimo 19A skirsnį</w:t>
        </w:r>
      </w:hyperlink>
    </w:p>
    <w:p w14:paraId="35819B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„1a) </w:t>
      </w:r>
      <w:hyperlink r:id="rId47" w:history="1">
        <w:r>
          <w:rPr>
            <w:rFonts w:ascii="Times New Roman" w:hAnsi="Times New Roman"/>
            <w:sz w:val="24"/>
          </w:rPr>
          <w:t>Nukrypstant nuo šio skirsnio 1 dalies</w:t>
        </w:r>
      </w:hyperlink>
      <w:r>
        <w:rPr>
          <w:rFonts w:ascii="Times New Roman" w:hAnsi="Times New Roman"/>
          <w:sz w:val="24"/>
        </w:rPr>
        <w:t xml:space="preserve">jei tai rūkymo pakaitalai, kuriuose yra nikotino, – pranešimas pagal skirsnį </w:t>
      </w:r>
      <w:hyperlink r:id="rId48" w:history="1">
        <w:r>
          <w:rPr>
            <w:rFonts w:ascii="Times New Roman" w:hAnsi="Times New Roman"/>
            <w:sz w:val="24"/>
          </w:rPr>
          <w:t>7/D</w:t>
        </w:r>
      </w:hyperlink>
      <w:hyperlink r:id="rId49" w:history="1">
        <w:r>
          <w:rPr>
            <w:rFonts w:ascii="Times New Roman" w:hAnsi="Times New Roman"/>
            <w:sz w:val="24"/>
          </w:rPr>
          <w:t>(1)</w:t>
        </w:r>
      </w:hyperlink>
      <w:r>
        <w:rPr>
          <w:rFonts w:ascii="Times New Roman" w:hAnsi="Times New Roman"/>
          <w:sz w:val="24"/>
        </w:rPr>
        <w:t xml:space="preserve"> 1999 m. Akto XLII vyriausiajam valstybiniam gydytojui siunčiamas elektroninėmis priemonėmis pagal Elektroninio administravimo ir patikimumo užtikrinimo paslaugų bendrųjų taisyklių įstatymą.“</w:t>
      </w:r>
    </w:p>
    <w:p w14:paraId="4842261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50" w:history="1">
        <w:r>
          <w:rPr>
            <w:rFonts w:ascii="Times New Roman" w:hAnsi="Times New Roman"/>
            <w:sz w:val="24"/>
          </w:rPr>
          <w:t xml:space="preserve">Toliau pateikiama 2a dalis </w:t>
        </w:r>
      </w:hyperlink>
      <w:r>
        <w:rPr>
          <w:rFonts w:ascii="Times New Roman" w:hAnsi="Times New Roman"/>
          <w:sz w:val="24"/>
        </w:rPr>
        <w:t>įtraukiama į</w:t>
      </w:r>
      <w:r>
        <w:t xml:space="preserve"> </w:t>
      </w:r>
      <w:hyperlink r:id="rId51" w:history="1">
        <w:r>
          <w:rPr>
            <w:rFonts w:ascii="Times New Roman" w:hAnsi="Times New Roman"/>
            <w:sz w:val="24"/>
          </w:rPr>
          <w:t>šio Nutarimo 19A skirsnį:</w:t>
        </w:r>
      </w:hyperlink>
    </w:p>
    <w:p w14:paraId="2CBB2E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„2a) Nukrypstant nuo </w:t>
      </w:r>
      <w:hyperlink r:id="rId52" w:history="1">
        <w:r>
          <w:rPr>
            <w:rFonts w:ascii="Times New Roman" w:hAnsi="Times New Roman"/>
            <w:sz w:val="24"/>
          </w:rPr>
          <w:t>2 skirsnio,</w:t>
        </w:r>
      </w:hyperlink>
      <w:r>
        <w:rPr>
          <w:rFonts w:ascii="Times New Roman" w:hAnsi="Times New Roman"/>
          <w:sz w:val="24"/>
        </w:rPr>
        <w:t xml:space="preserve"> jei tai rūkymo pakaitalai, kuriuose yra nikotino, pranešimo turiniui taikomi </w:t>
      </w:r>
      <w:hyperlink r:id="rId53" w:history="1">
        <w:r>
          <w:rPr>
            <w:rFonts w:ascii="Times New Roman" w:hAnsi="Times New Roman"/>
            <w:sz w:val="24"/>
          </w:rPr>
          <w:t>19/F skirsnio</w:t>
        </w:r>
      </w:hyperlink>
      <w:r>
        <w:rPr>
          <w:rFonts w:ascii="Times New Roman" w:hAnsi="Times New Roman"/>
          <w:sz w:val="24"/>
        </w:rPr>
        <w:t xml:space="preserve"> </w:t>
      </w:r>
      <w:hyperlink r:id="rId54" w:history="1">
        <w:r>
          <w:rPr>
            <w:rFonts w:ascii="Times New Roman" w:hAnsi="Times New Roman"/>
            <w:sz w:val="24"/>
          </w:rPr>
          <w:t>3</w:t>
        </w:r>
      </w:hyperlink>
      <w:r>
        <w:rPr>
          <w:rFonts w:ascii="Times New Roman" w:hAnsi="Times New Roman"/>
          <w:sz w:val="24"/>
        </w:rPr>
        <w:t xml:space="preserve"> ir </w:t>
      </w:r>
      <w:hyperlink r:id="rId55" w:history="1">
        <w:r>
          <w:rPr>
            <w:rFonts w:ascii="Times New Roman" w:hAnsi="Times New Roman"/>
            <w:sz w:val="24"/>
          </w:rPr>
          <w:t>4 dalies</w:t>
        </w:r>
      </w:hyperlink>
      <w:r>
        <w:rPr>
          <w:rFonts w:ascii="Times New Roman" w:hAnsi="Times New Roman"/>
          <w:sz w:val="24"/>
        </w:rPr>
        <w:t xml:space="preserve"> reikalavimai.</w:t>
      </w:r>
    </w:p>
    <w:p w14:paraId="2403D7EC"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8 skirsnis.</w:t>
      </w:r>
      <w:r>
        <w:t xml:space="preserve"> </w:t>
      </w:r>
      <w:hyperlink r:id="rId56" w:history="1">
        <w:r>
          <w:rPr>
            <w:rFonts w:ascii="Times New Roman" w:hAnsi="Times New Roman"/>
            <w:sz w:val="24"/>
          </w:rPr>
          <w:t>Nutarimo 19/B skirsnio</w:t>
        </w:r>
      </w:hyperlink>
      <w:r>
        <w:t xml:space="preserve"> </w:t>
      </w:r>
      <w:hyperlink r:id="rId57" w:history="1">
        <w:r>
          <w:rPr>
            <w:rFonts w:ascii="Times New Roman" w:hAnsi="Times New Roman"/>
            <w:sz w:val="24"/>
          </w:rPr>
          <w:t>1 dalies b punktas</w:t>
        </w:r>
      </w:hyperlink>
      <w:r>
        <w:t xml:space="preserve"> </w:t>
      </w:r>
      <w:r>
        <w:rPr>
          <w:rFonts w:ascii="Times New Roman" w:hAnsi="Times New Roman"/>
          <w:sz w:val="24"/>
        </w:rPr>
        <w:t>pakeičiamas taip:</w:t>
      </w:r>
    </w:p>
    <w:p w14:paraId="427F377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i/>
          <w:sz w:val="24"/>
        </w:rPr>
        <w:t>(Elektroninės cigaretės ir pildomosios talpyklos gali būti tiekiamos rinkai ir platinamos šiomis sąlygomis:)</w:t>
      </w:r>
    </w:p>
    <w:p w14:paraId="257F11E4"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lastRenderedPageBreak/>
        <w:t>„(b) elektroninėse cigaretėse arba pildomosiose talpyklose naudojami nikotino turintys skysčiai arba skysčiai, kurių sudėtyje yra bet kokio pavidalo nikotino, gali būti tiekiami rinkai:</w:t>
      </w:r>
    </w:p>
    <w:p w14:paraId="16DE2CE0"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(ba) pakartotinai pripildyti ne didesnės kaip 10 ml talpos talpyklas,</w:t>
      </w:r>
    </w:p>
    <w:p w14:paraId="646C471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(bb) vienkartinės elektroninės cigaretės arba vienkartinės kasetės arba talpyklos, kurių talpa ne didesnė kaip 2 ml, o visi šiuose papunkčiuose išvardyti daiktai yra specialiai sukurti šiam tikslui.</w:t>
      </w:r>
    </w:p>
    <w:p w14:paraId="28EF522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9 skirsnis.</w:t>
      </w:r>
      <w:r>
        <w:rPr>
          <w:rFonts w:ascii="Times New Roman" w:hAnsi="Times New Roman"/>
          <w:sz w:val="24"/>
        </w:rPr>
        <w:t xml:space="preserve"> (1)</w:t>
      </w:r>
      <w:hyperlink r:id="rId58" w:history="1">
        <w:r>
          <w:rPr>
            <w:rFonts w:ascii="Times New Roman" w:hAnsi="Times New Roman"/>
            <w:sz w:val="24"/>
          </w:rPr>
          <w:t>Nutarimo 19/C skirsnio</w:t>
        </w:r>
      </w:hyperlink>
      <w:r>
        <w:t xml:space="preserve"> </w:t>
      </w:r>
      <w:hyperlink r:id="rId59" w:history="1">
        <w:r>
          <w:rPr>
            <w:rFonts w:ascii="Times New Roman" w:hAnsi="Times New Roman"/>
            <w:sz w:val="24"/>
          </w:rPr>
          <w:t>1 dalis</w:t>
        </w:r>
      </w:hyperlink>
      <w:r>
        <w:rPr>
          <w:rFonts w:ascii="Times New Roman" w:hAnsi="Times New Roman"/>
          <w:sz w:val="24"/>
        </w:rPr>
        <w:t xml:space="preserve"> pakeičiama taip</w:t>
      </w:r>
      <w:r>
        <w:t>:</w:t>
      </w:r>
    </w:p>
    <w:p w14:paraId="002EBE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 Rūkymą imituojantys elektroniniai prietaisai ir pildomosios talpyklos be nikotino gali būti tiekiami rinkai ir platinami toliau nurodytomis sąlygomis:</w:t>
      </w:r>
    </w:p>
    <w:p w14:paraId="1C60D0B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jų skystyje neturi būti nikotino (toliau šiame skirsnyje – skystis be nikotino);</w:t>
      </w:r>
    </w:p>
    <w:p w14:paraId="4932C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skystyje be nikotino neturi būti kvapiųjų medžiagų;</w:t>
      </w:r>
    </w:p>
    <w:p w14:paraId="3C87D67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skysčio be nikotino sudėtyje neturi būti</w:t>
      </w:r>
    </w:p>
    <w:p w14:paraId="423AB18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(ca) bet kurio 4 priede nurodyto priedo;</w:t>
      </w:r>
    </w:p>
    <w:p w14:paraId="60B940E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(cb) vitaminų ar kitų priedų, sudarančių įspūdį, kad produktas turi teigiamą fiziologinį poveikį arba yra mažiau kenksmingas sveikatai;</w:t>
      </w:r>
    </w:p>
    <w:p w14:paraId="3DFC25A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(cc) kofeino, taurino ar kitų priedų ir stimuliuojančių junginių, kurie siejami su energijos ir gyvybingumo pojūčiu;</w:t>
      </w:r>
    </w:p>
    <w:p w14:paraId="0D3E416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(cd) priedų, kurie keičia išmetamųjų teršalų spalvą;</w:t>
      </w:r>
    </w:p>
    <w:p w14:paraId="2860DBC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(ce) įkvėpimą lengvinančių priedų ir</w:t>
      </w:r>
    </w:p>
    <w:p w14:paraId="26DCFBD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(cf) priedų, kuriems būdingos kancerogeninį, mutageninį arba toksišką poveikį reprodukcijai sukeliančios savybės; ir</w:t>
      </w:r>
    </w:p>
    <w:p w14:paraId="06B68C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(cg) sudedamųjų dalių, kurių priemaišų kiekis viršija 0,1 %s;</w:t>
      </w:r>
    </w:p>
    <w:p w14:paraId="2434F35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skystyje be nikotino gali būti tik tokios sudedamosios dalys, kurios nekenkia žmonių sveikatai – nei reaguodamos su šiluma, nei be jos;</w:t>
      </w:r>
    </w:p>
    <w:p w14:paraId="1E68BCC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gaminyje yra nuo vaikų apsaugota plomba, ir</w:t>
      </w:r>
    </w:p>
    <w:p w14:paraId="331F0C8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(g) gaminys turi būti apsaugotas nuo sudaužymo bei nutekėjimo ir turėti mechanizmą, užtikrinantį sandarų pripildymą.“</w:t>
      </w:r>
    </w:p>
    <w:p w14:paraId="492FDED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w:t>
      </w:r>
      <w:hyperlink r:id="rId60" w:history="1">
        <w:r>
          <w:rPr>
            <w:rFonts w:ascii="Times New Roman" w:hAnsi="Times New Roman"/>
            <w:sz w:val="24"/>
          </w:rPr>
          <w:t>Nutarimo 19/C skirsnis</w:t>
        </w:r>
      </w:hyperlink>
      <w:r>
        <w:t xml:space="preserve"> </w:t>
      </w:r>
      <w:r>
        <w:rPr>
          <w:rFonts w:ascii="Times New Roman" w:hAnsi="Times New Roman"/>
          <w:sz w:val="24"/>
        </w:rPr>
        <w:t>papildomas</w:t>
      </w:r>
      <w:hyperlink r:id="rId61" w:history="1">
        <w:r>
          <w:rPr>
            <w:rFonts w:ascii="Times New Roman" w:hAnsi="Times New Roman"/>
            <w:sz w:val="24"/>
          </w:rPr>
          <w:t xml:space="preserve"> šia 6 dalimi</w:t>
        </w:r>
      </w:hyperlink>
      <w:r>
        <w:rPr>
          <w:rFonts w:ascii="Times New Roman" w:hAnsi="Times New Roman"/>
          <w:sz w:val="24"/>
        </w:rPr>
        <w:t>:</w:t>
      </w:r>
    </w:p>
    <w:p w14:paraId="4C84FBD4"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„6. Šis įspėjimas apie pavojų sveikatai turi būti nurodytas ant dviejų didžiausių pakuočių ir daugkartinių pakuočių be nikotino pripildymo talpyklų paviršių, užimančių ne mažiau kaip 30 % kiekvieno paviršiaus, pagal </w:t>
      </w:r>
      <w:hyperlink r:id="rId62" w:history="1">
        <w:r>
          <w:rPr>
            <w:rFonts w:ascii="Times New Roman" w:hAnsi="Times New Roman"/>
            <w:sz w:val="24"/>
          </w:rPr>
          <w:t>19/B skirsnio 6 dalies</w:t>
        </w:r>
      </w:hyperlink>
      <w:r>
        <w:t xml:space="preserve"> </w:t>
      </w:r>
      <w:r>
        <w:rPr>
          <w:rFonts w:ascii="Times New Roman" w:hAnsi="Times New Roman"/>
          <w:sz w:val="24"/>
        </w:rPr>
        <w:t>reikalavimus: „Šis produktas yra pildymo talpykla be nikotino. Draudžiama naudoti vaikams.“ ’</w:t>
      </w:r>
    </w:p>
    <w:p w14:paraId="24BDDB6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10 skirsnis.</w:t>
      </w:r>
      <w:r>
        <w:rPr>
          <w:rFonts w:ascii="Times New Roman" w:hAnsi="Times New Roman"/>
          <w:sz w:val="24"/>
        </w:rPr>
        <w:t xml:space="preserve"> Nutarimas papildomas</w:t>
      </w:r>
      <w:r>
        <w:t xml:space="preserve"> </w:t>
      </w:r>
      <w:hyperlink r:id="rId63" w:history="1">
        <w:r>
          <w:rPr>
            <w:rFonts w:ascii="Times New Roman" w:hAnsi="Times New Roman"/>
            <w:sz w:val="24"/>
          </w:rPr>
          <w:t>šia 9/B paantrašte</w:t>
        </w:r>
      </w:hyperlink>
      <w:r>
        <w:t>:</w:t>
      </w:r>
    </w:p>
    <w:p w14:paraId="229764D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„9/B paantraštė. Taisyklės dėl nikotino turinčių rūkymo pakaitalų</w:t>
      </w:r>
    </w:p>
    <w:p w14:paraId="2503BB0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19/F skirsnis.</w:t>
      </w:r>
      <w:r>
        <w:rPr>
          <w:rFonts w:ascii="Times New Roman" w:hAnsi="Times New Roman"/>
          <w:sz w:val="24"/>
        </w:rPr>
        <w:t xml:space="preserve"> (1) Nikotino turinčiuose rūkymo pakaitaluose turi būti ne daugiau kaip 17 mg nikotino vartojimo vienete.</w:t>
      </w:r>
    </w:p>
    <w:p w14:paraId="1B2B0D9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Nikotino turinčio rūkymo pakaitalo vienetiniame pakelyje turi būti ne daugiau kaip 20 gaminių.</w:t>
      </w:r>
    </w:p>
    <w:p w14:paraId="5DB4C14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Nikotino turinčių rūkymo pakaitalų gamintojai, importuotojai ir platintojai, likus šešiems mėnesiams iki planuojamo pateikimo į rinką, elektroniniu būdu pateikia \vyriausiajam valstybiniam gydytojui pranešimą, kuriame pateikiami šie duomenys:</w:t>
      </w:r>
    </w:p>
    <w:p w14:paraId="7A67AAD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gamintojo, importuotojo ir platintojo pavadinimas ir kontaktiniai duomenys;</w:t>
      </w:r>
    </w:p>
    <w:p w14:paraId="7610EE9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visų gaminio sudedamųjų dalių, taip pat išsiskiriančių medžiagų bei jų kiekių sąrašas pagal prekės ženklą ir rūšį;</w:t>
      </w:r>
    </w:p>
    <w:p w14:paraId="029DE89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toksikologiniai duomenys apie gaminio sudedamąsias dalis;</w:t>
      </w:r>
    </w:p>
    <w:p w14:paraId="7EF13C6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pareiškimas, kad gamybos procesas užtikrina atitiktį teisės aktų reikalavimams; ir</w:t>
      </w:r>
    </w:p>
    <w:p w14:paraId="07A6265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pareiškimas, kad gamintojas, importuotojas ar platintojas prisiima visą atsakomybę už produkto kokybę ir saugą, kai jis pateikiamas rinkai ir naudojamas įprastomis ar pagrįstai numatomomis sąlygomis.</w:t>
      </w:r>
    </w:p>
    <w:p w14:paraId="0C18AA2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(4) Naujas pranešimas pateikiamas, jei produktas pakeičiamas ir tai turi įtakos</w:t>
      </w:r>
      <w:r>
        <w:t xml:space="preserve"> </w:t>
      </w:r>
      <w:hyperlink r:id="rId64" w:history="1">
        <w:r>
          <w:rPr>
            <w:rFonts w:ascii="Times New Roman" w:hAnsi="Times New Roman"/>
            <w:sz w:val="24"/>
          </w:rPr>
          <w:t>3 dalyje</w:t>
        </w:r>
      </w:hyperlink>
      <w:r>
        <w:t xml:space="preserve"> </w:t>
      </w:r>
      <w:r>
        <w:rPr>
          <w:rFonts w:ascii="Times New Roman" w:hAnsi="Times New Roman"/>
          <w:sz w:val="24"/>
        </w:rPr>
        <w:t>nurodytiems duomenims.</w:t>
      </w:r>
    </w:p>
    <w:p w14:paraId="29443A8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19/G skirsnis.</w:t>
      </w:r>
      <w:r>
        <w:rPr>
          <w:rFonts w:ascii="Times New Roman" w:hAnsi="Times New Roman"/>
          <w:sz w:val="24"/>
        </w:rPr>
        <w:t xml:space="preserve"> (1) Rūkymo pakaitalas, kurio sudėtyje yra nikotino, gali būti tiekiamas rinkai ir platinamas, jeigu gaminyje nėra:</w:t>
      </w:r>
    </w:p>
    <w:p w14:paraId="3986859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vitaminų ar kitokių priedų, sudarančių įspūdį, kad produktas turi teigiamą fiziologinį poveikį arba yra mažiau kenksmingas sveikatai;</w:t>
      </w:r>
    </w:p>
    <w:p w14:paraId="78BFDA4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kofeino, taurino ar kitų priedų ir stimuliuojančių junginių, susijusių su energijos ir gyvybingumo pojūčiu;</w:t>
      </w:r>
    </w:p>
    <w:p w14:paraId="7326C41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priedų, pasižyminčių CMR savybėmis;</w:t>
      </w:r>
    </w:p>
    <w:p w14:paraId="313E8E6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sudedamųjų dalių, kuriose priemaišų yra daugiau kaip 0,1 %.</w:t>
      </w:r>
    </w:p>
    <w:p w14:paraId="47E93D9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(2) Prie produkto vienetinių pakuočių pridedamas informacinis lapelis, kuriame nurodoma:</w:t>
      </w:r>
    </w:p>
    <w:p w14:paraId="59EB8FB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gaminio naudojimo ir laikymo instrukcijos ir įspėjimas, kad gaminį draudžiama naudoti nepilnamečiams;</w:t>
      </w:r>
    </w:p>
    <w:p w14:paraId="3CF5F1A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informacija apie kontraindikacijas;</w:t>
      </w:r>
    </w:p>
    <w:p w14:paraId="4244125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(c) įspėjimai, susiję su konkrečiomis rizikos grupėmis;</w:t>
      </w:r>
    </w:p>
    <w:p w14:paraId="487FA34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informacija apie galimą neigiamą poveikį;</w:t>
      </w:r>
    </w:p>
    <w:p w14:paraId="63A81D0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informacija apie priklausomybę sukeliančias savybes ir toksiškumą; ir</w:t>
      </w:r>
    </w:p>
    <w:p w14:paraId="436DA85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gamintojo, platintojo ar importuotojo kontaktiniai duomenys ir kontaktinio asmens duomenys.</w:t>
      </w:r>
    </w:p>
    <w:p w14:paraId="60E12BC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(3) Ant produkto vienetinių ir daugkartinių pakuočių, be kituose teisės aktuose reikalaujamos informacijos, turi būti ši informacija:</w:t>
      </w:r>
    </w:p>
    <w:p w14:paraId="3958BD3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visos produkto sudedamosios dalys, išvardytos mažėjančia tvarka pagal svorį;</w:t>
      </w:r>
    </w:p>
    <w:p w14:paraId="1C5FDDF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nikotino kiekis viename vartojimo vienete;</w:t>
      </w:r>
    </w:p>
    <w:p w14:paraId="24D337A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partijos numeris; ir</w:t>
      </w:r>
    </w:p>
    <w:p w14:paraId="560AE3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šis įspėjimas turi būti nurodytas aiškiai matomu, įskaitomu ir neištrinamu būdu: „Produktas turi būti laikomas vaikams nepasiekiamoje vietoje.“</w:t>
      </w:r>
    </w:p>
    <w:p w14:paraId="7ABBEE93"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w:t>
      </w:r>
      <w:hyperlink r:id="rId65" w:history="1">
        <w:r>
          <w:rPr>
            <w:rFonts w:ascii="Times New Roman" w:hAnsi="Times New Roman"/>
            <w:sz w:val="24"/>
          </w:rPr>
          <w:t>3 dalyje</w:t>
        </w:r>
      </w:hyperlink>
      <w:r>
        <w:t xml:space="preserve"> </w:t>
      </w:r>
      <w:r>
        <w:rPr>
          <w:rFonts w:ascii="Times New Roman" w:hAnsi="Times New Roman"/>
          <w:sz w:val="24"/>
        </w:rPr>
        <w:t xml:space="preserve">nurodytas įspėjimas spausdinami juodos spalvos </w:t>
      </w:r>
      <w:r>
        <w:rPr>
          <w:rFonts w:ascii="Times New Roman" w:hAnsi="Times New Roman"/>
          <w:i/>
          <w:iCs/>
          <w:sz w:val="24"/>
        </w:rPr>
        <w:t>Helvetica bold</w:t>
      </w:r>
      <w:r>
        <w:rPr>
          <w:rFonts w:ascii="Times New Roman" w:hAnsi="Times New Roman"/>
          <w:sz w:val="24"/>
        </w:rPr>
        <w:t xml:space="preserve"> šriftu baltame fone. Užrašas rašomas mažosiomis raidėmis, išskyrus teksto inicialus ir tuos atvejus, kai gramatikos taisyklė reikalauja rašyti didžiosiomis raidėmis.</w:t>
      </w:r>
    </w:p>
    <w:p w14:paraId="16BC7AA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(5) Produkto vienetinių pakuočių ir daugkartinių pakuočių etiketėse ir pačiame produkte neturi būti jokių elementų ar tirpalų, kurie:</w:t>
      </w:r>
    </w:p>
    <w:p w14:paraId="57BB5A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 reklamuoja gaminį, nurodydama jo savybes, poveikį sveikatai arba pavojų ir išleidimą taip, kad susidarytų klaidingas įspūdis, arba tokiu būdu skatina gaminį vartoti;</w:t>
      </w:r>
    </w:p>
    <w:p w14:paraId="497978D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(b) kuria įspūdį, kad tam tikras gaminys yra mažiau kenksmingas nei kiti gaminiai;</w:t>
      </w:r>
    </w:p>
    <w:p w14:paraId="541D8FB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(c) kuria įspūdį, kad produktas turi gyvybingumo, energijos suteikiančių, gydomųjų, jauninamųjų, natūralių, ekologiškų savybių ar kitų sveikatai ar gyvenimo būdui naudingų savybių;</w:t>
      </w:r>
    </w:p>
    <w:p w14:paraId="0D1F67DA"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 nurodo skonį, kvapą, kvapiąją medžiagą ar kitą priedą arba jų nebuvimą taip, kad klaidina vartotoją;</w:t>
      </w:r>
    </w:p>
    <w:p w14:paraId="08DFE0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(e) primena maisto ar kosmetikos gaminį;</w:t>
      </w:r>
    </w:p>
    <w:p w14:paraId="0FA6F65D"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(f) kuria įspūdį, kad kai kurie produktai yra biologiškai lengviau skaidomi arba turi kitokios naudos aplinkai.</w:t>
      </w:r>
    </w:p>
    <w:p w14:paraId="1345F81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(6) Vienetinės pakuotės ir daugkartinės pakuotės neturi kurti įspūdžio dėl ekonominio pranašumo naudojant kuponus, kuriais siūlomos nuolaidos arba nemokamas platinimas, arba akcijos pirk vieną, gauk du, arba kiti panašūs pasiūlymai.</w:t>
      </w:r>
    </w:p>
    <w:p w14:paraId="7E4C88C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lastRenderedPageBreak/>
        <w:t>(7) Šis įspėjimas apie kenksmingumą sveikatai pateikiamas ant dviejų didžiausių produkto vienetinių pakuočių ir daugkartinių pakuočių paviršių, užimančių ne mažiau kaip 30 % kiekvieno paviršiaus: „Šiame produkte yra nikotino, kuris kenkia sveikatai ir sukelia priklausomybę.“ Įspėjimai apie pavojų sveikatai turi būti išspausdinti taip, kad būtų neištrinami ant vienetinių pakuočių ir daugkartinių pakuočių, įskaitant tai, kad jie neturi būti iš dalies arba visiškai paslėpti ar uždengti jokia plomba, kainos etikete, apsaugos elementu, pakavimo medžiaga, maišeliu, dėžute ar kita priemone, kai produktas pateikiamas į rinką.</w:t>
      </w:r>
    </w:p>
    <w:p w14:paraId="59288AD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(8) </w:t>
      </w:r>
      <w:hyperlink r:id="rId66" w:history="1">
        <w:r>
          <w:rPr>
            <w:rFonts w:ascii="Times New Roman" w:hAnsi="Times New Roman"/>
            <w:sz w:val="24"/>
          </w:rPr>
          <w:t>7 dalyje</w:t>
        </w:r>
      </w:hyperlink>
      <w:r>
        <w:t xml:space="preserve"> </w:t>
      </w:r>
      <w:r>
        <w:rPr>
          <w:rFonts w:ascii="Times New Roman" w:hAnsi="Times New Roman"/>
          <w:sz w:val="24"/>
        </w:rPr>
        <w:t xml:space="preserve">nurodytas įspėjimas apie pavojų sveikatai spausdinamas juodos spalvos </w:t>
      </w:r>
      <w:r>
        <w:rPr>
          <w:rFonts w:ascii="Times New Roman" w:hAnsi="Times New Roman"/>
          <w:i/>
          <w:iCs/>
          <w:sz w:val="24"/>
        </w:rPr>
        <w:t>Helvetica bold</w:t>
      </w:r>
      <w:r>
        <w:rPr>
          <w:rFonts w:ascii="Times New Roman" w:hAnsi="Times New Roman"/>
          <w:sz w:val="24"/>
        </w:rPr>
        <w:t xml:space="preserve"> šriftu baltame fone. Užrašas rašomas mažosiomis raidėmis, išskyrus teksto inicialus ir tuos atvejus, kai gramatikos taisyklė reikalauja rašyti didžiosiomis raidėmis. Įspėjimas apie kenksmingumą sveikatai pateikiamas viršutinio pakuotės krašto centre, spausdinti skirtoje vietoje.</w:t>
      </w:r>
    </w:p>
    <w:p w14:paraId="0362614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(9) Produkto pakuotėje turi būti nuo vaikų apsaugota plomba.</w:t>
      </w:r>
    </w:p>
    <w:p w14:paraId="7039883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(10) Išnagrinėjęs pranešimus apie nikotino turinčius rūkymo pakaitalus, vyriausiasis valstybinis gydytojas per 60 dienų nuo šių pranešimų pateikimo išduoda pažymą, ar gaminio nereikia uždrausti. Jei vyriausiasis valstybinis gydytojas per 60 dienų nepateikia pareiškimo, produktą, apie kurį pranešta, leidžiama pateikti į rinką ir jis gali būti platinamas.</w:t>
      </w:r>
    </w:p>
    <w:p w14:paraId="6A2CDB5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11 skirsnis.</w:t>
      </w:r>
      <w:r>
        <w:rPr>
          <w:rFonts w:ascii="Times New Roman" w:hAnsi="Times New Roman"/>
          <w:sz w:val="24"/>
        </w:rPr>
        <w:t xml:space="preserve"> Į Nutarimą įtraukiamas</w:t>
      </w:r>
      <w:r>
        <w:t xml:space="preserve"> </w:t>
      </w:r>
      <w:hyperlink r:id="rId67" w:history="1">
        <w:r>
          <w:rPr>
            <w:rFonts w:ascii="Times New Roman" w:hAnsi="Times New Roman"/>
            <w:sz w:val="24"/>
          </w:rPr>
          <w:t>šis</w:t>
        </w:r>
        <w:r>
          <w:t xml:space="preserve"> </w:t>
        </w:r>
        <w:r>
          <w:rPr>
            <w:rFonts w:ascii="Times New Roman" w:hAnsi="Times New Roman"/>
            <w:sz w:val="24"/>
          </w:rPr>
          <w:t>21/E</w:t>
        </w:r>
        <w:r>
          <w:t xml:space="preserve"> </w:t>
        </w:r>
      </w:hyperlink>
      <w:hyperlink r:id="rId68" w:history="1">
        <w:r>
          <w:rPr>
            <w:rFonts w:ascii="Times New Roman" w:hAnsi="Times New Roman"/>
            <w:sz w:val="24"/>
          </w:rPr>
          <w:t>skirsnis</w:t>
        </w:r>
      </w:hyperlink>
      <w:r>
        <w:t>:</w:t>
      </w:r>
    </w:p>
    <w:p w14:paraId="55E75539"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21/E skirsnis.</w:t>
      </w:r>
      <w:r>
        <w:rPr>
          <w:rFonts w:ascii="Times New Roman" w:hAnsi="Times New Roman"/>
          <w:sz w:val="24"/>
        </w:rPr>
        <w:t xml:space="preserve"> (1) Pranešimas apie rūkyti skirtus augalinius gaminius, kurie jau buvo rinkoje, kai 2024 m. birželio 10 d. įsigaliojo</w:t>
      </w:r>
      <w:r>
        <w:t xml:space="preserve"> </w:t>
      </w:r>
      <w:hyperlink r:id="rId69" w:history="1">
        <w:r>
          <w:rPr>
            <w:rFonts w:ascii="Times New Roman" w:hAnsi="Times New Roman"/>
            <w:sz w:val="24"/>
          </w:rPr>
          <w:t>Vyriausybės nutarimas Nr. 120/2024 (toliau –</w:t>
        </w:r>
      </w:hyperlink>
      <w:hyperlink r:id="rId70" w:history="1">
        <w:r>
          <w:rPr>
            <w:rFonts w:ascii="Times New Roman" w:hAnsi="Times New Roman"/>
            <w:sz w:val="24"/>
          </w:rPr>
          <w:t>Pakeitimo nutarimas Nr. 5</w:t>
        </w:r>
      </w:hyperlink>
      <w:r>
        <w:rPr>
          <w:rFonts w:ascii="Times New Roman" w:hAnsi="Times New Roman"/>
          <w:sz w:val="24"/>
        </w:rPr>
        <w:t xml:space="preserve">, iš dalies keičiantis </w:t>
      </w:r>
      <w:hyperlink r:id="rId71" w:history="1">
        <w:r>
          <w:rPr>
            <w:rFonts w:ascii="Times New Roman" w:hAnsi="Times New Roman"/>
            <w:sz w:val="24"/>
          </w:rPr>
          <w:t>2013 m. vasario 14 d. Vyriausybės nutarimą Nr. 39/2013</w:t>
        </w:r>
      </w:hyperlink>
      <w:r>
        <w:rPr>
          <w:rFonts w:ascii="Times New Roman" w:hAnsi="Times New Roman"/>
          <w:sz w:val="24"/>
        </w:rPr>
        <w:t xml:space="preserve"> dėl tabako gaminių gamybos, pateikimo rinkai ir kontrolės, dėl kombinuotų įspėjimų ir išsamių nuostatų dėl sveikatos priežiūros sankcijų taikymo, apie kurias anksčiau buvo pranešta už žemės ūkio politiką atsakingam ministrui</w:t>
      </w:r>
      <w:r>
        <w:t>,</w:t>
      </w:r>
      <w:r>
        <w:rPr>
          <w:rFonts w:ascii="Times New Roman" w:hAnsi="Times New Roman"/>
          <w:sz w:val="24"/>
        </w:rPr>
        <w:t xml:space="preserve"> pateikiamas vyriausiajam valstybiniam gydytojui tokiu būdu ir pagal duomenų turinį, kaip nurodyta </w:t>
      </w:r>
      <w:hyperlink r:id="rId72" w:history="1">
        <w:r>
          <w:rPr>
            <w:rFonts w:ascii="Times New Roman" w:hAnsi="Times New Roman"/>
            <w:sz w:val="24"/>
          </w:rPr>
          <w:t>šio Nutarimo</w:t>
        </w:r>
      </w:hyperlink>
      <w:r>
        <w:t xml:space="preserve"> </w:t>
      </w:r>
      <w:hyperlink r:id="rId73" w:history="1">
        <w:r>
          <w:rPr>
            <w:rFonts w:ascii="Times New Roman" w:hAnsi="Times New Roman"/>
            <w:sz w:val="24"/>
          </w:rPr>
          <w:t>18/C skirsnyje</w:t>
        </w:r>
      </w:hyperlink>
      <w:r>
        <w:rPr>
          <w:rFonts w:ascii="Times New Roman" w:hAnsi="Times New Roman"/>
          <w:sz w:val="24"/>
        </w:rPr>
        <w:t xml:space="preserve">, kaip nustatyta </w:t>
      </w:r>
      <w:hyperlink r:id="rId74" w:history="1">
        <w:r>
          <w:rPr>
            <w:rFonts w:ascii="Times New Roman" w:hAnsi="Times New Roman"/>
            <w:sz w:val="24"/>
          </w:rPr>
          <w:t>Pakeitimo nutarime Nr. 5</w:t>
        </w:r>
      </w:hyperlink>
      <w:r>
        <w:rPr>
          <w:rFonts w:ascii="Times New Roman" w:hAnsi="Times New Roman"/>
          <w:sz w:val="24"/>
        </w:rPr>
        <w:t xml:space="preserve">, iki 2024 m. gruodžio 31 d. Vykdant šioje dalyje nustatytą pareigą pranešti, šis šešių mėnesių terminas, nurodytas </w:t>
      </w:r>
      <w:hyperlink r:id="rId75" w:history="1">
        <w:r>
          <w:rPr>
            <w:rFonts w:ascii="Times New Roman" w:hAnsi="Times New Roman"/>
            <w:sz w:val="24"/>
          </w:rPr>
          <w:t>18/C skirsnio 3 dalyje</w:t>
        </w:r>
      </w:hyperlink>
      <w:r>
        <w:rPr>
          <w:rFonts w:ascii="Times New Roman" w:hAnsi="Times New Roman"/>
          <w:sz w:val="24"/>
        </w:rPr>
        <w:t>, netaikomas.</w:t>
      </w:r>
    </w:p>
    <w:p w14:paraId="26BD438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(2) Su </w:t>
      </w:r>
      <w:hyperlink r:id="rId76" w:history="1">
        <w:r>
          <w:rPr>
            <w:rFonts w:ascii="Times New Roman" w:hAnsi="Times New Roman"/>
            <w:sz w:val="24"/>
          </w:rPr>
          <w:t>3 dalyje numatyta išimtimi</w:t>
        </w:r>
      </w:hyperlink>
      <w:r>
        <w:t>,</w:t>
      </w:r>
      <w:r>
        <w:rPr>
          <w:rFonts w:ascii="Times New Roman" w:hAnsi="Times New Roman"/>
          <w:sz w:val="24"/>
        </w:rPr>
        <w:t xml:space="preserve"> produktai, neatitinkantys </w:t>
      </w:r>
      <w:hyperlink r:id="rId77" w:history="1">
        <w:r>
          <w:rPr>
            <w:rFonts w:ascii="Times New Roman" w:hAnsi="Times New Roman"/>
            <w:sz w:val="24"/>
          </w:rPr>
          <w:t>Pakeitimo nutarimo Nr. 5</w:t>
        </w:r>
      </w:hyperlink>
      <w:r>
        <w:t>,</w:t>
      </w:r>
      <w:r>
        <w:rPr>
          <w:rFonts w:ascii="Times New Roman" w:hAnsi="Times New Roman"/>
          <w:sz w:val="24"/>
        </w:rPr>
        <w:t xml:space="preserve"> tačiau atitinkantys </w:t>
      </w:r>
      <w:hyperlink r:id="rId78" w:history="1">
        <w:r>
          <w:rPr>
            <w:rFonts w:ascii="Times New Roman" w:hAnsi="Times New Roman"/>
            <w:sz w:val="24"/>
          </w:rPr>
          <w:t xml:space="preserve">šį Nutarimą, </w:t>
        </w:r>
      </w:hyperlink>
      <w:r>
        <w:rPr>
          <w:rFonts w:ascii="Times New Roman" w:hAnsi="Times New Roman"/>
          <w:sz w:val="24"/>
        </w:rPr>
        <w:t xml:space="preserve">galiojusį iki įsigaliojant </w:t>
      </w:r>
      <w:hyperlink r:id="rId79" w:history="1">
        <w:r>
          <w:rPr>
            <w:rFonts w:ascii="Times New Roman" w:hAnsi="Times New Roman"/>
            <w:sz w:val="24"/>
          </w:rPr>
          <w:t>Pakeitimo nutarimui Nr. 5</w:t>
        </w:r>
      </w:hyperlink>
      <w:r>
        <w:t xml:space="preserve">, </w:t>
      </w:r>
      <w:r>
        <w:rPr>
          <w:rFonts w:ascii="Times New Roman" w:hAnsi="Times New Roman"/>
          <w:sz w:val="24"/>
        </w:rPr>
        <w:t xml:space="preserve">taip pat laikantis kitų taikomų ir reglamentuojančių teisės aktų reikalavimų, tabako gaminių mažmenininkams gali būti pateikti rinkai ne ilgiau kaip vienerius metus nuo </w:t>
      </w:r>
      <w:hyperlink r:id="rId80" w:history="1">
        <w:r>
          <w:rPr>
            <w:rFonts w:ascii="Times New Roman" w:hAnsi="Times New Roman"/>
            <w:sz w:val="24"/>
          </w:rPr>
          <w:t>šio Nutarimo</w:t>
        </w:r>
      </w:hyperlink>
      <w:r>
        <w:rPr>
          <w:rFonts w:ascii="Times New Roman" w:hAnsi="Times New Roman"/>
          <w:sz w:val="24"/>
        </w:rPr>
        <w:t xml:space="preserve"> įsigaliojimo.</w:t>
      </w:r>
    </w:p>
    <w:p w14:paraId="45D44106"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(3) Nukrypstant nuo </w:t>
      </w:r>
      <w:hyperlink r:id="rId81" w:history="1">
        <w:r>
          <w:rPr>
            <w:rFonts w:ascii="Times New Roman" w:hAnsi="Times New Roman"/>
            <w:sz w:val="24"/>
          </w:rPr>
          <w:t>2 dalies</w:t>
        </w:r>
      </w:hyperlink>
      <w:r>
        <w:t xml:space="preserve">, </w:t>
      </w:r>
      <w:r>
        <w:rPr>
          <w:rFonts w:ascii="Times New Roman" w:hAnsi="Times New Roman"/>
          <w:sz w:val="24"/>
        </w:rPr>
        <w:t xml:space="preserve">rūkomieji pakaitalai, kuriuose yra nikotino ir kurie neatitinka </w:t>
      </w:r>
      <w:hyperlink r:id="rId82" w:history="1">
        <w:r>
          <w:rPr>
            <w:rFonts w:ascii="Times New Roman" w:hAnsi="Times New Roman"/>
            <w:sz w:val="24"/>
          </w:rPr>
          <w:t>19/F skirsnio</w:t>
        </w:r>
      </w:hyperlink>
      <w:r>
        <w:t xml:space="preserve"> </w:t>
      </w:r>
      <w:hyperlink r:id="rId83" w:history="1">
        <w:r>
          <w:rPr>
            <w:rFonts w:ascii="Times New Roman" w:hAnsi="Times New Roman"/>
            <w:sz w:val="24"/>
          </w:rPr>
          <w:t>1 dalies</w:t>
        </w:r>
      </w:hyperlink>
      <w:r>
        <w:rPr>
          <w:rFonts w:ascii="Times New Roman" w:hAnsi="Times New Roman"/>
          <w:sz w:val="24"/>
        </w:rPr>
        <w:t xml:space="preserve"> ir </w:t>
      </w:r>
      <w:hyperlink r:id="rId84" w:history="1">
        <w:r>
          <w:rPr>
            <w:rFonts w:ascii="Times New Roman" w:hAnsi="Times New Roman"/>
            <w:sz w:val="24"/>
          </w:rPr>
          <w:t>šio Nutarimo</w:t>
        </w:r>
      </w:hyperlink>
      <w:r>
        <w:t xml:space="preserve"> </w:t>
      </w:r>
      <w:hyperlink r:id="rId85" w:history="1">
        <w:r>
          <w:rPr>
            <w:rFonts w:ascii="Times New Roman" w:hAnsi="Times New Roman"/>
            <w:sz w:val="24"/>
          </w:rPr>
          <w:t>2 dalies</w:t>
        </w:r>
      </w:hyperlink>
      <w:r>
        <w:t xml:space="preserve">, </w:t>
      </w:r>
      <w:r>
        <w:rPr>
          <w:rFonts w:ascii="Times New Roman" w:hAnsi="Times New Roman"/>
          <w:sz w:val="24"/>
        </w:rPr>
        <w:t xml:space="preserve">kaip nustatyta </w:t>
      </w:r>
      <w:hyperlink r:id="rId86" w:history="1">
        <w:r>
          <w:rPr>
            <w:rFonts w:ascii="Times New Roman" w:hAnsi="Times New Roman"/>
            <w:sz w:val="24"/>
          </w:rPr>
          <w:t>Pakeitimo nutarime Nr. 5,</w:t>
        </w:r>
      </w:hyperlink>
      <w:r>
        <w:rPr>
          <w:rFonts w:ascii="Times New Roman" w:hAnsi="Times New Roman"/>
          <w:sz w:val="24"/>
        </w:rPr>
        <w:t xml:space="preserve"> taip pat </w:t>
      </w:r>
      <w:hyperlink r:id="rId87" w:history="1">
        <w:r>
          <w:rPr>
            <w:rFonts w:ascii="Times New Roman" w:hAnsi="Times New Roman"/>
            <w:sz w:val="24"/>
          </w:rPr>
          <w:t>19/G skirsnio 10 dalies</w:t>
        </w:r>
      </w:hyperlink>
      <w:r>
        <w:rPr>
          <w:rFonts w:ascii="Times New Roman" w:hAnsi="Times New Roman"/>
          <w:sz w:val="24"/>
        </w:rPr>
        <w:t xml:space="preserve"> nuostatų, tačiau atitinka </w:t>
      </w:r>
      <w:hyperlink r:id="rId88" w:history="1">
        <w:r>
          <w:rPr>
            <w:rFonts w:ascii="Times New Roman" w:hAnsi="Times New Roman"/>
            <w:sz w:val="24"/>
          </w:rPr>
          <w:t>šio Nutarimo</w:t>
        </w:r>
      </w:hyperlink>
      <w:r>
        <w:rPr>
          <w:rFonts w:ascii="Times New Roman" w:hAnsi="Times New Roman"/>
          <w:sz w:val="24"/>
        </w:rPr>
        <w:t xml:space="preserve">, galiojusio iki įsigaliojant </w:t>
      </w:r>
      <w:hyperlink r:id="rId89" w:history="1">
        <w:r>
          <w:rPr>
            <w:rFonts w:ascii="Times New Roman" w:hAnsi="Times New Roman"/>
            <w:sz w:val="24"/>
          </w:rPr>
          <w:t>Pakeitimo nutarimui Nr. 5</w:t>
        </w:r>
      </w:hyperlink>
      <w:r>
        <w:t xml:space="preserve">, </w:t>
      </w:r>
      <w:r>
        <w:rPr>
          <w:rFonts w:ascii="Times New Roman" w:hAnsi="Times New Roman"/>
          <w:sz w:val="24"/>
        </w:rPr>
        <w:t xml:space="preserve">taip pat laikantis kitų taikomų ir reglamentuojančių teisės aktų reikalavimų, tabako gaminių mažmenininkams gali būti perduoti pateikti rinkai ne ilgesniam kaip 3 mėnesių laikotarpiui nuo </w:t>
      </w:r>
      <w:hyperlink r:id="rId90" w:history="1">
        <w:r>
          <w:rPr>
            <w:rFonts w:ascii="Times New Roman" w:hAnsi="Times New Roman"/>
            <w:sz w:val="24"/>
          </w:rPr>
          <w:t>šio Nutarimo</w:t>
        </w:r>
      </w:hyperlink>
      <w:r>
        <w:rPr>
          <w:rFonts w:ascii="Times New Roman" w:hAnsi="Times New Roman"/>
          <w:sz w:val="24"/>
        </w:rPr>
        <w:t xml:space="preserve"> įsigaliojimo datos.</w:t>
      </w:r>
    </w:p>
    <w:p w14:paraId="7ACF58BF"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(4) Produktai, neatitinkantys </w:t>
      </w:r>
      <w:hyperlink r:id="rId91" w:history="1">
        <w:r>
          <w:rPr>
            <w:rFonts w:ascii="Times New Roman" w:hAnsi="Times New Roman"/>
            <w:sz w:val="24"/>
          </w:rPr>
          <w:t>šio Nutarimo</w:t>
        </w:r>
      </w:hyperlink>
      <w:r>
        <w:t xml:space="preserve">, </w:t>
      </w:r>
      <w:r>
        <w:rPr>
          <w:rFonts w:ascii="Times New Roman" w:hAnsi="Times New Roman"/>
          <w:sz w:val="24"/>
        </w:rPr>
        <w:t xml:space="preserve">kaip nustatyta </w:t>
      </w:r>
      <w:hyperlink r:id="rId92" w:history="1">
        <w:r>
          <w:rPr>
            <w:rFonts w:ascii="Times New Roman" w:hAnsi="Times New Roman"/>
            <w:sz w:val="24"/>
          </w:rPr>
          <w:t>Pakeitimo nutarime Nr. 5</w:t>
        </w:r>
      </w:hyperlink>
      <w:r>
        <w:t xml:space="preserve">, </w:t>
      </w:r>
      <w:r>
        <w:rPr>
          <w:rFonts w:ascii="Times New Roman" w:hAnsi="Times New Roman"/>
          <w:sz w:val="24"/>
        </w:rPr>
        <w:t xml:space="preserve">tačiau atitinkantys </w:t>
      </w:r>
      <w:hyperlink r:id="rId93" w:history="1">
        <w:r>
          <w:rPr>
            <w:rFonts w:ascii="Times New Roman" w:hAnsi="Times New Roman"/>
            <w:sz w:val="24"/>
          </w:rPr>
          <w:t>šio Nutarimo</w:t>
        </w:r>
      </w:hyperlink>
      <w:r>
        <w:rPr>
          <w:rFonts w:ascii="Times New Roman" w:hAnsi="Times New Roman"/>
          <w:sz w:val="24"/>
        </w:rPr>
        <w:t xml:space="preserve">, galiojusio iki įsigaliojant </w:t>
      </w:r>
      <w:hyperlink r:id="rId94" w:history="1">
        <w:r>
          <w:rPr>
            <w:rFonts w:ascii="Times New Roman" w:hAnsi="Times New Roman"/>
            <w:sz w:val="24"/>
          </w:rPr>
          <w:t>Pakeitimo nutarimui Nr. 5</w:t>
        </w:r>
      </w:hyperlink>
      <w:r>
        <w:rPr>
          <w:rFonts w:ascii="Times New Roman" w:hAnsi="Times New Roman"/>
          <w:sz w:val="24"/>
        </w:rPr>
        <w:t xml:space="preserve">, nuostatas, taip pat kitų taikomų ir reglamentuojančių teisės aktų reikalavimus, kuriuos tabako gaminių mažmenininkai paėmė į atsargas iki </w:t>
      </w:r>
      <w:hyperlink r:id="rId95" w:history="1">
        <w:r>
          <w:rPr>
            <w:rFonts w:ascii="Times New Roman" w:hAnsi="Times New Roman"/>
            <w:sz w:val="24"/>
          </w:rPr>
          <w:t>2</w:t>
        </w:r>
      </w:hyperlink>
      <w:r>
        <w:rPr>
          <w:rFonts w:ascii="Times New Roman" w:hAnsi="Times New Roman"/>
          <w:sz w:val="24"/>
        </w:rPr>
        <w:t xml:space="preserve"> ir </w:t>
      </w:r>
      <w:hyperlink r:id="rId96" w:history="1">
        <w:r>
          <w:rPr>
            <w:rFonts w:ascii="Times New Roman" w:hAnsi="Times New Roman"/>
            <w:sz w:val="24"/>
          </w:rPr>
          <w:t>3 dalyje</w:t>
        </w:r>
      </w:hyperlink>
      <w:r>
        <w:rPr>
          <w:rFonts w:ascii="Times New Roman" w:hAnsi="Times New Roman"/>
          <w:sz w:val="24"/>
        </w:rPr>
        <w:t xml:space="preserve"> nustatyto termino, tabako gaminių mažmenininkų gali būto pateikti į rinką neribotą laiką.“</w:t>
      </w:r>
    </w:p>
    <w:p w14:paraId="7F8C81D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lastRenderedPageBreak/>
        <w:t>12 skirsnis.</w:t>
      </w:r>
      <w:hyperlink r:id="rId97" w:history="1">
        <w:r>
          <w:rPr>
            <w:rFonts w:ascii="Times New Roman" w:hAnsi="Times New Roman"/>
            <w:sz w:val="24"/>
          </w:rPr>
          <w:t xml:space="preserve"> Nutarimo 4 priedas</w:t>
        </w:r>
      </w:hyperlink>
      <w:r>
        <w:t xml:space="preserve"> </w:t>
      </w:r>
      <w:r>
        <w:rPr>
          <w:rFonts w:ascii="Times New Roman" w:hAnsi="Times New Roman"/>
          <w:sz w:val="24"/>
        </w:rPr>
        <w:t>pakeičiamas šio Nutarimo 1 priedu.</w:t>
      </w:r>
    </w:p>
    <w:p w14:paraId="4C5EB31B"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13 skirsnis.</w:t>
      </w:r>
      <w:r>
        <w:t xml:space="preserve"> </w:t>
      </w:r>
      <w:hyperlink r:id="rId98" w:history="1">
        <w:r>
          <w:rPr>
            <w:rFonts w:ascii="Times New Roman" w:hAnsi="Times New Roman"/>
            <w:sz w:val="24"/>
          </w:rPr>
          <w:t>Nutarime,</w:t>
        </w:r>
      </w:hyperlink>
    </w:p>
    <w:p w14:paraId="6809F915"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(a)</w:t>
      </w:r>
      <w:r>
        <w:t xml:space="preserve"> </w:t>
      </w:r>
      <w:hyperlink r:id="rId99" w:history="1">
        <w:r>
          <w:rPr>
            <w:rFonts w:ascii="Times New Roman" w:hAnsi="Times New Roman"/>
            <w:sz w:val="24"/>
          </w:rPr>
          <w:t>1 skirsnio</w:t>
        </w:r>
        <w:r>
          <w:t xml:space="preserve"> </w:t>
        </w:r>
        <w:hyperlink r:id="rId100" w:history="1">
          <w:r>
            <w:rPr>
              <w:rFonts w:ascii="Times New Roman" w:hAnsi="Times New Roman"/>
              <w:sz w:val="24"/>
            </w:rPr>
            <w:t>1 dalyje</w:t>
          </w:r>
        </w:hyperlink>
      </w:hyperlink>
      <w:r>
        <w:t xml:space="preserve"> </w:t>
      </w:r>
      <w:r>
        <w:rPr>
          <w:rFonts w:ascii="Times New Roman" w:hAnsi="Times New Roman"/>
          <w:sz w:val="24"/>
        </w:rPr>
        <w:t>žodžiai „pildomųjų skysčių ir elektroninių prietaisų, imituojančių rūkymą“ pakeičiami žodžiais „pildomųjų talpyklų, elektroninių prietaisų, imituojančių rūkymą, pildomųjų talpyklų be nikotino ir rūkyti skirtų augalinių produktų, taip pat rūkymo pakaitalų, kuriuose yra nikotino“;</w:t>
      </w:r>
    </w:p>
    <w:p w14:paraId="61A59882"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(b) </w:t>
      </w:r>
      <w:hyperlink r:id="rId101" w:history="1">
        <w:r>
          <w:rPr>
            <w:rFonts w:ascii="Times New Roman" w:hAnsi="Times New Roman"/>
            <w:sz w:val="24"/>
          </w:rPr>
          <w:t>4/A skirsnio</w:t>
        </w:r>
      </w:hyperlink>
      <w:r>
        <w:t xml:space="preserve"> </w:t>
      </w:r>
      <w:hyperlink r:id="rId102" w:history="1">
        <w:r>
          <w:rPr>
            <w:rFonts w:ascii="Times New Roman" w:hAnsi="Times New Roman"/>
            <w:sz w:val="24"/>
          </w:rPr>
          <w:t>1 dalyje,</w:t>
        </w:r>
      </w:hyperlink>
      <w:r>
        <w:rPr>
          <w:rFonts w:ascii="Times New Roman" w:hAnsi="Times New Roman"/>
          <w:sz w:val="24"/>
        </w:rPr>
        <w:t>frazė „jo kancerogeninės, mutageninės arba toksiškos reprodukcijai savybės (toliau – CMR savybės)“ pakeičiama tekstu „CMR savybės“,</w:t>
      </w:r>
    </w:p>
    <w:p w14:paraId="28D89310"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 xml:space="preserve">(c) </w:t>
      </w:r>
      <w:hyperlink r:id="rId103" w:history="1">
        <w:r>
          <w:rPr>
            <w:rFonts w:ascii="Times New Roman" w:hAnsi="Times New Roman"/>
            <w:sz w:val="24"/>
          </w:rPr>
          <w:t>19/B skirsnyje</w:t>
        </w:r>
      </w:hyperlink>
      <w:hyperlink r:id="rId104" w:history="1">
        <w:r>
          <w:rPr>
            <w:rFonts w:ascii="Times New Roman" w:hAnsi="Times New Roman"/>
            <w:sz w:val="24"/>
          </w:rPr>
          <w:t xml:space="preserve">1 dalies i punkte </w:t>
        </w:r>
      </w:hyperlink>
      <w:r>
        <w:rPr>
          <w:rFonts w:ascii="Times New Roman" w:hAnsi="Times New Roman"/>
          <w:sz w:val="24"/>
        </w:rPr>
        <w:t>žodžiai „vaiko plomba“ pakeičiami žodžiais „nuo vaiko apsaugota plomba“,</w:t>
      </w:r>
    </w:p>
    <w:p w14:paraId="178E8C81"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sz w:val="24"/>
        </w:rPr>
        <w:t>(d)</w:t>
      </w:r>
      <w:r>
        <w:t xml:space="preserve"> </w:t>
      </w:r>
      <w:hyperlink r:id="rId105" w:history="1">
        <w:r>
          <w:rPr>
            <w:rFonts w:ascii="Times New Roman" w:hAnsi="Times New Roman"/>
            <w:sz w:val="24"/>
          </w:rPr>
          <w:t>19/D skirsnio</w:t>
        </w:r>
      </w:hyperlink>
      <w:r>
        <w:t xml:space="preserve"> </w:t>
      </w:r>
      <w:hyperlink r:id="rId106" w:history="1">
        <w:r>
          <w:rPr>
            <w:rFonts w:ascii="Times New Roman" w:hAnsi="Times New Roman"/>
            <w:sz w:val="24"/>
          </w:rPr>
          <w:t>1 dalyje</w:t>
        </w:r>
      </w:hyperlink>
      <w:r>
        <w:rPr>
          <w:rFonts w:ascii="Times New Roman" w:hAnsi="Times New Roman"/>
          <w:sz w:val="24"/>
        </w:rPr>
        <w:t xml:space="preserve"> žodžiai „talpyklų gamintojų“ pakeičiami žodžiais „talpyklų, benikotininių kasečių ir benikotininių pildomųjų talpyklų gamintojų“.</w:t>
      </w:r>
    </w:p>
    <w:p w14:paraId="52B0F3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w:t>
      </w:r>
    </w:p>
    <w:p w14:paraId="69795527"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14 skirsnis.</w:t>
      </w:r>
      <w:r>
        <w:rPr>
          <w:rFonts w:ascii="Times New Roman" w:hAnsi="Times New Roman"/>
          <w:sz w:val="24"/>
        </w:rPr>
        <w:t xml:space="preserve"> Šis Nutarimas įsigalioja penkioliktą dieną po jo paskelbimo.</w:t>
      </w:r>
    </w:p>
    <w:p w14:paraId="6EC49E18" w14:textId="77777777" w:rsidR="0019414B" w:rsidRPr="0019414B" w:rsidRDefault="0019414B" w:rsidP="0019414B">
      <w:pPr>
        <w:spacing w:before="100" w:beforeAutospacing="1" w:after="100" w:afterAutospacing="1" w:line="240" w:lineRule="auto"/>
        <w:jc w:val="both"/>
        <w:rPr>
          <w:rFonts w:ascii="Times New Roman" w:eastAsia="Times New Roman" w:hAnsi="Times New Roman" w:cs="Times New Roman"/>
          <w:noProof w:val="0"/>
          <w:sz w:val="24"/>
          <w:szCs w:val="24"/>
        </w:rPr>
      </w:pPr>
      <w:r>
        <w:rPr>
          <w:rFonts w:ascii="Times New Roman" w:hAnsi="Times New Roman"/>
          <w:b/>
          <w:sz w:val="24"/>
        </w:rPr>
        <w:t>15 skirsnis.</w:t>
      </w:r>
      <w:r>
        <w:rPr>
          <w:rFonts w:ascii="Times New Roman" w:hAnsi="Times New Roman"/>
          <w:sz w:val="24"/>
        </w:rPr>
        <w:t xml:space="preserve"> Apie šio Nutarimo projektą pranešta iš anksto pagal 2015 m. rugsėjo 9 d. Europos Parlamento ir Tarybos direktyvos (ES) 2015/1535, kuria nustatoma informacijos apie techninius reglamentus ir informacinės visuomenės paslaugų taisykles teikimo tvarka, 5–7 skirsnius.</w:t>
      </w:r>
    </w:p>
    <w:p w14:paraId="07F1F243"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7E7AB69"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noProof w:val="0"/>
          <w:sz w:val="24"/>
          <w:szCs w:val="24"/>
        </w:rPr>
      </w:pPr>
      <w:r>
        <w:rPr>
          <w:rFonts w:ascii="Times New Roman" w:hAnsi="Times New Roman"/>
          <w:i/>
          <w:sz w:val="24"/>
        </w:rPr>
        <w:t xml:space="preserve">Viktor Orbán </w:t>
      </w:r>
      <w:r>
        <w:rPr>
          <w:rFonts w:ascii="Times New Roman" w:hAnsi="Times New Roman"/>
          <w:sz w:val="24"/>
        </w:rPr>
        <w:t>(sgd),</w:t>
      </w:r>
    </w:p>
    <w:p w14:paraId="3DA7C864" w14:textId="77777777" w:rsidR="0019414B" w:rsidRPr="0019414B" w:rsidRDefault="0019414B" w:rsidP="0019414B">
      <w:pPr>
        <w:spacing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 xml:space="preserve">                                                                                                                       Ministras Pirmininkas</w:t>
      </w:r>
    </w:p>
    <w:p w14:paraId="68BF77B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1460D46B"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1C1C909"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624A5900" w14:textId="77777777" w:rsidR="0019414B" w:rsidRDefault="0019414B" w:rsidP="0019414B">
      <w:pPr>
        <w:spacing w:before="100" w:beforeAutospacing="1" w:after="100" w:afterAutospacing="1" w:line="240" w:lineRule="auto"/>
        <w:rPr>
          <w:rFonts w:ascii="Times New Roman" w:eastAsia="Times New Roman" w:hAnsi="Times New Roman" w:cs="Times New Roman"/>
          <w:i/>
          <w:iCs/>
          <w:noProof w:val="0"/>
          <w:sz w:val="24"/>
          <w:szCs w:val="24"/>
          <w:lang w:eastAsia="hu-HU"/>
        </w:rPr>
      </w:pPr>
    </w:p>
    <w:p w14:paraId="59454312" w14:textId="77777777" w:rsidR="0019414B" w:rsidRPr="0019414B" w:rsidRDefault="0019414B" w:rsidP="0019414B">
      <w:pPr>
        <w:spacing w:before="100" w:beforeAutospacing="1" w:after="100" w:afterAutospacing="1" w:line="240" w:lineRule="auto"/>
        <w:jc w:val="right"/>
        <w:rPr>
          <w:rFonts w:ascii="Times New Roman" w:eastAsia="Times New Roman" w:hAnsi="Times New Roman" w:cs="Times New Roman"/>
          <w:i/>
          <w:iCs/>
          <w:noProof w:val="0"/>
          <w:sz w:val="24"/>
          <w:szCs w:val="24"/>
        </w:rPr>
      </w:pPr>
      <w:r>
        <w:rPr>
          <w:rFonts w:ascii="Times New Roman" w:hAnsi="Times New Roman"/>
          <w:i/>
          <w:sz w:val="24"/>
        </w:rPr>
        <w:t xml:space="preserve">2024 m. birželio 10 d. Vyriausybės nutarimo Nr. 120/2024 1 priedas </w:t>
      </w:r>
    </w:p>
    <w:p w14:paraId="512ADCDC" w14:textId="77777777" w:rsidR="0019414B" w:rsidRDefault="003050FB" w:rsidP="0019414B">
      <w:pPr>
        <w:spacing w:after="0" w:line="240" w:lineRule="auto"/>
        <w:rPr>
          <w:rFonts w:ascii="Times New Roman" w:eastAsia="Times New Roman" w:hAnsi="Times New Roman" w:cs="Times New Roman"/>
          <w:noProof w:val="0"/>
          <w:sz w:val="24"/>
          <w:szCs w:val="24"/>
        </w:rPr>
      </w:pPr>
      <w:hyperlink r:id="rId107" w:history="1">
        <w:r w:rsidR="0019414B">
          <w:rPr>
            <w:rFonts w:ascii="Times New Roman" w:hAnsi="Times New Roman"/>
            <w:sz w:val="24"/>
          </w:rPr>
          <w:t>2013 m. vasario 14 d.</w:t>
        </w:r>
      </w:hyperlink>
      <w:r w:rsidR="0019414B">
        <w:t xml:space="preserve"> </w:t>
      </w:r>
      <w:hyperlink r:id="rId108" w:history="1">
        <w:r w:rsidR="0019414B">
          <w:rPr>
            <w:rFonts w:ascii="Times New Roman" w:hAnsi="Times New Roman"/>
            <w:sz w:val="24"/>
          </w:rPr>
          <w:t>Vyriausybės nutarimo</w:t>
        </w:r>
      </w:hyperlink>
      <w:r w:rsidR="0019414B">
        <w:t xml:space="preserve"> </w:t>
      </w:r>
      <w:hyperlink r:id="rId109" w:history="1">
        <w:r w:rsidR="0019414B">
          <w:rPr>
            <w:rFonts w:ascii="Times New Roman" w:hAnsi="Times New Roman"/>
            <w:sz w:val="24"/>
          </w:rPr>
          <w:t>Nr. 39/2013</w:t>
        </w:r>
      </w:hyperlink>
      <w:r w:rsidR="0019414B">
        <w:t xml:space="preserve"> </w:t>
      </w:r>
      <w:r w:rsidR="0019414B">
        <w:rPr>
          <w:rFonts w:ascii="Times New Roman" w:hAnsi="Times New Roman"/>
          <w:sz w:val="24"/>
        </w:rPr>
        <w:t>4 priedas</w:t>
      </w:r>
    </w:p>
    <w:p w14:paraId="7467BD29" w14:textId="77777777" w:rsidR="0019414B" w:rsidRPr="0019414B" w:rsidRDefault="0019414B" w:rsidP="0019414B">
      <w:pPr>
        <w:spacing w:after="0" w:line="240" w:lineRule="auto"/>
        <w:rPr>
          <w:rFonts w:ascii="Times New Roman" w:eastAsia="Times New Roman" w:hAnsi="Times New Roman" w:cs="Times New Roman"/>
          <w:noProof w:val="0"/>
          <w:sz w:val="24"/>
          <w:szCs w:val="24"/>
          <w:lang w:eastAsia="hu-HU"/>
        </w:rPr>
      </w:pPr>
    </w:p>
    <w:p w14:paraId="4AD0B48C"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b/>
          <w:sz w:val="24"/>
        </w:rPr>
        <w:t>Draudžiami priedai</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19"/>
        <w:gridCol w:w="4770"/>
      </w:tblGrid>
      <w:tr w:rsidR="0019414B" w:rsidRPr="0019414B" w14:paraId="6FC5C8B9"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3AB330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lastRenderedPageBreak/>
              <w:t>A</w:t>
            </w:r>
          </w:p>
        </w:tc>
        <w:tc>
          <w:tcPr>
            <w:tcW w:w="0" w:type="auto"/>
            <w:tcBorders>
              <w:top w:val="outset" w:sz="6" w:space="0" w:color="auto"/>
              <w:left w:val="outset" w:sz="6" w:space="0" w:color="auto"/>
              <w:bottom w:val="outset" w:sz="6" w:space="0" w:color="auto"/>
              <w:right w:val="outset" w:sz="6" w:space="0" w:color="auto"/>
            </w:tcBorders>
            <w:hideMark/>
          </w:tcPr>
          <w:p w14:paraId="19D0868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B</w:t>
            </w:r>
          </w:p>
        </w:tc>
      </w:tr>
      <w:tr w:rsidR="0019414B" w:rsidRPr="0019414B" w14:paraId="3ED109D5" w14:textId="77777777" w:rsidTr="0019414B">
        <w:trPr>
          <w:tblHeade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B25F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serijinis numeris</w:t>
            </w:r>
          </w:p>
        </w:tc>
        <w:tc>
          <w:tcPr>
            <w:tcW w:w="0" w:type="auto"/>
            <w:tcBorders>
              <w:top w:val="outset" w:sz="6" w:space="0" w:color="auto"/>
              <w:left w:val="outset" w:sz="6" w:space="0" w:color="auto"/>
              <w:bottom w:val="outset" w:sz="6" w:space="0" w:color="auto"/>
              <w:right w:val="outset" w:sz="6" w:space="0" w:color="auto"/>
            </w:tcBorders>
            <w:hideMark/>
          </w:tcPr>
          <w:p w14:paraId="030DADC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b/>
                <w:bCs/>
                <w:noProof w:val="0"/>
                <w:sz w:val="24"/>
                <w:szCs w:val="24"/>
              </w:rPr>
            </w:pPr>
            <w:r>
              <w:rPr>
                <w:rFonts w:ascii="Times New Roman" w:hAnsi="Times New Roman"/>
                <w:b/>
                <w:sz w:val="24"/>
              </w:rPr>
              <w:t>Junginys</w:t>
            </w:r>
          </w:p>
        </w:tc>
      </w:tr>
      <w:tr w:rsidR="0019414B" w:rsidRPr="0019414B" w14:paraId="1FA9B4B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472F5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w:t>
            </w:r>
          </w:p>
        </w:tc>
        <w:tc>
          <w:tcPr>
            <w:tcW w:w="0" w:type="auto"/>
            <w:tcBorders>
              <w:top w:val="outset" w:sz="6" w:space="0" w:color="auto"/>
              <w:left w:val="outset" w:sz="6" w:space="0" w:color="auto"/>
              <w:bottom w:val="outset" w:sz="6" w:space="0" w:color="auto"/>
              <w:right w:val="outset" w:sz="6" w:space="0" w:color="auto"/>
            </w:tcBorders>
            <w:hideMark/>
          </w:tcPr>
          <w:p w14:paraId="7953D1E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2-metil-3-(para-izopropil-fenil)propionaldehidas</w:t>
            </w:r>
          </w:p>
        </w:tc>
      </w:tr>
      <w:tr w:rsidR="0019414B" w:rsidRPr="0019414B" w14:paraId="5A07FA7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87745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w:t>
            </w:r>
          </w:p>
        </w:tc>
        <w:tc>
          <w:tcPr>
            <w:tcW w:w="0" w:type="auto"/>
            <w:tcBorders>
              <w:top w:val="outset" w:sz="6" w:space="0" w:color="auto"/>
              <w:left w:val="outset" w:sz="6" w:space="0" w:color="auto"/>
              <w:bottom w:val="outset" w:sz="6" w:space="0" w:color="auto"/>
              <w:right w:val="outset" w:sz="6" w:space="0" w:color="auto"/>
            </w:tcBorders>
            <w:hideMark/>
          </w:tcPr>
          <w:p w14:paraId="038680C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Agaras-agaras</w:t>
            </w:r>
          </w:p>
        </w:tc>
      </w:tr>
      <w:tr w:rsidR="0019414B" w:rsidRPr="0019414B" w14:paraId="25C876C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2141D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w:t>
            </w:r>
          </w:p>
        </w:tc>
        <w:tc>
          <w:tcPr>
            <w:tcW w:w="0" w:type="auto"/>
            <w:tcBorders>
              <w:top w:val="outset" w:sz="6" w:space="0" w:color="auto"/>
              <w:left w:val="outset" w:sz="6" w:space="0" w:color="auto"/>
              <w:bottom w:val="outset" w:sz="6" w:space="0" w:color="auto"/>
              <w:right w:val="outset" w:sz="6" w:space="0" w:color="auto"/>
            </w:tcBorders>
            <w:hideMark/>
          </w:tcPr>
          <w:p w14:paraId="39E8747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Aliuminio oksidas</w:t>
            </w:r>
          </w:p>
        </w:tc>
      </w:tr>
      <w:tr w:rsidR="0019414B" w:rsidRPr="0019414B" w14:paraId="6893712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80CA8B"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w:t>
            </w:r>
          </w:p>
        </w:tc>
        <w:tc>
          <w:tcPr>
            <w:tcW w:w="0" w:type="auto"/>
            <w:tcBorders>
              <w:top w:val="outset" w:sz="6" w:space="0" w:color="auto"/>
              <w:left w:val="outset" w:sz="6" w:space="0" w:color="auto"/>
              <w:bottom w:val="outset" w:sz="6" w:space="0" w:color="auto"/>
              <w:right w:val="outset" w:sz="6" w:space="0" w:color="auto"/>
            </w:tcBorders>
            <w:hideMark/>
          </w:tcPr>
          <w:p w14:paraId="65E6F6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acetatas</w:t>
            </w:r>
          </w:p>
        </w:tc>
      </w:tr>
      <w:tr w:rsidR="0019414B" w:rsidRPr="0019414B" w14:paraId="346B86D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6867C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w:t>
            </w:r>
          </w:p>
        </w:tc>
        <w:tc>
          <w:tcPr>
            <w:tcW w:w="0" w:type="auto"/>
            <w:tcBorders>
              <w:top w:val="outset" w:sz="6" w:space="0" w:color="auto"/>
              <w:left w:val="outset" w:sz="6" w:space="0" w:color="auto"/>
              <w:bottom w:val="outset" w:sz="6" w:space="0" w:color="auto"/>
              <w:right w:val="outset" w:sz="6" w:space="0" w:color="auto"/>
            </w:tcBorders>
            <w:hideMark/>
          </w:tcPr>
          <w:p w14:paraId="6F6297E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citratas</w:t>
            </w:r>
          </w:p>
        </w:tc>
      </w:tr>
      <w:tr w:rsidR="0019414B" w:rsidRPr="0019414B" w14:paraId="22DD150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C219A7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6</w:t>
            </w:r>
          </w:p>
        </w:tc>
        <w:tc>
          <w:tcPr>
            <w:tcW w:w="0" w:type="auto"/>
            <w:tcBorders>
              <w:top w:val="outset" w:sz="6" w:space="0" w:color="auto"/>
              <w:left w:val="outset" w:sz="6" w:space="0" w:color="auto"/>
              <w:bottom w:val="outset" w:sz="6" w:space="0" w:color="auto"/>
              <w:right w:val="outset" w:sz="6" w:space="0" w:color="auto"/>
            </w:tcBorders>
            <w:hideMark/>
          </w:tcPr>
          <w:p w14:paraId="502E7F7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formatas</w:t>
            </w:r>
          </w:p>
        </w:tc>
      </w:tr>
      <w:tr w:rsidR="0019414B" w:rsidRPr="0019414B" w14:paraId="09F17B3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67D9A9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7</w:t>
            </w:r>
          </w:p>
        </w:tc>
        <w:tc>
          <w:tcPr>
            <w:tcW w:w="0" w:type="auto"/>
            <w:tcBorders>
              <w:top w:val="outset" w:sz="6" w:space="0" w:color="auto"/>
              <w:left w:val="outset" w:sz="6" w:space="0" w:color="auto"/>
              <w:bottom w:val="outset" w:sz="6" w:space="0" w:color="auto"/>
              <w:right w:val="outset" w:sz="6" w:space="0" w:color="auto"/>
            </w:tcBorders>
            <w:hideMark/>
          </w:tcPr>
          <w:p w14:paraId="6BA0914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bikarbonatas</w:t>
            </w:r>
          </w:p>
        </w:tc>
      </w:tr>
      <w:tr w:rsidR="0019414B" w:rsidRPr="0019414B" w14:paraId="287009D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11296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8</w:t>
            </w:r>
          </w:p>
        </w:tc>
        <w:tc>
          <w:tcPr>
            <w:tcW w:w="0" w:type="auto"/>
            <w:tcBorders>
              <w:top w:val="outset" w:sz="6" w:space="0" w:color="auto"/>
              <w:left w:val="outset" w:sz="6" w:space="0" w:color="auto"/>
              <w:bottom w:val="outset" w:sz="6" w:space="0" w:color="auto"/>
              <w:right w:val="outset" w:sz="6" w:space="0" w:color="auto"/>
            </w:tcBorders>
            <w:hideMark/>
          </w:tcPr>
          <w:p w14:paraId="7D6F0D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vandenilio malatas</w:t>
            </w:r>
          </w:p>
        </w:tc>
      </w:tr>
      <w:tr w:rsidR="0019414B" w:rsidRPr="0019414B" w14:paraId="1F98983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D37789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9</w:t>
            </w:r>
          </w:p>
        </w:tc>
        <w:tc>
          <w:tcPr>
            <w:tcW w:w="0" w:type="auto"/>
            <w:tcBorders>
              <w:top w:val="outset" w:sz="6" w:space="0" w:color="auto"/>
              <w:left w:val="outset" w:sz="6" w:space="0" w:color="auto"/>
              <w:bottom w:val="outset" w:sz="6" w:space="0" w:color="auto"/>
              <w:right w:val="outset" w:sz="6" w:space="0" w:color="auto"/>
            </w:tcBorders>
            <w:hideMark/>
          </w:tcPr>
          <w:p w14:paraId="041B1F9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hidroksidas</w:t>
            </w:r>
          </w:p>
        </w:tc>
      </w:tr>
      <w:tr w:rsidR="0019414B" w:rsidRPr="0019414B" w14:paraId="434E8F5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132E3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10</w:t>
            </w:r>
          </w:p>
        </w:tc>
        <w:tc>
          <w:tcPr>
            <w:tcW w:w="0" w:type="auto"/>
            <w:tcBorders>
              <w:top w:val="outset" w:sz="6" w:space="0" w:color="auto"/>
              <w:left w:val="outset" w:sz="6" w:space="0" w:color="auto"/>
              <w:bottom w:val="outset" w:sz="6" w:space="0" w:color="auto"/>
              <w:right w:val="outset" w:sz="6" w:space="0" w:color="auto"/>
            </w:tcBorders>
            <w:hideMark/>
          </w:tcPr>
          <w:p w14:paraId="46E110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karbamatas</w:t>
            </w:r>
          </w:p>
        </w:tc>
      </w:tr>
      <w:tr w:rsidR="0019414B" w:rsidRPr="0019414B" w14:paraId="699BF10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7DDFB0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11</w:t>
            </w:r>
          </w:p>
        </w:tc>
        <w:tc>
          <w:tcPr>
            <w:tcW w:w="0" w:type="auto"/>
            <w:tcBorders>
              <w:top w:val="outset" w:sz="6" w:space="0" w:color="auto"/>
              <w:left w:val="outset" w:sz="6" w:space="0" w:color="auto"/>
              <w:bottom w:val="outset" w:sz="6" w:space="0" w:color="auto"/>
              <w:right w:val="outset" w:sz="6" w:space="0" w:color="auto"/>
            </w:tcBorders>
            <w:hideMark/>
          </w:tcPr>
          <w:p w14:paraId="59F365F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chloridas</w:t>
            </w:r>
          </w:p>
        </w:tc>
      </w:tr>
      <w:tr w:rsidR="0019414B" w:rsidRPr="0019414B" w14:paraId="35A2BEE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E7A5E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12</w:t>
            </w:r>
          </w:p>
        </w:tc>
        <w:tc>
          <w:tcPr>
            <w:tcW w:w="0" w:type="auto"/>
            <w:tcBorders>
              <w:top w:val="outset" w:sz="6" w:space="0" w:color="auto"/>
              <w:left w:val="outset" w:sz="6" w:space="0" w:color="auto"/>
              <w:bottom w:val="outset" w:sz="6" w:space="0" w:color="auto"/>
              <w:right w:val="outset" w:sz="6" w:space="0" w:color="auto"/>
            </w:tcBorders>
            <w:hideMark/>
          </w:tcPr>
          <w:p w14:paraId="5792CBD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laktatas</w:t>
            </w:r>
          </w:p>
        </w:tc>
      </w:tr>
      <w:tr w:rsidR="0019414B" w:rsidRPr="0019414B" w14:paraId="0A36DF7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F81E4C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13</w:t>
            </w:r>
          </w:p>
        </w:tc>
        <w:tc>
          <w:tcPr>
            <w:tcW w:w="0" w:type="auto"/>
            <w:tcBorders>
              <w:top w:val="outset" w:sz="6" w:space="0" w:color="auto"/>
              <w:left w:val="outset" w:sz="6" w:space="0" w:color="auto"/>
              <w:bottom w:val="outset" w:sz="6" w:space="0" w:color="auto"/>
              <w:right w:val="outset" w:sz="6" w:space="0" w:color="auto"/>
            </w:tcBorders>
            <w:hideMark/>
          </w:tcPr>
          <w:p w14:paraId="7531953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malatas</w:t>
            </w:r>
          </w:p>
        </w:tc>
      </w:tr>
      <w:tr w:rsidR="0019414B" w:rsidRPr="0019414B" w14:paraId="27F594B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627826A"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14</w:t>
            </w:r>
          </w:p>
        </w:tc>
        <w:tc>
          <w:tcPr>
            <w:tcW w:w="0" w:type="auto"/>
            <w:tcBorders>
              <w:top w:val="outset" w:sz="6" w:space="0" w:color="auto"/>
              <w:left w:val="outset" w:sz="6" w:space="0" w:color="auto"/>
              <w:bottom w:val="outset" w:sz="6" w:space="0" w:color="auto"/>
              <w:right w:val="outset" w:sz="6" w:space="0" w:color="auto"/>
            </w:tcBorders>
            <w:hideMark/>
          </w:tcPr>
          <w:p w14:paraId="64C3007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sukcinatas</w:t>
            </w:r>
          </w:p>
        </w:tc>
      </w:tr>
      <w:tr w:rsidR="0019414B" w:rsidRPr="0019414B" w14:paraId="29A76F9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35644B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15</w:t>
            </w:r>
          </w:p>
        </w:tc>
        <w:tc>
          <w:tcPr>
            <w:tcW w:w="0" w:type="auto"/>
            <w:tcBorders>
              <w:top w:val="outset" w:sz="6" w:space="0" w:color="auto"/>
              <w:left w:val="outset" w:sz="6" w:space="0" w:color="auto"/>
              <w:bottom w:val="outset" w:sz="6" w:space="0" w:color="auto"/>
              <w:right w:val="outset" w:sz="6" w:space="0" w:color="auto"/>
            </w:tcBorders>
            <w:hideMark/>
          </w:tcPr>
          <w:p w14:paraId="6F97B27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sulfamatas</w:t>
            </w:r>
          </w:p>
        </w:tc>
      </w:tr>
      <w:tr w:rsidR="0019414B" w:rsidRPr="0019414B" w14:paraId="40E18AA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7705882"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16</w:t>
            </w:r>
          </w:p>
        </w:tc>
        <w:tc>
          <w:tcPr>
            <w:tcW w:w="0" w:type="auto"/>
            <w:tcBorders>
              <w:top w:val="outset" w:sz="6" w:space="0" w:color="auto"/>
              <w:left w:val="outset" w:sz="6" w:space="0" w:color="auto"/>
              <w:bottom w:val="outset" w:sz="6" w:space="0" w:color="auto"/>
              <w:right w:val="outset" w:sz="6" w:space="0" w:color="auto"/>
            </w:tcBorders>
            <w:hideMark/>
          </w:tcPr>
          <w:p w14:paraId="4C00419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Amonio tartratas</w:t>
            </w:r>
          </w:p>
        </w:tc>
      </w:tr>
      <w:tr w:rsidR="0019414B" w:rsidRPr="0019414B" w14:paraId="1814592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9052F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17</w:t>
            </w:r>
          </w:p>
        </w:tc>
        <w:tc>
          <w:tcPr>
            <w:tcW w:w="0" w:type="auto"/>
            <w:tcBorders>
              <w:top w:val="outset" w:sz="6" w:space="0" w:color="auto"/>
              <w:left w:val="outset" w:sz="6" w:space="0" w:color="auto"/>
              <w:bottom w:val="outset" w:sz="6" w:space="0" w:color="auto"/>
              <w:right w:val="outset" w:sz="6" w:space="0" w:color="auto"/>
            </w:tcBorders>
            <w:hideMark/>
          </w:tcPr>
          <w:p w14:paraId="66CB15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Mėlynasis antrachinonas</w:t>
            </w:r>
          </w:p>
        </w:tc>
      </w:tr>
      <w:tr w:rsidR="0019414B" w:rsidRPr="0019414B" w14:paraId="12E06592"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FABCD0E"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18</w:t>
            </w:r>
          </w:p>
        </w:tc>
        <w:tc>
          <w:tcPr>
            <w:tcW w:w="0" w:type="auto"/>
            <w:tcBorders>
              <w:top w:val="outset" w:sz="6" w:space="0" w:color="auto"/>
              <w:left w:val="outset" w:sz="6" w:space="0" w:color="auto"/>
              <w:bottom w:val="outset" w:sz="6" w:space="0" w:color="auto"/>
              <w:right w:val="outset" w:sz="6" w:space="0" w:color="auto"/>
            </w:tcBorders>
            <w:hideMark/>
          </w:tcPr>
          <w:p w14:paraId="5CE6874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Pagrindinė mėlyna 26</w:t>
            </w:r>
          </w:p>
        </w:tc>
      </w:tr>
      <w:tr w:rsidR="0019414B" w:rsidRPr="0019414B" w14:paraId="4D51D7D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5A53D0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19</w:t>
            </w:r>
          </w:p>
        </w:tc>
        <w:tc>
          <w:tcPr>
            <w:tcW w:w="0" w:type="auto"/>
            <w:tcBorders>
              <w:top w:val="outset" w:sz="6" w:space="0" w:color="auto"/>
              <w:left w:val="outset" w:sz="6" w:space="0" w:color="auto"/>
              <w:bottom w:val="outset" w:sz="6" w:space="0" w:color="auto"/>
              <w:right w:val="outset" w:sz="6" w:space="0" w:color="auto"/>
            </w:tcBorders>
            <w:hideMark/>
          </w:tcPr>
          <w:p w14:paraId="6F23D93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Gintaro rūgštis (E 363)</w:t>
            </w:r>
          </w:p>
        </w:tc>
      </w:tr>
      <w:tr w:rsidR="0019414B" w:rsidRPr="0019414B" w14:paraId="04FEB7C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7D35044"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20</w:t>
            </w:r>
          </w:p>
        </w:tc>
        <w:tc>
          <w:tcPr>
            <w:tcW w:w="0" w:type="auto"/>
            <w:tcBorders>
              <w:top w:val="outset" w:sz="6" w:space="0" w:color="auto"/>
              <w:left w:val="outset" w:sz="6" w:space="0" w:color="auto"/>
              <w:bottom w:val="outset" w:sz="6" w:space="0" w:color="auto"/>
              <w:right w:val="outset" w:sz="6" w:space="0" w:color="auto"/>
            </w:tcBorders>
            <w:hideMark/>
          </w:tcPr>
          <w:p w14:paraId="60BB1AC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Dehidromentofurolaktonas</w:t>
            </w:r>
          </w:p>
        </w:tc>
      </w:tr>
      <w:tr w:rsidR="0019414B" w:rsidRPr="0019414B" w14:paraId="13856D4A"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ADD40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21</w:t>
            </w:r>
          </w:p>
        </w:tc>
        <w:tc>
          <w:tcPr>
            <w:tcW w:w="0" w:type="auto"/>
            <w:tcBorders>
              <w:top w:val="outset" w:sz="6" w:space="0" w:color="auto"/>
              <w:left w:val="outset" w:sz="6" w:space="0" w:color="auto"/>
              <w:bottom w:val="outset" w:sz="6" w:space="0" w:color="auto"/>
              <w:right w:val="outset" w:sz="6" w:space="0" w:color="auto"/>
            </w:tcBorders>
            <w:hideMark/>
          </w:tcPr>
          <w:p w14:paraId="550748E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Di(2-etilheksil) adipatas</w:t>
            </w:r>
          </w:p>
        </w:tc>
      </w:tr>
      <w:tr w:rsidR="0019414B" w:rsidRPr="0019414B" w14:paraId="7029469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0BE64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22</w:t>
            </w:r>
          </w:p>
        </w:tc>
        <w:tc>
          <w:tcPr>
            <w:tcW w:w="0" w:type="auto"/>
            <w:tcBorders>
              <w:top w:val="outset" w:sz="6" w:space="0" w:color="auto"/>
              <w:left w:val="outset" w:sz="6" w:space="0" w:color="auto"/>
              <w:bottom w:val="outset" w:sz="6" w:space="0" w:color="auto"/>
              <w:right w:val="outset" w:sz="6" w:space="0" w:color="auto"/>
            </w:tcBorders>
            <w:hideMark/>
          </w:tcPr>
          <w:p w14:paraId="231ED0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Diamonio vandenilio fosfatas</w:t>
            </w:r>
          </w:p>
        </w:tc>
      </w:tr>
      <w:tr w:rsidR="0019414B" w:rsidRPr="0019414B" w14:paraId="57EF181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A857ABC"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23</w:t>
            </w:r>
          </w:p>
        </w:tc>
        <w:tc>
          <w:tcPr>
            <w:tcW w:w="0" w:type="auto"/>
            <w:tcBorders>
              <w:top w:val="outset" w:sz="6" w:space="0" w:color="auto"/>
              <w:left w:val="outset" w:sz="6" w:space="0" w:color="auto"/>
              <w:bottom w:val="outset" w:sz="6" w:space="0" w:color="auto"/>
              <w:right w:val="outset" w:sz="6" w:space="0" w:color="auto"/>
            </w:tcBorders>
            <w:hideMark/>
          </w:tcPr>
          <w:p w14:paraId="6DC2742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Diamonio karbonatas</w:t>
            </w:r>
          </w:p>
        </w:tc>
      </w:tr>
      <w:tr w:rsidR="0019414B" w:rsidRPr="0019414B" w14:paraId="6BE1B65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A7C2A6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24</w:t>
            </w:r>
          </w:p>
        </w:tc>
        <w:tc>
          <w:tcPr>
            <w:tcW w:w="0" w:type="auto"/>
            <w:tcBorders>
              <w:top w:val="outset" w:sz="6" w:space="0" w:color="auto"/>
              <w:left w:val="outset" w:sz="6" w:space="0" w:color="auto"/>
              <w:bottom w:val="outset" w:sz="6" w:space="0" w:color="auto"/>
              <w:right w:val="outset" w:sz="6" w:space="0" w:color="auto"/>
            </w:tcBorders>
            <w:hideMark/>
          </w:tcPr>
          <w:p w14:paraId="5873C1E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Diamonio malatas</w:t>
            </w:r>
          </w:p>
        </w:tc>
      </w:tr>
      <w:tr w:rsidR="0019414B" w:rsidRPr="0019414B" w14:paraId="6CFB9951"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D1E27F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25</w:t>
            </w:r>
          </w:p>
        </w:tc>
        <w:tc>
          <w:tcPr>
            <w:tcW w:w="0" w:type="auto"/>
            <w:tcBorders>
              <w:top w:val="outset" w:sz="6" w:space="0" w:color="auto"/>
              <w:left w:val="outset" w:sz="6" w:space="0" w:color="auto"/>
              <w:bottom w:val="outset" w:sz="6" w:space="0" w:color="auto"/>
              <w:right w:val="outset" w:sz="6" w:space="0" w:color="auto"/>
            </w:tcBorders>
            <w:hideMark/>
          </w:tcPr>
          <w:p w14:paraId="18F0E7D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Diamonio sukcinatas</w:t>
            </w:r>
          </w:p>
        </w:tc>
      </w:tr>
      <w:tr w:rsidR="0019414B" w:rsidRPr="0019414B" w14:paraId="434BF35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35B3B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26</w:t>
            </w:r>
          </w:p>
        </w:tc>
        <w:tc>
          <w:tcPr>
            <w:tcW w:w="0" w:type="auto"/>
            <w:tcBorders>
              <w:top w:val="outset" w:sz="6" w:space="0" w:color="auto"/>
              <w:left w:val="outset" w:sz="6" w:space="0" w:color="auto"/>
              <w:bottom w:val="outset" w:sz="6" w:space="0" w:color="auto"/>
              <w:right w:val="outset" w:sz="6" w:space="0" w:color="auto"/>
            </w:tcBorders>
            <w:hideMark/>
          </w:tcPr>
          <w:p w14:paraId="263B12C6"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Dibutilftalatas</w:t>
            </w:r>
          </w:p>
        </w:tc>
      </w:tr>
      <w:tr w:rsidR="0019414B" w:rsidRPr="0019414B" w14:paraId="6C5FB59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3C45B4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27</w:t>
            </w:r>
          </w:p>
        </w:tc>
        <w:tc>
          <w:tcPr>
            <w:tcW w:w="0" w:type="auto"/>
            <w:tcBorders>
              <w:top w:val="outset" w:sz="6" w:space="0" w:color="auto"/>
              <w:left w:val="outset" w:sz="6" w:space="0" w:color="auto"/>
              <w:bottom w:val="outset" w:sz="6" w:space="0" w:color="auto"/>
              <w:right w:val="outset" w:sz="6" w:space="0" w:color="auto"/>
            </w:tcBorders>
            <w:hideMark/>
          </w:tcPr>
          <w:p w14:paraId="2EED9AF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Kanifolija, modifikuota fenolio formaldehidu</w:t>
            </w:r>
          </w:p>
        </w:tc>
      </w:tr>
      <w:tr w:rsidR="0019414B" w:rsidRPr="0019414B" w14:paraId="00B127F3"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EC698A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28</w:t>
            </w:r>
          </w:p>
        </w:tc>
        <w:tc>
          <w:tcPr>
            <w:tcW w:w="0" w:type="auto"/>
            <w:tcBorders>
              <w:top w:val="outset" w:sz="6" w:space="0" w:color="auto"/>
              <w:left w:val="outset" w:sz="6" w:space="0" w:color="auto"/>
              <w:bottom w:val="outset" w:sz="6" w:space="0" w:color="auto"/>
              <w:right w:val="outset" w:sz="6" w:space="0" w:color="auto"/>
            </w:tcBorders>
            <w:hideMark/>
          </w:tcPr>
          <w:p w14:paraId="13DC2CD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Galaktozė</w:t>
            </w:r>
          </w:p>
        </w:tc>
      </w:tr>
      <w:tr w:rsidR="0019414B" w:rsidRPr="0019414B" w14:paraId="7B6E532F"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75641B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29</w:t>
            </w:r>
          </w:p>
        </w:tc>
        <w:tc>
          <w:tcPr>
            <w:tcW w:w="0" w:type="auto"/>
            <w:tcBorders>
              <w:top w:val="outset" w:sz="6" w:space="0" w:color="auto"/>
              <w:left w:val="outset" w:sz="6" w:space="0" w:color="auto"/>
              <w:bottom w:val="outset" w:sz="6" w:space="0" w:color="auto"/>
              <w:right w:val="outset" w:sz="6" w:space="0" w:color="auto"/>
            </w:tcBorders>
            <w:hideMark/>
          </w:tcPr>
          <w:p w14:paraId="3323B1F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Skruzdžių rūgštis (E 236)</w:t>
            </w:r>
          </w:p>
        </w:tc>
      </w:tr>
      <w:tr w:rsidR="0019414B" w:rsidRPr="0019414B" w14:paraId="3E900189"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27A387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30</w:t>
            </w:r>
          </w:p>
        </w:tc>
        <w:tc>
          <w:tcPr>
            <w:tcW w:w="0" w:type="auto"/>
            <w:tcBorders>
              <w:top w:val="outset" w:sz="6" w:space="0" w:color="auto"/>
              <w:left w:val="outset" w:sz="6" w:space="0" w:color="auto"/>
              <w:bottom w:val="outset" w:sz="6" w:space="0" w:color="auto"/>
              <w:right w:val="outset" w:sz="6" w:space="0" w:color="auto"/>
            </w:tcBorders>
            <w:hideMark/>
          </w:tcPr>
          <w:p w14:paraId="35D4C4D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Karbamidas (šlapalas) (E 927b)</w:t>
            </w:r>
          </w:p>
        </w:tc>
      </w:tr>
      <w:tr w:rsidR="0019414B" w:rsidRPr="0019414B" w14:paraId="00EFA03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597BCA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31</w:t>
            </w:r>
          </w:p>
        </w:tc>
        <w:tc>
          <w:tcPr>
            <w:tcW w:w="0" w:type="auto"/>
            <w:tcBorders>
              <w:top w:val="outset" w:sz="6" w:space="0" w:color="auto"/>
              <w:left w:val="outset" w:sz="6" w:space="0" w:color="auto"/>
              <w:bottom w:val="outset" w:sz="6" w:space="0" w:color="auto"/>
              <w:right w:val="outset" w:sz="6" w:space="0" w:color="auto"/>
            </w:tcBorders>
            <w:hideMark/>
          </w:tcPr>
          <w:p w14:paraId="192D7BB5"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Karmino raudona</w:t>
            </w:r>
          </w:p>
        </w:tc>
      </w:tr>
      <w:tr w:rsidR="0019414B" w:rsidRPr="0019414B" w14:paraId="3A773B5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E1AF61"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32</w:t>
            </w:r>
          </w:p>
        </w:tc>
        <w:tc>
          <w:tcPr>
            <w:tcW w:w="0" w:type="auto"/>
            <w:tcBorders>
              <w:top w:val="outset" w:sz="6" w:space="0" w:color="auto"/>
              <w:left w:val="outset" w:sz="6" w:space="0" w:color="auto"/>
              <w:bottom w:val="outset" w:sz="6" w:space="0" w:color="auto"/>
              <w:right w:val="outset" w:sz="6" w:space="0" w:color="auto"/>
            </w:tcBorders>
            <w:hideMark/>
          </w:tcPr>
          <w:p w14:paraId="0411D07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Krizė S</w:t>
            </w:r>
          </w:p>
        </w:tc>
      </w:tr>
      <w:tr w:rsidR="0019414B" w:rsidRPr="0019414B" w14:paraId="2C276DE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B2CEFA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33</w:t>
            </w:r>
          </w:p>
        </w:tc>
        <w:tc>
          <w:tcPr>
            <w:tcW w:w="0" w:type="auto"/>
            <w:tcBorders>
              <w:top w:val="outset" w:sz="6" w:space="0" w:color="auto"/>
              <w:left w:val="outset" w:sz="6" w:space="0" w:color="auto"/>
              <w:bottom w:val="outset" w:sz="6" w:space="0" w:color="auto"/>
              <w:right w:val="outset" w:sz="6" w:space="0" w:color="auto"/>
            </w:tcBorders>
            <w:hideMark/>
          </w:tcPr>
          <w:p w14:paraId="55F17BC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Tonka pupelės be kumarino</w:t>
            </w:r>
          </w:p>
        </w:tc>
      </w:tr>
      <w:tr w:rsidR="0019414B" w:rsidRPr="0019414B" w14:paraId="1D466AD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FAFBEC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34</w:t>
            </w:r>
          </w:p>
        </w:tc>
        <w:tc>
          <w:tcPr>
            <w:tcW w:w="0" w:type="auto"/>
            <w:tcBorders>
              <w:top w:val="outset" w:sz="6" w:space="0" w:color="auto"/>
              <w:left w:val="outset" w:sz="6" w:space="0" w:color="auto"/>
              <w:bottom w:val="outset" w:sz="6" w:space="0" w:color="auto"/>
              <w:right w:val="outset" w:sz="6" w:space="0" w:color="auto"/>
            </w:tcBorders>
            <w:hideMark/>
          </w:tcPr>
          <w:p w14:paraId="143701A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Laktozė</w:t>
            </w:r>
          </w:p>
        </w:tc>
      </w:tr>
      <w:tr w:rsidR="0019414B" w:rsidRPr="0019414B" w14:paraId="208404F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17C6190"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35</w:t>
            </w:r>
          </w:p>
        </w:tc>
        <w:tc>
          <w:tcPr>
            <w:tcW w:w="0" w:type="auto"/>
            <w:tcBorders>
              <w:top w:val="outset" w:sz="6" w:space="0" w:color="auto"/>
              <w:left w:val="outset" w:sz="6" w:space="0" w:color="auto"/>
              <w:bottom w:val="outset" w:sz="6" w:space="0" w:color="auto"/>
              <w:right w:val="outset" w:sz="6" w:space="0" w:color="auto"/>
            </w:tcBorders>
            <w:hideMark/>
          </w:tcPr>
          <w:p w14:paraId="0BB7AD67"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Maltozė</w:t>
            </w:r>
          </w:p>
        </w:tc>
      </w:tr>
      <w:tr w:rsidR="0019414B" w:rsidRPr="0019414B" w14:paraId="7E5CF79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03BF22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36</w:t>
            </w:r>
          </w:p>
        </w:tc>
        <w:tc>
          <w:tcPr>
            <w:tcW w:w="0" w:type="auto"/>
            <w:tcBorders>
              <w:top w:val="outset" w:sz="6" w:space="0" w:color="auto"/>
              <w:left w:val="outset" w:sz="6" w:space="0" w:color="auto"/>
              <w:bottom w:val="outset" w:sz="6" w:space="0" w:color="auto"/>
              <w:right w:val="outset" w:sz="6" w:space="0" w:color="auto"/>
            </w:tcBorders>
            <w:hideMark/>
          </w:tcPr>
          <w:p w14:paraId="56907172"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Manozė</w:t>
            </w:r>
          </w:p>
        </w:tc>
      </w:tr>
      <w:tr w:rsidR="0019414B" w:rsidRPr="0019414B" w14:paraId="1C28844D"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F93E34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lastRenderedPageBreak/>
              <w:t>37</w:t>
            </w:r>
          </w:p>
        </w:tc>
        <w:tc>
          <w:tcPr>
            <w:tcW w:w="0" w:type="auto"/>
            <w:tcBorders>
              <w:top w:val="outset" w:sz="6" w:space="0" w:color="auto"/>
              <w:left w:val="outset" w:sz="6" w:space="0" w:color="auto"/>
              <w:bottom w:val="outset" w:sz="6" w:space="0" w:color="auto"/>
              <w:right w:val="outset" w:sz="6" w:space="0" w:color="auto"/>
            </w:tcBorders>
            <w:hideMark/>
          </w:tcPr>
          <w:p w14:paraId="7783F3A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Metilo violetinė</w:t>
            </w:r>
          </w:p>
        </w:tc>
      </w:tr>
      <w:tr w:rsidR="0019414B" w:rsidRPr="0019414B" w14:paraId="7727C4CC"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59683E0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38</w:t>
            </w:r>
          </w:p>
        </w:tc>
        <w:tc>
          <w:tcPr>
            <w:tcW w:w="0" w:type="auto"/>
            <w:tcBorders>
              <w:top w:val="outset" w:sz="6" w:space="0" w:color="auto"/>
              <w:left w:val="outset" w:sz="6" w:space="0" w:color="auto"/>
              <w:bottom w:val="outset" w:sz="6" w:space="0" w:color="auto"/>
              <w:right w:val="outset" w:sz="6" w:space="0" w:color="auto"/>
            </w:tcBorders>
            <w:hideMark/>
          </w:tcPr>
          <w:p w14:paraId="0F20C4BA"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Medus</w:t>
            </w:r>
          </w:p>
        </w:tc>
      </w:tr>
      <w:tr w:rsidR="0019414B" w:rsidRPr="0019414B" w14:paraId="796818C0"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BB5AC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39</w:t>
            </w:r>
          </w:p>
        </w:tc>
        <w:tc>
          <w:tcPr>
            <w:tcW w:w="0" w:type="auto"/>
            <w:tcBorders>
              <w:top w:val="outset" w:sz="6" w:space="0" w:color="auto"/>
              <w:left w:val="outset" w:sz="6" w:space="0" w:color="auto"/>
              <w:bottom w:val="outset" w:sz="6" w:space="0" w:color="auto"/>
              <w:right w:val="outset" w:sz="6" w:space="0" w:color="auto"/>
            </w:tcBorders>
            <w:hideMark/>
          </w:tcPr>
          <w:p w14:paraId="13B7489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Monoamonio fosfatas</w:t>
            </w:r>
          </w:p>
        </w:tc>
      </w:tr>
      <w:tr w:rsidR="0019414B" w:rsidRPr="0019414B" w14:paraId="2D3F93A8"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298A666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40</w:t>
            </w:r>
          </w:p>
        </w:tc>
        <w:tc>
          <w:tcPr>
            <w:tcW w:w="0" w:type="auto"/>
            <w:tcBorders>
              <w:top w:val="outset" w:sz="6" w:space="0" w:color="auto"/>
              <w:left w:val="outset" w:sz="6" w:space="0" w:color="auto"/>
              <w:bottom w:val="outset" w:sz="6" w:space="0" w:color="auto"/>
              <w:right w:val="outset" w:sz="6" w:space="0" w:color="auto"/>
            </w:tcBorders>
            <w:hideMark/>
          </w:tcPr>
          <w:p w14:paraId="3D8833FF"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Natrio silikatas</w:t>
            </w:r>
          </w:p>
        </w:tc>
      </w:tr>
      <w:tr w:rsidR="0019414B" w:rsidRPr="0019414B" w14:paraId="501C86CB"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B105B96"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41</w:t>
            </w:r>
          </w:p>
        </w:tc>
        <w:tc>
          <w:tcPr>
            <w:tcW w:w="0" w:type="auto"/>
            <w:tcBorders>
              <w:top w:val="outset" w:sz="6" w:space="0" w:color="auto"/>
              <w:left w:val="outset" w:sz="6" w:space="0" w:color="auto"/>
              <w:bottom w:val="outset" w:sz="6" w:space="0" w:color="auto"/>
              <w:right w:val="outset" w:sz="6" w:space="0" w:color="auto"/>
            </w:tcBorders>
            <w:hideMark/>
          </w:tcPr>
          <w:p w14:paraId="3D96753D"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Raudonasis tirpiklis 1</w:t>
            </w:r>
          </w:p>
        </w:tc>
      </w:tr>
      <w:tr w:rsidR="0019414B" w:rsidRPr="0019414B" w14:paraId="2DF44BC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16BE738"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42</w:t>
            </w:r>
          </w:p>
        </w:tc>
        <w:tc>
          <w:tcPr>
            <w:tcW w:w="0" w:type="auto"/>
            <w:tcBorders>
              <w:top w:val="outset" w:sz="6" w:space="0" w:color="auto"/>
              <w:left w:val="outset" w:sz="6" w:space="0" w:color="auto"/>
              <w:bottom w:val="outset" w:sz="6" w:space="0" w:color="auto"/>
              <w:right w:val="outset" w:sz="6" w:space="0" w:color="auto"/>
            </w:tcBorders>
            <w:hideMark/>
          </w:tcPr>
          <w:p w14:paraId="5392488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Pektinai</w:t>
            </w:r>
          </w:p>
        </w:tc>
      </w:tr>
      <w:tr w:rsidR="0019414B" w:rsidRPr="0019414B" w14:paraId="2485CF8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00B5B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43</w:t>
            </w:r>
          </w:p>
        </w:tc>
        <w:tc>
          <w:tcPr>
            <w:tcW w:w="0" w:type="auto"/>
            <w:tcBorders>
              <w:top w:val="outset" w:sz="6" w:space="0" w:color="auto"/>
              <w:left w:val="outset" w:sz="6" w:space="0" w:color="auto"/>
              <w:bottom w:val="outset" w:sz="6" w:space="0" w:color="auto"/>
              <w:right w:val="outset" w:sz="6" w:space="0" w:color="auto"/>
            </w:tcBorders>
            <w:hideMark/>
          </w:tcPr>
          <w:p w14:paraId="1ED3202B"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Polietilenglikolis (E 1251)</w:t>
            </w:r>
          </w:p>
        </w:tc>
      </w:tr>
      <w:tr w:rsidR="0019414B" w:rsidRPr="0019414B" w14:paraId="78D02945"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C76AFC7"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44</w:t>
            </w:r>
          </w:p>
        </w:tc>
        <w:tc>
          <w:tcPr>
            <w:tcW w:w="0" w:type="auto"/>
            <w:tcBorders>
              <w:top w:val="outset" w:sz="6" w:space="0" w:color="auto"/>
              <w:left w:val="outset" w:sz="6" w:space="0" w:color="auto"/>
              <w:bottom w:val="outset" w:sz="6" w:space="0" w:color="auto"/>
              <w:right w:val="outset" w:sz="6" w:space="0" w:color="auto"/>
            </w:tcBorders>
            <w:hideMark/>
          </w:tcPr>
          <w:p w14:paraId="3042414E"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Riboflavin-5-fosfatas</w:t>
            </w:r>
          </w:p>
        </w:tc>
      </w:tr>
      <w:tr w:rsidR="0019414B" w:rsidRPr="0019414B" w14:paraId="134EACE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4CC3765"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45</w:t>
            </w:r>
          </w:p>
        </w:tc>
        <w:tc>
          <w:tcPr>
            <w:tcW w:w="0" w:type="auto"/>
            <w:tcBorders>
              <w:top w:val="outset" w:sz="6" w:space="0" w:color="auto"/>
              <w:left w:val="outset" w:sz="6" w:space="0" w:color="auto"/>
              <w:bottom w:val="outset" w:sz="6" w:space="0" w:color="auto"/>
              <w:right w:val="outset" w:sz="6" w:space="0" w:color="auto"/>
            </w:tcBorders>
            <w:hideMark/>
          </w:tcPr>
          <w:p w14:paraId="09761D4C"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Sacharozės oktaacetatas</w:t>
            </w:r>
          </w:p>
        </w:tc>
      </w:tr>
      <w:tr w:rsidR="0019414B" w:rsidRPr="0019414B" w14:paraId="51E31EB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4C4BC78D"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46</w:t>
            </w:r>
          </w:p>
        </w:tc>
        <w:tc>
          <w:tcPr>
            <w:tcW w:w="0" w:type="auto"/>
            <w:tcBorders>
              <w:top w:val="outset" w:sz="6" w:space="0" w:color="auto"/>
              <w:left w:val="outset" w:sz="6" w:space="0" w:color="auto"/>
              <w:bottom w:val="outset" w:sz="6" w:space="0" w:color="auto"/>
              <w:right w:val="outset" w:sz="6" w:space="0" w:color="auto"/>
            </w:tcBorders>
            <w:hideMark/>
          </w:tcPr>
          <w:p w14:paraId="12333774"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Sacharinas (E 954)</w:t>
            </w:r>
          </w:p>
        </w:tc>
      </w:tr>
      <w:tr w:rsidR="0019414B" w:rsidRPr="0019414B" w14:paraId="5ADCE4CE"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11DB6C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47</w:t>
            </w:r>
          </w:p>
        </w:tc>
        <w:tc>
          <w:tcPr>
            <w:tcW w:w="0" w:type="auto"/>
            <w:tcBorders>
              <w:top w:val="outset" w:sz="6" w:space="0" w:color="auto"/>
              <w:left w:val="outset" w:sz="6" w:space="0" w:color="auto"/>
              <w:bottom w:val="outset" w:sz="6" w:space="0" w:color="auto"/>
              <w:right w:val="outset" w:sz="6" w:space="0" w:color="auto"/>
            </w:tcBorders>
            <w:hideMark/>
          </w:tcPr>
          <w:p w14:paraId="3BF90260"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Sudano mėlynasis 11</w:t>
            </w:r>
          </w:p>
        </w:tc>
      </w:tr>
      <w:tr w:rsidR="0019414B" w:rsidRPr="0019414B" w14:paraId="15D324B7"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7429B0F"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48</w:t>
            </w:r>
          </w:p>
        </w:tc>
        <w:tc>
          <w:tcPr>
            <w:tcW w:w="0" w:type="auto"/>
            <w:tcBorders>
              <w:top w:val="outset" w:sz="6" w:space="0" w:color="auto"/>
              <w:left w:val="outset" w:sz="6" w:space="0" w:color="auto"/>
              <w:bottom w:val="outset" w:sz="6" w:space="0" w:color="auto"/>
              <w:right w:val="outset" w:sz="6" w:space="0" w:color="auto"/>
            </w:tcBorders>
            <w:hideMark/>
          </w:tcPr>
          <w:p w14:paraId="014381B1"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Arbata</w:t>
            </w:r>
          </w:p>
        </w:tc>
      </w:tr>
      <w:tr w:rsidR="0019414B" w:rsidRPr="0019414B" w14:paraId="2E48A764"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603449E9"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49</w:t>
            </w:r>
          </w:p>
        </w:tc>
        <w:tc>
          <w:tcPr>
            <w:tcW w:w="0" w:type="auto"/>
            <w:tcBorders>
              <w:top w:val="outset" w:sz="6" w:space="0" w:color="auto"/>
              <w:left w:val="outset" w:sz="6" w:space="0" w:color="auto"/>
              <w:bottom w:val="outset" w:sz="6" w:space="0" w:color="auto"/>
              <w:right w:val="outset" w:sz="6" w:space="0" w:color="auto"/>
            </w:tcBorders>
            <w:hideMark/>
          </w:tcPr>
          <w:p w14:paraId="51045549"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Teobrominas</w:t>
            </w:r>
          </w:p>
        </w:tc>
      </w:tr>
      <w:tr w:rsidR="0019414B" w:rsidRPr="0019414B" w14:paraId="617FD9A6" w14:textId="77777777" w:rsidTr="0019414B">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344A60F3" w14:textId="77777777" w:rsidR="0019414B" w:rsidRPr="0019414B" w:rsidRDefault="0019414B" w:rsidP="0019414B">
            <w:pPr>
              <w:spacing w:before="100" w:beforeAutospacing="1" w:after="100" w:afterAutospacing="1" w:line="240" w:lineRule="auto"/>
              <w:jc w:val="center"/>
              <w:rPr>
                <w:rFonts w:ascii="Times New Roman" w:eastAsia="Times New Roman" w:hAnsi="Times New Roman" w:cs="Times New Roman"/>
                <w:noProof w:val="0"/>
                <w:sz w:val="24"/>
                <w:szCs w:val="24"/>
              </w:rPr>
            </w:pPr>
            <w:r>
              <w:rPr>
                <w:rFonts w:ascii="Times New Roman" w:hAnsi="Times New Roman"/>
                <w:sz w:val="24"/>
              </w:rPr>
              <w:t>50</w:t>
            </w:r>
          </w:p>
        </w:tc>
        <w:tc>
          <w:tcPr>
            <w:tcW w:w="0" w:type="auto"/>
            <w:tcBorders>
              <w:top w:val="outset" w:sz="6" w:space="0" w:color="auto"/>
              <w:left w:val="outset" w:sz="6" w:space="0" w:color="auto"/>
              <w:bottom w:val="outset" w:sz="6" w:space="0" w:color="auto"/>
              <w:right w:val="outset" w:sz="6" w:space="0" w:color="auto"/>
            </w:tcBorders>
            <w:hideMark/>
          </w:tcPr>
          <w:p w14:paraId="247617E8" w14:textId="77777777" w:rsidR="0019414B" w:rsidRPr="0019414B" w:rsidRDefault="0019414B" w:rsidP="0019414B">
            <w:pPr>
              <w:spacing w:before="100" w:beforeAutospacing="1" w:after="100" w:afterAutospacing="1" w:line="240" w:lineRule="auto"/>
              <w:rPr>
                <w:rFonts w:ascii="Times New Roman" w:eastAsia="Times New Roman" w:hAnsi="Times New Roman" w:cs="Times New Roman"/>
                <w:noProof w:val="0"/>
                <w:sz w:val="24"/>
                <w:szCs w:val="24"/>
              </w:rPr>
            </w:pPr>
            <w:r>
              <w:rPr>
                <w:rFonts w:ascii="Times New Roman" w:hAnsi="Times New Roman"/>
                <w:sz w:val="24"/>
              </w:rPr>
              <w:t>Kanabidiolis (CBD)</w:t>
            </w:r>
          </w:p>
        </w:tc>
      </w:tr>
    </w:tbl>
    <w:p w14:paraId="00CDA241" w14:textId="77777777" w:rsidR="0019414B" w:rsidRPr="0019414B" w:rsidRDefault="0019414B" w:rsidP="0019414B">
      <w:pPr>
        <w:spacing w:after="0" w:line="240" w:lineRule="auto"/>
        <w:rPr>
          <w:rFonts w:ascii="Times New Roman" w:eastAsia="Times New Roman" w:hAnsi="Times New Roman" w:cs="Times New Roman"/>
          <w:noProof w:val="0"/>
          <w:sz w:val="24"/>
          <w:szCs w:val="24"/>
        </w:rPr>
      </w:pPr>
      <w:r>
        <w:rPr>
          <w:rFonts w:ascii="Times New Roman" w:hAnsi="Times New Roman"/>
          <w:sz w:val="24"/>
        </w:rPr>
        <w:t>”</w:t>
      </w:r>
    </w:p>
    <w:p w14:paraId="6BD64F22" w14:textId="77777777" w:rsidR="004B077F" w:rsidRDefault="004B077F"/>
    <w:sectPr w:rsidR="004B077F" w:rsidSect="00AA28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4B"/>
    <w:rsid w:val="0019414B"/>
    <w:rsid w:val="001E18C2"/>
    <w:rsid w:val="003050FB"/>
    <w:rsid w:val="004B077F"/>
    <w:rsid w:val="007151FB"/>
    <w:rsid w:val="00AA287C"/>
    <w:rsid w:val="00B16E7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F4216"/>
  <w15:chartTrackingRefBased/>
  <w15:docId w15:val="{5157F563-9FEC-448B-846F-28AD5E9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link w:val="Heading1Char"/>
    <w:uiPriority w:val="9"/>
    <w:qFormat/>
    <w:rsid w:val="0019414B"/>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hu-HU"/>
    </w:rPr>
  </w:style>
  <w:style w:type="paragraph" w:styleId="Heading2">
    <w:name w:val="heading 2"/>
    <w:basedOn w:val="Normal"/>
    <w:link w:val="Heading2Char"/>
    <w:uiPriority w:val="9"/>
    <w:qFormat/>
    <w:rsid w:val="0019414B"/>
    <w:pPr>
      <w:spacing w:before="100" w:beforeAutospacing="1" w:after="100" w:afterAutospacing="1" w:line="240" w:lineRule="auto"/>
      <w:outlineLvl w:val="1"/>
    </w:pPr>
    <w:rPr>
      <w:rFonts w:ascii="Times New Roman" w:eastAsia="Times New Roman" w:hAnsi="Times New Roman" w:cs="Times New Roman"/>
      <w:b/>
      <w:bCs/>
      <w:noProof w:val="0"/>
      <w:sz w:val="36"/>
      <w:szCs w:val="36"/>
      <w:lang w:eastAsia="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4B"/>
    <w:rPr>
      <w:rFonts w:ascii="Times New Roman" w:eastAsia="Times New Roman" w:hAnsi="Times New Roman" w:cs="Times New Roman"/>
      <w:b/>
      <w:bCs/>
      <w:kern w:val="36"/>
      <w:sz w:val="48"/>
      <w:szCs w:val="48"/>
      <w:lang w:eastAsia="hu-HU"/>
    </w:rPr>
  </w:style>
  <w:style w:type="character" w:customStyle="1" w:styleId="Heading2Char">
    <w:name w:val="Heading 2 Char"/>
    <w:basedOn w:val="DefaultParagraphFont"/>
    <w:link w:val="Heading2"/>
    <w:uiPriority w:val="9"/>
    <w:rsid w:val="0019414B"/>
    <w:rPr>
      <w:rFonts w:ascii="Times New Roman" w:eastAsia="Times New Roman" w:hAnsi="Times New Roman" w:cs="Times New Roman"/>
      <w:b/>
      <w:bCs/>
      <w:sz w:val="36"/>
      <w:szCs w:val="36"/>
      <w:lang w:eastAsia="hu-HU"/>
    </w:rPr>
  </w:style>
  <w:style w:type="character" w:customStyle="1" w:styleId="highlighted">
    <w:name w:val="highlighted"/>
    <w:basedOn w:val="DefaultParagraphFont"/>
    <w:rsid w:val="0019414B"/>
  </w:style>
  <w:style w:type="paragraph" w:styleId="NormalWeb">
    <w:name w:val="Normal (Web)"/>
    <w:basedOn w:val="Normal"/>
    <w:uiPriority w:val="99"/>
    <w:semiHidden/>
    <w:unhideWhenUsed/>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c">
    <w:name w:val="ac"/>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 w:type="paragraph" w:customStyle="1" w:styleId="aj">
    <w:name w:val="aj"/>
    <w:basedOn w:val="Normal"/>
    <w:rsid w:val="0019414B"/>
    <w:pPr>
      <w:spacing w:before="100" w:beforeAutospacing="1" w:after="100" w:afterAutospacing="1" w:line="240" w:lineRule="auto"/>
    </w:pPr>
    <w:rPr>
      <w:rFonts w:ascii="Times New Roman" w:eastAsia="Times New Roman" w:hAnsi="Times New Roman" w:cs="Times New Roman"/>
      <w:noProof w:val="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7734">
      <w:bodyDiv w:val="1"/>
      <w:marLeft w:val="0"/>
      <w:marRight w:val="0"/>
      <w:marTop w:val="0"/>
      <w:marBottom w:val="0"/>
      <w:divBdr>
        <w:top w:val="none" w:sz="0" w:space="0" w:color="auto"/>
        <w:left w:val="none" w:sz="0" w:space="0" w:color="auto"/>
        <w:bottom w:val="none" w:sz="0" w:space="0" w:color="auto"/>
        <w:right w:val="none" w:sz="0" w:space="0" w:color="auto"/>
      </w:divBdr>
      <w:divsChild>
        <w:div w:id="238515682">
          <w:marLeft w:val="0"/>
          <w:marRight w:val="0"/>
          <w:marTop w:val="0"/>
          <w:marBottom w:val="0"/>
          <w:divBdr>
            <w:top w:val="none" w:sz="0" w:space="0" w:color="auto"/>
            <w:left w:val="none" w:sz="0" w:space="0" w:color="auto"/>
            <w:bottom w:val="none" w:sz="0" w:space="0" w:color="auto"/>
            <w:right w:val="none" w:sz="0" w:space="0" w:color="auto"/>
          </w:divBdr>
        </w:div>
        <w:div w:id="140342737">
          <w:marLeft w:val="0"/>
          <w:marRight w:val="0"/>
          <w:marTop w:val="0"/>
          <w:marBottom w:val="0"/>
          <w:divBdr>
            <w:top w:val="none" w:sz="0" w:space="0" w:color="auto"/>
            <w:left w:val="none" w:sz="0" w:space="0" w:color="auto"/>
            <w:bottom w:val="none" w:sz="0" w:space="0" w:color="auto"/>
            <w:right w:val="none" w:sz="0" w:space="0" w:color="auto"/>
          </w:divBdr>
        </w:div>
        <w:div w:id="2123919956">
          <w:marLeft w:val="0"/>
          <w:marRight w:val="0"/>
          <w:marTop w:val="0"/>
          <w:marBottom w:val="0"/>
          <w:divBdr>
            <w:top w:val="none" w:sz="0" w:space="0" w:color="auto"/>
            <w:left w:val="none" w:sz="0" w:space="0" w:color="auto"/>
            <w:bottom w:val="none" w:sz="0" w:space="0" w:color="auto"/>
            <w:right w:val="none" w:sz="0" w:space="0" w:color="auto"/>
          </w:divBdr>
        </w:div>
        <w:div w:id="798649064">
          <w:marLeft w:val="0"/>
          <w:marRight w:val="0"/>
          <w:marTop w:val="0"/>
          <w:marBottom w:val="0"/>
          <w:divBdr>
            <w:top w:val="none" w:sz="0" w:space="0" w:color="auto"/>
            <w:left w:val="none" w:sz="0" w:space="0" w:color="auto"/>
            <w:bottom w:val="none" w:sz="0" w:space="0" w:color="auto"/>
            <w:right w:val="none" w:sz="0" w:space="0" w:color="auto"/>
          </w:divBdr>
        </w:div>
        <w:div w:id="1724675427">
          <w:marLeft w:val="0"/>
          <w:marRight w:val="0"/>
          <w:marTop w:val="0"/>
          <w:marBottom w:val="0"/>
          <w:divBdr>
            <w:top w:val="none" w:sz="0" w:space="0" w:color="auto"/>
            <w:left w:val="none" w:sz="0" w:space="0" w:color="auto"/>
            <w:bottom w:val="none" w:sz="0" w:space="0" w:color="auto"/>
            <w:right w:val="none" w:sz="0" w:space="0" w:color="auto"/>
          </w:divBdr>
        </w:div>
        <w:div w:id="55856700">
          <w:marLeft w:val="0"/>
          <w:marRight w:val="0"/>
          <w:marTop w:val="0"/>
          <w:marBottom w:val="0"/>
          <w:divBdr>
            <w:top w:val="none" w:sz="0" w:space="0" w:color="auto"/>
            <w:left w:val="none" w:sz="0" w:space="0" w:color="auto"/>
            <w:bottom w:val="none" w:sz="0" w:space="0" w:color="auto"/>
            <w:right w:val="none" w:sz="0" w:space="0" w:color="auto"/>
          </w:divBdr>
        </w:div>
        <w:div w:id="2099204517">
          <w:marLeft w:val="0"/>
          <w:marRight w:val="0"/>
          <w:marTop w:val="0"/>
          <w:marBottom w:val="0"/>
          <w:divBdr>
            <w:top w:val="none" w:sz="0" w:space="0" w:color="auto"/>
            <w:left w:val="none" w:sz="0" w:space="0" w:color="auto"/>
            <w:bottom w:val="none" w:sz="0" w:space="0" w:color="auto"/>
            <w:right w:val="none" w:sz="0" w:space="0" w:color="auto"/>
          </w:divBdr>
        </w:div>
        <w:div w:id="1252739851">
          <w:marLeft w:val="0"/>
          <w:marRight w:val="0"/>
          <w:marTop w:val="0"/>
          <w:marBottom w:val="0"/>
          <w:divBdr>
            <w:top w:val="none" w:sz="0" w:space="0" w:color="auto"/>
            <w:left w:val="none" w:sz="0" w:space="0" w:color="auto"/>
            <w:bottom w:val="none" w:sz="0" w:space="0" w:color="auto"/>
            <w:right w:val="none" w:sz="0" w:space="0" w:color="auto"/>
          </w:divBdr>
        </w:div>
        <w:div w:id="73822759">
          <w:marLeft w:val="0"/>
          <w:marRight w:val="0"/>
          <w:marTop w:val="0"/>
          <w:marBottom w:val="0"/>
          <w:divBdr>
            <w:top w:val="none" w:sz="0" w:space="0" w:color="auto"/>
            <w:left w:val="none" w:sz="0" w:space="0" w:color="auto"/>
            <w:bottom w:val="none" w:sz="0" w:space="0" w:color="auto"/>
            <w:right w:val="none" w:sz="0" w:space="0" w:color="auto"/>
          </w:divBdr>
        </w:div>
        <w:div w:id="1842041310">
          <w:marLeft w:val="0"/>
          <w:marRight w:val="0"/>
          <w:marTop w:val="0"/>
          <w:marBottom w:val="0"/>
          <w:divBdr>
            <w:top w:val="none" w:sz="0" w:space="0" w:color="auto"/>
            <w:left w:val="none" w:sz="0" w:space="0" w:color="auto"/>
            <w:bottom w:val="none" w:sz="0" w:space="0" w:color="auto"/>
            <w:right w:val="none" w:sz="0" w:space="0" w:color="auto"/>
          </w:divBdr>
        </w:div>
        <w:div w:id="1584292776">
          <w:marLeft w:val="0"/>
          <w:marRight w:val="0"/>
          <w:marTop w:val="0"/>
          <w:marBottom w:val="0"/>
          <w:divBdr>
            <w:top w:val="none" w:sz="0" w:space="0" w:color="auto"/>
            <w:left w:val="none" w:sz="0" w:space="0" w:color="auto"/>
            <w:bottom w:val="none" w:sz="0" w:space="0" w:color="auto"/>
            <w:right w:val="none" w:sz="0" w:space="0" w:color="auto"/>
          </w:divBdr>
        </w:div>
        <w:div w:id="1110708940">
          <w:marLeft w:val="0"/>
          <w:marRight w:val="0"/>
          <w:marTop w:val="0"/>
          <w:marBottom w:val="0"/>
          <w:divBdr>
            <w:top w:val="none" w:sz="0" w:space="0" w:color="auto"/>
            <w:left w:val="none" w:sz="0" w:space="0" w:color="auto"/>
            <w:bottom w:val="none" w:sz="0" w:space="0" w:color="auto"/>
            <w:right w:val="none" w:sz="0" w:space="0" w:color="auto"/>
          </w:divBdr>
        </w:div>
        <w:div w:id="606618873">
          <w:marLeft w:val="0"/>
          <w:marRight w:val="0"/>
          <w:marTop w:val="0"/>
          <w:marBottom w:val="0"/>
          <w:divBdr>
            <w:top w:val="none" w:sz="0" w:space="0" w:color="auto"/>
            <w:left w:val="none" w:sz="0" w:space="0" w:color="auto"/>
            <w:bottom w:val="none" w:sz="0" w:space="0" w:color="auto"/>
            <w:right w:val="none" w:sz="0" w:space="0" w:color="auto"/>
          </w:divBdr>
        </w:div>
        <w:div w:id="868182625">
          <w:marLeft w:val="0"/>
          <w:marRight w:val="0"/>
          <w:marTop w:val="0"/>
          <w:marBottom w:val="0"/>
          <w:divBdr>
            <w:top w:val="none" w:sz="0" w:space="0" w:color="auto"/>
            <w:left w:val="none" w:sz="0" w:space="0" w:color="auto"/>
            <w:bottom w:val="none" w:sz="0" w:space="0" w:color="auto"/>
            <w:right w:val="none" w:sz="0" w:space="0" w:color="auto"/>
          </w:divBdr>
        </w:div>
        <w:div w:id="731925207">
          <w:marLeft w:val="0"/>
          <w:marRight w:val="0"/>
          <w:marTop w:val="0"/>
          <w:marBottom w:val="0"/>
          <w:divBdr>
            <w:top w:val="none" w:sz="0" w:space="0" w:color="auto"/>
            <w:left w:val="none" w:sz="0" w:space="0" w:color="auto"/>
            <w:bottom w:val="none" w:sz="0" w:space="0" w:color="auto"/>
            <w:right w:val="none" w:sz="0" w:space="0" w:color="auto"/>
          </w:divBdr>
        </w:div>
        <w:div w:id="1138644825">
          <w:marLeft w:val="0"/>
          <w:marRight w:val="0"/>
          <w:marTop w:val="0"/>
          <w:marBottom w:val="0"/>
          <w:divBdr>
            <w:top w:val="none" w:sz="0" w:space="0" w:color="auto"/>
            <w:left w:val="none" w:sz="0" w:space="0" w:color="auto"/>
            <w:bottom w:val="none" w:sz="0" w:space="0" w:color="auto"/>
            <w:right w:val="none" w:sz="0" w:space="0" w:color="auto"/>
          </w:divBdr>
        </w:div>
        <w:div w:id="397947759">
          <w:marLeft w:val="0"/>
          <w:marRight w:val="0"/>
          <w:marTop w:val="0"/>
          <w:marBottom w:val="0"/>
          <w:divBdr>
            <w:top w:val="none" w:sz="0" w:space="0" w:color="auto"/>
            <w:left w:val="none" w:sz="0" w:space="0" w:color="auto"/>
            <w:bottom w:val="none" w:sz="0" w:space="0" w:color="auto"/>
            <w:right w:val="none" w:sz="0" w:space="0" w:color="auto"/>
          </w:divBdr>
        </w:div>
        <w:div w:id="1057364361">
          <w:marLeft w:val="0"/>
          <w:marRight w:val="0"/>
          <w:marTop w:val="0"/>
          <w:marBottom w:val="0"/>
          <w:divBdr>
            <w:top w:val="none" w:sz="0" w:space="0" w:color="auto"/>
            <w:left w:val="none" w:sz="0" w:space="0" w:color="auto"/>
            <w:bottom w:val="none" w:sz="0" w:space="0" w:color="auto"/>
            <w:right w:val="none" w:sz="0" w:space="0" w:color="auto"/>
          </w:divBdr>
        </w:div>
        <w:div w:id="665089968">
          <w:marLeft w:val="0"/>
          <w:marRight w:val="0"/>
          <w:marTop w:val="0"/>
          <w:marBottom w:val="0"/>
          <w:divBdr>
            <w:top w:val="none" w:sz="0" w:space="0" w:color="auto"/>
            <w:left w:val="none" w:sz="0" w:space="0" w:color="auto"/>
            <w:bottom w:val="none" w:sz="0" w:space="0" w:color="auto"/>
            <w:right w:val="none" w:sz="0" w:space="0" w:color="auto"/>
          </w:divBdr>
        </w:div>
        <w:div w:id="1808741842">
          <w:marLeft w:val="0"/>
          <w:marRight w:val="0"/>
          <w:marTop w:val="0"/>
          <w:marBottom w:val="0"/>
          <w:divBdr>
            <w:top w:val="none" w:sz="0" w:space="0" w:color="auto"/>
            <w:left w:val="none" w:sz="0" w:space="0" w:color="auto"/>
            <w:bottom w:val="none" w:sz="0" w:space="0" w:color="auto"/>
            <w:right w:val="none" w:sz="0" w:space="0" w:color="auto"/>
          </w:divBdr>
          <w:divsChild>
            <w:div w:id="1441871615">
              <w:marLeft w:val="0"/>
              <w:marRight w:val="0"/>
              <w:marTop w:val="0"/>
              <w:marBottom w:val="0"/>
              <w:divBdr>
                <w:top w:val="none" w:sz="0" w:space="0" w:color="auto"/>
                <w:left w:val="none" w:sz="0" w:space="0" w:color="auto"/>
                <w:bottom w:val="none" w:sz="0" w:space="0" w:color="auto"/>
                <w:right w:val="none" w:sz="0" w:space="0" w:color="auto"/>
              </w:divBdr>
            </w:div>
          </w:divsChild>
        </w:div>
        <w:div w:id="1921212052">
          <w:marLeft w:val="0"/>
          <w:marRight w:val="0"/>
          <w:marTop w:val="0"/>
          <w:marBottom w:val="0"/>
          <w:divBdr>
            <w:top w:val="none" w:sz="0" w:space="0" w:color="auto"/>
            <w:left w:val="none" w:sz="0" w:space="0" w:color="auto"/>
            <w:bottom w:val="none" w:sz="0" w:space="0" w:color="auto"/>
            <w:right w:val="none" w:sz="0" w:space="0" w:color="auto"/>
          </w:divBdr>
          <w:divsChild>
            <w:div w:id="1014267539">
              <w:marLeft w:val="0"/>
              <w:marRight w:val="0"/>
              <w:marTop w:val="0"/>
              <w:marBottom w:val="0"/>
              <w:divBdr>
                <w:top w:val="none" w:sz="0" w:space="0" w:color="auto"/>
                <w:left w:val="none" w:sz="0" w:space="0" w:color="auto"/>
                <w:bottom w:val="none" w:sz="0" w:space="0" w:color="auto"/>
                <w:right w:val="none" w:sz="0" w:space="0" w:color="auto"/>
              </w:divBdr>
            </w:div>
          </w:divsChild>
        </w:div>
        <w:div w:id="1730422300">
          <w:marLeft w:val="0"/>
          <w:marRight w:val="0"/>
          <w:marTop w:val="0"/>
          <w:marBottom w:val="0"/>
          <w:divBdr>
            <w:top w:val="none" w:sz="0" w:space="0" w:color="auto"/>
            <w:left w:val="none" w:sz="0" w:space="0" w:color="auto"/>
            <w:bottom w:val="none" w:sz="0" w:space="0" w:color="auto"/>
            <w:right w:val="none" w:sz="0" w:space="0" w:color="auto"/>
          </w:divBdr>
          <w:divsChild>
            <w:div w:id="1880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jt.hu/jogszabaly/2013-39-20-22" TargetMode="External"/><Relationship Id="rId21" Type="http://schemas.openxmlformats.org/officeDocument/2006/relationships/hyperlink" Target="https://njt.hu/jogszabaly/2013-39-20-22" TargetMode="External"/><Relationship Id="rId42" Type="http://schemas.openxmlformats.org/officeDocument/2006/relationships/hyperlink" Target="https://njt.hu/jogszabaly/2013-39-20-22" TargetMode="External"/><Relationship Id="rId47" Type="http://schemas.openxmlformats.org/officeDocument/2006/relationships/hyperlink" Target="https://njt.hu/jogszabaly/2013-39-20-22" TargetMode="External"/><Relationship Id="rId63" Type="http://schemas.openxmlformats.org/officeDocument/2006/relationships/hyperlink" Target="https://njt.hu/jogszabaly/2013-39-20-22" TargetMode="External"/><Relationship Id="rId68" Type="http://schemas.openxmlformats.org/officeDocument/2006/relationships/hyperlink" Target="https://njt.hu/jogszabaly/2013-39-20-22" TargetMode="External"/><Relationship Id="rId84" Type="http://schemas.openxmlformats.org/officeDocument/2006/relationships/hyperlink" Target="https://njt.hu/jogszabaly/2013-39-20-22" TargetMode="External"/><Relationship Id="rId89" Type="http://schemas.openxmlformats.org/officeDocument/2006/relationships/hyperlink" Target="https://njt.hu/jogszabaly/2024-120-20-22" TargetMode="External"/><Relationship Id="rId16" Type="http://schemas.openxmlformats.org/officeDocument/2006/relationships/hyperlink" Target="https://njt.hu/jogszabaly/2013-39-20-22" TargetMode="External"/><Relationship Id="rId107" Type="http://schemas.openxmlformats.org/officeDocument/2006/relationships/hyperlink" Target="https://njt.hu/jogszabaly/2013-39-20-22" TargetMode="External"/><Relationship Id="rId11" Type="http://schemas.openxmlformats.org/officeDocument/2006/relationships/hyperlink" Target="https://njt.hu/jogszabaly/1999-42-00-00" TargetMode="External"/><Relationship Id="rId32" Type="http://schemas.openxmlformats.org/officeDocument/2006/relationships/hyperlink" Target="https://njt.hu/jogszabaly/2013-39-20-22" TargetMode="External"/><Relationship Id="rId37" Type="http://schemas.openxmlformats.org/officeDocument/2006/relationships/hyperlink" Target="https://njt.hu/jogszabaly/2013-39-20-22" TargetMode="External"/><Relationship Id="rId53" Type="http://schemas.openxmlformats.org/officeDocument/2006/relationships/hyperlink" Target="https://njt.hu/jogszabaly/2013-39-20-22" TargetMode="External"/><Relationship Id="rId58" Type="http://schemas.openxmlformats.org/officeDocument/2006/relationships/hyperlink" Target="https://njt.hu/jogszabaly/2013-39-20-22" TargetMode="External"/><Relationship Id="rId74" Type="http://schemas.openxmlformats.org/officeDocument/2006/relationships/hyperlink" Target="https://njt.hu/jogszabaly/2024-120-20-22" TargetMode="External"/><Relationship Id="rId79" Type="http://schemas.openxmlformats.org/officeDocument/2006/relationships/hyperlink" Target="https://njt.hu/jogszabaly/2024-120-20-22" TargetMode="External"/><Relationship Id="rId102" Type="http://schemas.openxmlformats.org/officeDocument/2006/relationships/hyperlink" Target="https://njt.hu/jogszabaly/2013-39-20-22" TargetMode="External"/><Relationship Id="rId5" Type="http://schemas.openxmlformats.org/officeDocument/2006/relationships/hyperlink" Target="https://njt.hu/jogszabaly/2013-39-20-22" TargetMode="External"/><Relationship Id="rId90" Type="http://schemas.openxmlformats.org/officeDocument/2006/relationships/hyperlink" Target="https://njt.hu/jogszabaly/2013-39-20-22" TargetMode="External"/><Relationship Id="rId95" Type="http://schemas.openxmlformats.org/officeDocument/2006/relationships/hyperlink" Target="https://njt.hu/jogszabaly/2013-39-20-22" TargetMode="External"/><Relationship Id="rId22" Type="http://schemas.openxmlformats.org/officeDocument/2006/relationships/hyperlink" Target="https://njt.hu/jogszabaly/2013-39-20-22" TargetMode="External"/><Relationship Id="rId27" Type="http://schemas.openxmlformats.org/officeDocument/2006/relationships/hyperlink" Target="https://njt.hu/jogszabaly/2013-39-20-22" TargetMode="External"/><Relationship Id="rId43" Type="http://schemas.openxmlformats.org/officeDocument/2006/relationships/hyperlink" Target="https://njt.hu/jogszabaly/2013-39-20-22" TargetMode="External"/><Relationship Id="rId48" Type="http://schemas.openxmlformats.org/officeDocument/2006/relationships/hyperlink" Target="https://njt.hu/jogszabaly/2013-39-20-22" TargetMode="External"/><Relationship Id="rId64" Type="http://schemas.openxmlformats.org/officeDocument/2006/relationships/hyperlink" Target="https://njt.hu/jogszabaly/2013-39-20-22" TargetMode="External"/><Relationship Id="rId69" Type="http://schemas.openxmlformats.org/officeDocument/2006/relationships/hyperlink" Target="https://njt.hu/jogszabaly/2024-120-20-22" TargetMode="External"/><Relationship Id="rId80" Type="http://schemas.openxmlformats.org/officeDocument/2006/relationships/hyperlink" Target="https://njt.hu/jogszabaly/2013-39-20-22" TargetMode="External"/><Relationship Id="rId85" Type="http://schemas.openxmlformats.org/officeDocument/2006/relationships/hyperlink" Target="https://njt.hu/jogszabaly/2013-39-20-22" TargetMode="External"/><Relationship Id="rId12" Type="http://schemas.openxmlformats.org/officeDocument/2006/relationships/hyperlink" Target="https://njt.hu/jogszabaly/2011-4301-02-00" TargetMode="External"/><Relationship Id="rId17" Type="http://schemas.openxmlformats.org/officeDocument/2006/relationships/hyperlink" Target="https://njt.hu/jogszabaly/2013-39-20-22" TargetMode="External"/><Relationship Id="rId33" Type="http://schemas.openxmlformats.org/officeDocument/2006/relationships/hyperlink" Target="https://njt.hu/jogszabaly/2013-39-20-22" TargetMode="External"/><Relationship Id="rId38" Type="http://schemas.openxmlformats.org/officeDocument/2006/relationships/hyperlink" Target="https://njt.hu/jogszabaly/2013-39-20-22" TargetMode="External"/><Relationship Id="rId59" Type="http://schemas.openxmlformats.org/officeDocument/2006/relationships/hyperlink" Target="https://njt.hu/jogszabaly/2013-39-20-22" TargetMode="External"/><Relationship Id="rId103" Type="http://schemas.openxmlformats.org/officeDocument/2006/relationships/hyperlink" Target="https://njt.hu/jogszabaly/2013-39-20-22" TargetMode="External"/><Relationship Id="rId108" Type="http://schemas.openxmlformats.org/officeDocument/2006/relationships/hyperlink" Target="https://njt.hu/jogszabaly/2013-39-20-22" TargetMode="External"/><Relationship Id="rId54" Type="http://schemas.openxmlformats.org/officeDocument/2006/relationships/hyperlink" Target="https://njt.hu/jogszabaly/2013-39-20-22" TargetMode="External"/><Relationship Id="rId70" Type="http://schemas.openxmlformats.org/officeDocument/2006/relationships/hyperlink" Target="https://njt.hu/jogszabaly/2024-120-20-22" TargetMode="External"/><Relationship Id="rId75" Type="http://schemas.openxmlformats.org/officeDocument/2006/relationships/hyperlink" Target="https://njt.hu/jogszabaly/2013-39-20-22" TargetMode="External"/><Relationship Id="rId91" Type="http://schemas.openxmlformats.org/officeDocument/2006/relationships/hyperlink" Target="https://njt.hu/jogszabaly/2013-39-20-22" TargetMode="External"/><Relationship Id="rId96" Type="http://schemas.openxmlformats.org/officeDocument/2006/relationships/hyperlink" Target="https://njt.hu/jogszabaly/2013-39-20-22" TargetMode="External"/><Relationship Id="rId1" Type="http://schemas.openxmlformats.org/officeDocument/2006/relationships/styles" Target="styles.xml"/><Relationship Id="rId6" Type="http://schemas.openxmlformats.org/officeDocument/2006/relationships/hyperlink" Target="https://njt.hu/jogszabaly/2013-39-20-22" TargetMode="External"/><Relationship Id="rId15" Type="http://schemas.openxmlformats.org/officeDocument/2006/relationships/hyperlink" Target="https://njt.hu/jogszabaly/2013-39-20-22" TargetMode="External"/><Relationship Id="rId23" Type="http://schemas.openxmlformats.org/officeDocument/2006/relationships/hyperlink" Target="https://njt.hu/jogszabaly/2013-39-20-22" TargetMode="External"/><Relationship Id="rId28" Type="http://schemas.openxmlformats.org/officeDocument/2006/relationships/hyperlink" Target="https://njt.hu/jogszabaly/2013-39-20-22" TargetMode="External"/><Relationship Id="rId36" Type="http://schemas.openxmlformats.org/officeDocument/2006/relationships/hyperlink" Target="https://njt.hu/jogszabaly/2013-39-20-22" TargetMode="External"/><Relationship Id="rId49" Type="http://schemas.openxmlformats.org/officeDocument/2006/relationships/hyperlink" Target="https://njt.hu/jogszabaly/2013-39-20-22" TargetMode="External"/><Relationship Id="rId57" Type="http://schemas.openxmlformats.org/officeDocument/2006/relationships/hyperlink" Target="https://njt.hu/jogszabaly/2013-39-20-22" TargetMode="External"/><Relationship Id="rId106" Type="http://schemas.openxmlformats.org/officeDocument/2006/relationships/hyperlink" Target="https://njt.hu/jogszabaly/2013-39-20-22" TargetMode="External"/><Relationship Id="rId10" Type="http://schemas.openxmlformats.org/officeDocument/2006/relationships/hyperlink" Target="https://njt.hu/jogszabaly/1999-42-00-00" TargetMode="External"/><Relationship Id="rId31" Type="http://schemas.openxmlformats.org/officeDocument/2006/relationships/hyperlink" Target="https://njt.hu/jogszabaly/2013-39-20-22" TargetMode="External"/><Relationship Id="rId44" Type="http://schemas.openxmlformats.org/officeDocument/2006/relationships/hyperlink" Target="https://njt.hu/jogszabaly/2013-39-20-22" TargetMode="External"/><Relationship Id="rId52" Type="http://schemas.openxmlformats.org/officeDocument/2006/relationships/hyperlink" Target="https://njt.hu/jogszabaly/2013-39-20-22" TargetMode="External"/><Relationship Id="rId60" Type="http://schemas.openxmlformats.org/officeDocument/2006/relationships/hyperlink" Target="https://njt.hu/jogszabaly/2013-39-20-22" TargetMode="External"/><Relationship Id="rId65" Type="http://schemas.openxmlformats.org/officeDocument/2006/relationships/hyperlink" Target="https://njt.hu/jogszabaly/2013-39-20-22" TargetMode="External"/><Relationship Id="rId73" Type="http://schemas.openxmlformats.org/officeDocument/2006/relationships/hyperlink" Target="https://njt.hu/jogszabaly/2013-39-20-22" TargetMode="External"/><Relationship Id="rId78" Type="http://schemas.openxmlformats.org/officeDocument/2006/relationships/hyperlink" Target="https://njt.hu/jogszabaly/2013-39-20-22" TargetMode="External"/><Relationship Id="rId81" Type="http://schemas.openxmlformats.org/officeDocument/2006/relationships/hyperlink" Target="https://njt.hu/jogszabaly/2013-39-20-22" TargetMode="External"/><Relationship Id="rId86" Type="http://schemas.openxmlformats.org/officeDocument/2006/relationships/hyperlink" Target="https://njt.hu/jogszabaly/2024-120-20-22" TargetMode="External"/><Relationship Id="rId94" Type="http://schemas.openxmlformats.org/officeDocument/2006/relationships/hyperlink" Target="https://njt.hu/jogszabaly/2024-120-20-22" TargetMode="External"/><Relationship Id="rId99" Type="http://schemas.openxmlformats.org/officeDocument/2006/relationships/hyperlink" Target="https://njt.hu/jogszabaly/2013-39-20-22" TargetMode="External"/><Relationship Id="rId101" Type="http://schemas.openxmlformats.org/officeDocument/2006/relationships/hyperlink" Target="https://njt.hu/jogszabaly/2013-39-20-22" TargetMode="External"/><Relationship Id="rId4" Type="http://schemas.openxmlformats.org/officeDocument/2006/relationships/hyperlink" Target="https://njt.hu/jogszabaly/2013-39-20-22" TargetMode="External"/><Relationship Id="rId9" Type="http://schemas.openxmlformats.org/officeDocument/2006/relationships/hyperlink" Target="https://njt.hu/jogszabaly/1999-42-00-00" TargetMode="External"/><Relationship Id="rId13" Type="http://schemas.openxmlformats.org/officeDocument/2006/relationships/hyperlink" Target="https://njt.hu/jogszabaly/2013-39-20-22" TargetMode="External"/><Relationship Id="rId18" Type="http://schemas.openxmlformats.org/officeDocument/2006/relationships/hyperlink" Target="https://njt.hu/jogszabaly/2013-39-20-22" TargetMode="External"/><Relationship Id="rId39" Type="http://schemas.openxmlformats.org/officeDocument/2006/relationships/hyperlink" Target="https://njt.hu/jogszabaly/2013-39-20-22" TargetMode="External"/><Relationship Id="rId109" Type="http://schemas.openxmlformats.org/officeDocument/2006/relationships/hyperlink" Target="https://njt.hu/jogszabaly/2013-39-20-22" TargetMode="External"/><Relationship Id="rId34" Type="http://schemas.openxmlformats.org/officeDocument/2006/relationships/hyperlink" Target="https://njt.hu/jogszabaly/2013-39-20-22" TargetMode="External"/><Relationship Id="rId50" Type="http://schemas.openxmlformats.org/officeDocument/2006/relationships/hyperlink" Target="https://njt.hu/jogszabaly/2013-39-20-22" TargetMode="External"/><Relationship Id="rId55" Type="http://schemas.openxmlformats.org/officeDocument/2006/relationships/hyperlink" Target="https://njt.hu/jogszabaly/2013-39-20-22" TargetMode="External"/><Relationship Id="rId76" Type="http://schemas.openxmlformats.org/officeDocument/2006/relationships/hyperlink" Target="https://njt.hu/jogszabaly/2013-39-20-22" TargetMode="External"/><Relationship Id="rId97" Type="http://schemas.openxmlformats.org/officeDocument/2006/relationships/hyperlink" Target="https://njt.hu/jogszabaly/2013-39-20-22" TargetMode="External"/><Relationship Id="rId104" Type="http://schemas.openxmlformats.org/officeDocument/2006/relationships/hyperlink" Target="https://njt.hu/jogszabaly/2013-39-20-22" TargetMode="External"/><Relationship Id="rId7" Type="http://schemas.openxmlformats.org/officeDocument/2006/relationships/hyperlink" Target="https://njt.hu/jogszabaly/1999-42-00-00" TargetMode="External"/><Relationship Id="rId71" Type="http://schemas.openxmlformats.org/officeDocument/2006/relationships/hyperlink" Target="https://njt.hu/jogszabaly/2013-39-20-22" TargetMode="External"/><Relationship Id="rId92" Type="http://schemas.openxmlformats.org/officeDocument/2006/relationships/hyperlink" Target="https://njt.hu/jogszabaly/2024-120-20-22" TargetMode="External"/><Relationship Id="rId2" Type="http://schemas.openxmlformats.org/officeDocument/2006/relationships/settings" Target="settings.xml"/><Relationship Id="rId29" Type="http://schemas.openxmlformats.org/officeDocument/2006/relationships/hyperlink" Target="https://njt.hu/jogszabaly/2013-39-20-22" TargetMode="External"/><Relationship Id="rId24" Type="http://schemas.openxmlformats.org/officeDocument/2006/relationships/hyperlink" Target="https://njt.hu/jogszabaly/2013-39-20-22" TargetMode="External"/><Relationship Id="rId40" Type="http://schemas.openxmlformats.org/officeDocument/2006/relationships/hyperlink" Target="https://njt.hu/jogszabaly/2013-39-20-22" TargetMode="External"/><Relationship Id="rId45" Type="http://schemas.openxmlformats.org/officeDocument/2006/relationships/hyperlink" Target="https://njt.hu/jogszabaly/2013-39-20-22" TargetMode="External"/><Relationship Id="rId66" Type="http://schemas.openxmlformats.org/officeDocument/2006/relationships/hyperlink" Target="https://njt.hu/jogszabaly/2013-39-20-22" TargetMode="External"/><Relationship Id="rId87" Type="http://schemas.openxmlformats.org/officeDocument/2006/relationships/hyperlink" Target="https://njt.hu/jogszabaly/2013-39-20-22" TargetMode="External"/><Relationship Id="rId110" Type="http://schemas.openxmlformats.org/officeDocument/2006/relationships/fontTable" Target="fontTable.xml"/><Relationship Id="rId61" Type="http://schemas.openxmlformats.org/officeDocument/2006/relationships/hyperlink" Target="https://njt.hu/jogszabaly/2013-39-20-22" TargetMode="External"/><Relationship Id="rId82" Type="http://schemas.openxmlformats.org/officeDocument/2006/relationships/hyperlink" Target="https://njt.hu/jogszabaly/2013-39-20-22" TargetMode="External"/><Relationship Id="rId19" Type="http://schemas.openxmlformats.org/officeDocument/2006/relationships/hyperlink" Target="https://njt.hu/jogszabaly/2013-39-20-22" TargetMode="External"/><Relationship Id="rId14" Type="http://schemas.openxmlformats.org/officeDocument/2006/relationships/hyperlink" Target="https://njt.hu/jogszabaly/2013-39-20-22" TargetMode="External"/><Relationship Id="rId30" Type="http://schemas.openxmlformats.org/officeDocument/2006/relationships/hyperlink" Target="https://njt.hu/jogszabaly/2013-39-20-22" TargetMode="External"/><Relationship Id="rId35" Type="http://schemas.openxmlformats.org/officeDocument/2006/relationships/hyperlink" Target="https://njt.hu/jogszabaly/2013-39-20-22" TargetMode="External"/><Relationship Id="rId56" Type="http://schemas.openxmlformats.org/officeDocument/2006/relationships/hyperlink" Target="https://njt.hu/jogszabaly/2013-39-20-22" TargetMode="External"/><Relationship Id="rId77" Type="http://schemas.openxmlformats.org/officeDocument/2006/relationships/hyperlink" Target="https://njt.hu/jogszabaly/2024-120-20-22" TargetMode="External"/><Relationship Id="rId100" Type="http://schemas.openxmlformats.org/officeDocument/2006/relationships/hyperlink" Target="https://njt.hu/jogszabaly/2013-39-20-22" TargetMode="External"/><Relationship Id="rId105" Type="http://schemas.openxmlformats.org/officeDocument/2006/relationships/hyperlink" Target="https://njt.hu/jogszabaly/2013-39-20-22" TargetMode="External"/><Relationship Id="rId8" Type="http://schemas.openxmlformats.org/officeDocument/2006/relationships/hyperlink" Target="https://njt.hu/jogszabaly/1999-42-00-00" TargetMode="External"/><Relationship Id="rId51" Type="http://schemas.openxmlformats.org/officeDocument/2006/relationships/hyperlink" Target="https://njt.hu/jogszabaly/2013-39-20-22" TargetMode="External"/><Relationship Id="rId72" Type="http://schemas.openxmlformats.org/officeDocument/2006/relationships/hyperlink" Target="https://njt.hu/jogszabaly/2013-39-20-22" TargetMode="External"/><Relationship Id="rId93" Type="http://schemas.openxmlformats.org/officeDocument/2006/relationships/hyperlink" Target="https://njt.hu/jogszabaly/2013-39-20-22" TargetMode="External"/><Relationship Id="rId98" Type="http://schemas.openxmlformats.org/officeDocument/2006/relationships/hyperlink" Target="https://njt.hu/jogszabaly/2013-39-20-22" TargetMode="External"/><Relationship Id="rId3" Type="http://schemas.openxmlformats.org/officeDocument/2006/relationships/webSettings" Target="webSettings.xml"/><Relationship Id="rId25" Type="http://schemas.openxmlformats.org/officeDocument/2006/relationships/hyperlink" Target="https://njt.hu/jogszabaly/2013-39-20-22" TargetMode="External"/><Relationship Id="rId46" Type="http://schemas.openxmlformats.org/officeDocument/2006/relationships/hyperlink" Target="https://njt.hu/jogszabaly/2013-39-20-22" TargetMode="External"/><Relationship Id="rId67" Type="http://schemas.openxmlformats.org/officeDocument/2006/relationships/hyperlink" Target="https://njt.hu/jogszabaly/2013-39-20-22" TargetMode="External"/><Relationship Id="rId20" Type="http://schemas.openxmlformats.org/officeDocument/2006/relationships/hyperlink" Target="https://njt.hu/jogszabaly/2013-39-20-22" TargetMode="External"/><Relationship Id="rId41" Type="http://schemas.openxmlformats.org/officeDocument/2006/relationships/hyperlink" Target="https://njt.hu/jogszabaly/2013-39-20-22" TargetMode="External"/><Relationship Id="rId62" Type="http://schemas.openxmlformats.org/officeDocument/2006/relationships/hyperlink" Target="https://njt.hu/jogszabaly/2013-39-20-22" TargetMode="External"/><Relationship Id="rId83" Type="http://schemas.openxmlformats.org/officeDocument/2006/relationships/hyperlink" Target="https://njt.hu/jogszabaly/2013-39-20-22" TargetMode="External"/><Relationship Id="rId88" Type="http://schemas.openxmlformats.org/officeDocument/2006/relationships/hyperlink" Target="https://njt.hu/jogszabaly/2013-39-20-22" TargetMode="External"/><Relationship Id="rId111"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3754</Words>
  <Characters>24291</Characters>
  <Application>Microsoft Office Word</Application>
  <DocSecurity>0</DocSecurity>
  <Lines>528</Lines>
  <Paragraphs>359</Paragraphs>
  <ScaleCrop>false</ScaleCrop>
  <HeadingPairs>
    <vt:vector size="2" baseType="variant">
      <vt:variant>
        <vt:lpstr>Cím</vt:lpstr>
      </vt:variant>
      <vt:variant>
        <vt:i4>1</vt:i4>
      </vt:variant>
    </vt:vector>
  </HeadingPairs>
  <TitlesOfParts>
    <vt:vector size="1" baseType="lpstr">
      <vt:lpstr/>
    </vt:vector>
  </TitlesOfParts>
  <Company>Egységes InfraStruktúra</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Juhász Krisztina dr.</dc:creator>
  <cp:keywords>class='Internal'</cp:keywords>
  <dc:description/>
  <cp:lastModifiedBy>Ragnhild Efraimsson</cp:lastModifiedBy>
  <cp:revision>2</cp:revision>
  <dcterms:created xsi:type="dcterms:W3CDTF">2024-07-19T13:22:00Z</dcterms:created>
  <dcterms:modified xsi:type="dcterms:W3CDTF">2024-07-19T13:22:00Z</dcterms:modified>
</cp:coreProperties>
</file>