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3ACC6" w14:textId="77777777" w:rsidR="009827E1" w:rsidRPr="009827E1" w:rsidRDefault="009827E1" w:rsidP="00FF49BD">
      <w:pPr>
        <w:pStyle w:val="Title"/>
        <w:ind w:right="-138"/>
        <w:jc w:val="center"/>
        <w:rPr>
          <w:rFonts w:ascii="Times New Roman" w:hAnsi="Times New Roman" w:cs="Times New Roman"/>
          <w:spacing w:val="0"/>
        </w:rPr>
      </w:pPr>
      <w:r>
        <w:rPr>
          <w:rFonts w:ascii="Times New Roman" w:hAnsi="Times New Roman"/>
          <w:color w:val="0092D1"/>
        </w:rPr>
        <w:t>Dekretai, nutarimai, aplinkraščiai</w:t>
      </w:r>
    </w:p>
    <w:p w14:paraId="2637EF0A" w14:textId="77777777" w:rsidR="009827E1" w:rsidRPr="00FF49BD" w:rsidRDefault="009827E1" w:rsidP="00FF49BD">
      <w:pPr>
        <w:pStyle w:val="BodyText"/>
        <w:spacing w:before="40"/>
        <w:ind w:left="0" w:right="-138"/>
        <w:rPr>
          <w:sz w:val="24"/>
          <w:szCs w:val="12"/>
        </w:rPr>
      </w:pPr>
    </w:p>
    <w:p w14:paraId="4ADA1492" w14:textId="77777777" w:rsidR="009827E1" w:rsidRPr="009827E1" w:rsidRDefault="009827E1" w:rsidP="00FF49BD">
      <w:pPr>
        <w:tabs>
          <w:tab w:val="left" w:pos="1517"/>
        </w:tabs>
        <w:spacing w:before="1"/>
        <w:ind w:right="-138"/>
        <w:jc w:val="center"/>
        <w:rPr>
          <w:sz w:val="28"/>
        </w:rPr>
      </w:pPr>
      <w:r>
        <w:rPr>
          <w:color w:val="393B96"/>
          <w:sz w:val="28"/>
        </w:rPr>
        <w:t>BENDRIEJI DOKUMENTAI</w:t>
      </w:r>
    </w:p>
    <w:p w14:paraId="2B53F8E3" w14:textId="77777777" w:rsidR="009827E1" w:rsidRPr="009827E1" w:rsidRDefault="009827E1" w:rsidP="00FF49BD">
      <w:pPr>
        <w:pStyle w:val="BodyText"/>
        <w:spacing w:before="205"/>
        <w:ind w:left="0" w:right="-138"/>
        <w:rPr>
          <w:sz w:val="28"/>
        </w:rPr>
      </w:pPr>
    </w:p>
    <w:p w14:paraId="4F7FD9C1" w14:textId="77777777" w:rsidR="009827E1" w:rsidRPr="00FF49BD" w:rsidRDefault="009827E1" w:rsidP="00FF49BD">
      <w:pPr>
        <w:ind w:right="-138"/>
        <w:jc w:val="center"/>
        <w:rPr>
          <w:b/>
          <w:szCs w:val="24"/>
        </w:rPr>
      </w:pPr>
      <w:r>
        <w:rPr>
          <w:b/>
          <w:color w:val="393B96"/>
        </w:rPr>
        <w:t>ŽEMĖS ŪKIO IR APSIRŪPINIMO MAISTU SAVARANKIŠKUMO MINISTERIJA</w:t>
      </w:r>
    </w:p>
    <w:p w14:paraId="76D1B147" w14:textId="77777777" w:rsidR="009827E1" w:rsidRPr="009827E1" w:rsidRDefault="009827E1" w:rsidP="00FF49BD">
      <w:pPr>
        <w:pStyle w:val="BodyText"/>
        <w:spacing w:before="97"/>
        <w:ind w:left="0" w:right="-138"/>
        <w:rPr>
          <w:b/>
          <w:sz w:val="20"/>
        </w:rPr>
      </w:pPr>
    </w:p>
    <w:p w14:paraId="658AEDC5" w14:textId="7DCA50EC" w:rsidR="009827E1" w:rsidRPr="00FF49BD" w:rsidRDefault="009827E1" w:rsidP="00FF49BD">
      <w:pPr>
        <w:pStyle w:val="Heading1"/>
        <w:spacing w:line="211" w:lineRule="auto"/>
        <w:ind w:left="392" w:right="-138" w:firstLine="1049"/>
        <w:rPr>
          <w:rFonts w:ascii="Times New Roman" w:hAnsi="Times New Roman" w:cs="Times New Roman"/>
          <w:b/>
          <w:bCs/>
          <w:sz w:val="24"/>
          <w:szCs w:val="24"/>
        </w:rPr>
      </w:pPr>
      <w:r>
        <w:rPr>
          <w:rFonts w:ascii="Times New Roman" w:hAnsi="Times New Roman"/>
          <w:b/>
          <w:color w:val="5B5D60"/>
          <w:sz w:val="24"/>
        </w:rPr>
        <w:t>2024 m. vasario 26 d. Dekretas Nr. 2024-144 dėl tam tikrų pavadinimų, naudojamų maisto produktams, kuriuose yra augalinių baltymų, apibūdinti, naudojimo</w:t>
      </w:r>
    </w:p>
    <w:p w14:paraId="1DD09DDF" w14:textId="77777777" w:rsidR="009827E1" w:rsidRPr="009827E1" w:rsidRDefault="009827E1" w:rsidP="00FF49BD">
      <w:pPr>
        <w:spacing w:before="149"/>
        <w:ind w:right="-138"/>
        <w:jc w:val="center"/>
        <w:rPr>
          <w:i/>
          <w:sz w:val="16"/>
        </w:rPr>
      </w:pPr>
      <w:r>
        <w:rPr>
          <w:color w:val="1F52A5"/>
          <w:sz w:val="16"/>
        </w:rPr>
        <w:t xml:space="preserve">NOR: </w:t>
      </w:r>
      <w:r>
        <w:rPr>
          <w:i/>
          <w:sz w:val="16"/>
        </w:rPr>
        <w:t>AGRT2321057D</w:t>
      </w:r>
    </w:p>
    <w:p w14:paraId="67453ECA" w14:textId="77777777" w:rsidR="009827E1" w:rsidRPr="009827E1" w:rsidRDefault="009827E1" w:rsidP="00FF49BD">
      <w:pPr>
        <w:pStyle w:val="BodyText"/>
        <w:spacing w:before="76"/>
        <w:ind w:left="0" w:right="-138"/>
        <w:rPr>
          <w:i/>
          <w:sz w:val="16"/>
        </w:rPr>
      </w:pPr>
    </w:p>
    <w:p w14:paraId="6686AFDC" w14:textId="77777777" w:rsidR="009827E1" w:rsidRPr="009827E1" w:rsidRDefault="009827E1" w:rsidP="00FF49BD">
      <w:pPr>
        <w:spacing w:before="1" w:line="213" w:lineRule="auto"/>
        <w:ind w:left="112" w:right="-138" w:firstLine="215"/>
        <w:jc w:val="both"/>
        <w:rPr>
          <w:i/>
          <w:sz w:val="21"/>
        </w:rPr>
      </w:pPr>
      <w:r>
        <w:rPr>
          <w:b/>
          <w:i/>
          <w:sz w:val="21"/>
        </w:rPr>
        <w:t xml:space="preserve">Susijusi auditorija: </w:t>
      </w:r>
      <w:r>
        <w:rPr>
          <w:i/>
          <w:sz w:val="21"/>
        </w:rPr>
        <w:t>žemės ūkio maisto produktų sektoriaus ekonominės veiklos vykdytojai ir maitinimo ne namuose paslaugų teikėjai; maisto produktų platintojai; vartotojai.</w:t>
      </w:r>
    </w:p>
    <w:p w14:paraId="58157B03" w14:textId="77777777" w:rsidR="009827E1" w:rsidRPr="009827E1" w:rsidRDefault="009827E1" w:rsidP="00FF49BD">
      <w:pPr>
        <w:spacing w:before="37" w:line="213" w:lineRule="auto"/>
        <w:ind w:left="112" w:right="-138" w:firstLine="215"/>
        <w:jc w:val="both"/>
        <w:rPr>
          <w:i/>
          <w:sz w:val="21"/>
        </w:rPr>
      </w:pPr>
      <w:r>
        <w:rPr>
          <w:b/>
          <w:i/>
          <w:sz w:val="21"/>
        </w:rPr>
        <w:t>Tema:</w:t>
      </w:r>
      <w:r>
        <w:rPr>
          <w:i/>
          <w:sz w:val="21"/>
        </w:rPr>
        <w:t xml:space="preserve"> pavadinimų, kuriais nurodomi gyvūniniai produktai ir iš jų pagaminti maisto produktai, vartojimo siekiant apibūdinti, parduoti ar reklamuoti maisto produktus, kurių sudėtyje yra augalinių baltymų, taisyklių nustatymas.</w:t>
      </w:r>
    </w:p>
    <w:p w14:paraId="4B1D181A" w14:textId="77777777" w:rsidR="009827E1" w:rsidRPr="009827E1" w:rsidRDefault="009827E1" w:rsidP="00FF49BD">
      <w:pPr>
        <w:spacing w:before="17"/>
        <w:ind w:left="327" w:right="-138"/>
        <w:jc w:val="both"/>
        <w:rPr>
          <w:i/>
          <w:sz w:val="21"/>
        </w:rPr>
      </w:pPr>
      <w:r>
        <w:rPr>
          <w:b/>
          <w:i/>
          <w:sz w:val="21"/>
        </w:rPr>
        <w:t>Įsigaliojimo data:</w:t>
      </w:r>
      <w:r>
        <w:rPr>
          <w:i/>
          <w:sz w:val="21"/>
        </w:rPr>
        <w:t xml:space="preserve"> dokumentas įsigalioja praėjus trims mėnesiams nuo jo paskelbimo.</w:t>
      </w:r>
    </w:p>
    <w:p w14:paraId="36327A82" w14:textId="77777777" w:rsidR="009827E1" w:rsidRPr="009827E1" w:rsidRDefault="009827E1" w:rsidP="00FF49BD">
      <w:pPr>
        <w:spacing w:before="32" w:line="213" w:lineRule="auto"/>
        <w:ind w:left="112" w:right="-138" w:firstLine="215"/>
        <w:jc w:val="both"/>
        <w:rPr>
          <w:i/>
          <w:sz w:val="21"/>
        </w:rPr>
      </w:pPr>
      <w:r>
        <w:rPr>
          <w:b/>
          <w:i/>
          <w:sz w:val="21"/>
        </w:rPr>
        <w:t xml:space="preserve">Pranešimas: </w:t>
      </w:r>
      <w:r>
        <w:rPr>
          <w:i/>
          <w:sz w:val="21"/>
        </w:rPr>
        <w:t>dokumente nustatytos taisyklės, taikomos Prancūzijos teritorijai dėl pavadinimų, tradiciškai žyminčių gyvūninius maisto produktus, naudojimo apibūdinant, parduodant ar reklamuojant augalinių baltymų pagrindu pagamintus maisto produktus. Dokumente aptariami maisto produktai, kurių sudėtyje yra augalinių baltymų. Jame pateikiamas terminų, kurie negali būti vartojami maisto produktams, kurių sudėtyje yra augalinių baltymų, apibūdinti, sąrašas (1 priedas), ir terminų, kurie gali būti vartojami gyvūninės kilmės maisto produktams, kuriuose gali būti augalinių baltymų, apibūdinti, sąrašas, taip pat didžiausia augalinių baltymų dalis, kuri gali būti maisto produktuose, kurių atveju šie terminai vartojami (2 priedas). Jame numatyta abipusio pripažinimo sąlyga, pagal kurią produktai, teisėtai pagaminti ar parduodami kitoje Europos Sąjungos valstybėje narėje arba trečiojoje šalyje, nepatenka į jos taikymo sritį. Be to, tekste numatytos sankcijos už jo nuostatų pažeidimą, jo įsigaliojimo terminas – trys mėnesiai nuo jo paskelbimo, kad ekonominės veiklos vykdytojai turėtų laiko pritaikyti jų ženklinimą, ir galimybė prekiauti maisto produktais, pagamintais arba paženklintais iki reglamento įsigaliojimo, kol baigsis atsargos, ir ne vėliau kaip per vienus metus nuo jo paskelbimo.</w:t>
      </w:r>
    </w:p>
    <w:p w14:paraId="499297A1" w14:textId="2CD6C433" w:rsidR="009827E1" w:rsidRPr="009827E1" w:rsidRDefault="009827E1" w:rsidP="00FF49BD">
      <w:pPr>
        <w:spacing w:before="43" w:line="213" w:lineRule="auto"/>
        <w:ind w:left="112" w:right="-138" w:firstLine="215"/>
        <w:jc w:val="both"/>
        <w:rPr>
          <w:i/>
          <w:sz w:val="21"/>
        </w:rPr>
      </w:pPr>
      <w:r>
        <w:rPr>
          <w:b/>
          <w:i/>
          <w:sz w:val="21"/>
        </w:rPr>
        <w:t xml:space="preserve">Nuorodos: </w:t>
      </w:r>
      <w:r>
        <w:rPr>
          <w:i/>
          <w:sz w:val="21"/>
        </w:rPr>
        <w:t>dekretas priimtas siekiant taikyti Vartotojų kodekso L. 412-10 straipsnio formuluotę, pateiktą 2020 m. birželio 10 d. Įstatymo Nr.</w:t>
      </w:r>
      <w:r>
        <w:rPr>
          <w:i/>
          <w:sz w:val="10"/>
        </w:rPr>
        <w:t xml:space="preserve"> </w:t>
      </w:r>
      <w:r>
        <w:rPr>
          <w:i/>
          <w:sz w:val="21"/>
        </w:rPr>
        <w:t>2020-699 dėl informacijos apie žemės ūkio ir maisto produktus skaidrumo 5 straipsnyje. Dokumentą galima rasti interneto svetainėje Légifrance (https://www.legifrance. gouv.fr).</w:t>
      </w:r>
    </w:p>
    <w:p w14:paraId="17CFE37E" w14:textId="77777777" w:rsidR="009827E1" w:rsidRPr="009827E1" w:rsidRDefault="009827E1" w:rsidP="00FF49BD">
      <w:pPr>
        <w:pStyle w:val="BodyText"/>
        <w:spacing w:before="91"/>
        <w:ind w:left="327" w:right="-138"/>
        <w:jc w:val="both"/>
      </w:pPr>
      <w:r>
        <w:t>Ministras Pirmininkas,</w:t>
      </w:r>
    </w:p>
    <w:p w14:paraId="1D5710BF" w14:textId="77777777" w:rsidR="009827E1" w:rsidRPr="009827E1" w:rsidRDefault="009827E1" w:rsidP="00FF49BD">
      <w:pPr>
        <w:pStyle w:val="BodyText"/>
        <w:spacing w:before="46"/>
        <w:ind w:left="327" w:right="-138"/>
        <w:jc w:val="both"/>
      </w:pPr>
      <w:r>
        <w:t>remdamasis ekonomikos, finansų ir pramoninio bei skaitmeninio suverenumo ministro ataskaita,</w:t>
      </w:r>
    </w:p>
    <w:p w14:paraId="302A3D2A" w14:textId="525FDCA2" w:rsidR="009827E1" w:rsidRPr="009827E1" w:rsidRDefault="009827E1" w:rsidP="00FF49BD">
      <w:pPr>
        <w:pStyle w:val="BodyText"/>
        <w:spacing w:before="69" w:line="213" w:lineRule="auto"/>
        <w:ind w:right="-138" w:firstLine="215"/>
        <w:jc w:val="both"/>
      </w:pPr>
      <w:r>
        <w:t>atsižvelgdamas į 2011 m. spalio 25 d. Europos Parlamento ir Tarybos reglamentą (ES) Nr. 1169/2011 dėl informacijos apie maistą teikimo vartotojams, kuriuo iš dalies keičiami Europos Parlamento ir Tarybos reglamentai (EB) Nr. 1924/2006 ir (EB) Nr. 1925/2006 bei kuriuo panaikinami Komisijos direktyva 87/250/EEB, Tarybos direktyva 90/496/EEB, Komisijos direktyva 1999/10/EB, Europos Parlamento ir Tarybos direktyva 2000/13/EB, Komisijos direktyvos 2002/67/EB ir 2008/5/EB bei Komisijos reglamentas (EB) Nr. 608/2004, ypač į jo 38 straipsnį,</w:t>
      </w:r>
    </w:p>
    <w:p w14:paraId="5F793C90" w14:textId="44A80F1E" w:rsidR="009827E1" w:rsidRPr="009827E1" w:rsidRDefault="009827E1" w:rsidP="00FF49BD">
      <w:pPr>
        <w:pStyle w:val="BodyText"/>
        <w:spacing w:before="40" w:line="213" w:lineRule="auto"/>
        <w:ind w:right="-138" w:firstLine="215"/>
        <w:jc w:val="both"/>
      </w:pPr>
      <w:r>
        <w:t>atsižvelgdamas 2015 m. rugsėjo 9 d. Europos Parlamento ir Tarybos direktyvą (ES) 2015/1535, kuria nustatoma informacijos apie techninius reglamentus ir informacinės visuomenės paslaugų taisykles teikimo tvarka,</w:t>
      </w:r>
    </w:p>
    <w:p w14:paraId="49154504" w14:textId="77777777" w:rsidR="009827E1" w:rsidRPr="009827E1" w:rsidRDefault="009827E1" w:rsidP="00FF49BD">
      <w:pPr>
        <w:pStyle w:val="BodyText"/>
        <w:spacing w:before="16"/>
        <w:ind w:left="327" w:right="-138"/>
        <w:jc w:val="both"/>
      </w:pPr>
      <w:r>
        <w:t>atsižvelgdamas į Vartotojų kodeksą, ypač į jo L. 412-10 straipsnį,</w:t>
      </w:r>
    </w:p>
    <w:p w14:paraId="50058916" w14:textId="2DAFB8CD" w:rsidR="009827E1" w:rsidRPr="009827E1" w:rsidRDefault="009827E1" w:rsidP="00FF49BD">
      <w:pPr>
        <w:pStyle w:val="BodyText"/>
        <w:spacing w:before="33" w:line="213" w:lineRule="auto"/>
        <w:ind w:right="-138" w:firstLine="215"/>
        <w:jc w:val="both"/>
      </w:pPr>
      <w:r>
        <w:t>atsižvelgdamas į 2023 m. rugpjūčio 23 d. pranešimą 2023/510/F, skirtą Europos Komisijai, ir pastarosios 2023 m. lapkričio 22 d. atsakymą,</w:t>
      </w:r>
    </w:p>
    <w:p w14:paraId="7F68FAA3" w14:textId="77777777" w:rsidR="009827E1" w:rsidRPr="009827E1" w:rsidRDefault="009827E1" w:rsidP="00FF49BD">
      <w:pPr>
        <w:pStyle w:val="BodyText"/>
        <w:spacing w:before="162"/>
        <w:ind w:left="1189" w:right="-138"/>
      </w:pPr>
      <w:r>
        <w:t>nustato:</w:t>
      </w:r>
    </w:p>
    <w:p w14:paraId="796443C3" w14:textId="77777777" w:rsidR="009827E1" w:rsidRPr="009827E1" w:rsidRDefault="009827E1" w:rsidP="00FF49BD">
      <w:pPr>
        <w:pStyle w:val="BodyText"/>
        <w:spacing w:before="87" w:line="213" w:lineRule="auto"/>
        <w:ind w:right="-138" w:firstLine="204"/>
      </w:pPr>
      <w:r>
        <w:rPr>
          <w:b/>
          <w:sz w:val="20"/>
        </w:rPr>
        <w:t xml:space="preserve">1 straipsnis – </w:t>
      </w:r>
      <w:r>
        <w:t>Šio dekreto nuostatos taikomos maisto produktams, kurių sudėtyje yra augalinių baltymų.</w:t>
      </w:r>
    </w:p>
    <w:p w14:paraId="1688761F" w14:textId="77777777" w:rsidR="009827E1" w:rsidRPr="009827E1" w:rsidRDefault="009827E1" w:rsidP="00FF49BD">
      <w:pPr>
        <w:pStyle w:val="BodyText"/>
        <w:spacing w:before="89"/>
        <w:ind w:left="327" w:right="-138"/>
      </w:pPr>
      <w:r>
        <w:t>Šiame dekrete vartojamų terminų apibrėžtys:</w:t>
      </w:r>
    </w:p>
    <w:p w14:paraId="0C28347E" w14:textId="52759B21" w:rsidR="009827E1" w:rsidRPr="00AF623F" w:rsidRDefault="009827E1" w:rsidP="00FF49BD">
      <w:pPr>
        <w:pStyle w:val="BodyText"/>
        <w:spacing w:before="69" w:line="213" w:lineRule="auto"/>
        <w:ind w:right="-138" w:firstLine="215"/>
      </w:pPr>
      <w:r>
        <w:t>1) „augaliniai baltymai“ – baltymai, pagaminti arba gauti iš organizmų, priklausančių visoms karalystėms, išskyrus gyvūnų karalystę;</w:t>
      </w:r>
    </w:p>
    <w:p w14:paraId="3F1F9B0C" w14:textId="20D52559" w:rsidR="00396C43" w:rsidRPr="00AF623F" w:rsidRDefault="009827E1" w:rsidP="00AF623F">
      <w:pPr>
        <w:pStyle w:val="BodyText"/>
        <w:spacing w:before="69" w:line="213" w:lineRule="auto"/>
        <w:ind w:right="-138" w:firstLine="215"/>
      </w:pPr>
      <w:r>
        <w:t>2) „gyvūniniai maisto produktai“ – gyvūniniai produktai ir iš jų gauti maisto produktai;</w:t>
      </w:r>
    </w:p>
    <w:p w14:paraId="2A5E9082" w14:textId="34E66B06" w:rsidR="009827E1" w:rsidRPr="00AF623F" w:rsidRDefault="009827E1" w:rsidP="00FF49BD">
      <w:pPr>
        <w:pStyle w:val="BodyText"/>
        <w:spacing w:before="0" w:line="213" w:lineRule="auto"/>
        <w:ind w:right="-138" w:firstLine="215"/>
        <w:jc w:val="both"/>
      </w:pPr>
      <w:r>
        <w:t>3) „teisinis pavadinimas“ – maisto produkto pavadinimas, nurodytas jam taikomose teisėkūros arba reguliavimo nuostatose;</w:t>
      </w:r>
    </w:p>
    <w:p w14:paraId="08DA9123" w14:textId="30054FC7" w:rsidR="009827E1" w:rsidRPr="00AF623F" w:rsidRDefault="009827E1" w:rsidP="00FF49BD">
      <w:pPr>
        <w:pStyle w:val="BodyText"/>
        <w:spacing w:before="56" w:line="213" w:lineRule="auto"/>
        <w:ind w:right="-138" w:firstLine="215"/>
        <w:jc w:val="both"/>
      </w:pPr>
      <w:r>
        <w:t>4) „apdorojimas“ – bet kokie veiksmai, kurie iš esmės pakeičia pradinį produktą, įskaitant kaitinimą, rūkymą, sūdymą, brandinimą, džiovinimą, marinavimą, ekstrahavimą, ekstruzijos procesą arba šių procesų derinį;</w:t>
      </w:r>
    </w:p>
    <w:p w14:paraId="43FEB140" w14:textId="0DA7A2EE" w:rsidR="009827E1" w:rsidRPr="00AF623F" w:rsidRDefault="009827E1" w:rsidP="00FF49BD">
      <w:pPr>
        <w:pStyle w:val="BodyText"/>
        <w:spacing w:before="57" w:line="213" w:lineRule="auto"/>
        <w:ind w:right="-138" w:firstLine="215"/>
        <w:jc w:val="both"/>
      </w:pPr>
      <w:r>
        <w:lastRenderedPageBreak/>
        <w:t>5) „perdirbti produktai“ – maisto produktai, gauti perdirbant neperdirbtus produktus. Šiuose produktuose gali būti medžiagų, kurios yra būtinos jų gamybai arba tam, kad jiems būtų suteiktos specifinės savybės;</w:t>
      </w:r>
    </w:p>
    <w:p w14:paraId="1CE2AD4F" w14:textId="4FD01B24" w:rsidR="009827E1" w:rsidRPr="00AF623F" w:rsidRDefault="009827E1" w:rsidP="00FF49BD">
      <w:pPr>
        <w:pStyle w:val="BodyText"/>
        <w:spacing w:before="56" w:line="213" w:lineRule="auto"/>
        <w:ind w:right="-138" w:firstLine="215"/>
        <w:jc w:val="both"/>
      </w:pPr>
      <w:r>
        <w:t>6) „sudedamoji dalis“ – bet kokia medžiaga ar produktas, įskaitant kvapiąsias medžiagas, maisto priedus ir maisto fermentus, arba bet kuri sudėtinės sudedamosios dalies elementas, naudojamas maisto produktui gaminti ar ruošti ir vis dar esanti galutiniame produkte, galbūt pakeista forma; liekanos nelaikomos sudedamosiomis dalimis.</w:t>
      </w:r>
    </w:p>
    <w:p w14:paraId="3F1F66FF" w14:textId="77777777" w:rsidR="009827E1" w:rsidRPr="009827E1" w:rsidRDefault="009827E1" w:rsidP="00FF49BD">
      <w:pPr>
        <w:pStyle w:val="BodyText"/>
        <w:spacing w:before="142" w:line="213" w:lineRule="auto"/>
        <w:ind w:right="-138" w:firstLine="204"/>
        <w:jc w:val="both"/>
      </w:pPr>
      <w:r>
        <w:rPr>
          <w:b/>
          <w:sz w:val="20"/>
        </w:rPr>
        <w:t xml:space="preserve">2 straipsnis – </w:t>
      </w:r>
      <w:r>
        <w:t>Laikantis 3 ir 4 straipsnių nuostatų, apibūdinant, parduodant ar reklamuojant perdirbtus produktus, kurių sudėtyje yra augalinių baltymų, draudžiama naudoti:</w:t>
      </w:r>
    </w:p>
    <w:p w14:paraId="32BF206D" w14:textId="2C4A0094" w:rsidR="009827E1" w:rsidRPr="009827E1" w:rsidRDefault="009827E1" w:rsidP="00FF49BD">
      <w:pPr>
        <w:pStyle w:val="BodyText"/>
        <w:spacing w:before="111" w:line="213" w:lineRule="auto"/>
        <w:ind w:right="-138" w:firstLine="215"/>
        <w:jc w:val="both"/>
      </w:pPr>
      <w:r>
        <w:t>1) teisinį pavadinimą, kurio atveju taisyklėse, kuriomis apibrėžiama atitinkamo maisto produkto sudėtis, nenumatyta pridėti augalinių baltymų;</w:t>
      </w:r>
    </w:p>
    <w:p w14:paraId="694BBCA1" w14:textId="6B49F726" w:rsidR="009827E1" w:rsidRPr="009827E1" w:rsidRDefault="009827E1" w:rsidP="00FF49BD">
      <w:pPr>
        <w:pStyle w:val="BodyText"/>
        <w:spacing w:before="57" w:line="213" w:lineRule="auto"/>
        <w:ind w:right="-138" w:firstLine="215"/>
        <w:jc w:val="both"/>
      </w:pPr>
      <w:r>
        <w:t>2) pavadinimą, kuriuo nurodomi gyvūnų rūšių ar rūšių grupių pavadinimai arba gyvūnų morfologija ar anatomija;</w:t>
      </w:r>
    </w:p>
    <w:p w14:paraId="19904DD3" w14:textId="21156C1B" w:rsidR="009827E1" w:rsidRPr="009827E1" w:rsidRDefault="009827E1" w:rsidP="00FF49BD">
      <w:pPr>
        <w:pStyle w:val="BodyText"/>
        <w:spacing w:before="35"/>
        <w:ind w:left="327" w:right="-138"/>
        <w:jc w:val="both"/>
      </w:pPr>
      <w:r>
        <w:t>3) pavadinimą, kuriame vartojami I priede išvardyti terminai.</w:t>
      </w:r>
    </w:p>
    <w:p w14:paraId="50064941" w14:textId="77777777" w:rsidR="009827E1" w:rsidRPr="009827E1" w:rsidRDefault="009827E1" w:rsidP="00FF49BD">
      <w:pPr>
        <w:pStyle w:val="BodyText"/>
        <w:spacing w:before="112"/>
        <w:ind w:left="316" w:right="-138"/>
        <w:jc w:val="both"/>
      </w:pPr>
      <w:r>
        <w:rPr>
          <w:b/>
          <w:sz w:val="20"/>
        </w:rPr>
        <w:t xml:space="preserve">3 straipsnis – </w:t>
      </w:r>
      <w:r>
        <w:t>Gyvūninės kilmės maisto produkto pavadinimas gali būti naudojamas:</w:t>
      </w:r>
    </w:p>
    <w:p w14:paraId="1C3525E5" w14:textId="3891CAB9" w:rsidR="009827E1" w:rsidRPr="009827E1" w:rsidRDefault="009827E1" w:rsidP="00FF49BD">
      <w:pPr>
        <w:pStyle w:val="BodyText"/>
        <w:spacing w:before="105" w:line="213" w:lineRule="auto"/>
        <w:ind w:right="-138" w:firstLine="215"/>
        <w:jc w:val="both"/>
      </w:pPr>
      <w:r>
        <w:t>1) gyvūninės kilmės maisto produktams, kurių sudėtyje yra tam tikros dalies augalinių baltymų, jei toks buvimas numatytas reglamente arba šio dekreto II priede pateiktame sąraše;</w:t>
      </w:r>
    </w:p>
    <w:p w14:paraId="3DFB8F85" w14:textId="20810A37" w:rsidR="009827E1" w:rsidRPr="009827E1" w:rsidRDefault="009827E1" w:rsidP="00FF49BD">
      <w:pPr>
        <w:pStyle w:val="BodyText"/>
        <w:spacing w:before="58" w:line="213" w:lineRule="auto"/>
        <w:ind w:right="-138" w:firstLine="215"/>
        <w:jc w:val="both"/>
      </w:pPr>
      <w:r>
        <w:t>2) siekiant apibūdinti maisto produktuose naudojamas kvapiąsias medžiagas arba aromatinių savybių turinčias maisto sudedamąsias dalis.</w:t>
      </w:r>
    </w:p>
    <w:p w14:paraId="76BDA62C" w14:textId="77777777" w:rsidR="009827E1" w:rsidRPr="009827E1" w:rsidRDefault="009827E1" w:rsidP="00FF49BD">
      <w:pPr>
        <w:pStyle w:val="BodyText"/>
        <w:spacing w:before="139" w:line="213" w:lineRule="auto"/>
        <w:ind w:right="-138" w:firstLine="204"/>
        <w:jc w:val="both"/>
      </w:pPr>
      <w:r>
        <w:rPr>
          <w:b/>
          <w:sz w:val="20"/>
        </w:rPr>
        <w:t xml:space="preserve">4 straipsnis – </w:t>
      </w:r>
      <w:r>
        <w:t>2 straipsnyje nurodyti pavadinimai gali būti vartojami gyvūninių maisto produktų derinių su kitų rūšių maisto produktais, kurie pridedami ne kaip alternatyva tiems gyvūniniams maisto produktams, bet kartu su tokiais deriniais, aprašomuosiuose pavadinimuose.</w:t>
      </w:r>
    </w:p>
    <w:p w14:paraId="649CE36A" w14:textId="77777777" w:rsidR="009827E1" w:rsidRPr="009827E1" w:rsidRDefault="009827E1" w:rsidP="00FF49BD">
      <w:pPr>
        <w:pStyle w:val="BodyText"/>
        <w:spacing w:before="140" w:line="213" w:lineRule="auto"/>
        <w:ind w:right="-138" w:firstLine="204"/>
        <w:jc w:val="both"/>
      </w:pPr>
      <w:r>
        <w:rPr>
          <w:b/>
          <w:sz w:val="20"/>
        </w:rPr>
        <w:t xml:space="preserve">5 straipsnis – </w:t>
      </w:r>
      <w:r>
        <w:t>Gaminiams, teisėtai pagamintiems ar parduodamiems kitoje Europos Sąjungos valstybėje narėje arba trečiojoje šalyje, šio dekreto reikalavimai netaikomi.</w:t>
      </w:r>
    </w:p>
    <w:p w14:paraId="71CD360B" w14:textId="77777777" w:rsidR="009827E1" w:rsidRPr="009827E1" w:rsidRDefault="009827E1" w:rsidP="00FF49BD">
      <w:pPr>
        <w:pStyle w:val="BodyText"/>
        <w:spacing w:before="139" w:line="213" w:lineRule="auto"/>
        <w:ind w:right="-138" w:firstLine="204"/>
        <w:jc w:val="both"/>
      </w:pPr>
      <w:r>
        <w:rPr>
          <w:b/>
          <w:sz w:val="20"/>
        </w:rPr>
        <w:t xml:space="preserve">6 straipsnis – </w:t>
      </w:r>
      <w:r>
        <w:t>Draudžiama laikyti siekiant parduoti ar nemokamai platinti, siūlyti parduoti, parduoti ar nemokamai platinti maisto produktus, kurie neatitinka šiame dekrete nustatytų taisyklių.</w:t>
      </w:r>
    </w:p>
    <w:p w14:paraId="689F2A59" w14:textId="77777777" w:rsidR="009827E1" w:rsidRPr="009827E1" w:rsidRDefault="009827E1" w:rsidP="00FF49BD">
      <w:pPr>
        <w:pStyle w:val="BodyText"/>
        <w:spacing w:before="141" w:line="213" w:lineRule="auto"/>
        <w:ind w:right="-138" w:firstLine="204"/>
        <w:jc w:val="both"/>
      </w:pPr>
      <w:r>
        <w:rPr>
          <w:b/>
          <w:sz w:val="20"/>
        </w:rPr>
        <w:t xml:space="preserve">7 straipsnis – </w:t>
      </w:r>
      <w:r>
        <w:t>Jei nesilaikoma šio dekreto 6 straipsnio nuostatų, administracinė bauda fiziniam asmeniui gali būti ne didesnė kaip 1 500 EUR, o juridiniam asmeniui – 7 500 EUR.</w:t>
      </w:r>
    </w:p>
    <w:p w14:paraId="3D2876F8" w14:textId="77777777" w:rsidR="009827E1" w:rsidRPr="009827E1" w:rsidRDefault="009827E1" w:rsidP="00FF49BD">
      <w:pPr>
        <w:pStyle w:val="BodyText"/>
        <w:spacing w:before="56" w:line="213" w:lineRule="auto"/>
        <w:ind w:right="-138" w:firstLine="215"/>
        <w:jc w:val="both"/>
      </w:pPr>
      <w:r>
        <w:t>Ši bauda skiriama pagal Vartotojų kodekso V knygos II antraštinės dalies II skyrių.</w:t>
      </w:r>
    </w:p>
    <w:p w14:paraId="5468CB61" w14:textId="77777777" w:rsidR="009827E1" w:rsidRPr="009827E1" w:rsidRDefault="009827E1" w:rsidP="00FF49BD">
      <w:pPr>
        <w:pStyle w:val="BodyText"/>
        <w:spacing w:before="139" w:line="213" w:lineRule="auto"/>
        <w:ind w:right="-138" w:firstLine="204"/>
        <w:jc w:val="both"/>
      </w:pPr>
      <w:r>
        <w:rPr>
          <w:b/>
          <w:sz w:val="20"/>
        </w:rPr>
        <w:t xml:space="preserve">8 straipsnis – </w:t>
      </w:r>
      <w:r>
        <w:t>Šio dekreto nuostatos įsigalioja pirmą trečio mėnesio nuo jo paskelbimo dieną.</w:t>
      </w:r>
    </w:p>
    <w:p w14:paraId="534F266C" w14:textId="77777777" w:rsidR="009827E1" w:rsidRPr="009827E1" w:rsidRDefault="009827E1" w:rsidP="00FF49BD">
      <w:pPr>
        <w:pStyle w:val="BodyText"/>
        <w:spacing w:before="57" w:line="213" w:lineRule="auto"/>
        <w:ind w:right="-138" w:firstLine="215"/>
        <w:jc w:val="both"/>
      </w:pPr>
      <w:r>
        <w:t>Maisto produktai, pagaminti arba paženklinti etiketėmis iki trečio mėnesio po šio dekreto paskelbimo pirmos dienos ir atitinkantys tą dieną galiojančius reglamentus, gali būti parduodami tol, kol baigsis jų atsargos, ir bet kuriuo atveju ne vėliau kaip per vienerius metus nuo šio dekreto paskelbimo.</w:t>
      </w:r>
    </w:p>
    <w:p w14:paraId="1E81E370" w14:textId="1055FC83" w:rsidR="009827E1" w:rsidRPr="009827E1" w:rsidRDefault="009827E1" w:rsidP="00FF49BD">
      <w:pPr>
        <w:pStyle w:val="BodyText"/>
        <w:spacing w:before="139" w:line="213" w:lineRule="auto"/>
        <w:ind w:right="-138" w:firstLine="204"/>
        <w:jc w:val="both"/>
      </w:pPr>
      <w:r>
        <w:rPr>
          <w:b/>
          <w:sz w:val="20"/>
        </w:rPr>
        <w:t xml:space="preserve">9 straipsnis – </w:t>
      </w:r>
      <w:r>
        <w:t>2022 m. birželio 29 d. dekretas Nr. 2022–947 dėl tam tikrų pavadinimų, vartojamų maisto produktams, kurių sudėtyje yra augalinių baltymų, pavadinti panaikinamas.</w:t>
      </w:r>
    </w:p>
    <w:p w14:paraId="77FF103B" w14:textId="77777777" w:rsidR="009827E1" w:rsidRPr="009827E1" w:rsidRDefault="009827E1" w:rsidP="00FF49BD">
      <w:pPr>
        <w:pStyle w:val="BodyText"/>
        <w:spacing w:before="140" w:line="213" w:lineRule="auto"/>
        <w:ind w:right="-138" w:firstLine="204"/>
        <w:jc w:val="both"/>
      </w:pPr>
      <w:r>
        <w:rPr>
          <w:b/>
          <w:sz w:val="20"/>
        </w:rPr>
        <w:t xml:space="preserve">10 straipsnis – </w:t>
      </w:r>
      <w:r>
        <w:t>Už šio dekreto, kuris bus paskelbtas Prancūzijos Respublikos oficialiajame leidinyje, įgyvendinimą, kiek tai susiję su jų sritimi, atsako ekonomikos, finansų, pramonės ir skaitmeninio suverenumo ministras bei žemės ūkio ir apsirūpinimo maistu savarankiškumo ministras.</w:t>
      </w:r>
    </w:p>
    <w:p w14:paraId="0F1EB1C1" w14:textId="77777777" w:rsidR="009827E1" w:rsidRPr="009827E1" w:rsidRDefault="009827E1" w:rsidP="00FF49BD">
      <w:pPr>
        <w:pStyle w:val="BodyText"/>
        <w:spacing w:before="118"/>
        <w:ind w:left="327" w:right="-138"/>
        <w:jc w:val="both"/>
      </w:pPr>
      <w:r>
        <w:t>Parengta 2024 m. vasario 26 d.</w:t>
      </w:r>
    </w:p>
    <w:p w14:paraId="2795F894" w14:textId="77777777" w:rsidR="009827E1" w:rsidRPr="009827E1" w:rsidRDefault="009827E1" w:rsidP="00FF49BD">
      <w:pPr>
        <w:pStyle w:val="BodyText"/>
        <w:spacing w:before="2"/>
        <w:ind w:left="0" w:right="-138"/>
        <w:jc w:val="right"/>
      </w:pPr>
      <w:r>
        <w:rPr>
          <w:smallCaps/>
        </w:rPr>
        <w:t>Gabriel Attal</w:t>
      </w:r>
    </w:p>
    <w:p w14:paraId="3F6E19D6" w14:textId="77777777" w:rsidR="009827E1" w:rsidRPr="009827E1" w:rsidRDefault="009827E1" w:rsidP="00FF49BD">
      <w:pPr>
        <w:pStyle w:val="BodyText"/>
        <w:spacing w:before="1"/>
        <w:ind w:left="0" w:right="-138"/>
        <w:rPr>
          <w:sz w:val="9"/>
        </w:rPr>
      </w:pPr>
    </w:p>
    <w:p w14:paraId="6117F2FE" w14:textId="77777777" w:rsidR="009827E1" w:rsidRPr="009827E1" w:rsidRDefault="009827E1" w:rsidP="00FF49BD">
      <w:pPr>
        <w:spacing w:before="95"/>
        <w:ind w:left="1" w:right="6710"/>
        <w:jc w:val="center"/>
        <w:rPr>
          <w:sz w:val="18"/>
        </w:rPr>
      </w:pPr>
      <w:r>
        <w:rPr>
          <w:sz w:val="18"/>
        </w:rPr>
        <w:t>Ministro Pirmininko vardu:</w:t>
      </w:r>
    </w:p>
    <w:p w14:paraId="0272B1D5" w14:textId="49A176C2" w:rsidR="009827E1" w:rsidRPr="009827E1" w:rsidRDefault="009827E1" w:rsidP="00FF49BD">
      <w:pPr>
        <w:spacing w:before="94" w:line="228" w:lineRule="exact"/>
        <w:ind w:left="72" w:right="6710"/>
        <w:jc w:val="center"/>
        <w:rPr>
          <w:i/>
          <w:sz w:val="21"/>
        </w:rPr>
      </w:pPr>
      <w:r>
        <w:rPr>
          <w:i/>
          <w:sz w:val="21"/>
        </w:rPr>
        <w:t>Žemės ūkio ir apsirūpinimo maistu savarankiškumo ministras</w:t>
      </w:r>
    </w:p>
    <w:p w14:paraId="051CEBDC" w14:textId="77777777" w:rsidR="009827E1" w:rsidRPr="009827E1" w:rsidRDefault="009827E1" w:rsidP="00FF49BD">
      <w:pPr>
        <w:pStyle w:val="BodyText"/>
        <w:spacing w:before="2"/>
        <w:ind w:left="72" w:right="6710"/>
        <w:jc w:val="center"/>
      </w:pPr>
      <w:r>
        <w:rPr>
          <w:smallCaps/>
        </w:rPr>
        <w:t>Marc Fesneau</w:t>
      </w:r>
    </w:p>
    <w:p w14:paraId="115D14D1" w14:textId="77777777" w:rsidR="009827E1" w:rsidRPr="009827E1" w:rsidRDefault="009827E1" w:rsidP="00FF49BD">
      <w:pPr>
        <w:pStyle w:val="BodyText"/>
        <w:spacing w:before="218"/>
        <w:ind w:left="0" w:right="-138"/>
      </w:pPr>
    </w:p>
    <w:p w14:paraId="4726F7CF" w14:textId="24FC442F" w:rsidR="009827E1" w:rsidRPr="009827E1" w:rsidRDefault="009827E1" w:rsidP="00FF49BD">
      <w:pPr>
        <w:spacing w:line="228" w:lineRule="exact"/>
        <w:ind w:left="5954" w:right="615"/>
        <w:jc w:val="center"/>
        <w:rPr>
          <w:i/>
          <w:sz w:val="21"/>
        </w:rPr>
      </w:pPr>
      <w:r>
        <w:rPr>
          <w:i/>
          <w:sz w:val="21"/>
        </w:rPr>
        <w:t>Ekonomikos, finansų, pramonės ir skaitmeninio suverenumo ministras</w:t>
      </w:r>
    </w:p>
    <w:p w14:paraId="045DC5F1" w14:textId="4DD5B156" w:rsidR="009827E1" w:rsidRPr="009827E1" w:rsidRDefault="009827E1" w:rsidP="00FF49BD">
      <w:pPr>
        <w:ind w:left="7230" w:right="-138"/>
        <w:rPr>
          <w:smallCaps/>
        </w:rPr>
      </w:pPr>
      <w:r>
        <w:rPr>
          <w:smallCaps/>
        </w:rPr>
        <w:t>Bruno Le Maire</w:t>
      </w:r>
      <w:r>
        <w:rPr>
          <w:smallCaps/>
        </w:rPr>
        <w:br w:type="page"/>
      </w:r>
    </w:p>
    <w:p w14:paraId="4C46A894" w14:textId="77777777" w:rsidR="009827E1" w:rsidRPr="009827E1" w:rsidRDefault="009827E1" w:rsidP="00FF49BD">
      <w:pPr>
        <w:ind w:right="-138"/>
        <w:jc w:val="center"/>
        <w:rPr>
          <w:sz w:val="21"/>
          <w:szCs w:val="21"/>
        </w:rPr>
      </w:pPr>
      <w:r>
        <w:rPr>
          <w:sz w:val="21"/>
        </w:rPr>
        <w:lastRenderedPageBreak/>
        <w:t>I PRIEDAS</w:t>
      </w:r>
    </w:p>
    <w:p w14:paraId="4DBE18D2" w14:textId="13C70D0F" w:rsidR="009827E1" w:rsidRPr="009827E1" w:rsidRDefault="009827E1" w:rsidP="00AF623F">
      <w:pPr>
        <w:spacing w:before="167" w:line="213" w:lineRule="auto"/>
        <w:ind w:left="2552" w:right="2600"/>
        <w:jc w:val="center"/>
        <w:outlineLvl w:val="0"/>
        <w:rPr>
          <w:b/>
          <w:bCs/>
          <w:sz w:val="21"/>
          <w:szCs w:val="21"/>
        </w:rPr>
      </w:pPr>
      <w:r>
        <w:rPr>
          <w:b/>
          <w:sz w:val="21"/>
        </w:rPr>
        <w:t>Terminai, kuriuos draudžiama vartoti maisto produktų, kurių sudėtyje yra</w:t>
      </w:r>
      <w:r>
        <w:rPr>
          <w:b/>
          <w:sz w:val="21"/>
        </w:rPr>
        <w:br/>
        <w:t>augalinių baltymų, pavadinime</w:t>
      </w:r>
    </w:p>
    <w:p w14:paraId="10CB0F14" w14:textId="77777777" w:rsidR="009827E1" w:rsidRPr="009827E1" w:rsidRDefault="009827E1" w:rsidP="00FF49BD">
      <w:pPr>
        <w:numPr>
          <w:ilvl w:val="0"/>
          <w:numId w:val="1"/>
        </w:numPr>
        <w:tabs>
          <w:tab w:val="left" w:pos="541"/>
        </w:tabs>
        <w:spacing w:before="13"/>
        <w:ind w:left="541" w:right="-138" w:hanging="214"/>
        <w:rPr>
          <w:sz w:val="21"/>
        </w:rPr>
      </w:pPr>
      <w:r>
        <w:rPr>
          <w:sz w:val="21"/>
        </w:rPr>
        <w:t>Filė</w:t>
      </w:r>
    </w:p>
    <w:p w14:paraId="590E1D20" w14:textId="77777777" w:rsidR="009827E1" w:rsidRPr="009827E1" w:rsidRDefault="009827E1" w:rsidP="00FF49BD">
      <w:pPr>
        <w:numPr>
          <w:ilvl w:val="0"/>
          <w:numId w:val="1"/>
        </w:numPr>
        <w:tabs>
          <w:tab w:val="left" w:pos="541"/>
        </w:tabs>
        <w:spacing w:before="9"/>
        <w:ind w:left="541" w:right="-138" w:hanging="214"/>
        <w:rPr>
          <w:sz w:val="21"/>
        </w:rPr>
      </w:pPr>
      <w:r>
        <w:rPr>
          <w:sz w:val="21"/>
        </w:rPr>
        <w:t>Nugarinė</w:t>
      </w:r>
    </w:p>
    <w:p w14:paraId="0D802A92" w14:textId="77777777" w:rsidR="009827E1" w:rsidRPr="009827E1" w:rsidRDefault="009827E1" w:rsidP="00FF49BD">
      <w:pPr>
        <w:numPr>
          <w:ilvl w:val="0"/>
          <w:numId w:val="1"/>
        </w:numPr>
        <w:tabs>
          <w:tab w:val="left" w:pos="541"/>
        </w:tabs>
        <w:spacing w:before="8"/>
        <w:ind w:left="541" w:right="-138" w:hanging="214"/>
        <w:rPr>
          <w:sz w:val="21"/>
        </w:rPr>
      </w:pPr>
      <w:r>
        <w:rPr>
          <w:sz w:val="21"/>
        </w:rPr>
        <w:t>Pasturgalio mėsa</w:t>
      </w:r>
    </w:p>
    <w:p w14:paraId="08EDE3A2" w14:textId="77777777" w:rsidR="009827E1" w:rsidRPr="009827E1" w:rsidRDefault="009827E1" w:rsidP="00FF49BD">
      <w:pPr>
        <w:numPr>
          <w:ilvl w:val="0"/>
          <w:numId w:val="1"/>
        </w:numPr>
        <w:tabs>
          <w:tab w:val="left" w:pos="541"/>
        </w:tabs>
        <w:spacing w:before="8"/>
        <w:ind w:left="541" w:right="-138" w:hanging="214"/>
        <w:rPr>
          <w:sz w:val="21"/>
        </w:rPr>
      </w:pPr>
      <w:r>
        <w:rPr>
          <w:sz w:val="21"/>
        </w:rPr>
        <w:t>Šonkaulių kepsnys</w:t>
      </w:r>
    </w:p>
    <w:p w14:paraId="294260FF" w14:textId="77777777" w:rsidR="009827E1" w:rsidRPr="009827E1" w:rsidRDefault="009827E1" w:rsidP="00FF49BD">
      <w:pPr>
        <w:numPr>
          <w:ilvl w:val="0"/>
          <w:numId w:val="1"/>
        </w:numPr>
        <w:tabs>
          <w:tab w:val="left" w:pos="541"/>
        </w:tabs>
        <w:spacing w:before="8"/>
        <w:ind w:left="541" w:right="-138" w:hanging="214"/>
        <w:rPr>
          <w:sz w:val="21"/>
        </w:rPr>
      </w:pPr>
      <w:r>
        <w:rPr>
          <w:sz w:val="21"/>
        </w:rPr>
        <w:t>Jautienos gabalas</w:t>
      </w:r>
    </w:p>
    <w:p w14:paraId="728FD161" w14:textId="77777777" w:rsidR="009827E1" w:rsidRPr="009827E1" w:rsidRDefault="009827E1" w:rsidP="00FF49BD">
      <w:pPr>
        <w:numPr>
          <w:ilvl w:val="0"/>
          <w:numId w:val="1"/>
        </w:numPr>
        <w:tabs>
          <w:tab w:val="left" w:pos="541"/>
        </w:tabs>
        <w:spacing w:before="8"/>
        <w:ind w:left="541" w:right="-138" w:hanging="214"/>
        <w:rPr>
          <w:sz w:val="21"/>
        </w:rPr>
      </w:pPr>
      <w:r>
        <w:rPr>
          <w:sz w:val="21"/>
        </w:rPr>
        <w:t>Jautienos filė</w:t>
      </w:r>
    </w:p>
    <w:p w14:paraId="12605FAA" w14:textId="77777777" w:rsidR="009827E1" w:rsidRPr="009827E1" w:rsidRDefault="009827E1" w:rsidP="00FF49BD">
      <w:pPr>
        <w:numPr>
          <w:ilvl w:val="0"/>
          <w:numId w:val="1"/>
        </w:numPr>
        <w:tabs>
          <w:tab w:val="left" w:pos="541"/>
        </w:tabs>
        <w:spacing w:before="9"/>
        <w:ind w:left="541" w:right="-138" w:hanging="214"/>
        <w:rPr>
          <w:sz w:val="21"/>
        </w:rPr>
      </w:pPr>
      <w:r>
        <w:rPr>
          <w:sz w:val="21"/>
        </w:rPr>
        <w:t>storoji diafragma</w:t>
      </w:r>
    </w:p>
    <w:p w14:paraId="1642C61E" w14:textId="77777777" w:rsidR="009827E1" w:rsidRPr="009827E1" w:rsidRDefault="009827E1" w:rsidP="00FF49BD">
      <w:pPr>
        <w:numPr>
          <w:ilvl w:val="0"/>
          <w:numId w:val="1"/>
        </w:numPr>
        <w:tabs>
          <w:tab w:val="left" w:pos="541"/>
        </w:tabs>
        <w:spacing w:before="8"/>
        <w:ind w:left="541" w:right="-138" w:hanging="214"/>
        <w:rPr>
          <w:sz w:val="21"/>
        </w:rPr>
      </w:pPr>
      <w:r>
        <w:rPr>
          <w:sz w:val="21"/>
        </w:rPr>
        <w:t>Plonoji diafragma</w:t>
      </w:r>
    </w:p>
    <w:p w14:paraId="1AB719B5" w14:textId="77777777" w:rsidR="009827E1" w:rsidRPr="009827E1" w:rsidRDefault="009827E1" w:rsidP="00FF49BD">
      <w:pPr>
        <w:numPr>
          <w:ilvl w:val="0"/>
          <w:numId w:val="1"/>
        </w:numPr>
        <w:tabs>
          <w:tab w:val="left" w:pos="541"/>
        </w:tabs>
        <w:spacing w:before="8"/>
        <w:ind w:left="541" w:right="-138" w:hanging="214"/>
        <w:rPr>
          <w:sz w:val="21"/>
        </w:rPr>
      </w:pPr>
      <w:r>
        <w:rPr>
          <w:sz w:val="21"/>
        </w:rPr>
        <w:t>Jautienos kepsnys</w:t>
      </w:r>
    </w:p>
    <w:p w14:paraId="7D62000E" w14:textId="77777777" w:rsidR="009827E1" w:rsidRPr="009827E1" w:rsidRDefault="009827E1" w:rsidP="00FF49BD">
      <w:pPr>
        <w:numPr>
          <w:ilvl w:val="0"/>
          <w:numId w:val="1"/>
        </w:numPr>
        <w:tabs>
          <w:tab w:val="left" w:pos="541"/>
        </w:tabs>
        <w:spacing w:before="8"/>
        <w:ind w:left="541" w:right="-138" w:hanging="214"/>
        <w:rPr>
          <w:sz w:val="21"/>
        </w:rPr>
      </w:pPr>
      <w:r>
        <w:rPr>
          <w:sz w:val="21"/>
        </w:rPr>
        <w:t>Jautienos mentė</w:t>
      </w:r>
    </w:p>
    <w:p w14:paraId="33A907FB" w14:textId="77777777" w:rsidR="009827E1" w:rsidRPr="009827E1" w:rsidRDefault="009827E1" w:rsidP="00FF49BD">
      <w:pPr>
        <w:numPr>
          <w:ilvl w:val="0"/>
          <w:numId w:val="1"/>
        </w:numPr>
        <w:tabs>
          <w:tab w:val="left" w:pos="541"/>
        </w:tabs>
        <w:spacing w:before="8"/>
        <w:ind w:left="541" w:right="-138" w:hanging="214"/>
        <w:rPr>
          <w:sz w:val="21"/>
        </w:rPr>
      </w:pPr>
      <w:r>
        <w:rPr>
          <w:sz w:val="21"/>
        </w:rPr>
        <w:t>Mentės kepsnys</w:t>
      </w:r>
    </w:p>
    <w:p w14:paraId="76A3FB6D" w14:textId="77777777" w:rsidR="009827E1" w:rsidRPr="009827E1" w:rsidRDefault="009827E1" w:rsidP="00FF49BD">
      <w:pPr>
        <w:numPr>
          <w:ilvl w:val="0"/>
          <w:numId w:val="1"/>
        </w:numPr>
        <w:tabs>
          <w:tab w:val="left" w:pos="541"/>
        </w:tabs>
        <w:spacing w:before="9"/>
        <w:ind w:left="541" w:right="-138" w:hanging="214"/>
        <w:rPr>
          <w:sz w:val="21"/>
        </w:rPr>
      </w:pPr>
      <w:r>
        <w:rPr>
          <w:sz w:val="21"/>
        </w:rPr>
        <w:t>Plonasis paslėpsnis</w:t>
      </w:r>
    </w:p>
    <w:p w14:paraId="0BF17D3C" w14:textId="77777777" w:rsidR="009827E1" w:rsidRPr="009827E1" w:rsidRDefault="009827E1" w:rsidP="00FF49BD">
      <w:pPr>
        <w:numPr>
          <w:ilvl w:val="0"/>
          <w:numId w:val="1"/>
        </w:numPr>
        <w:tabs>
          <w:tab w:val="left" w:pos="541"/>
        </w:tabs>
        <w:spacing w:before="8"/>
        <w:ind w:left="541" w:right="-138" w:hanging="214"/>
        <w:rPr>
          <w:sz w:val="21"/>
        </w:rPr>
      </w:pPr>
      <w:r>
        <w:rPr>
          <w:sz w:val="21"/>
        </w:rPr>
        <w:t>Kepsnys</w:t>
      </w:r>
    </w:p>
    <w:p w14:paraId="4A5E2B5B" w14:textId="77777777" w:rsidR="009827E1" w:rsidRPr="009827E1" w:rsidRDefault="009827E1" w:rsidP="00FF49BD">
      <w:pPr>
        <w:numPr>
          <w:ilvl w:val="0"/>
          <w:numId w:val="1"/>
        </w:numPr>
        <w:tabs>
          <w:tab w:val="left" w:pos="541"/>
        </w:tabs>
        <w:spacing w:before="8"/>
        <w:ind w:left="541" w:right="-138" w:hanging="214"/>
        <w:rPr>
          <w:sz w:val="21"/>
        </w:rPr>
      </w:pPr>
      <w:r>
        <w:rPr>
          <w:sz w:val="21"/>
        </w:rPr>
        <w:t>Eskalopas</w:t>
      </w:r>
    </w:p>
    <w:p w14:paraId="19B2239E" w14:textId="77777777" w:rsidR="009827E1" w:rsidRPr="009827E1" w:rsidRDefault="009827E1" w:rsidP="00FF49BD">
      <w:pPr>
        <w:numPr>
          <w:ilvl w:val="0"/>
          <w:numId w:val="1"/>
        </w:numPr>
        <w:tabs>
          <w:tab w:val="left" w:pos="541"/>
        </w:tabs>
        <w:spacing w:before="8"/>
        <w:ind w:left="541" w:right="-138" w:hanging="214"/>
        <w:rPr>
          <w:sz w:val="21"/>
        </w:rPr>
      </w:pPr>
      <w:r>
        <w:rPr>
          <w:sz w:val="21"/>
        </w:rPr>
        <w:t>Paslėpsnis</w:t>
      </w:r>
    </w:p>
    <w:p w14:paraId="620D2AE7" w14:textId="77777777" w:rsidR="009827E1" w:rsidRPr="009827E1" w:rsidRDefault="009827E1" w:rsidP="00FF49BD">
      <w:pPr>
        <w:numPr>
          <w:ilvl w:val="0"/>
          <w:numId w:val="1"/>
        </w:numPr>
        <w:tabs>
          <w:tab w:val="left" w:pos="541"/>
        </w:tabs>
        <w:spacing w:before="9"/>
        <w:ind w:left="541" w:right="-138" w:hanging="214"/>
        <w:rPr>
          <w:sz w:val="21"/>
        </w:rPr>
      </w:pPr>
      <w:r>
        <w:rPr>
          <w:sz w:val="21"/>
        </w:rPr>
        <w:t>Ant grotelių kepta mėsa</w:t>
      </w:r>
    </w:p>
    <w:p w14:paraId="2E33DD33" w14:textId="77777777" w:rsidR="009827E1" w:rsidRPr="009827E1" w:rsidRDefault="009827E1" w:rsidP="00FF49BD">
      <w:pPr>
        <w:numPr>
          <w:ilvl w:val="0"/>
          <w:numId w:val="1"/>
        </w:numPr>
        <w:tabs>
          <w:tab w:val="left" w:pos="541"/>
        </w:tabs>
        <w:spacing w:before="8"/>
        <w:ind w:left="541" w:right="-138" w:hanging="214"/>
        <w:rPr>
          <w:sz w:val="21"/>
        </w:rPr>
      </w:pPr>
      <w:r>
        <w:rPr>
          <w:sz w:val="21"/>
        </w:rPr>
        <w:t>Išpjova</w:t>
      </w:r>
    </w:p>
    <w:p w14:paraId="16B9BBFB" w14:textId="77777777" w:rsidR="009827E1" w:rsidRPr="009827E1" w:rsidRDefault="009827E1" w:rsidP="00FF49BD">
      <w:pPr>
        <w:numPr>
          <w:ilvl w:val="0"/>
          <w:numId w:val="1"/>
        </w:numPr>
        <w:tabs>
          <w:tab w:val="left" w:pos="541"/>
        </w:tabs>
        <w:spacing w:before="8"/>
        <w:ind w:left="541" w:right="-138" w:hanging="214"/>
        <w:rPr>
          <w:sz w:val="21"/>
        </w:rPr>
      </w:pPr>
      <w:r>
        <w:rPr>
          <w:sz w:val="21"/>
        </w:rPr>
        <w:t>Šonkauliukai</w:t>
      </w:r>
    </w:p>
    <w:p w14:paraId="6E6D467A" w14:textId="77777777" w:rsidR="009827E1" w:rsidRPr="009827E1" w:rsidRDefault="009827E1" w:rsidP="00FF49BD">
      <w:pPr>
        <w:numPr>
          <w:ilvl w:val="0"/>
          <w:numId w:val="1"/>
        </w:numPr>
        <w:tabs>
          <w:tab w:val="left" w:pos="541"/>
        </w:tabs>
        <w:spacing w:before="8"/>
        <w:ind w:left="541" w:right="-138" w:hanging="214"/>
        <w:rPr>
          <w:sz w:val="21"/>
        </w:rPr>
      </w:pPr>
      <w:r>
        <w:rPr>
          <w:sz w:val="21"/>
        </w:rPr>
        <w:t>Kumpis</w:t>
      </w:r>
    </w:p>
    <w:p w14:paraId="71359C4C" w14:textId="77777777" w:rsidR="009827E1" w:rsidRPr="009827E1" w:rsidRDefault="009827E1" w:rsidP="00FF49BD">
      <w:pPr>
        <w:numPr>
          <w:ilvl w:val="0"/>
          <w:numId w:val="1"/>
        </w:numPr>
        <w:tabs>
          <w:tab w:val="left" w:pos="541"/>
        </w:tabs>
        <w:spacing w:before="8"/>
        <w:ind w:left="541" w:right="-138" w:hanging="214"/>
        <w:rPr>
          <w:sz w:val="21"/>
        </w:rPr>
      </w:pPr>
      <w:r>
        <w:rPr>
          <w:sz w:val="21"/>
        </w:rPr>
        <w:t>Mėsininkas</w:t>
      </w:r>
    </w:p>
    <w:p w14:paraId="30B9F1B1" w14:textId="77777777" w:rsidR="009827E1" w:rsidRPr="009827E1" w:rsidRDefault="009827E1" w:rsidP="00FF49BD">
      <w:pPr>
        <w:numPr>
          <w:ilvl w:val="0"/>
          <w:numId w:val="1"/>
        </w:numPr>
        <w:tabs>
          <w:tab w:val="left" w:pos="541"/>
        </w:tabs>
        <w:spacing w:before="9"/>
        <w:ind w:left="541" w:right="-138" w:hanging="214"/>
        <w:rPr>
          <w:sz w:val="21"/>
        </w:rPr>
      </w:pPr>
      <w:r>
        <w:rPr>
          <w:sz w:val="21"/>
        </w:rPr>
        <w:t>Mėsos gaminių gamintojas</w:t>
      </w:r>
    </w:p>
    <w:p w14:paraId="5BA0E258" w14:textId="77777777" w:rsidR="009827E1" w:rsidRPr="009827E1" w:rsidRDefault="009827E1" w:rsidP="00FF49BD">
      <w:pPr>
        <w:pStyle w:val="BodyText"/>
        <w:spacing w:before="231"/>
        <w:ind w:left="0" w:right="-138"/>
        <w:jc w:val="center"/>
      </w:pPr>
      <w:r>
        <w:t>II PRIEDAS</w:t>
      </w:r>
    </w:p>
    <w:p w14:paraId="46183351" w14:textId="77777777" w:rsidR="009827E1" w:rsidRPr="009827E1" w:rsidRDefault="009827E1" w:rsidP="00AF623F">
      <w:pPr>
        <w:spacing w:before="167" w:line="213" w:lineRule="auto"/>
        <w:ind w:left="851" w:right="757" w:hanging="284"/>
        <w:outlineLvl w:val="0"/>
        <w:rPr>
          <w:b/>
          <w:bCs/>
          <w:sz w:val="21"/>
          <w:szCs w:val="21"/>
        </w:rPr>
      </w:pPr>
      <w:r>
        <w:rPr>
          <w:b/>
          <w:sz w:val="21"/>
        </w:rPr>
        <w:t>Terminai, leidžiami apibūdinant gyvūninės kilmės maisto produktus, kuriuose gali būti augalinių baltymų, ir didžiausią augalinių baltymų dalį, kuri gali būti maisto produktuose, kuriems tokie terminai vartojami</w:t>
      </w:r>
    </w:p>
    <w:tbl>
      <w:tblPr>
        <w:tblW w:w="9905"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58"/>
        <w:gridCol w:w="4247"/>
      </w:tblGrid>
      <w:tr w:rsidR="009827E1" w:rsidRPr="009827E1" w14:paraId="76BF83E8" w14:textId="77777777" w:rsidTr="00AF623F">
        <w:trPr>
          <w:trHeight w:val="340"/>
          <w:tblHeader/>
        </w:trPr>
        <w:tc>
          <w:tcPr>
            <w:tcW w:w="5658" w:type="dxa"/>
            <w:tcBorders>
              <w:bottom w:val="single" w:sz="4" w:space="0" w:color="000000"/>
              <w:right w:val="single" w:sz="4" w:space="0" w:color="000000"/>
            </w:tcBorders>
          </w:tcPr>
          <w:p w14:paraId="15FC3106" w14:textId="77777777" w:rsidR="009827E1" w:rsidRPr="009827E1" w:rsidRDefault="009827E1" w:rsidP="00AF623F">
            <w:pPr>
              <w:pStyle w:val="TableParagraph"/>
              <w:spacing w:before="20"/>
              <w:ind w:left="0" w:right="-136"/>
              <w:rPr>
                <w:rFonts w:ascii="Times New Roman" w:hAnsi="Times New Roman" w:cs="Times New Roman"/>
                <w:b/>
                <w:i/>
                <w:sz w:val="13"/>
              </w:rPr>
            </w:pPr>
            <w:r>
              <w:rPr>
                <w:rFonts w:ascii="Times New Roman" w:hAnsi="Times New Roman"/>
                <w:b/>
                <w:i/>
                <w:sz w:val="13"/>
              </w:rPr>
              <w:t>Terminas arba pavadinimas</w:t>
            </w:r>
          </w:p>
        </w:tc>
        <w:tc>
          <w:tcPr>
            <w:tcW w:w="4247" w:type="dxa"/>
            <w:tcBorders>
              <w:left w:val="single" w:sz="4" w:space="0" w:color="000000"/>
              <w:bottom w:val="single" w:sz="4" w:space="0" w:color="000000"/>
            </w:tcBorders>
          </w:tcPr>
          <w:p w14:paraId="06F16BC1" w14:textId="7C8451E4" w:rsidR="009827E1" w:rsidRPr="009827E1" w:rsidRDefault="009827E1" w:rsidP="00AF623F">
            <w:pPr>
              <w:pStyle w:val="TableParagraph"/>
              <w:spacing w:before="20" w:line="206" w:lineRule="auto"/>
              <w:ind w:left="0" w:right="-136"/>
              <w:rPr>
                <w:rFonts w:ascii="Times New Roman" w:hAnsi="Times New Roman" w:cs="Times New Roman"/>
                <w:b/>
                <w:i/>
                <w:sz w:val="13"/>
              </w:rPr>
            </w:pPr>
            <w:r>
              <w:rPr>
                <w:rFonts w:ascii="Times New Roman" w:hAnsi="Times New Roman"/>
                <w:b/>
                <w:i/>
                <w:sz w:val="13"/>
              </w:rPr>
              <w:t>Didžiausias augalinių baltymų kiekis (išreikštas sausąja medžiaga)</w:t>
            </w:r>
          </w:p>
        </w:tc>
      </w:tr>
      <w:tr w:rsidR="009827E1" w:rsidRPr="009827E1" w14:paraId="1772CAD2" w14:textId="77777777" w:rsidTr="00AF623F">
        <w:trPr>
          <w:trHeight w:val="340"/>
        </w:trPr>
        <w:tc>
          <w:tcPr>
            <w:tcW w:w="5658" w:type="dxa"/>
            <w:tcBorders>
              <w:top w:val="single" w:sz="4" w:space="0" w:color="000000"/>
              <w:bottom w:val="single" w:sz="4" w:space="0" w:color="000000"/>
              <w:right w:val="single" w:sz="4" w:space="0" w:color="000000"/>
            </w:tcBorders>
          </w:tcPr>
          <w:p w14:paraId="2C344F59"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Andouille</w:t>
            </w:r>
          </w:p>
        </w:tc>
        <w:tc>
          <w:tcPr>
            <w:tcW w:w="4247" w:type="dxa"/>
            <w:tcBorders>
              <w:top w:val="single" w:sz="4" w:space="0" w:color="000000"/>
              <w:left w:val="single" w:sz="4" w:space="0" w:color="000000"/>
              <w:bottom w:val="single" w:sz="4" w:space="0" w:color="000000"/>
            </w:tcBorders>
          </w:tcPr>
          <w:p w14:paraId="6DD4CABE" w14:textId="622DB3DE"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1D363754" w14:textId="77777777" w:rsidTr="00AF623F">
        <w:trPr>
          <w:trHeight w:val="340"/>
        </w:trPr>
        <w:tc>
          <w:tcPr>
            <w:tcW w:w="5658" w:type="dxa"/>
            <w:tcBorders>
              <w:top w:val="single" w:sz="4" w:space="0" w:color="000000"/>
              <w:bottom w:val="single" w:sz="4" w:space="0" w:color="000000"/>
              <w:right w:val="single" w:sz="4" w:space="0" w:color="000000"/>
            </w:tcBorders>
          </w:tcPr>
          <w:p w14:paraId="29DB8E11"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Andouillette</w:t>
            </w:r>
          </w:p>
        </w:tc>
        <w:tc>
          <w:tcPr>
            <w:tcW w:w="4247" w:type="dxa"/>
            <w:tcBorders>
              <w:top w:val="single" w:sz="4" w:space="0" w:color="000000"/>
              <w:left w:val="single" w:sz="4" w:space="0" w:color="000000"/>
              <w:bottom w:val="single" w:sz="4" w:space="0" w:color="000000"/>
            </w:tcBorders>
          </w:tcPr>
          <w:p w14:paraId="66E5E95B" w14:textId="65658295"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1A8B2F16" w14:textId="77777777" w:rsidTr="00AF623F">
        <w:trPr>
          <w:trHeight w:val="340"/>
        </w:trPr>
        <w:tc>
          <w:tcPr>
            <w:tcW w:w="5658" w:type="dxa"/>
            <w:tcBorders>
              <w:top w:val="single" w:sz="4" w:space="0" w:color="000000"/>
              <w:bottom w:val="single" w:sz="4" w:space="0" w:color="000000"/>
              <w:right w:val="single" w:sz="4" w:space="0" w:color="000000"/>
            </w:tcBorders>
          </w:tcPr>
          <w:p w14:paraId="43F5613D"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Šoninė</w:t>
            </w:r>
          </w:p>
        </w:tc>
        <w:tc>
          <w:tcPr>
            <w:tcW w:w="4247" w:type="dxa"/>
            <w:tcBorders>
              <w:top w:val="single" w:sz="4" w:space="0" w:color="000000"/>
              <w:left w:val="single" w:sz="4" w:space="0" w:color="000000"/>
              <w:bottom w:val="single" w:sz="4" w:space="0" w:color="000000"/>
            </w:tcBorders>
          </w:tcPr>
          <w:p w14:paraId="37A04531" w14:textId="024F68DF"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0,50 %*</w:t>
            </w:r>
          </w:p>
        </w:tc>
      </w:tr>
      <w:tr w:rsidR="009827E1" w:rsidRPr="009827E1" w14:paraId="6753E3E1" w14:textId="77777777" w:rsidTr="00AF623F">
        <w:trPr>
          <w:trHeight w:val="340"/>
        </w:trPr>
        <w:tc>
          <w:tcPr>
            <w:tcW w:w="5658" w:type="dxa"/>
            <w:tcBorders>
              <w:top w:val="single" w:sz="4" w:space="0" w:color="000000"/>
              <w:bottom w:val="single" w:sz="4" w:space="0" w:color="000000"/>
              <w:right w:val="single" w:sz="4" w:space="0" w:color="000000"/>
            </w:tcBorders>
          </w:tcPr>
          <w:p w14:paraId="689A2100"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Ballotine</w:t>
            </w:r>
          </w:p>
        </w:tc>
        <w:tc>
          <w:tcPr>
            <w:tcW w:w="4247" w:type="dxa"/>
            <w:tcBorders>
              <w:top w:val="single" w:sz="4" w:space="0" w:color="000000"/>
              <w:left w:val="single" w:sz="4" w:space="0" w:color="000000"/>
              <w:bottom w:val="single" w:sz="4" w:space="0" w:color="000000"/>
            </w:tcBorders>
          </w:tcPr>
          <w:p w14:paraId="7BF0FE2C" w14:textId="3B76E53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2AE44BD7" w14:textId="77777777" w:rsidTr="00AF623F">
        <w:trPr>
          <w:trHeight w:val="340"/>
        </w:trPr>
        <w:tc>
          <w:tcPr>
            <w:tcW w:w="5658" w:type="dxa"/>
            <w:tcBorders>
              <w:top w:val="single" w:sz="4" w:space="0" w:color="000000"/>
              <w:bottom w:val="single" w:sz="4" w:space="0" w:color="000000"/>
              <w:right w:val="single" w:sz="4" w:space="0" w:color="000000"/>
            </w:tcBorders>
          </w:tcPr>
          <w:p w14:paraId="185A1F5C"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Balta mėsa (naminiai paukščiai*)</w:t>
            </w:r>
          </w:p>
        </w:tc>
        <w:tc>
          <w:tcPr>
            <w:tcW w:w="4247" w:type="dxa"/>
            <w:tcBorders>
              <w:top w:val="single" w:sz="4" w:space="0" w:color="000000"/>
              <w:left w:val="single" w:sz="4" w:space="0" w:color="000000"/>
              <w:bottom w:val="single" w:sz="4" w:space="0" w:color="000000"/>
            </w:tcBorders>
          </w:tcPr>
          <w:p w14:paraId="5471C01F" w14:textId="5B443D48"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3,00 %</w:t>
            </w:r>
          </w:p>
        </w:tc>
      </w:tr>
      <w:tr w:rsidR="009827E1" w:rsidRPr="009827E1" w14:paraId="690A0993" w14:textId="77777777" w:rsidTr="00AF623F">
        <w:trPr>
          <w:trHeight w:val="340"/>
        </w:trPr>
        <w:tc>
          <w:tcPr>
            <w:tcW w:w="5658" w:type="dxa"/>
            <w:tcBorders>
              <w:top w:val="single" w:sz="4" w:space="0" w:color="000000"/>
              <w:bottom w:val="single" w:sz="4" w:space="0" w:color="000000"/>
              <w:right w:val="single" w:sz="4" w:space="0" w:color="000000"/>
            </w:tcBorders>
          </w:tcPr>
          <w:p w14:paraId="133E4423"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Boudin</w:t>
            </w:r>
          </w:p>
        </w:tc>
        <w:tc>
          <w:tcPr>
            <w:tcW w:w="4247" w:type="dxa"/>
            <w:tcBorders>
              <w:top w:val="single" w:sz="4" w:space="0" w:color="000000"/>
              <w:left w:val="single" w:sz="4" w:space="0" w:color="000000"/>
              <w:bottom w:val="single" w:sz="4" w:space="0" w:color="000000"/>
            </w:tcBorders>
          </w:tcPr>
          <w:p w14:paraId="56C89BB3" w14:textId="63EFDCE1"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0BABEC0C" w14:textId="77777777" w:rsidTr="00AF623F">
        <w:trPr>
          <w:trHeight w:val="340"/>
        </w:trPr>
        <w:tc>
          <w:tcPr>
            <w:tcW w:w="5658" w:type="dxa"/>
            <w:tcBorders>
              <w:top w:val="single" w:sz="4" w:space="0" w:color="000000"/>
              <w:bottom w:val="single" w:sz="4" w:space="0" w:color="000000"/>
              <w:right w:val="single" w:sz="4" w:space="0" w:color="000000"/>
            </w:tcBorders>
          </w:tcPr>
          <w:p w14:paraId="411E4DA7"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Servelatas</w:t>
            </w:r>
          </w:p>
        </w:tc>
        <w:tc>
          <w:tcPr>
            <w:tcW w:w="4247" w:type="dxa"/>
            <w:tcBorders>
              <w:top w:val="single" w:sz="4" w:space="0" w:color="000000"/>
              <w:left w:val="single" w:sz="4" w:space="0" w:color="000000"/>
              <w:bottom w:val="single" w:sz="4" w:space="0" w:color="000000"/>
            </w:tcBorders>
          </w:tcPr>
          <w:p w14:paraId="4295E62C" w14:textId="03F988E5"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2,00 %</w:t>
            </w:r>
          </w:p>
        </w:tc>
      </w:tr>
      <w:tr w:rsidR="009827E1" w:rsidRPr="009827E1" w14:paraId="466BC00B" w14:textId="77777777" w:rsidTr="00AF623F">
        <w:trPr>
          <w:trHeight w:val="340"/>
        </w:trPr>
        <w:tc>
          <w:tcPr>
            <w:tcW w:w="5658" w:type="dxa"/>
            <w:tcBorders>
              <w:top w:val="single" w:sz="4" w:space="0" w:color="000000"/>
              <w:bottom w:val="single" w:sz="4" w:space="0" w:color="000000"/>
              <w:right w:val="single" w:sz="4" w:space="0" w:color="000000"/>
            </w:tcBorders>
          </w:tcPr>
          <w:p w14:paraId="5D8B3577" w14:textId="7777777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Dešrų mišinys</w:t>
            </w:r>
          </w:p>
          <w:p w14:paraId="408EFD68" w14:textId="7777777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Naminių paukščių dešrų mišinys (****)</w:t>
            </w:r>
          </w:p>
        </w:tc>
        <w:tc>
          <w:tcPr>
            <w:tcW w:w="4247" w:type="dxa"/>
            <w:tcBorders>
              <w:top w:val="single" w:sz="4" w:space="0" w:color="000000"/>
              <w:left w:val="single" w:sz="4" w:space="0" w:color="000000"/>
              <w:bottom w:val="single" w:sz="4" w:space="0" w:color="000000"/>
            </w:tcBorders>
          </w:tcPr>
          <w:p w14:paraId="489C5D31" w14:textId="170574E9"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31AFF58C" w14:textId="4762DF9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429EB57F" w14:textId="77777777" w:rsidTr="00AF623F">
        <w:trPr>
          <w:trHeight w:val="340"/>
        </w:trPr>
        <w:tc>
          <w:tcPr>
            <w:tcW w:w="5658" w:type="dxa"/>
            <w:tcBorders>
              <w:top w:val="single" w:sz="4" w:space="0" w:color="000000"/>
              <w:bottom w:val="single" w:sz="4" w:space="0" w:color="000000"/>
              <w:right w:val="single" w:sz="4" w:space="0" w:color="000000"/>
            </w:tcBorders>
          </w:tcPr>
          <w:p w14:paraId="2EB34B13"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Chipolata</w:t>
            </w:r>
          </w:p>
        </w:tc>
        <w:tc>
          <w:tcPr>
            <w:tcW w:w="4247" w:type="dxa"/>
            <w:tcBorders>
              <w:top w:val="single" w:sz="4" w:space="0" w:color="000000"/>
              <w:left w:val="single" w:sz="4" w:space="0" w:color="000000"/>
              <w:bottom w:val="single" w:sz="4" w:space="0" w:color="000000"/>
            </w:tcBorders>
          </w:tcPr>
          <w:p w14:paraId="2F53F304" w14:textId="37279E1C"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2B86C66D" w14:textId="77777777" w:rsidTr="00AF623F">
        <w:trPr>
          <w:trHeight w:val="340"/>
        </w:trPr>
        <w:tc>
          <w:tcPr>
            <w:tcW w:w="5658" w:type="dxa"/>
            <w:tcBorders>
              <w:top w:val="single" w:sz="4" w:space="0" w:color="000000"/>
              <w:bottom w:val="single" w:sz="4" w:space="0" w:color="000000"/>
              <w:right w:val="single" w:sz="4" w:space="0" w:color="000000"/>
            </w:tcBorders>
          </w:tcPr>
          <w:p w14:paraId="5DA5A931" w14:textId="7777777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Čioriso dešra</w:t>
            </w:r>
          </w:p>
          <w:p w14:paraId="3758B7C2" w14:textId="7777777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Naminių paukščių čioriso dešra (****)</w:t>
            </w:r>
          </w:p>
        </w:tc>
        <w:tc>
          <w:tcPr>
            <w:tcW w:w="4247" w:type="dxa"/>
            <w:tcBorders>
              <w:top w:val="single" w:sz="4" w:space="0" w:color="000000"/>
              <w:left w:val="single" w:sz="4" w:space="0" w:color="000000"/>
              <w:bottom w:val="single" w:sz="4" w:space="0" w:color="000000"/>
            </w:tcBorders>
          </w:tcPr>
          <w:p w14:paraId="618E6A16" w14:textId="05E9694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2F88BB50" w14:textId="66775DE4"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1,5 %</w:t>
            </w:r>
          </w:p>
        </w:tc>
      </w:tr>
      <w:tr w:rsidR="009827E1" w:rsidRPr="009827E1" w14:paraId="02E6C289" w14:textId="77777777" w:rsidTr="00AF623F">
        <w:trPr>
          <w:trHeight w:val="340"/>
        </w:trPr>
        <w:tc>
          <w:tcPr>
            <w:tcW w:w="5658" w:type="dxa"/>
            <w:tcBorders>
              <w:top w:val="single" w:sz="4" w:space="0" w:color="000000"/>
              <w:bottom w:val="single" w:sz="4" w:space="0" w:color="000000"/>
              <w:right w:val="single" w:sz="4" w:space="0" w:color="000000"/>
            </w:tcBorders>
          </w:tcPr>
          <w:p w14:paraId="6C771FAF"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Konfi / kepenų konfi (išskyrus naminius paukščius)</w:t>
            </w:r>
          </w:p>
        </w:tc>
        <w:tc>
          <w:tcPr>
            <w:tcW w:w="4247" w:type="dxa"/>
            <w:tcBorders>
              <w:top w:val="single" w:sz="4" w:space="0" w:color="000000"/>
              <w:left w:val="single" w:sz="4" w:space="0" w:color="000000"/>
              <w:bottom w:val="single" w:sz="4" w:space="0" w:color="000000"/>
            </w:tcBorders>
          </w:tcPr>
          <w:p w14:paraId="31075F7B" w14:textId="0C59E306"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0,50 %*</w:t>
            </w:r>
          </w:p>
        </w:tc>
      </w:tr>
      <w:tr w:rsidR="009827E1" w:rsidRPr="009827E1" w14:paraId="2F5C63E4" w14:textId="77777777" w:rsidTr="00AF623F">
        <w:trPr>
          <w:trHeight w:val="340"/>
        </w:trPr>
        <w:tc>
          <w:tcPr>
            <w:tcW w:w="5658" w:type="dxa"/>
            <w:tcBorders>
              <w:top w:val="single" w:sz="4" w:space="0" w:color="000000"/>
              <w:bottom w:val="single" w:sz="4" w:space="0" w:color="000000"/>
              <w:right w:val="single" w:sz="4" w:space="0" w:color="000000"/>
            </w:tcBorders>
          </w:tcPr>
          <w:p w14:paraId="69C1B4DE"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Coppa</w:t>
            </w:r>
          </w:p>
        </w:tc>
        <w:tc>
          <w:tcPr>
            <w:tcW w:w="4247" w:type="dxa"/>
            <w:tcBorders>
              <w:top w:val="single" w:sz="4" w:space="0" w:color="000000"/>
              <w:left w:val="single" w:sz="4" w:space="0" w:color="000000"/>
              <w:bottom w:val="single" w:sz="4" w:space="0" w:color="000000"/>
            </w:tcBorders>
          </w:tcPr>
          <w:p w14:paraId="4744A435" w14:textId="6F6725EF"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0,50 %*</w:t>
            </w:r>
          </w:p>
        </w:tc>
      </w:tr>
      <w:tr w:rsidR="009827E1" w:rsidRPr="009827E1" w14:paraId="4121E40C" w14:textId="77777777" w:rsidTr="00AF623F">
        <w:trPr>
          <w:trHeight w:val="340"/>
        </w:trPr>
        <w:tc>
          <w:tcPr>
            <w:tcW w:w="5658" w:type="dxa"/>
            <w:tcBorders>
              <w:top w:val="single" w:sz="4" w:space="0" w:color="000000"/>
              <w:bottom w:val="single" w:sz="4" w:space="0" w:color="000000"/>
              <w:right w:val="single" w:sz="4" w:space="0" w:color="000000"/>
            </w:tcBorders>
          </w:tcPr>
          <w:p w14:paraId="0670E51E"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Cordon bleu</w:t>
            </w:r>
          </w:p>
        </w:tc>
        <w:tc>
          <w:tcPr>
            <w:tcW w:w="4247" w:type="dxa"/>
            <w:tcBorders>
              <w:top w:val="single" w:sz="4" w:space="0" w:color="000000"/>
              <w:left w:val="single" w:sz="4" w:space="0" w:color="000000"/>
              <w:bottom w:val="single" w:sz="4" w:space="0" w:color="000000"/>
            </w:tcBorders>
          </w:tcPr>
          <w:p w14:paraId="341267B9" w14:textId="632729F9"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3,50 %</w:t>
            </w:r>
          </w:p>
        </w:tc>
      </w:tr>
      <w:tr w:rsidR="009827E1" w:rsidRPr="009827E1" w14:paraId="25C3DB7A" w14:textId="77777777" w:rsidTr="00AF623F">
        <w:trPr>
          <w:trHeight w:val="340"/>
        </w:trPr>
        <w:tc>
          <w:tcPr>
            <w:tcW w:w="5658" w:type="dxa"/>
            <w:tcBorders>
              <w:top w:val="single" w:sz="4" w:space="0" w:color="000000"/>
              <w:bottom w:val="single" w:sz="4" w:space="0" w:color="000000"/>
              <w:right w:val="single" w:sz="4" w:space="0" w:color="000000"/>
            </w:tcBorders>
          </w:tcPr>
          <w:p w14:paraId="4C3670E8"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Sūdyta jautiena</w:t>
            </w:r>
          </w:p>
        </w:tc>
        <w:tc>
          <w:tcPr>
            <w:tcW w:w="4247" w:type="dxa"/>
            <w:tcBorders>
              <w:top w:val="single" w:sz="4" w:space="0" w:color="000000"/>
              <w:left w:val="single" w:sz="4" w:space="0" w:color="000000"/>
              <w:bottom w:val="single" w:sz="4" w:space="0" w:color="000000"/>
            </w:tcBorders>
          </w:tcPr>
          <w:p w14:paraId="5F96583C" w14:textId="708221E0"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5DAA21D2" w14:textId="77777777" w:rsidTr="00AF623F">
        <w:trPr>
          <w:trHeight w:val="340"/>
        </w:trPr>
        <w:tc>
          <w:tcPr>
            <w:tcW w:w="5658" w:type="dxa"/>
            <w:tcBorders>
              <w:top w:val="single" w:sz="4" w:space="0" w:color="000000"/>
              <w:bottom w:val="single" w:sz="4" w:space="0" w:color="000000"/>
              <w:right w:val="single" w:sz="4" w:space="0" w:color="000000"/>
            </w:tcBorders>
          </w:tcPr>
          <w:p w14:paraId="65C79D74"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Virti kiaulienos šonkauliai</w:t>
            </w:r>
          </w:p>
        </w:tc>
        <w:tc>
          <w:tcPr>
            <w:tcW w:w="4247" w:type="dxa"/>
            <w:tcBorders>
              <w:top w:val="single" w:sz="4" w:space="0" w:color="000000"/>
              <w:left w:val="single" w:sz="4" w:space="0" w:color="000000"/>
              <w:bottom w:val="single" w:sz="4" w:space="0" w:color="000000"/>
            </w:tcBorders>
          </w:tcPr>
          <w:p w14:paraId="35F04594" w14:textId="4B5A8835"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20403CA1" w14:textId="77777777" w:rsidTr="00AF623F">
        <w:trPr>
          <w:trHeight w:val="340"/>
        </w:trPr>
        <w:tc>
          <w:tcPr>
            <w:tcW w:w="5658" w:type="dxa"/>
            <w:tcBorders>
              <w:top w:val="single" w:sz="4" w:space="0" w:color="000000"/>
              <w:bottom w:val="single" w:sz="4" w:space="0" w:color="000000"/>
              <w:right w:val="single" w:sz="4" w:space="0" w:color="000000"/>
            </w:tcBorders>
          </w:tcPr>
          <w:p w14:paraId="74B4A63D"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lastRenderedPageBreak/>
              <w:t>Crépinette</w:t>
            </w:r>
          </w:p>
          <w:p w14:paraId="62E05412" w14:textId="5BE4D462"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Naminių paukščių crépinette (****)</w:t>
            </w:r>
          </w:p>
        </w:tc>
        <w:tc>
          <w:tcPr>
            <w:tcW w:w="4247" w:type="dxa"/>
            <w:tcBorders>
              <w:top w:val="single" w:sz="4" w:space="0" w:color="000000"/>
              <w:left w:val="single" w:sz="4" w:space="0" w:color="000000"/>
              <w:bottom w:val="single" w:sz="4" w:space="0" w:color="000000"/>
            </w:tcBorders>
          </w:tcPr>
          <w:p w14:paraId="53062E20" w14:textId="6B284094"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2F245792" w14:textId="02425A1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6F1E22A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A6A28E8"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Virta kiaulienos mentė</w:t>
            </w:r>
          </w:p>
        </w:tc>
        <w:tc>
          <w:tcPr>
            <w:tcW w:w="4247" w:type="dxa"/>
            <w:tcBorders>
              <w:top w:val="single" w:sz="4" w:space="0" w:color="000000"/>
              <w:left w:val="single" w:sz="4" w:space="0" w:color="000000"/>
              <w:bottom w:val="single" w:sz="4" w:space="0" w:color="000000"/>
              <w:right w:val="single" w:sz="8" w:space="0" w:color="000000"/>
            </w:tcBorders>
          </w:tcPr>
          <w:p w14:paraId="25B014E4" w14:textId="4687D73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0B5B4816"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2253B5C"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Virta mentė</w:t>
            </w:r>
          </w:p>
        </w:tc>
        <w:tc>
          <w:tcPr>
            <w:tcW w:w="4247" w:type="dxa"/>
            <w:tcBorders>
              <w:top w:val="single" w:sz="4" w:space="0" w:color="000000"/>
              <w:left w:val="single" w:sz="4" w:space="0" w:color="000000"/>
              <w:bottom w:val="single" w:sz="4" w:space="0" w:color="000000"/>
              <w:right w:val="single" w:sz="8" w:space="0" w:color="000000"/>
            </w:tcBorders>
          </w:tcPr>
          <w:p w14:paraId="196323A6" w14:textId="64571F4F"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6D7EAA3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47E930FC"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Vidutiniškai sūdyta mentė</w:t>
            </w:r>
          </w:p>
        </w:tc>
        <w:tc>
          <w:tcPr>
            <w:tcW w:w="4247" w:type="dxa"/>
            <w:tcBorders>
              <w:top w:val="single" w:sz="4" w:space="0" w:color="000000"/>
              <w:left w:val="single" w:sz="4" w:space="0" w:color="000000"/>
              <w:bottom w:val="single" w:sz="4" w:space="0" w:color="000000"/>
              <w:right w:val="single" w:sz="8" w:space="0" w:color="000000"/>
            </w:tcBorders>
          </w:tcPr>
          <w:p w14:paraId="580907D7" w14:textId="7D59067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5F7FB016"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F548AB2"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Sausa mentė</w:t>
            </w:r>
          </w:p>
        </w:tc>
        <w:tc>
          <w:tcPr>
            <w:tcW w:w="4247" w:type="dxa"/>
            <w:tcBorders>
              <w:top w:val="single" w:sz="4" w:space="0" w:color="000000"/>
              <w:left w:val="single" w:sz="4" w:space="0" w:color="000000"/>
              <w:bottom w:val="single" w:sz="4" w:space="0" w:color="000000"/>
              <w:right w:val="single" w:sz="8" w:space="0" w:color="000000"/>
            </w:tcBorders>
          </w:tcPr>
          <w:p w14:paraId="5959A79A" w14:textId="5B5B0615"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3E68AE96"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40932079"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(Paukštienos) eskalopas</w:t>
            </w:r>
          </w:p>
        </w:tc>
        <w:tc>
          <w:tcPr>
            <w:tcW w:w="4247" w:type="dxa"/>
            <w:tcBorders>
              <w:top w:val="single" w:sz="4" w:space="0" w:color="000000"/>
              <w:left w:val="single" w:sz="4" w:space="0" w:color="000000"/>
              <w:bottom w:val="single" w:sz="4" w:space="0" w:color="000000"/>
              <w:right w:val="single" w:sz="8" w:space="0" w:color="000000"/>
            </w:tcBorders>
          </w:tcPr>
          <w:p w14:paraId="67518BAF" w14:textId="4E054CA3"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3E0EB3E9"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0FE8D8D"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Vienos (naminių paukščių rūšys) eskalopas</w:t>
            </w:r>
          </w:p>
        </w:tc>
        <w:tc>
          <w:tcPr>
            <w:tcW w:w="4247" w:type="dxa"/>
            <w:tcBorders>
              <w:top w:val="single" w:sz="4" w:space="0" w:color="000000"/>
              <w:left w:val="single" w:sz="4" w:space="0" w:color="000000"/>
              <w:bottom w:val="single" w:sz="4" w:space="0" w:color="000000"/>
              <w:right w:val="single" w:sz="8" w:space="0" w:color="000000"/>
            </w:tcBorders>
          </w:tcPr>
          <w:p w14:paraId="50894AFD" w14:textId="3C59F07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0A8BAEA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518CFF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Virta filė</w:t>
            </w:r>
          </w:p>
        </w:tc>
        <w:tc>
          <w:tcPr>
            <w:tcW w:w="4247" w:type="dxa"/>
            <w:tcBorders>
              <w:top w:val="single" w:sz="4" w:space="0" w:color="000000"/>
              <w:left w:val="single" w:sz="4" w:space="0" w:color="000000"/>
              <w:bottom w:val="single" w:sz="4" w:space="0" w:color="000000"/>
              <w:right w:val="single" w:sz="8" w:space="0" w:color="000000"/>
            </w:tcBorders>
          </w:tcPr>
          <w:p w14:paraId="33EF9DF6" w14:textId="616AEA9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1CFF153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BB8E131"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Virta nugarinės mėsa</w:t>
            </w:r>
          </w:p>
        </w:tc>
        <w:tc>
          <w:tcPr>
            <w:tcW w:w="4247" w:type="dxa"/>
            <w:tcBorders>
              <w:top w:val="single" w:sz="4" w:space="0" w:color="000000"/>
              <w:left w:val="single" w:sz="4" w:space="0" w:color="000000"/>
              <w:bottom w:val="single" w:sz="4" w:space="0" w:color="000000"/>
              <w:right w:val="single" w:sz="8" w:space="0" w:color="000000"/>
            </w:tcBorders>
          </w:tcPr>
          <w:p w14:paraId="6EA3CD12" w14:textId="5DB7334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32C20D1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0DCB0C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Džiovinta nugarinės mėsa</w:t>
            </w:r>
          </w:p>
        </w:tc>
        <w:tc>
          <w:tcPr>
            <w:tcW w:w="4247" w:type="dxa"/>
            <w:tcBorders>
              <w:top w:val="single" w:sz="4" w:space="0" w:color="000000"/>
              <w:left w:val="single" w:sz="4" w:space="0" w:color="000000"/>
              <w:bottom w:val="single" w:sz="4" w:space="0" w:color="000000"/>
              <w:right w:val="single" w:sz="8" w:space="0" w:color="000000"/>
            </w:tcBorders>
          </w:tcPr>
          <w:p w14:paraId="2D7669B5" w14:textId="5837AF2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6E9DC36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97BE8A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Rūkyta nugarinės mėsa</w:t>
            </w:r>
          </w:p>
        </w:tc>
        <w:tc>
          <w:tcPr>
            <w:tcW w:w="4247" w:type="dxa"/>
            <w:tcBorders>
              <w:top w:val="single" w:sz="4" w:space="0" w:color="000000"/>
              <w:left w:val="single" w:sz="4" w:space="0" w:color="000000"/>
              <w:bottom w:val="single" w:sz="4" w:space="0" w:color="000000"/>
              <w:right w:val="single" w:sz="8" w:space="0" w:color="000000"/>
            </w:tcBorders>
          </w:tcPr>
          <w:p w14:paraId="01993BF4" w14:textId="6B47E62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0A58B325"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55D1B82"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Fuseau</w:t>
            </w:r>
          </w:p>
        </w:tc>
        <w:tc>
          <w:tcPr>
            <w:tcW w:w="4247" w:type="dxa"/>
            <w:tcBorders>
              <w:top w:val="single" w:sz="4" w:space="0" w:color="000000"/>
              <w:left w:val="single" w:sz="4" w:space="0" w:color="000000"/>
              <w:bottom w:val="single" w:sz="4" w:space="0" w:color="000000"/>
              <w:right w:val="single" w:sz="8" w:space="0" w:color="000000"/>
            </w:tcBorders>
          </w:tcPr>
          <w:p w14:paraId="4FF52351" w14:textId="4056393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2216DC5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1A117B36"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Galantine</w:t>
            </w:r>
          </w:p>
          <w:p w14:paraId="6914F8E7"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Gigolette</w:t>
            </w:r>
          </w:p>
          <w:p w14:paraId="07DD4852" w14:textId="30452E7B"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Gigot</w:t>
            </w:r>
          </w:p>
        </w:tc>
        <w:tc>
          <w:tcPr>
            <w:tcW w:w="4247" w:type="dxa"/>
            <w:tcBorders>
              <w:top w:val="single" w:sz="4" w:space="0" w:color="000000"/>
              <w:left w:val="single" w:sz="4" w:space="0" w:color="000000"/>
              <w:bottom w:val="single" w:sz="4" w:space="0" w:color="000000"/>
              <w:right w:val="single" w:sz="8" w:space="0" w:color="000000"/>
            </w:tcBorders>
          </w:tcPr>
          <w:p w14:paraId="4F2C15E7" w14:textId="46DDF05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p w14:paraId="69512DE2" w14:textId="4B59E8A9"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1,50 %</w:t>
            </w:r>
          </w:p>
          <w:p w14:paraId="6A5A37AD" w14:textId="533F77E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1,50 %</w:t>
            </w:r>
          </w:p>
        </w:tc>
      </w:tr>
      <w:tr w:rsidR="009827E1" w:rsidRPr="009827E1" w14:paraId="2187F6D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3856502"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Virtas kumpis</w:t>
            </w:r>
          </w:p>
          <w:p w14:paraId="723677BF"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Žalias kumpis</w:t>
            </w:r>
          </w:p>
          <w:p w14:paraId="1D5E2453"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Džiovintas kumpis</w:t>
            </w:r>
          </w:p>
          <w:p w14:paraId="6210A091" w14:textId="4E5E93EF"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Reimso kumpis</w:t>
            </w:r>
          </w:p>
          <w:p w14:paraId="23286669"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Burgundijos kumpis</w:t>
            </w:r>
          </w:p>
          <w:p w14:paraId="32ECD123" w14:textId="1A0DEC21"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Glazūruotas kumpis</w:t>
            </w:r>
          </w:p>
          <w:p w14:paraId="42200C39"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Naminių paukščių kumpis (****)</w:t>
            </w:r>
          </w:p>
        </w:tc>
        <w:tc>
          <w:tcPr>
            <w:tcW w:w="4247" w:type="dxa"/>
            <w:tcBorders>
              <w:top w:val="single" w:sz="4" w:space="0" w:color="000000"/>
              <w:left w:val="single" w:sz="4" w:space="0" w:color="000000"/>
              <w:bottom w:val="single" w:sz="4" w:space="0" w:color="000000"/>
              <w:right w:val="single" w:sz="8" w:space="0" w:color="000000"/>
            </w:tcBorders>
          </w:tcPr>
          <w:p w14:paraId="6281BEBF" w14:textId="44E8CBD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267F8FA3" w14:textId="31DFC90C"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06B6296C" w14:textId="7130AD12"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155FD979" w14:textId="736C71F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1926A424" w14:textId="225CF643"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7A73C0DB" w14:textId="6360209C"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45BA9236" w14:textId="79CFEA5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tc>
      </w:tr>
      <w:tr w:rsidR="009827E1" w:rsidRPr="009827E1" w14:paraId="2B3C206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8145131"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Jautienos kumpis</w:t>
            </w:r>
          </w:p>
        </w:tc>
        <w:tc>
          <w:tcPr>
            <w:tcW w:w="4247" w:type="dxa"/>
            <w:tcBorders>
              <w:top w:val="single" w:sz="4" w:space="0" w:color="000000"/>
              <w:left w:val="single" w:sz="4" w:space="0" w:color="000000"/>
              <w:bottom w:val="single" w:sz="4" w:space="0" w:color="000000"/>
              <w:right w:val="single" w:sz="8" w:space="0" w:color="000000"/>
            </w:tcBorders>
          </w:tcPr>
          <w:p w14:paraId="3E7BB784" w14:textId="385D29F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02786D4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CB36336"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Virta blauzda</w:t>
            </w:r>
          </w:p>
        </w:tc>
        <w:tc>
          <w:tcPr>
            <w:tcW w:w="4247" w:type="dxa"/>
            <w:tcBorders>
              <w:top w:val="single" w:sz="4" w:space="0" w:color="000000"/>
              <w:left w:val="single" w:sz="4" w:space="0" w:color="000000"/>
              <w:bottom w:val="single" w:sz="4" w:space="0" w:color="000000"/>
              <w:right w:val="single" w:sz="8" w:space="0" w:color="000000"/>
            </w:tcBorders>
          </w:tcPr>
          <w:p w14:paraId="48F1E203" w14:textId="69201BB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3E933AD2"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105DF23"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Knack dešrelės</w:t>
            </w:r>
          </w:p>
          <w:p w14:paraId="394E3C73"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Naminių paukščių knack dešrelės (****)</w:t>
            </w:r>
          </w:p>
        </w:tc>
        <w:tc>
          <w:tcPr>
            <w:tcW w:w="4247" w:type="dxa"/>
            <w:tcBorders>
              <w:top w:val="single" w:sz="4" w:space="0" w:color="000000"/>
              <w:left w:val="single" w:sz="4" w:space="0" w:color="000000"/>
              <w:bottom w:val="single" w:sz="4" w:space="0" w:color="000000"/>
              <w:right w:val="single" w:sz="8" w:space="0" w:color="000000"/>
            </w:tcBorders>
          </w:tcPr>
          <w:p w14:paraId="0971E67E" w14:textId="0FD4D2D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71A413A9" w14:textId="1DE824F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7361ACFA"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1447104"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Riebi šoninė</w:t>
            </w:r>
          </w:p>
        </w:tc>
        <w:tc>
          <w:tcPr>
            <w:tcW w:w="4247" w:type="dxa"/>
            <w:tcBorders>
              <w:top w:val="single" w:sz="4" w:space="0" w:color="000000"/>
              <w:left w:val="single" w:sz="4" w:space="0" w:color="000000"/>
              <w:bottom w:val="single" w:sz="4" w:space="0" w:color="000000"/>
              <w:right w:val="single" w:sz="8" w:space="0" w:color="000000"/>
            </w:tcBorders>
          </w:tcPr>
          <w:p w14:paraId="29B0816B" w14:textId="1E398DF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4757D777"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535DB20"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Kumpio šoninė</w:t>
            </w:r>
          </w:p>
        </w:tc>
        <w:tc>
          <w:tcPr>
            <w:tcW w:w="4247" w:type="dxa"/>
            <w:tcBorders>
              <w:top w:val="single" w:sz="4" w:space="0" w:color="000000"/>
              <w:left w:val="single" w:sz="4" w:space="0" w:color="000000"/>
              <w:bottom w:val="single" w:sz="4" w:space="0" w:color="000000"/>
              <w:right w:val="single" w:sz="8" w:space="0" w:color="000000"/>
            </w:tcBorders>
          </w:tcPr>
          <w:p w14:paraId="7E24081A" w14:textId="2107D6F5"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27F9CE3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FF1BA30"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Šalies šoninė</w:t>
            </w:r>
          </w:p>
        </w:tc>
        <w:tc>
          <w:tcPr>
            <w:tcW w:w="4247" w:type="dxa"/>
            <w:tcBorders>
              <w:top w:val="single" w:sz="4" w:space="0" w:color="000000"/>
              <w:left w:val="single" w:sz="4" w:space="0" w:color="000000"/>
              <w:bottom w:val="single" w:sz="4" w:space="0" w:color="000000"/>
              <w:right w:val="single" w:sz="8" w:space="0" w:color="000000"/>
            </w:tcBorders>
          </w:tcPr>
          <w:p w14:paraId="478081A1" w14:textId="44CE3E82"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082BDAEE"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567D2F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Taukai</w:t>
            </w:r>
          </w:p>
          <w:p w14:paraId="6B152B2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Naminių paukščių taukai (****)</w:t>
            </w:r>
          </w:p>
        </w:tc>
        <w:tc>
          <w:tcPr>
            <w:tcW w:w="4247" w:type="dxa"/>
            <w:tcBorders>
              <w:top w:val="single" w:sz="4" w:space="0" w:color="000000"/>
              <w:left w:val="single" w:sz="4" w:space="0" w:color="000000"/>
              <w:bottom w:val="single" w:sz="4" w:space="0" w:color="000000"/>
              <w:right w:val="single" w:sz="8" w:space="0" w:color="000000"/>
            </w:tcBorders>
          </w:tcPr>
          <w:p w14:paraId="2625D781" w14:textId="3740E25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14C94369" w14:textId="4F37C04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1,50 %</w:t>
            </w:r>
          </w:p>
        </w:tc>
      </w:tr>
      <w:tr w:rsidR="009827E1" w:rsidRPr="009827E1" w14:paraId="590A3BA7"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157A9064"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Longaniza</w:t>
            </w:r>
          </w:p>
        </w:tc>
        <w:tc>
          <w:tcPr>
            <w:tcW w:w="4247" w:type="dxa"/>
            <w:tcBorders>
              <w:top w:val="single" w:sz="4" w:space="0" w:color="000000"/>
              <w:left w:val="single" w:sz="4" w:space="0" w:color="000000"/>
              <w:bottom w:val="single" w:sz="4" w:space="0" w:color="000000"/>
              <w:right w:val="single" w:sz="8" w:space="0" w:color="000000"/>
            </w:tcBorders>
          </w:tcPr>
          <w:p w14:paraId="1A01FB16" w14:textId="28D9399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tc>
      </w:tr>
      <w:tr w:rsidR="009827E1" w:rsidRPr="009827E1" w14:paraId="390D07B5"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89F6C80"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Lonzo</w:t>
            </w:r>
          </w:p>
        </w:tc>
        <w:tc>
          <w:tcPr>
            <w:tcW w:w="4247" w:type="dxa"/>
            <w:tcBorders>
              <w:top w:val="single" w:sz="4" w:space="0" w:color="000000"/>
              <w:left w:val="single" w:sz="4" w:space="0" w:color="000000"/>
              <w:bottom w:val="single" w:sz="4" w:space="0" w:color="000000"/>
              <w:right w:val="single" w:sz="8" w:space="0" w:color="000000"/>
            </w:tcBorders>
          </w:tcPr>
          <w:p w14:paraId="17126DDA" w14:textId="30842E9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097B7D5B"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43ED777B"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Merguès/Merguez</w:t>
            </w:r>
          </w:p>
        </w:tc>
        <w:tc>
          <w:tcPr>
            <w:tcW w:w="4247" w:type="dxa"/>
            <w:tcBorders>
              <w:top w:val="single" w:sz="4" w:space="0" w:color="000000"/>
              <w:left w:val="single" w:sz="4" w:space="0" w:color="000000"/>
              <w:bottom w:val="single" w:sz="4" w:space="0" w:color="000000"/>
              <w:right w:val="single" w:sz="8" w:space="0" w:color="000000"/>
            </w:tcBorders>
          </w:tcPr>
          <w:p w14:paraId="080D8387" w14:textId="59FC995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67079918"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184BF15"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Naminių paukščių gabaliukai (****)</w:t>
            </w:r>
          </w:p>
        </w:tc>
        <w:tc>
          <w:tcPr>
            <w:tcW w:w="4247" w:type="dxa"/>
            <w:tcBorders>
              <w:top w:val="single" w:sz="4" w:space="0" w:color="000000"/>
              <w:left w:val="single" w:sz="4" w:space="0" w:color="000000"/>
              <w:bottom w:val="single" w:sz="4" w:space="0" w:color="000000"/>
              <w:right w:val="single" w:sz="8" w:space="0" w:color="000000"/>
            </w:tcBorders>
          </w:tcPr>
          <w:p w14:paraId="3CA37D38" w14:textId="4A9499A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67A25165"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9892010"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Mortadella dešra</w:t>
            </w:r>
          </w:p>
        </w:tc>
        <w:tc>
          <w:tcPr>
            <w:tcW w:w="4247" w:type="dxa"/>
            <w:tcBorders>
              <w:top w:val="single" w:sz="4" w:space="0" w:color="000000"/>
              <w:left w:val="single" w:sz="4" w:space="0" w:color="000000"/>
              <w:bottom w:val="single" w:sz="4" w:space="0" w:color="000000"/>
              <w:right w:val="single" w:sz="8" w:space="0" w:color="000000"/>
            </w:tcBorders>
          </w:tcPr>
          <w:p w14:paraId="0C9FC056" w14:textId="41D80BE3"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4,00 %</w:t>
            </w:r>
          </w:p>
        </w:tc>
      </w:tr>
      <w:tr w:rsidR="009827E1" w:rsidRPr="009827E1" w14:paraId="5F966ECC"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9198BB2"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Mentė</w:t>
            </w:r>
          </w:p>
        </w:tc>
        <w:tc>
          <w:tcPr>
            <w:tcW w:w="4247" w:type="dxa"/>
            <w:tcBorders>
              <w:top w:val="single" w:sz="4" w:space="0" w:color="000000"/>
              <w:left w:val="single" w:sz="4" w:space="0" w:color="000000"/>
              <w:bottom w:val="single" w:sz="4" w:space="0" w:color="000000"/>
              <w:right w:val="single" w:sz="8" w:space="0" w:color="000000"/>
            </w:tcBorders>
          </w:tcPr>
          <w:p w14:paraId="44111D1B" w14:textId="184CEA5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3BF9B54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92567B8"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Vidinė šlaunis</w:t>
            </w:r>
          </w:p>
        </w:tc>
        <w:tc>
          <w:tcPr>
            <w:tcW w:w="4247" w:type="dxa"/>
            <w:tcBorders>
              <w:top w:val="single" w:sz="4" w:space="0" w:color="000000"/>
              <w:left w:val="single" w:sz="4" w:space="0" w:color="000000"/>
              <w:bottom w:val="single" w:sz="4" w:space="0" w:color="000000"/>
              <w:right w:val="single" w:sz="8" w:space="0" w:color="000000"/>
            </w:tcBorders>
          </w:tcPr>
          <w:p w14:paraId="1B08CEFE" w14:textId="59C6F48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75D236C3"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5AB1CF5"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Vištienos kepsneliai (+ naminių paukščių rūšys)</w:t>
            </w:r>
          </w:p>
        </w:tc>
        <w:tc>
          <w:tcPr>
            <w:tcW w:w="4247" w:type="dxa"/>
            <w:tcBorders>
              <w:top w:val="single" w:sz="4" w:space="0" w:color="000000"/>
              <w:left w:val="single" w:sz="4" w:space="0" w:color="000000"/>
              <w:bottom w:val="single" w:sz="4" w:space="0" w:color="000000"/>
              <w:right w:val="single" w:sz="8" w:space="0" w:color="000000"/>
            </w:tcBorders>
          </w:tcPr>
          <w:p w14:paraId="4082D27F" w14:textId="409EDE1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3,50 %*</w:t>
            </w:r>
          </w:p>
        </w:tc>
      </w:tr>
      <w:tr w:rsidR="009827E1" w:rsidRPr="009827E1" w14:paraId="27A4446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1C8BD4DF"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Trumpoji kojelė</w:t>
            </w:r>
          </w:p>
        </w:tc>
        <w:tc>
          <w:tcPr>
            <w:tcW w:w="4247" w:type="dxa"/>
            <w:tcBorders>
              <w:top w:val="single" w:sz="4" w:space="0" w:color="000000"/>
              <w:left w:val="single" w:sz="4" w:space="0" w:color="000000"/>
              <w:bottom w:val="single" w:sz="4" w:space="0" w:color="000000"/>
              <w:right w:val="single" w:sz="8" w:space="0" w:color="000000"/>
            </w:tcBorders>
          </w:tcPr>
          <w:p w14:paraId="3B723692" w14:textId="29BB016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4AE438A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3E1C4B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Vidutinio sūdymo trumpoji kojelė</w:t>
            </w:r>
          </w:p>
        </w:tc>
        <w:tc>
          <w:tcPr>
            <w:tcW w:w="4247" w:type="dxa"/>
            <w:tcBorders>
              <w:top w:val="single" w:sz="4" w:space="0" w:color="000000"/>
              <w:left w:val="single" w:sz="4" w:space="0" w:color="000000"/>
              <w:bottom w:val="single" w:sz="4" w:space="0" w:color="000000"/>
              <w:right w:val="single" w:sz="8" w:space="0" w:color="000000"/>
            </w:tcBorders>
          </w:tcPr>
          <w:p w14:paraId="67448662" w14:textId="0631BF9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4ADA9C0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05DB9A8"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Trumpoji kojelė à la diable</w:t>
            </w:r>
          </w:p>
        </w:tc>
        <w:tc>
          <w:tcPr>
            <w:tcW w:w="4247" w:type="dxa"/>
            <w:tcBorders>
              <w:top w:val="single" w:sz="4" w:space="0" w:color="000000"/>
              <w:left w:val="single" w:sz="4" w:space="0" w:color="000000"/>
              <w:bottom w:val="single" w:sz="4" w:space="0" w:color="000000"/>
              <w:right w:val="single" w:sz="8" w:space="0" w:color="000000"/>
            </w:tcBorders>
          </w:tcPr>
          <w:p w14:paraId="16A81FDA" w14:textId="3D8F97F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tc>
      </w:tr>
      <w:tr w:rsidR="009827E1" w:rsidRPr="009827E1" w14:paraId="742944C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FA17EDB"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Vytinta šoninė</w:t>
            </w:r>
          </w:p>
        </w:tc>
        <w:tc>
          <w:tcPr>
            <w:tcW w:w="4247" w:type="dxa"/>
            <w:tcBorders>
              <w:top w:val="single" w:sz="4" w:space="0" w:color="000000"/>
              <w:left w:val="single" w:sz="4" w:space="0" w:color="000000"/>
              <w:bottom w:val="single" w:sz="4" w:space="0" w:color="000000"/>
              <w:right w:val="single" w:sz="8" w:space="0" w:color="000000"/>
            </w:tcBorders>
          </w:tcPr>
          <w:p w14:paraId="318C731F" w14:textId="48C49FB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1DD04689"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E3F6771"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lastRenderedPageBreak/>
              <w:t>Pastramis</w:t>
            </w:r>
          </w:p>
        </w:tc>
        <w:tc>
          <w:tcPr>
            <w:tcW w:w="4247" w:type="dxa"/>
            <w:tcBorders>
              <w:top w:val="single" w:sz="4" w:space="0" w:color="000000"/>
              <w:left w:val="single" w:sz="4" w:space="0" w:color="000000"/>
              <w:bottom w:val="single" w:sz="4" w:space="0" w:color="000000"/>
              <w:right w:val="single" w:sz="8" w:space="0" w:color="000000"/>
            </w:tcBorders>
          </w:tcPr>
          <w:p w14:paraId="11705742" w14:textId="3A30EF6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5422F5D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E437563"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Paštetas</w:t>
            </w:r>
          </w:p>
        </w:tc>
        <w:tc>
          <w:tcPr>
            <w:tcW w:w="4247" w:type="dxa"/>
            <w:tcBorders>
              <w:top w:val="single" w:sz="4" w:space="0" w:color="000000"/>
              <w:left w:val="single" w:sz="4" w:space="0" w:color="000000"/>
              <w:bottom w:val="single" w:sz="4" w:space="0" w:color="000000"/>
              <w:right w:val="single" w:sz="8" w:space="0" w:color="000000"/>
            </w:tcBorders>
          </w:tcPr>
          <w:p w14:paraId="4CFAFF5A" w14:textId="025DF34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2345CED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C3EF4C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Paupiette:</w:t>
            </w:r>
          </w:p>
          <w:p w14:paraId="764159CB"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 rūšys) (išskyrus naminius paukščius)</w:t>
            </w:r>
          </w:p>
          <w:p w14:paraId="441EC95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daugiau kaip (+ rūšys)</w:t>
            </w:r>
          </w:p>
          <w:p w14:paraId="6C1EED8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tradicinis</w:t>
            </w:r>
          </w:p>
          <w:p w14:paraId="798BA64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naminiai paukščiai (****)</w:t>
            </w:r>
          </w:p>
        </w:tc>
        <w:tc>
          <w:tcPr>
            <w:tcW w:w="4247" w:type="dxa"/>
            <w:tcBorders>
              <w:top w:val="single" w:sz="4" w:space="0" w:color="000000"/>
              <w:left w:val="single" w:sz="4" w:space="0" w:color="000000"/>
              <w:bottom w:val="single" w:sz="4" w:space="0" w:color="000000"/>
              <w:right w:val="single" w:sz="8" w:space="0" w:color="000000"/>
            </w:tcBorders>
          </w:tcPr>
          <w:p w14:paraId="7D775918" w14:textId="694BAE7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6,00 %</w:t>
            </w:r>
          </w:p>
          <w:p w14:paraId="66A1E36E" w14:textId="177198E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6B9EDA96" w14:textId="7C0395D4"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48348E59" w14:textId="3097E3E5"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6E34D1FA"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481DC8A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Sūdyta kiauliena</w:t>
            </w:r>
          </w:p>
        </w:tc>
        <w:tc>
          <w:tcPr>
            <w:tcW w:w="4247" w:type="dxa"/>
            <w:tcBorders>
              <w:top w:val="single" w:sz="4" w:space="0" w:color="000000"/>
              <w:left w:val="single" w:sz="4" w:space="0" w:color="000000"/>
              <w:bottom w:val="single" w:sz="4" w:space="0" w:color="000000"/>
              <w:right w:val="single" w:sz="8" w:space="0" w:color="000000"/>
            </w:tcBorders>
          </w:tcPr>
          <w:p w14:paraId="39A79CBD" w14:textId="4E0EA80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18ED1468"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B68636B"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Vidutiniai sūdyti trumpi šonkauliai</w:t>
            </w:r>
          </w:p>
        </w:tc>
        <w:tc>
          <w:tcPr>
            <w:tcW w:w="4247" w:type="dxa"/>
            <w:tcBorders>
              <w:top w:val="single" w:sz="4" w:space="0" w:color="000000"/>
              <w:left w:val="single" w:sz="4" w:space="0" w:color="000000"/>
              <w:bottom w:val="single" w:sz="4" w:space="0" w:color="000000"/>
              <w:right w:val="single" w:sz="8" w:space="0" w:color="000000"/>
            </w:tcBorders>
          </w:tcPr>
          <w:p w14:paraId="6EBB0CF5" w14:textId="2350D43C"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7D8A70C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A34A7EE"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Virta krūtinėlė</w:t>
            </w:r>
          </w:p>
        </w:tc>
        <w:tc>
          <w:tcPr>
            <w:tcW w:w="4247" w:type="dxa"/>
            <w:tcBorders>
              <w:top w:val="single" w:sz="4" w:space="0" w:color="000000"/>
              <w:left w:val="single" w:sz="4" w:space="0" w:color="000000"/>
              <w:bottom w:val="single" w:sz="4" w:space="0" w:color="000000"/>
              <w:right w:val="single" w:sz="8" w:space="0" w:color="000000"/>
            </w:tcBorders>
          </w:tcPr>
          <w:p w14:paraId="311B409C" w14:textId="6EEAC46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6AD03DCC"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43151613"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Rūkyta krūtinėlė</w:t>
            </w:r>
          </w:p>
        </w:tc>
        <w:tc>
          <w:tcPr>
            <w:tcW w:w="4247" w:type="dxa"/>
            <w:tcBorders>
              <w:top w:val="single" w:sz="4" w:space="0" w:color="000000"/>
              <w:left w:val="single" w:sz="4" w:space="0" w:color="000000"/>
              <w:bottom w:val="single" w:sz="4" w:space="0" w:color="000000"/>
              <w:right w:val="single" w:sz="8" w:space="0" w:color="000000"/>
            </w:tcBorders>
          </w:tcPr>
          <w:p w14:paraId="1AFCAEF2" w14:textId="3F7DB5F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7B6BBAD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1DFAAAD"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Džiovinta krūtinėlė</w:t>
            </w:r>
          </w:p>
        </w:tc>
        <w:tc>
          <w:tcPr>
            <w:tcW w:w="4247" w:type="dxa"/>
            <w:tcBorders>
              <w:top w:val="single" w:sz="4" w:space="0" w:color="000000"/>
              <w:left w:val="single" w:sz="4" w:space="0" w:color="000000"/>
              <w:bottom w:val="single" w:sz="4" w:space="0" w:color="000000"/>
              <w:right w:val="single" w:sz="8" w:space="0" w:color="000000"/>
            </w:tcBorders>
          </w:tcPr>
          <w:p w14:paraId="0CA39A86" w14:textId="54BB1CBF"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5560D027"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EEB4109"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Rillettes</w:t>
            </w:r>
          </w:p>
        </w:tc>
        <w:tc>
          <w:tcPr>
            <w:tcW w:w="4247" w:type="dxa"/>
            <w:tcBorders>
              <w:top w:val="single" w:sz="4" w:space="0" w:color="000000"/>
              <w:left w:val="single" w:sz="4" w:space="0" w:color="000000"/>
              <w:bottom w:val="single" w:sz="4" w:space="0" w:color="000000"/>
              <w:right w:val="single" w:sz="8" w:space="0" w:color="000000"/>
            </w:tcBorders>
          </w:tcPr>
          <w:p w14:paraId="522AF75F" w14:textId="294ABEE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35089F3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E1E3D6F"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Rosette</w:t>
            </w:r>
          </w:p>
        </w:tc>
        <w:tc>
          <w:tcPr>
            <w:tcW w:w="4247" w:type="dxa"/>
            <w:tcBorders>
              <w:top w:val="single" w:sz="4" w:space="0" w:color="000000"/>
              <w:left w:val="single" w:sz="4" w:space="0" w:color="000000"/>
              <w:bottom w:val="single" w:sz="4" w:space="0" w:color="000000"/>
              <w:right w:val="single" w:sz="8" w:space="0" w:color="000000"/>
            </w:tcBorders>
          </w:tcPr>
          <w:p w14:paraId="6927C049" w14:textId="338B6762"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7A22E7C3"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6CFD925"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Kepta kepsninė</w:t>
            </w:r>
          </w:p>
        </w:tc>
        <w:tc>
          <w:tcPr>
            <w:tcW w:w="4247" w:type="dxa"/>
            <w:tcBorders>
              <w:top w:val="single" w:sz="4" w:space="0" w:color="000000"/>
              <w:left w:val="single" w:sz="4" w:space="0" w:color="000000"/>
              <w:bottom w:val="single" w:sz="4" w:space="0" w:color="000000"/>
              <w:right w:val="single" w:sz="8" w:space="0" w:color="000000"/>
            </w:tcBorders>
          </w:tcPr>
          <w:p w14:paraId="0ECA18B7" w14:textId="0609F9E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246AD60B"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8222864"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Sūdyta kepsninė</w:t>
            </w:r>
          </w:p>
        </w:tc>
        <w:tc>
          <w:tcPr>
            <w:tcW w:w="4247" w:type="dxa"/>
            <w:tcBorders>
              <w:top w:val="single" w:sz="4" w:space="0" w:color="000000"/>
              <w:left w:val="single" w:sz="4" w:space="0" w:color="000000"/>
              <w:bottom w:val="single" w:sz="4" w:space="0" w:color="000000"/>
              <w:right w:val="single" w:sz="8" w:space="0" w:color="000000"/>
            </w:tcBorders>
          </w:tcPr>
          <w:p w14:paraId="4174443E" w14:textId="47C53B4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4FB5672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1A21D78"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Saliamis</w:t>
            </w:r>
          </w:p>
        </w:tc>
        <w:tc>
          <w:tcPr>
            <w:tcW w:w="4247" w:type="dxa"/>
            <w:tcBorders>
              <w:top w:val="single" w:sz="4" w:space="0" w:color="000000"/>
              <w:left w:val="single" w:sz="4" w:space="0" w:color="000000"/>
              <w:bottom w:val="single" w:sz="4" w:space="0" w:color="000000"/>
              <w:right w:val="single" w:sz="8" w:space="0" w:color="000000"/>
            </w:tcBorders>
          </w:tcPr>
          <w:p w14:paraId="33514449" w14:textId="7480189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29E8994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4DDC84E"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Dešra</w:t>
            </w:r>
          </w:p>
          <w:p w14:paraId="1C21C710"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Virta dešra</w:t>
            </w:r>
          </w:p>
          <w:p w14:paraId="59BC4B28"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Skrudinta dešra</w:t>
            </w:r>
          </w:p>
          <w:p w14:paraId="7D42492E" w14:textId="2FFEB6EC"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Kepta dešra</w:t>
            </w:r>
          </w:p>
          <w:p w14:paraId="5B6F3349"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Elzaso rūkyta dešra</w:t>
            </w:r>
          </w:p>
          <w:p w14:paraId="39D97E22"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Lorraine dešra</w:t>
            </w:r>
          </w:p>
          <w:p w14:paraId="4CA93327"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Tulūzos dešra</w:t>
            </w:r>
          </w:p>
          <w:p w14:paraId="72FE7500" w14:textId="186097B8"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Džiovinta dešra</w:t>
            </w:r>
          </w:p>
          <w:p w14:paraId="570B8276"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Kokteilinė dešra</w:t>
            </w:r>
          </w:p>
          <w:p w14:paraId="284E8E04"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Virta dešra</w:t>
            </w:r>
          </w:p>
          <w:p w14:paraId="0CDA62DE" w14:textId="77777777" w:rsidR="00AF623F"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Elzaso dešra</w:t>
            </w:r>
          </w:p>
          <w:p w14:paraId="28DA4ED2" w14:textId="77777777" w:rsidR="00AF623F"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Alsatijos dešra</w:t>
            </w:r>
          </w:p>
          <w:p w14:paraId="1D178FF2" w14:textId="77777777" w:rsidR="00AF623F"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Liono dešra</w:t>
            </w:r>
          </w:p>
          <w:p w14:paraId="746AA134" w14:textId="77777777" w:rsidR="00AF623F"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Vienos dešra</w:t>
            </w:r>
          </w:p>
          <w:p w14:paraId="26DB749E" w14:textId="2F4B3CDC" w:rsidR="009827E1"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Frankfurto dešra</w:t>
            </w:r>
          </w:p>
          <w:p w14:paraId="2AF211BD" w14:textId="77777777" w:rsidR="00AF623F"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Strasbūro dešra</w:t>
            </w:r>
          </w:p>
          <w:p w14:paraId="4C158F5D" w14:textId="482768F3" w:rsidR="009827E1"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Naminių paukščių dešra (****)</w:t>
            </w:r>
          </w:p>
        </w:tc>
        <w:tc>
          <w:tcPr>
            <w:tcW w:w="4247" w:type="dxa"/>
            <w:tcBorders>
              <w:top w:val="single" w:sz="4" w:space="0" w:color="000000"/>
              <w:left w:val="single" w:sz="4" w:space="0" w:color="000000"/>
              <w:bottom w:val="single" w:sz="4" w:space="0" w:color="000000"/>
              <w:right w:val="single" w:sz="8" w:space="0" w:color="000000"/>
            </w:tcBorders>
          </w:tcPr>
          <w:p w14:paraId="7229C4F0" w14:textId="713D289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47752971" w14:textId="524BBFF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 (1)</w:t>
            </w:r>
          </w:p>
          <w:p w14:paraId="74C3B06F" w14:textId="3F1031BC"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 (1)</w:t>
            </w:r>
          </w:p>
          <w:p w14:paraId="1254911B" w14:textId="6B50CC5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 (1)</w:t>
            </w:r>
          </w:p>
          <w:p w14:paraId="514F792C" w14:textId="15BB2329"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70E867F2" w14:textId="4740866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1EE89C63" w14:textId="117010B5"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5CC443FA" w14:textId="133D9E9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7070A8A1" w14:textId="3DF9A82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 (2)</w:t>
            </w:r>
          </w:p>
          <w:p w14:paraId="2D022E63" w14:textId="2DB39FF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 (2)</w:t>
            </w:r>
          </w:p>
          <w:p w14:paraId="47BA5638" w14:textId="5F0D172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528A7C68" w14:textId="143F25F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25D3885C" w14:textId="55A1326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3F22FE73" w14:textId="24185F6F"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3C885120" w14:textId="5611E503"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549D202D" w14:textId="078B8D1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2AE8393D" w14:textId="03A9EA3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4022CC8C"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2746765"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Saucisson dešra</w:t>
            </w:r>
          </w:p>
          <w:p w14:paraId="49F8E2C2"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Virta Saucisson dešra</w:t>
            </w:r>
          </w:p>
          <w:p w14:paraId="28AEF722"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Skrudinta Saucisson dešra</w:t>
            </w:r>
          </w:p>
          <w:p w14:paraId="37C67571"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Kepta Saucisson dešra</w:t>
            </w:r>
          </w:p>
          <w:p w14:paraId="3C1EA864"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Džiovinta Saucisson dešra</w:t>
            </w:r>
          </w:p>
          <w:p w14:paraId="225DD9F8"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Liono Saucisson dešra</w:t>
            </w:r>
          </w:p>
          <w:p w14:paraId="5B4DE507" w14:textId="408751E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Brioche Saucisson dešra</w:t>
            </w:r>
          </w:p>
          <w:p w14:paraId="25B32631"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Virta paukštienos Saucisson dešra (****)</w:t>
            </w:r>
          </w:p>
          <w:p w14:paraId="56583760" w14:textId="1292D2F1"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Džiovinta naminių paukščių Saucisson dešra (****)</w:t>
            </w:r>
          </w:p>
        </w:tc>
        <w:tc>
          <w:tcPr>
            <w:tcW w:w="4247" w:type="dxa"/>
            <w:tcBorders>
              <w:top w:val="single" w:sz="4" w:space="0" w:color="000000"/>
              <w:left w:val="single" w:sz="4" w:space="0" w:color="000000"/>
              <w:bottom w:val="single" w:sz="4" w:space="0" w:color="000000"/>
              <w:right w:val="single" w:sz="8" w:space="0" w:color="000000"/>
            </w:tcBorders>
          </w:tcPr>
          <w:p w14:paraId="1151450E" w14:textId="288AD08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p w14:paraId="75D2E221" w14:textId="706F1D7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 (1)</w:t>
            </w:r>
          </w:p>
          <w:p w14:paraId="363A0719" w14:textId="71C953AF"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 (1)</w:t>
            </w:r>
          </w:p>
          <w:p w14:paraId="6B2F0E57" w14:textId="539C667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 (1)</w:t>
            </w:r>
          </w:p>
          <w:p w14:paraId="07460BA8" w14:textId="3213FA3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2539DCD0" w14:textId="4372C3A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37D8D48E" w14:textId="24C9D0C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 (2)</w:t>
            </w:r>
          </w:p>
          <w:p w14:paraId="145F1FE2" w14:textId="6D5BA26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p w14:paraId="2056E1D8" w14:textId="6F72657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tc>
      </w:tr>
      <w:tr w:rsidR="009827E1" w:rsidRPr="009827E1" w14:paraId="48744FD7"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120DEFB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p>
        </w:tc>
        <w:tc>
          <w:tcPr>
            <w:tcW w:w="4247" w:type="dxa"/>
            <w:tcBorders>
              <w:top w:val="single" w:sz="4" w:space="0" w:color="000000"/>
              <w:left w:val="single" w:sz="4" w:space="0" w:color="000000"/>
              <w:bottom w:val="single" w:sz="4" w:space="0" w:color="000000"/>
              <w:right w:val="single" w:sz="8" w:space="0" w:color="000000"/>
            </w:tcBorders>
          </w:tcPr>
          <w:p w14:paraId="3BB27662" w14:textId="77777777" w:rsidR="009827E1" w:rsidRPr="009827E1" w:rsidRDefault="009827E1" w:rsidP="00AF623F">
            <w:pPr>
              <w:pStyle w:val="TableParagraph"/>
              <w:spacing w:before="20" w:line="181" w:lineRule="exact"/>
              <w:ind w:left="0" w:right="-138"/>
              <w:rPr>
                <w:rFonts w:ascii="Times New Roman" w:hAnsi="Times New Roman" w:cs="Times New Roman"/>
                <w:sz w:val="16"/>
              </w:rPr>
            </w:pPr>
          </w:p>
        </w:tc>
      </w:tr>
      <w:tr w:rsidR="009827E1" w:rsidRPr="009827E1" w14:paraId="307FD8F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127B476"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Šalies terinas</w:t>
            </w:r>
          </w:p>
        </w:tc>
        <w:tc>
          <w:tcPr>
            <w:tcW w:w="4247" w:type="dxa"/>
            <w:tcBorders>
              <w:top w:val="single" w:sz="4" w:space="0" w:color="000000"/>
              <w:left w:val="single" w:sz="4" w:space="0" w:color="000000"/>
              <w:bottom w:val="single" w:sz="4" w:space="0" w:color="000000"/>
              <w:right w:val="single" w:sz="8" w:space="0" w:color="000000"/>
            </w:tcBorders>
          </w:tcPr>
          <w:p w14:paraId="5B42E609" w14:textId="12AC7A6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2A6981A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3B237B8"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Bretono terinas</w:t>
            </w:r>
          </w:p>
        </w:tc>
        <w:tc>
          <w:tcPr>
            <w:tcW w:w="4247" w:type="dxa"/>
            <w:tcBorders>
              <w:top w:val="single" w:sz="4" w:space="0" w:color="000000"/>
              <w:left w:val="single" w:sz="4" w:space="0" w:color="000000"/>
              <w:bottom w:val="single" w:sz="4" w:space="0" w:color="000000"/>
              <w:right w:val="single" w:sz="8" w:space="0" w:color="000000"/>
            </w:tcBorders>
          </w:tcPr>
          <w:p w14:paraId="57106117" w14:textId="7DE07CFC"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3C865519"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C9EC1E6"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Ardėnų terinas</w:t>
            </w:r>
          </w:p>
        </w:tc>
        <w:tc>
          <w:tcPr>
            <w:tcW w:w="4247" w:type="dxa"/>
            <w:tcBorders>
              <w:top w:val="single" w:sz="4" w:space="0" w:color="000000"/>
              <w:left w:val="single" w:sz="4" w:space="0" w:color="000000"/>
              <w:bottom w:val="single" w:sz="4" w:space="0" w:color="000000"/>
              <w:right w:val="single" w:sz="8" w:space="0" w:color="000000"/>
            </w:tcBorders>
          </w:tcPr>
          <w:p w14:paraId="6181682C" w14:textId="2827B8E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1F643E88"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87B7641"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Kepenų terinas</w:t>
            </w:r>
          </w:p>
        </w:tc>
        <w:tc>
          <w:tcPr>
            <w:tcW w:w="4247" w:type="dxa"/>
            <w:tcBorders>
              <w:top w:val="single" w:sz="4" w:space="0" w:color="000000"/>
              <w:left w:val="single" w:sz="4" w:space="0" w:color="000000"/>
              <w:bottom w:val="single" w:sz="4" w:space="0" w:color="000000"/>
              <w:right w:val="single" w:sz="8" w:space="0" w:color="000000"/>
            </w:tcBorders>
          </w:tcPr>
          <w:p w14:paraId="03744ABF" w14:textId="16ED1205"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540A5613"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3BFA346"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Kumpio terinas</w:t>
            </w:r>
          </w:p>
        </w:tc>
        <w:tc>
          <w:tcPr>
            <w:tcW w:w="4247" w:type="dxa"/>
            <w:tcBorders>
              <w:top w:val="single" w:sz="4" w:space="0" w:color="000000"/>
              <w:left w:val="single" w:sz="4" w:space="0" w:color="000000"/>
              <w:bottom w:val="single" w:sz="4" w:space="0" w:color="000000"/>
              <w:right w:val="single" w:sz="8" w:space="0" w:color="000000"/>
            </w:tcBorders>
          </w:tcPr>
          <w:p w14:paraId="49E7934A" w14:textId="1FD901B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3FD595C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B94E8B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Jura terinas</w:t>
            </w:r>
          </w:p>
        </w:tc>
        <w:tc>
          <w:tcPr>
            <w:tcW w:w="4247" w:type="dxa"/>
            <w:tcBorders>
              <w:top w:val="single" w:sz="4" w:space="0" w:color="000000"/>
              <w:left w:val="single" w:sz="4" w:space="0" w:color="000000"/>
              <w:bottom w:val="single" w:sz="4" w:space="0" w:color="000000"/>
              <w:right w:val="single" w:sz="8" w:space="0" w:color="000000"/>
            </w:tcBorders>
          </w:tcPr>
          <w:p w14:paraId="0AB0E889" w14:textId="63239049"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337065EA"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FDED99D"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lastRenderedPageBreak/>
              <w:t>Močiutės stiliaus terinas</w:t>
            </w:r>
          </w:p>
        </w:tc>
        <w:tc>
          <w:tcPr>
            <w:tcW w:w="4247" w:type="dxa"/>
            <w:tcBorders>
              <w:top w:val="single" w:sz="4" w:space="0" w:color="000000"/>
              <w:left w:val="single" w:sz="4" w:space="0" w:color="000000"/>
              <w:bottom w:val="single" w:sz="4" w:space="0" w:color="000000"/>
              <w:right w:val="single" w:sz="8" w:space="0" w:color="000000"/>
            </w:tcBorders>
          </w:tcPr>
          <w:p w14:paraId="234F4756" w14:textId="6663334F"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07106FA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A029A45"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X terinas (X yra rūšies pavadinimas)</w:t>
            </w:r>
          </w:p>
        </w:tc>
        <w:tc>
          <w:tcPr>
            <w:tcW w:w="4247" w:type="dxa"/>
            <w:tcBorders>
              <w:top w:val="single" w:sz="4" w:space="0" w:color="000000"/>
              <w:left w:val="single" w:sz="4" w:space="0" w:color="000000"/>
              <w:bottom w:val="single" w:sz="4" w:space="0" w:color="000000"/>
              <w:right w:val="single" w:sz="8" w:space="0" w:color="000000"/>
            </w:tcBorders>
          </w:tcPr>
          <w:p w14:paraId="50E54838" w14:textId="12722954"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55A06C1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1C971A74"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X terinas (X yra rūšies pavadinimas)</w:t>
            </w:r>
          </w:p>
        </w:tc>
        <w:tc>
          <w:tcPr>
            <w:tcW w:w="4247" w:type="dxa"/>
            <w:tcBorders>
              <w:top w:val="single" w:sz="4" w:space="0" w:color="000000"/>
              <w:left w:val="single" w:sz="4" w:space="0" w:color="000000"/>
              <w:bottom w:val="single" w:sz="4" w:space="0" w:color="000000"/>
              <w:right w:val="single" w:sz="8" w:space="0" w:color="000000"/>
            </w:tcBorders>
          </w:tcPr>
          <w:p w14:paraId="6BDE98FF" w14:textId="40A825C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2AA19A1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65EA4B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(Naminiai paukščiai) kpesnys (****)</w:t>
            </w:r>
          </w:p>
        </w:tc>
        <w:tc>
          <w:tcPr>
            <w:tcW w:w="4247" w:type="dxa"/>
            <w:tcBorders>
              <w:top w:val="single" w:sz="4" w:space="0" w:color="000000"/>
              <w:left w:val="single" w:sz="4" w:space="0" w:color="000000"/>
              <w:bottom w:val="single" w:sz="4" w:space="0" w:color="000000"/>
              <w:right w:val="single" w:sz="8" w:space="0" w:color="000000"/>
            </w:tcBorders>
          </w:tcPr>
          <w:p w14:paraId="77E1C077" w14:textId="0DBE07D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42F4DCA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D730D9E"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Ventrèche</w:t>
            </w:r>
          </w:p>
        </w:tc>
        <w:tc>
          <w:tcPr>
            <w:tcW w:w="4247" w:type="dxa"/>
            <w:tcBorders>
              <w:top w:val="single" w:sz="4" w:space="0" w:color="000000"/>
              <w:left w:val="single" w:sz="4" w:space="0" w:color="000000"/>
              <w:bottom w:val="single" w:sz="4" w:space="0" w:color="000000"/>
              <w:right w:val="single" w:sz="8" w:space="0" w:color="000000"/>
            </w:tcBorders>
          </w:tcPr>
          <w:p w14:paraId="01DE29C3" w14:textId="4E4017C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5C5ACE2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1AADC53" w14:textId="77777777" w:rsidR="00FB1DEC"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Marinuota (+ rūšys) mėsa</w:t>
            </w:r>
          </w:p>
          <w:p w14:paraId="46C0EE92" w14:textId="02F73B4E"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Marinuotų subproduktų (+ rūšis) pavadinimas</w:t>
            </w:r>
          </w:p>
        </w:tc>
        <w:tc>
          <w:tcPr>
            <w:tcW w:w="4247" w:type="dxa"/>
            <w:tcBorders>
              <w:top w:val="single" w:sz="4" w:space="0" w:color="000000"/>
              <w:left w:val="single" w:sz="4" w:space="0" w:color="000000"/>
              <w:bottom w:val="single" w:sz="4" w:space="0" w:color="000000"/>
              <w:right w:val="single" w:sz="8" w:space="0" w:color="000000"/>
            </w:tcBorders>
          </w:tcPr>
          <w:p w14:paraId="728D3EF6" w14:textId="0BDC0DA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p w14:paraId="2FB56119" w14:textId="140363A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2597342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2A29DDC"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Vienos naminiai paukščiai (****)</w:t>
            </w:r>
          </w:p>
        </w:tc>
        <w:tc>
          <w:tcPr>
            <w:tcW w:w="4247" w:type="dxa"/>
            <w:tcBorders>
              <w:top w:val="single" w:sz="4" w:space="0" w:color="000000"/>
              <w:left w:val="single" w:sz="4" w:space="0" w:color="000000"/>
              <w:bottom w:val="single" w:sz="4" w:space="0" w:color="000000"/>
              <w:right w:val="single" w:sz="8" w:space="0" w:color="000000"/>
            </w:tcBorders>
          </w:tcPr>
          <w:p w14:paraId="538EBA8A" w14:textId="6113D8A9"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3,50 %</w:t>
            </w:r>
          </w:p>
        </w:tc>
      </w:tr>
      <w:tr w:rsidR="009827E1" w:rsidRPr="009827E1" w14:paraId="31AF9C3B"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AF41BC9" w14:textId="77777777" w:rsidR="00FB1DEC"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Skystas visas kiaušinis / džiovintas visas kiaušinis</w:t>
            </w:r>
          </w:p>
          <w:p w14:paraId="4C5488A8" w14:textId="77777777" w:rsidR="00FB1DEC"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Skystas kiaušinio trynys / džiovintas kiaušinio trynys</w:t>
            </w:r>
          </w:p>
          <w:p w14:paraId="34B769FF" w14:textId="2237A8D4"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Skystas kiaušinio baltymas / džiovintas kiaušinio baltymas</w:t>
            </w:r>
          </w:p>
        </w:tc>
        <w:tc>
          <w:tcPr>
            <w:tcW w:w="4247" w:type="dxa"/>
            <w:tcBorders>
              <w:top w:val="single" w:sz="4" w:space="0" w:color="000000"/>
              <w:left w:val="single" w:sz="4" w:space="0" w:color="000000"/>
              <w:bottom w:val="single" w:sz="4" w:space="0" w:color="000000"/>
              <w:right w:val="single" w:sz="8" w:space="0" w:color="000000"/>
            </w:tcBorders>
          </w:tcPr>
          <w:p w14:paraId="7B6A2237" w14:textId="516BAC0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0,10 %</w:t>
            </w:r>
          </w:p>
        </w:tc>
      </w:tr>
      <w:tr w:rsidR="009827E1" w:rsidRPr="009827E1" w14:paraId="409C415C"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9094DD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Omletas</w:t>
            </w:r>
          </w:p>
        </w:tc>
        <w:tc>
          <w:tcPr>
            <w:tcW w:w="4247" w:type="dxa"/>
            <w:tcBorders>
              <w:top w:val="single" w:sz="4" w:space="0" w:color="000000"/>
              <w:left w:val="single" w:sz="4" w:space="0" w:color="000000"/>
              <w:bottom w:val="single" w:sz="4" w:space="0" w:color="000000"/>
              <w:right w:val="single" w:sz="8" w:space="0" w:color="000000"/>
            </w:tcBorders>
          </w:tcPr>
          <w:p w14:paraId="34FBF2BE" w14:textId="2AB454B4"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bl>
    <w:p w14:paraId="0F8E542A" w14:textId="77777777" w:rsidR="00FB1DEC" w:rsidRDefault="009827E1" w:rsidP="00FB1DEC">
      <w:pPr>
        <w:pStyle w:val="BodyText"/>
        <w:spacing w:before="59" w:line="247" w:lineRule="auto"/>
        <w:ind w:left="327" w:right="473"/>
      </w:pPr>
      <w:r>
        <w:t>(*) Augalinių baltymų kiekis, gautas tik iš produkte esančių pagardų ir kvapiųjų medžiagų.</w:t>
      </w:r>
    </w:p>
    <w:p w14:paraId="2CD4B5A4" w14:textId="6F078BE2" w:rsidR="009827E1" w:rsidRPr="009827E1" w:rsidRDefault="009827E1" w:rsidP="00FB1DEC">
      <w:pPr>
        <w:pStyle w:val="BodyText"/>
        <w:spacing w:before="0" w:line="247" w:lineRule="auto"/>
        <w:ind w:left="329" w:right="473"/>
      </w:pPr>
      <w:r>
        <w:t>(**) Iš kurių 1 % gali būti gauta tik iš produkte esančių pagardų ir kvapiųjų medžiagų.</w:t>
      </w:r>
    </w:p>
    <w:p w14:paraId="7749292B" w14:textId="77777777" w:rsidR="009827E1" w:rsidRPr="009827E1" w:rsidRDefault="009827E1" w:rsidP="00FB1DEC">
      <w:pPr>
        <w:pStyle w:val="BodyText"/>
        <w:spacing w:before="1"/>
        <w:ind w:left="327" w:right="473"/>
      </w:pPr>
      <w:r>
        <w:t>(***) Iš kurių 1,5 % gali būti gauta tik iš produkte esančių pagardų ir kvapiųjų medžiagų.</w:t>
      </w:r>
    </w:p>
    <w:p w14:paraId="4CBD5998" w14:textId="77777777" w:rsidR="009827E1" w:rsidRPr="009827E1" w:rsidRDefault="009827E1" w:rsidP="00FB1DEC">
      <w:pPr>
        <w:pStyle w:val="BodyText"/>
        <w:spacing w:before="30" w:line="213" w:lineRule="auto"/>
        <w:ind w:right="473" w:firstLine="215"/>
      </w:pPr>
      <w:r>
        <w:t>**** „naminiai paukščiai“ – tai naminiai paukščiai ir visų rūšių naminiai paukščiai (kalakutai, vištos, antys, perlinės vištos, putpelės, balandžiai).</w:t>
      </w:r>
    </w:p>
    <w:p w14:paraId="1723098B" w14:textId="77777777" w:rsidR="009827E1" w:rsidRPr="009827E1" w:rsidRDefault="009827E1" w:rsidP="00FB1DEC">
      <w:pPr>
        <w:pStyle w:val="ListParagraph"/>
        <w:numPr>
          <w:ilvl w:val="0"/>
          <w:numId w:val="2"/>
        </w:numPr>
        <w:tabs>
          <w:tab w:val="left" w:pos="635"/>
        </w:tabs>
        <w:spacing w:before="35" w:line="213" w:lineRule="auto"/>
        <w:ind w:right="473" w:firstLine="215"/>
        <w:contextualSpacing w:val="0"/>
        <w:rPr>
          <w:sz w:val="21"/>
        </w:rPr>
      </w:pPr>
      <w:r>
        <w:rPr>
          <w:sz w:val="21"/>
        </w:rPr>
        <w:t>Į konservuotą patiekalą dedamiems produktams leidžiama pridėti dar 2 % augalinių baltymų.</w:t>
      </w:r>
    </w:p>
    <w:p w14:paraId="3631CD7F" w14:textId="77777777" w:rsidR="009827E1" w:rsidRPr="009827E1" w:rsidRDefault="009827E1" w:rsidP="00FB1DEC">
      <w:pPr>
        <w:pStyle w:val="ListParagraph"/>
        <w:numPr>
          <w:ilvl w:val="0"/>
          <w:numId w:val="2"/>
        </w:numPr>
        <w:tabs>
          <w:tab w:val="left" w:pos="659"/>
        </w:tabs>
        <w:spacing w:before="35" w:line="213" w:lineRule="auto"/>
        <w:ind w:right="473" w:firstLine="215"/>
        <w:contextualSpacing w:val="0"/>
        <w:rPr>
          <w:sz w:val="21"/>
        </w:rPr>
      </w:pPr>
      <w:r>
        <w:rPr>
          <w:sz w:val="21"/>
        </w:rPr>
        <w:t>Į konservuotą patiekalą dedamiems produktams leidžiama pridėti iki 7 % augalinių baltymų (išskyrus baltymus iš pagardų ir kvapiųjų medžiagų).</w:t>
      </w:r>
    </w:p>
    <w:p w14:paraId="75C276E3" w14:textId="77777777" w:rsidR="009827E1" w:rsidRPr="009827E1" w:rsidRDefault="009827E1" w:rsidP="00FF49BD">
      <w:pPr>
        <w:ind w:right="-138"/>
      </w:pPr>
    </w:p>
    <w:sectPr w:rsidR="009827E1" w:rsidRPr="009827E1" w:rsidSect="00A71994">
      <w:headerReference w:type="default" r:id="rId8"/>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BBF23" w14:textId="77777777" w:rsidR="003341E9" w:rsidRDefault="003341E9" w:rsidP="009827E1">
      <w:r>
        <w:separator/>
      </w:r>
    </w:p>
  </w:endnote>
  <w:endnote w:type="continuationSeparator" w:id="0">
    <w:p w14:paraId="01395D79" w14:textId="77777777" w:rsidR="003341E9" w:rsidRDefault="003341E9" w:rsidP="00982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F1B15" w14:textId="77777777" w:rsidR="003341E9" w:rsidRDefault="003341E9" w:rsidP="009827E1">
      <w:r>
        <w:separator/>
      </w:r>
    </w:p>
  </w:footnote>
  <w:footnote w:type="continuationSeparator" w:id="0">
    <w:p w14:paraId="02E7E7B9" w14:textId="77777777" w:rsidR="003341E9" w:rsidRDefault="003341E9" w:rsidP="00982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237"/>
      <w:gridCol w:w="1842"/>
    </w:tblGrid>
    <w:tr w:rsidR="009827E1" w:rsidRPr="00FF49BD" w14:paraId="78C99106" w14:textId="77777777" w:rsidTr="00B203B6">
      <w:tc>
        <w:tcPr>
          <w:tcW w:w="1985" w:type="dxa"/>
          <w:vAlign w:val="center"/>
        </w:tcPr>
        <w:p w14:paraId="1B8B64CE" w14:textId="358337B7" w:rsidR="009827E1" w:rsidRPr="00FF49BD" w:rsidRDefault="009827E1" w:rsidP="009827E1">
          <w:pPr>
            <w:pStyle w:val="Header"/>
            <w:spacing w:before="120" w:after="120"/>
            <w:rPr>
              <w:sz w:val="18"/>
              <w:szCs w:val="24"/>
            </w:rPr>
          </w:pPr>
          <w:r>
            <w:rPr>
              <w:sz w:val="18"/>
            </w:rPr>
            <w:t>2024 m. vasario 27 d.</w:t>
          </w:r>
        </w:p>
      </w:tc>
      <w:tc>
        <w:tcPr>
          <w:tcW w:w="6237" w:type="dxa"/>
          <w:vAlign w:val="center"/>
        </w:tcPr>
        <w:p w14:paraId="4DA6FE10" w14:textId="7A59AB68" w:rsidR="009827E1" w:rsidRPr="00FF49BD" w:rsidRDefault="009827E1" w:rsidP="009827E1">
          <w:pPr>
            <w:pStyle w:val="Header"/>
            <w:spacing w:before="120" w:after="120"/>
            <w:jc w:val="center"/>
            <w:rPr>
              <w:sz w:val="18"/>
              <w:szCs w:val="24"/>
            </w:rPr>
          </w:pPr>
          <w:r>
            <w:rPr>
              <w:color w:val="005FAF"/>
              <w:sz w:val="18"/>
            </w:rPr>
            <w:t>PRANCŪZIJOS RESPUBLIKOS OFICIALUSIS LEIDINYS</w:t>
          </w:r>
        </w:p>
      </w:tc>
      <w:tc>
        <w:tcPr>
          <w:tcW w:w="1842" w:type="dxa"/>
          <w:vAlign w:val="center"/>
        </w:tcPr>
        <w:p w14:paraId="1A6D93BE" w14:textId="39B6A51F" w:rsidR="009827E1" w:rsidRPr="00FF49BD" w:rsidRDefault="009827E1" w:rsidP="009827E1">
          <w:pPr>
            <w:pStyle w:val="Header"/>
            <w:spacing w:before="120" w:after="120"/>
            <w:jc w:val="right"/>
            <w:rPr>
              <w:sz w:val="18"/>
              <w:szCs w:val="24"/>
            </w:rPr>
          </w:pPr>
          <w:r>
            <w:rPr>
              <w:sz w:val="18"/>
            </w:rPr>
            <w:t>15 dokumentas iš 89</w:t>
          </w:r>
        </w:p>
      </w:tc>
    </w:tr>
  </w:tbl>
  <w:p w14:paraId="2228F6C7" w14:textId="05FD39E8" w:rsidR="009827E1" w:rsidRPr="00FF49BD" w:rsidRDefault="009827E1">
    <w:pPr>
      <w:pStyle w:val="Header"/>
    </w:pPr>
    <w:r>
      <w:rPr>
        <w:noProof/>
      </w:rPr>
      <w:drawing>
        <wp:anchor distT="0" distB="0" distL="0" distR="0" simplePos="0" relativeHeight="251659264" behindDoc="1" locked="0" layoutInCell="1" allowOverlap="1" wp14:anchorId="4879DFF3" wp14:editId="6A71CA49">
          <wp:simplePos x="0" y="0"/>
          <wp:positionH relativeFrom="page">
            <wp:posOffset>24765</wp:posOffset>
          </wp:positionH>
          <wp:positionV relativeFrom="page">
            <wp:posOffset>377825</wp:posOffset>
          </wp:positionV>
          <wp:extent cx="7208058" cy="10335449"/>
          <wp:effectExtent l="0" t="0" r="0" b="9525"/>
          <wp:wrapNone/>
          <wp:docPr id="1818577280"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208058" cy="10335449"/>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14348"/>
    <w:multiLevelType w:val="hybridMultilevel"/>
    <w:tmpl w:val="AABA1A54"/>
    <w:lvl w:ilvl="0" w:tplc="74961466">
      <w:start w:val="1"/>
      <w:numFmt w:val="decimal"/>
      <w:lvlText w:val="(%1)"/>
      <w:lvlJc w:val="left"/>
      <w:pPr>
        <w:ind w:left="112" w:hanging="310"/>
      </w:pPr>
      <w:rPr>
        <w:rFonts w:ascii="Times New Roman" w:eastAsia="Times New Roman" w:hAnsi="Times New Roman" w:cs="Times New Roman" w:hint="default"/>
        <w:b w:val="0"/>
        <w:bCs w:val="0"/>
        <w:i w:val="0"/>
        <w:iCs w:val="0"/>
        <w:spacing w:val="0"/>
        <w:w w:val="102"/>
        <w:sz w:val="21"/>
        <w:szCs w:val="21"/>
        <w:lang w:val="fr-FR" w:eastAsia="en-US" w:bidi="ar-SA"/>
      </w:rPr>
    </w:lvl>
    <w:lvl w:ilvl="1" w:tplc="FCD4F92A">
      <w:numFmt w:val="bullet"/>
      <w:lvlText w:val="•"/>
      <w:lvlJc w:val="left"/>
      <w:pPr>
        <w:ind w:left="1122" w:hanging="310"/>
      </w:pPr>
      <w:rPr>
        <w:rFonts w:hint="default"/>
        <w:lang w:val="fr-FR" w:eastAsia="en-US" w:bidi="ar-SA"/>
      </w:rPr>
    </w:lvl>
    <w:lvl w:ilvl="2" w:tplc="563EE51E">
      <w:numFmt w:val="bullet"/>
      <w:lvlText w:val="•"/>
      <w:lvlJc w:val="left"/>
      <w:pPr>
        <w:ind w:left="2125" w:hanging="310"/>
      </w:pPr>
      <w:rPr>
        <w:rFonts w:hint="default"/>
        <w:lang w:val="fr-FR" w:eastAsia="en-US" w:bidi="ar-SA"/>
      </w:rPr>
    </w:lvl>
    <w:lvl w:ilvl="3" w:tplc="614072C8">
      <w:numFmt w:val="bullet"/>
      <w:lvlText w:val="•"/>
      <w:lvlJc w:val="left"/>
      <w:pPr>
        <w:ind w:left="3127" w:hanging="310"/>
      </w:pPr>
      <w:rPr>
        <w:rFonts w:hint="default"/>
        <w:lang w:val="fr-FR" w:eastAsia="en-US" w:bidi="ar-SA"/>
      </w:rPr>
    </w:lvl>
    <w:lvl w:ilvl="4" w:tplc="EC260C0C">
      <w:numFmt w:val="bullet"/>
      <w:lvlText w:val="•"/>
      <w:lvlJc w:val="left"/>
      <w:pPr>
        <w:ind w:left="4130" w:hanging="310"/>
      </w:pPr>
      <w:rPr>
        <w:rFonts w:hint="default"/>
        <w:lang w:val="fr-FR" w:eastAsia="en-US" w:bidi="ar-SA"/>
      </w:rPr>
    </w:lvl>
    <w:lvl w:ilvl="5" w:tplc="8E1C39A0">
      <w:numFmt w:val="bullet"/>
      <w:lvlText w:val="•"/>
      <w:lvlJc w:val="left"/>
      <w:pPr>
        <w:ind w:left="5132" w:hanging="310"/>
      </w:pPr>
      <w:rPr>
        <w:rFonts w:hint="default"/>
        <w:lang w:val="fr-FR" w:eastAsia="en-US" w:bidi="ar-SA"/>
      </w:rPr>
    </w:lvl>
    <w:lvl w:ilvl="6" w:tplc="1990264E">
      <w:numFmt w:val="bullet"/>
      <w:lvlText w:val="•"/>
      <w:lvlJc w:val="left"/>
      <w:pPr>
        <w:ind w:left="6135" w:hanging="310"/>
      </w:pPr>
      <w:rPr>
        <w:rFonts w:hint="default"/>
        <w:lang w:val="fr-FR" w:eastAsia="en-US" w:bidi="ar-SA"/>
      </w:rPr>
    </w:lvl>
    <w:lvl w:ilvl="7" w:tplc="E0943BCC">
      <w:numFmt w:val="bullet"/>
      <w:lvlText w:val="•"/>
      <w:lvlJc w:val="left"/>
      <w:pPr>
        <w:ind w:left="7137" w:hanging="310"/>
      </w:pPr>
      <w:rPr>
        <w:rFonts w:hint="default"/>
        <w:lang w:val="fr-FR" w:eastAsia="en-US" w:bidi="ar-SA"/>
      </w:rPr>
    </w:lvl>
    <w:lvl w:ilvl="8" w:tplc="73EC9D6C">
      <w:numFmt w:val="bullet"/>
      <w:lvlText w:val="•"/>
      <w:lvlJc w:val="left"/>
      <w:pPr>
        <w:ind w:left="8140" w:hanging="310"/>
      </w:pPr>
      <w:rPr>
        <w:rFonts w:hint="default"/>
        <w:lang w:val="fr-FR" w:eastAsia="en-US" w:bidi="ar-SA"/>
      </w:rPr>
    </w:lvl>
  </w:abstractNum>
  <w:abstractNum w:abstractNumId="1" w15:restartNumberingAfterBreak="0">
    <w:nsid w:val="697A2BF1"/>
    <w:multiLevelType w:val="hybridMultilevel"/>
    <w:tmpl w:val="0CB00308"/>
    <w:lvl w:ilvl="0" w:tplc="B748FE04">
      <w:numFmt w:val="bullet"/>
      <w:lvlText w:val="–"/>
      <w:lvlJc w:val="left"/>
      <w:pPr>
        <w:ind w:left="543" w:hanging="216"/>
      </w:pPr>
      <w:rPr>
        <w:rFonts w:ascii="Times New Roman" w:eastAsia="Times New Roman" w:hAnsi="Times New Roman" w:cs="Times New Roman" w:hint="default"/>
        <w:b w:val="0"/>
        <w:bCs w:val="0"/>
        <w:i w:val="0"/>
        <w:iCs w:val="0"/>
        <w:spacing w:val="0"/>
        <w:w w:val="102"/>
        <w:sz w:val="21"/>
        <w:szCs w:val="21"/>
        <w:lang w:val="fr-FR" w:eastAsia="en-US" w:bidi="ar-SA"/>
      </w:rPr>
    </w:lvl>
    <w:lvl w:ilvl="1" w:tplc="9C26CF12">
      <w:numFmt w:val="bullet"/>
      <w:lvlText w:val="•"/>
      <w:lvlJc w:val="left"/>
      <w:pPr>
        <w:ind w:left="1500" w:hanging="216"/>
      </w:pPr>
      <w:rPr>
        <w:rFonts w:hint="default"/>
        <w:lang w:val="fr-FR" w:eastAsia="en-US" w:bidi="ar-SA"/>
      </w:rPr>
    </w:lvl>
    <w:lvl w:ilvl="2" w:tplc="654C96EA">
      <w:numFmt w:val="bullet"/>
      <w:lvlText w:val="•"/>
      <w:lvlJc w:val="left"/>
      <w:pPr>
        <w:ind w:left="2461" w:hanging="216"/>
      </w:pPr>
      <w:rPr>
        <w:rFonts w:hint="default"/>
        <w:lang w:val="fr-FR" w:eastAsia="en-US" w:bidi="ar-SA"/>
      </w:rPr>
    </w:lvl>
    <w:lvl w:ilvl="3" w:tplc="0588931A">
      <w:numFmt w:val="bullet"/>
      <w:lvlText w:val="•"/>
      <w:lvlJc w:val="left"/>
      <w:pPr>
        <w:ind w:left="3421" w:hanging="216"/>
      </w:pPr>
      <w:rPr>
        <w:rFonts w:hint="default"/>
        <w:lang w:val="fr-FR" w:eastAsia="en-US" w:bidi="ar-SA"/>
      </w:rPr>
    </w:lvl>
    <w:lvl w:ilvl="4" w:tplc="F37C810E">
      <w:numFmt w:val="bullet"/>
      <w:lvlText w:val="•"/>
      <w:lvlJc w:val="left"/>
      <w:pPr>
        <w:ind w:left="4382" w:hanging="216"/>
      </w:pPr>
      <w:rPr>
        <w:rFonts w:hint="default"/>
        <w:lang w:val="fr-FR" w:eastAsia="en-US" w:bidi="ar-SA"/>
      </w:rPr>
    </w:lvl>
    <w:lvl w:ilvl="5" w:tplc="93547B94">
      <w:numFmt w:val="bullet"/>
      <w:lvlText w:val="•"/>
      <w:lvlJc w:val="left"/>
      <w:pPr>
        <w:ind w:left="5342" w:hanging="216"/>
      </w:pPr>
      <w:rPr>
        <w:rFonts w:hint="default"/>
        <w:lang w:val="fr-FR" w:eastAsia="en-US" w:bidi="ar-SA"/>
      </w:rPr>
    </w:lvl>
    <w:lvl w:ilvl="6" w:tplc="7E90C3FC">
      <w:numFmt w:val="bullet"/>
      <w:lvlText w:val="•"/>
      <w:lvlJc w:val="left"/>
      <w:pPr>
        <w:ind w:left="6303" w:hanging="216"/>
      </w:pPr>
      <w:rPr>
        <w:rFonts w:hint="default"/>
        <w:lang w:val="fr-FR" w:eastAsia="en-US" w:bidi="ar-SA"/>
      </w:rPr>
    </w:lvl>
    <w:lvl w:ilvl="7" w:tplc="38C654EA">
      <w:numFmt w:val="bullet"/>
      <w:lvlText w:val="•"/>
      <w:lvlJc w:val="left"/>
      <w:pPr>
        <w:ind w:left="7263" w:hanging="216"/>
      </w:pPr>
      <w:rPr>
        <w:rFonts w:hint="default"/>
        <w:lang w:val="fr-FR" w:eastAsia="en-US" w:bidi="ar-SA"/>
      </w:rPr>
    </w:lvl>
    <w:lvl w:ilvl="8" w:tplc="ED0CA76C">
      <w:numFmt w:val="bullet"/>
      <w:lvlText w:val="•"/>
      <w:lvlJc w:val="left"/>
      <w:pPr>
        <w:ind w:left="8224" w:hanging="216"/>
      </w:pPr>
      <w:rPr>
        <w:rFonts w:hint="default"/>
        <w:lang w:val="fr-F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7E1"/>
    <w:rsid w:val="003341E9"/>
    <w:rsid w:val="003357AF"/>
    <w:rsid w:val="00396C43"/>
    <w:rsid w:val="009827E1"/>
    <w:rsid w:val="009D0DC6"/>
    <w:rsid w:val="00A71994"/>
    <w:rsid w:val="00AF623F"/>
    <w:rsid w:val="00B203B6"/>
    <w:rsid w:val="00D85D43"/>
    <w:rsid w:val="00FB1DEC"/>
    <w:rsid w:val="00FF4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D8812"/>
  <w15:chartTrackingRefBased/>
  <w15:docId w15:val="{B9D360EE-1639-4871-B554-48C342C3E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7E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827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27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27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27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27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27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27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27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27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7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27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27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27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27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27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27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27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27E1"/>
    <w:rPr>
      <w:rFonts w:eastAsiaTheme="majorEastAsia" w:cstheme="majorBidi"/>
      <w:color w:val="272727" w:themeColor="text1" w:themeTint="D8"/>
    </w:rPr>
  </w:style>
  <w:style w:type="paragraph" w:styleId="Title">
    <w:name w:val="Title"/>
    <w:basedOn w:val="Normal"/>
    <w:next w:val="Normal"/>
    <w:link w:val="TitleChar"/>
    <w:uiPriority w:val="10"/>
    <w:qFormat/>
    <w:rsid w:val="009827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27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7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27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27E1"/>
    <w:pPr>
      <w:spacing w:before="160"/>
      <w:jc w:val="center"/>
    </w:pPr>
    <w:rPr>
      <w:i/>
      <w:iCs/>
      <w:color w:val="404040" w:themeColor="text1" w:themeTint="BF"/>
    </w:rPr>
  </w:style>
  <w:style w:type="character" w:customStyle="1" w:styleId="QuoteChar">
    <w:name w:val="Quote Char"/>
    <w:basedOn w:val="DefaultParagraphFont"/>
    <w:link w:val="Quote"/>
    <w:uiPriority w:val="29"/>
    <w:rsid w:val="009827E1"/>
    <w:rPr>
      <w:i/>
      <w:iCs/>
      <w:color w:val="404040" w:themeColor="text1" w:themeTint="BF"/>
    </w:rPr>
  </w:style>
  <w:style w:type="paragraph" w:styleId="ListParagraph">
    <w:name w:val="List Paragraph"/>
    <w:basedOn w:val="Normal"/>
    <w:uiPriority w:val="1"/>
    <w:qFormat/>
    <w:rsid w:val="009827E1"/>
    <w:pPr>
      <w:ind w:left="720"/>
      <w:contextualSpacing/>
    </w:pPr>
  </w:style>
  <w:style w:type="character" w:styleId="IntenseEmphasis">
    <w:name w:val="Intense Emphasis"/>
    <w:basedOn w:val="DefaultParagraphFont"/>
    <w:uiPriority w:val="21"/>
    <w:qFormat/>
    <w:rsid w:val="009827E1"/>
    <w:rPr>
      <w:i/>
      <w:iCs/>
      <w:color w:val="0F4761" w:themeColor="accent1" w:themeShade="BF"/>
    </w:rPr>
  </w:style>
  <w:style w:type="paragraph" w:styleId="IntenseQuote">
    <w:name w:val="Intense Quote"/>
    <w:basedOn w:val="Normal"/>
    <w:next w:val="Normal"/>
    <w:link w:val="IntenseQuoteChar"/>
    <w:uiPriority w:val="30"/>
    <w:qFormat/>
    <w:rsid w:val="009827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27E1"/>
    <w:rPr>
      <w:i/>
      <w:iCs/>
      <w:color w:val="0F4761" w:themeColor="accent1" w:themeShade="BF"/>
    </w:rPr>
  </w:style>
  <w:style w:type="character" w:styleId="IntenseReference">
    <w:name w:val="Intense Reference"/>
    <w:basedOn w:val="DefaultParagraphFont"/>
    <w:uiPriority w:val="32"/>
    <w:qFormat/>
    <w:rsid w:val="009827E1"/>
    <w:rPr>
      <w:b/>
      <w:bCs/>
      <w:smallCaps/>
      <w:color w:val="0F4761" w:themeColor="accent1" w:themeShade="BF"/>
      <w:spacing w:val="5"/>
    </w:rPr>
  </w:style>
  <w:style w:type="paragraph" w:styleId="Header">
    <w:name w:val="header"/>
    <w:basedOn w:val="Normal"/>
    <w:link w:val="HeaderChar"/>
    <w:uiPriority w:val="99"/>
    <w:unhideWhenUsed/>
    <w:rsid w:val="009827E1"/>
    <w:pPr>
      <w:tabs>
        <w:tab w:val="center" w:pos="4680"/>
        <w:tab w:val="right" w:pos="9360"/>
      </w:tabs>
    </w:pPr>
  </w:style>
  <w:style w:type="character" w:customStyle="1" w:styleId="HeaderChar">
    <w:name w:val="Header Char"/>
    <w:basedOn w:val="DefaultParagraphFont"/>
    <w:link w:val="Header"/>
    <w:uiPriority w:val="99"/>
    <w:rsid w:val="009827E1"/>
  </w:style>
  <w:style w:type="paragraph" w:styleId="Footer">
    <w:name w:val="footer"/>
    <w:basedOn w:val="Normal"/>
    <w:link w:val="FooterChar"/>
    <w:uiPriority w:val="99"/>
    <w:unhideWhenUsed/>
    <w:rsid w:val="009827E1"/>
    <w:pPr>
      <w:tabs>
        <w:tab w:val="center" w:pos="4680"/>
        <w:tab w:val="right" w:pos="9360"/>
      </w:tabs>
    </w:pPr>
  </w:style>
  <w:style w:type="character" w:customStyle="1" w:styleId="FooterChar">
    <w:name w:val="Footer Char"/>
    <w:basedOn w:val="DefaultParagraphFont"/>
    <w:link w:val="Footer"/>
    <w:uiPriority w:val="99"/>
    <w:rsid w:val="009827E1"/>
  </w:style>
  <w:style w:type="table" w:styleId="TableGrid">
    <w:name w:val="Table Grid"/>
    <w:basedOn w:val="TableNormal"/>
    <w:uiPriority w:val="39"/>
    <w:rsid w:val="00982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827E1"/>
    <w:pPr>
      <w:spacing w:before="8"/>
      <w:ind w:left="112"/>
    </w:pPr>
    <w:rPr>
      <w:sz w:val="21"/>
      <w:szCs w:val="21"/>
    </w:rPr>
  </w:style>
  <w:style w:type="character" w:customStyle="1" w:styleId="BodyTextChar">
    <w:name w:val="Body Text Char"/>
    <w:basedOn w:val="DefaultParagraphFont"/>
    <w:link w:val="BodyText"/>
    <w:uiPriority w:val="1"/>
    <w:rsid w:val="009827E1"/>
    <w:rPr>
      <w:rFonts w:ascii="Times New Roman" w:eastAsia="Times New Roman" w:hAnsi="Times New Roman" w:cs="Times New Roman"/>
      <w:kern w:val="0"/>
      <w:sz w:val="21"/>
      <w:szCs w:val="21"/>
      <w:lang w:val="lt-LT"/>
      <w14:ligatures w14:val="none"/>
    </w:rPr>
  </w:style>
  <w:style w:type="paragraph" w:customStyle="1" w:styleId="TableParagraph">
    <w:name w:val="Table Paragraph"/>
    <w:basedOn w:val="Normal"/>
    <w:uiPriority w:val="1"/>
    <w:qFormat/>
    <w:rsid w:val="009827E1"/>
    <w:pPr>
      <w:ind w:left="18"/>
      <w:jc w:val="center"/>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5C8C5-59A4-4F32-973A-2DA68D5FA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1715</Words>
  <Characters>10754</Characters>
  <Application>Microsoft Office Word</Application>
  <DocSecurity>0</DocSecurity>
  <Lines>384</Lines>
  <Paragraphs>366</Paragraphs>
  <ScaleCrop>false</ScaleCrop>
  <Company/>
  <LinksUpToDate>false</LinksUpToDate>
  <CharactersWithSpaces>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B.</dc:creator>
  <cp:keywords>class='Internal'</cp:keywords>
  <dc:description/>
  <cp:lastModifiedBy>Ragnhild Efraimsson</cp:lastModifiedBy>
  <cp:revision>2</cp:revision>
  <dcterms:created xsi:type="dcterms:W3CDTF">2024-05-08T06:37:00Z</dcterms:created>
  <dcterms:modified xsi:type="dcterms:W3CDTF">2024-05-08T06:37:00Z</dcterms:modified>
</cp:coreProperties>
</file>