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61CF" w14:textId="77777777" w:rsidR="00C55C3C" w:rsidRDefault="00C55C3C" w:rsidP="00C55C3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/>
        </w:rPr>
      </w:pPr>
      <w:r>
        <w:rPr>
          <w:sz w:val="24"/>
          <w:rFonts w:ascii="Times New Roman" w:hAnsi="Times New Roman"/>
        </w:rPr>
        <w:t xml:space="preserve">Komise pro sociální a pracovní záležitosti</w:t>
      </w:r>
    </w:p>
    <w:p w14:paraId="1B5D1D8A" w14:textId="77777777" w:rsidR="00C55C3C" w:rsidRDefault="00C55C3C" w:rsidP="00C55C3C">
      <w:pPr>
        <w:spacing w:after="0" w:line="240" w:lineRule="auto"/>
        <w:jc w:val="right"/>
        <w:rPr>
          <w:sz w:val="24"/>
          <w:szCs w:val="24"/>
          <w:rFonts w:ascii="Times New Roman" w:eastAsia="Times New Roman" w:hAnsi="Times New Roman"/>
        </w:rPr>
      </w:pPr>
      <w:r>
        <w:rPr>
          <w:sz w:val="24"/>
          <w:rFonts w:ascii="Times New Roman" w:hAnsi="Times New Roman"/>
        </w:rPr>
        <w:t xml:space="preserve">Návrh zákona pro třetí čtení</w:t>
      </w:r>
    </w:p>
    <w:p w14:paraId="5E42FAB7" w14:textId="77777777" w:rsidR="00C55C3C" w:rsidRDefault="00C55C3C" w:rsidP="00C55C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4A99388A" w14:textId="77777777" w:rsidR="00C55C3C" w:rsidRDefault="00C55C3C" w:rsidP="00C55C3C">
      <w:pPr>
        <w:spacing w:after="0" w:line="240" w:lineRule="auto"/>
        <w:jc w:val="center"/>
        <w:rPr>
          <w:b/>
          <w:bCs/>
          <w:sz w:val="28"/>
          <w:szCs w:val="28"/>
          <w:rFonts w:ascii="Times New Roman" w:hAnsi="Times New Roman"/>
        </w:rPr>
      </w:pPr>
      <w:r>
        <w:rPr>
          <w:b/>
          <w:sz w:val="28"/>
          <w:rFonts w:ascii="Times New Roman" w:hAnsi="Times New Roman"/>
        </w:rPr>
        <w:t xml:space="preserve">Změny zákona o nakládání s alkoholickými nápoji</w:t>
      </w:r>
    </w:p>
    <w:p w14:paraId="731ADBD9" w14:textId="5F055BDF" w:rsidR="00C55C3C" w:rsidRPr="00595515" w:rsidRDefault="00C55C3C" w:rsidP="00C55C3C">
      <w:pPr>
        <w:spacing w:after="0" w:line="240" w:lineRule="auto"/>
        <w:jc w:val="center"/>
        <w:rPr>
          <w:bCs/>
          <w:sz w:val="28"/>
          <w:szCs w:val="28"/>
          <w:rFonts w:ascii="Times New Roman" w:hAnsi="Times New Roman"/>
        </w:rPr>
      </w:pPr>
      <w:r>
        <w:rPr>
          <w:sz w:val="28"/>
          <w:rFonts w:ascii="Times New Roman" w:hAnsi="Times New Roman"/>
        </w:rPr>
        <w:t xml:space="preserve">(nařízení č. 217/Lp14)</w:t>
      </w:r>
    </w:p>
    <w:p w14:paraId="68710C3D" w14:textId="77777777" w:rsidR="00C55C3C" w:rsidRDefault="00C55C3C"/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1"/>
      </w:tblGrid>
      <w:tr w:rsidR="00C55C3C" w:rsidRPr="00E410D1" w14:paraId="3EBA7C94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C77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Zákon o nakládání s alkoholickými nápoji (Latvijas Republikas Saeimas un Ministru Kabineta Ziņotājs, 2004, č. 10, 13;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Latvijas Vēstnesis, 2010, č. 59;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2011,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č. 6;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2013,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č. 129;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2015,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č. 49, 240;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2016,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č. 241, 251;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2017,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č. 128;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2018,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č. 204;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2019,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č. 212, 2020, 241A) se mění takto:</w:t>
            </w:r>
          </w:p>
          <w:p w14:paraId="2586C82F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3C6F496D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1AE0" w14:textId="5E2E4A6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1.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Článek 5 se doplňuje odstavci deset, jedenáct a dvanáct takto:</w:t>
            </w:r>
          </w:p>
          <w:p w14:paraId="1CF5C670" w14:textId="0A085B6B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„(10)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Je zakázáno nabízet alkoholické nápoje zdarma, jako dárek nebo jako kompenzaci za nákup jiného produktu nebo přijetí služby, v prodejních místech (včetně prostřednictvím smluv uzavřených na dálku) a v zařízeních poskytujících služby.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Ochutnávka alkoholických nápojů je povolena v maloobchodních prodejnách alkoholických nápojů (kromě heren) a v místech výroby alkoholických nápojů nebo v prostorách výrobce.</w:t>
            </w:r>
          </w:p>
          <w:p w14:paraId="1BCA7FF8" w14:textId="4E8BC6C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(11)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Maloobchodní prodej alkoholických nápojů ke konzumaci na místě je zakázán v provozovnách hazardních her u výherních automatů, karetních, kostkových a ruletových stolů a dalších herních zařízení.</w:t>
            </w:r>
          </w:p>
          <w:p w14:paraId="429C194C" w14:textId="61230758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(12)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Konzumace alkoholických nápojů je zakázána v provozovnách hazardních her u výherních automatů, karetních stolů, stolů pro hru v kostky, ruletových stolů a jiných herních zařízení.“</w:t>
            </w:r>
          </w:p>
          <w:p w14:paraId="79834808" w14:textId="77777777" w:rsidR="00C55C3C" w:rsidRPr="00941929" w:rsidRDefault="00C55C3C" w:rsidP="00941929">
            <w:pPr>
              <w:spacing w:after="0" w:line="360" w:lineRule="auto"/>
              <w:ind w:firstLine="62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68BF0760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171" w14:textId="65F136AB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V článku 6:</w:t>
            </w:r>
          </w:p>
          <w:p w14:paraId="5C840388" w14:textId="61E0B651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odst. 5 bod jedna zní takto: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</w:p>
          <w:p w14:paraId="4F885D2F" w14:textId="2DA15CDE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shd w:val="clear" w:color="auto" w:fill="FFFFFF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„5) od pondělí do soboty do 10:00 a po 20:00 a v neděli do 10:00 a po 18:00,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 s výjimkou míst maloobchodních prodejen, kde se alkoholické nápoje prodávají pouze čepované a konzumují se v areálu provozovny, jakož i bezcelních prodejen;“;</w:t>
            </w:r>
          </w:p>
          <w:p w14:paraId="3D6BB9AD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55C3C" w:rsidRPr="00E410D1" w14:paraId="26D382ED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C70" w14:textId="77777777" w:rsidR="00C55C3C" w:rsidRPr="00941929" w:rsidRDefault="00C55C3C" w:rsidP="00941929">
            <w:pPr>
              <w:pStyle w:val="paragraph"/>
              <w:spacing w:line="360" w:lineRule="auto"/>
              <w:ind w:firstLine="627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</w:rPr>
              <w:t xml:space="preserve">odstavec 1.</w:t>
            </w:r>
            <w:r>
              <w:rPr>
                <w:color w:val="auto"/>
                <w:sz w:val="26"/>
                <w:vertAlign w:val="superscript"/>
              </w:rPr>
              <w:t xml:space="preserve">3</w:t>
            </w:r>
            <w:r>
              <w:rPr>
                <w:color w:val="auto"/>
                <w:sz w:val="26"/>
              </w:rPr>
              <w:t xml:space="preserve"> zní takto:</w:t>
            </w:r>
            <w:r>
              <w:rPr>
                <w:color w:val="auto"/>
                <w:sz w:val="26"/>
              </w:rPr>
              <w:t xml:space="preserve"> </w:t>
            </w:r>
          </w:p>
          <w:p w14:paraId="7ED1A100" w14:textId="1AAB3C0B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</w:t>
            </w:r>
            <w:r>
              <w:rPr>
                <w:sz w:val="26"/>
                <w:bdr w:val="none" w:sz="0" w:space="0" w:color="auto" w:frame="1"/>
                <w:shd w:val="clear" w:color="auto" w:fill="FFFFFF"/>
                <w:rFonts w:ascii="Times New Roman" w:hAnsi="Times New Roman"/>
              </w:rPr>
              <w:t xml:space="preserve">(1</w:t>
            </w:r>
            <w:r>
              <w:rPr>
                <w:sz w:val="26"/>
                <w:bdr w:val="none" w:sz="0" w:space="0" w:color="auto" w:frame="1"/>
                <w:shd w:val="clear" w:color="auto" w:fill="FFFFFF"/>
                <w:vertAlign w:val="superscript"/>
                <w:rFonts w:ascii="Times New Roman" w:hAnsi="Times New Roman"/>
              </w:rPr>
              <w:t xml:space="preserve">3</w:t>
            </w:r>
            <w:r>
              <w:rPr>
                <w:sz w:val="26"/>
                <w:bdr w:val="none" w:sz="0" w:space="0" w:color="auto" w:frame="1"/>
                <w:shd w:val="clear" w:color="auto" w:fill="FFFFFF"/>
                <w:rFonts w:ascii="Times New Roman" w:hAnsi="Times New Roman"/>
              </w:rPr>
              <w:t xml:space="preserve">)</w:t>
            </w:r>
            <w:r>
              <w:rPr>
                <w:sz w:val="26"/>
                <w:bdr w:val="none" w:sz="0" w:space="0" w:color="auto" w:frame="1"/>
                <w:shd w:val="clear" w:color="auto" w:fill="FFFFFF"/>
                <w:rFonts w:ascii="Times New Roman" w:hAnsi="Times New Roman"/>
              </w:rPr>
              <w:t xml:space="preserve"> </w:t>
            </w:r>
            <w:r>
              <w:rPr>
                <w:sz w:val="26"/>
                <w:bdr w:val="none" w:sz="0" w:space="0" w:color="auto" w:frame="1"/>
                <w:shd w:val="clear" w:color="auto" w:fill="FFFFFF"/>
                <w:rFonts w:ascii="Times New Roman" w:hAnsi="Times New Roman"/>
              </w:rPr>
              <w:t xml:space="preserve">Zakazuje se prodej piva, kvašených nápojů, meziproduktů a jiných alkoholických nápojů v jednotkách obalů, jejichž objem:</w:t>
            </w:r>
          </w:p>
          <w:p w14:paraId="4B1A85AB" w14:textId="336B6C0D" w:rsidR="00C55C3C" w:rsidRPr="00941929" w:rsidRDefault="00C55C3C" w:rsidP="0094192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27"/>
              <w:jc w:val="both"/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sz w:val="26"/>
                <w:bdr w:val="none" w:sz="0" w:space="0" w:color="auto" w:frame="1"/>
                <w:shd w:val="clear" w:color="auto" w:fill="FFFFFF"/>
              </w:rPr>
              <w:t xml:space="preserve">(1) přesahuje 0,5 litru, pokud absolutní obsah alkoholu v těchto alkoholických nápojích přesahuje 5,8 % objemových;</w:t>
            </w:r>
          </w:p>
          <w:p w14:paraId="5386D6F3" w14:textId="069AB82B" w:rsidR="00C55C3C" w:rsidRPr="00941929" w:rsidRDefault="00C55C3C" w:rsidP="0094192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27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bdr w:val="none" w:sz="0" w:space="0" w:color="auto" w:frame="1"/>
                <w:shd w:val="clear" w:color="auto" w:fill="FFFFFF"/>
              </w:rPr>
              <w:t xml:space="preserve">(2) přesahuje 1 litr, pokud absolutní obsah alkoholu v těchto alkoholických nápojích nepřesahuje 5,8 % objemových;</w:t>
            </w:r>
          </w:p>
          <w:p w14:paraId="76F0FC58" w14:textId="67BB8F72" w:rsidR="00C55C3C" w:rsidRPr="00941929" w:rsidRDefault="00C55C3C" w:rsidP="00941929">
            <w:pPr>
              <w:pStyle w:val="paragraph"/>
              <w:spacing w:line="360" w:lineRule="auto"/>
              <w:ind w:firstLine="627"/>
              <w:contextualSpacing w:val="0"/>
              <w:rPr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color w:val="auto"/>
                <w:sz w:val="26"/>
                <w:bdr w:val="none" w:sz="0" w:space="0" w:color="auto" w:frame="1"/>
                <w:shd w:val="clear" w:color="auto" w:fill="FFFFFF"/>
              </w:rPr>
              <w:t xml:space="preserve">(3) nepřesahuje 0,2 litru, pokud absolutní obsah alkoholu v těchto alkoholických nápojích přesahuje 22 % objemových.“;</w:t>
            </w:r>
          </w:p>
          <w:p w14:paraId="160DB488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55C3C" w:rsidRPr="00E410D1" w14:paraId="42F7232F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672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doplňuje se odstavec 2.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5</w:t>
            </w:r>
            <w:r>
              <w:rPr>
                <w:sz w:val="26"/>
                <w:rFonts w:ascii="Times New Roman" w:hAnsi="Times New Roman"/>
              </w:rPr>
              <w:t xml:space="preserve">v tomto znění:</w:t>
            </w:r>
          </w:p>
          <w:p w14:paraId="4596BDAB" w14:textId="68B90D84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„(2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5</w:t>
            </w:r>
            <w:r>
              <w:rPr>
                <w:sz w:val="26"/>
                <w:rFonts w:ascii="Times New Roman" w:hAnsi="Times New Roman"/>
              </w:rPr>
              <w:t xml:space="preserve">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V maloobchodních prodejnách musí viditelně zobrazená cedule upozorňovat, že konzumace alkoholických nápojů má negativní zdravotní účinky, alkoholické nápoje nelze prodávat nezletilým a nezletilí nesmějí kupovat, konzumovat ani držet alkoholické nápoje.“;</w:t>
            </w:r>
          </w:p>
        </w:tc>
      </w:tr>
      <w:tr w:rsidR="00C55C3C" w:rsidRPr="00E410D1" w14:paraId="38CB59A4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A8A7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D0BDBB3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Třetí odstavec se zrušuje.</w:t>
            </w:r>
          </w:p>
          <w:p w14:paraId="1AF80B04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55C3C" w:rsidRPr="00E410D1" w14:paraId="501C9A2E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C377" w14:textId="7D2CD1C5" w:rsidR="00C55C3C" w:rsidRPr="00941929" w:rsidRDefault="00C55C3C" w:rsidP="00941929">
            <w:pPr>
              <w:spacing w:after="0" w:line="360" w:lineRule="auto"/>
              <w:ind w:firstLine="627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3.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V článku 6.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rFonts w:ascii="Times New Roman" w:hAnsi="Times New Roman"/>
              </w:rPr>
              <w:t xml:space="preserve">:</w:t>
            </w:r>
          </w:p>
          <w:p w14:paraId="256992BC" w14:textId="59B30533" w:rsidR="00C55C3C" w:rsidRPr="00941929" w:rsidRDefault="0025651D" w:rsidP="00941929">
            <w:pPr>
              <w:spacing w:after="0" w:line="360" w:lineRule="auto"/>
              <w:ind w:firstLine="627"/>
              <w:jc w:val="both"/>
              <w:rPr>
                <w:i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odstavec šest dostává následující znění: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</w:p>
          <w:p w14:paraId="5E2EFC5A" w14:textId="43DB629F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i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„(6)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Alkoholické nápoje zakoupené na internetových stránkách nebo mobilní aplikaci mohou být dodány (vydány) kupujícímu nejdříve po šesti hodinách od objednání z jakéhokoli místa uvedeného ve zvláštním povolení (licenci) pro maloobchodní prodej alkoholických nápojů, s výhradou odstavců sedm a osm tohoto článku, prostřednictvím kurýra nebo jiné doručovací služby.“;</w:t>
            </w:r>
          </w:p>
          <w:p w14:paraId="4B940287" w14:textId="77777777" w:rsidR="00C55C3C" w:rsidRPr="00941929" w:rsidRDefault="00C55C3C" w:rsidP="00941929">
            <w:pPr>
              <w:pStyle w:val="elementtoproof"/>
              <w:spacing w:line="360" w:lineRule="auto"/>
              <w:ind w:firstLine="627"/>
              <w:jc w:val="both"/>
              <w:rPr>
                <w:sz w:val="26"/>
                <w:szCs w:val="26"/>
                <w:shd w:val="clear" w:color="auto" w:fill="FFFFFF"/>
              </w:rPr>
            </w:pPr>
          </w:p>
          <w:p w14:paraId="0831DC39" w14:textId="2877DECD" w:rsidR="00C55C3C" w:rsidRPr="00941929" w:rsidRDefault="00C55C3C" w:rsidP="00941929">
            <w:pPr>
              <w:pStyle w:val="elementtoproof"/>
              <w:spacing w:line="360" w:lineRule="auto"/>
              <w:ind w:firstLine="627"/>
              <w:jc w:val="both"/>
              <w:rPr>
                <w:sz w:val="26"/>
                <w:szCs w:val="26"/>
              </w:rPr>
            </w:pPr>
            <w:r>
              <w:rPr>
                <w:sz w:val="26"/>
                <w:shd w:val="clear" w:color="auto" w:fill="FFFFFF"/>
              </w:rPr>
              <w:t xml:space="preserve">v pátém, sedmém, osmém a jedenáctém odstavci se slova a číslice „od 22:00 do 8:00“ nahrazují slovy a číslicemi. </w:t>
            </w:r>
            <w:r>
              <w:rPr>
                <w:sz w:val="26"/>
              </w:rPr>
              <w:t xml:space="preserve">„od pondělí do soboty do 10:00 a po 20:00 a v neděli do 10:00 a po 18:00.“.</w:t>
            </w:r>
          </w:p>
          <w:p w14:paraId="7BDA2EC0" w14:textId="77777777" w:rsidR="00C55C3C" w:rsidRPr="00941929" w:rsidRDefault="00C55C3C" w:rsidP="00941929">
            <w:pPr>
              <w:spacing w:after="0" w:line="360" w:lineRule="auto"/>
              <w:ind w:firstLine="62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C4076DB" w14:textId="77777777" w:rsidR="00C55C3C" w:rsidRPr="00941929" w:rsidRDefault="00C55C3C" w:rsidP="00941929">
            <w:pPr>
              <w:spacing w:after="0" w:line="360" w:lineRule="auto"/>
              <w:ind w:firstLine="62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55C3C" w:rsidRPr="00E410D1" w14:paraId="12B9C4E8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2D4" w14:textId="30284B5B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4.</w:t>
            </w:r>
            <w:r>
              <w:rPr>
                <w:sz w:val="26"/>
                <w:b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Zákon se doplňuje článkem 7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rFonts w:ascii="Times New Roman" w:hAnsi="Times New Roman"/>
              </w:rPr>
              <w:t xml:space="preserve"> v následujícím znění:</w:t>
            </w:r>
          </w:p>
          <w:p w14:paraId="4C664357" w14:textId="477965D2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</w:t>
            </w:r>
            <w:r>
              <w:rPr>
                <w:sz w:val="26"/>
                <w:b/>
                <w:rFonts w:ascii="Times New Roman" w:hAnsi="Times New Roman"/>
              </w:rPr>
              <w:t xml:space="preserve">Článek 7</w:t>
            </w:r>
            <w:r>
              <w:rPr>
                <w:sz w:val="26"/>
                <w:b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b/>
                <w:rFonts w:ascii="Times New Roman" w:hAnsi="Times New Roman"/>
              </w:rPr>
              <w:t xml:space="preserve">.</w:t>
            </w:r>
            <w:r>
              <w:rPr>
                <w:sz w:val="26"/>
                <w:b/>
                <w:rFonts w:ascii="Times New Roman" w:hAnsi="Times New Roman"/>
              </w:rPr>
              <w:t xml:space="preserve"> </w:t>
            </w:r>
            <w:r>
              <w:rPr>
                <w:sz w:val="26"/>
                <w:b/>
                <w:rFonts w:ascii="Times New Roman" w:hAnsi="Times New Roman"/>
              </w:rPr>
              <w:t xml:space="preserve">Dodatečné požadavky na označování alkoholických nápojů</w:t>
            </w:r>
          </w:p>
          <w:p w14:paraId="0A32320E" w14:textId="263BE60B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Alkoholické nápoje musí být označeny v souladu se zákony a právními předpisy týkajícími se poskytování informací o potravinách spotřebitelům a označování balených potravin, jakož i v souladu s přímo použitelnými právními předpisy Evropské unie o nakládání s některými alkoholickými nápoji.</w:t>
            </w:r>
          </w:p>
          <w:p w14:paraId="42B70792" w14:textId="5107F8BF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(2)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Každá jednotka balení (nebo etiketa, která je k ní připojena) pro alkoholické nápoje vyrobené v Lotyšsku nebo dovezené z jiného členského státu Evropské unie nebo ze třetí země, která není členským státem Evropské unie, a určené pro velkoobchodní a maloobchodní prodej v Lotyšsku , musí být označena jasně viditelným a snadno čitelným štítkem, který obsahuje: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</w:p>
          <w:p w14:paraId="02AA46A2" w14:textId="5DD962A6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(1)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Dodatečné označení alkoholických nápojů: výživové údaje, které mohou být omezeny na energetickou hodnotu výrobku, a seznam složek.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Úplné nutriční údaje a seznam složek se uvedou na etiketě nebo se zpřístupní elektronickými prostředky za předpokladu, že je na obalu nebo připojené etiketě uveden jasný a přímý odkaz na umístění nutričních údajů a seznamu složek.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Informace o látkách nebo produktech vyvolávajících alergie nebo nesnášenlivost musí být uvedeny přímo na obalu nebo na přiložené etiketě;</w:t>
            </w:r>
          </w:p>
          <w:p w14:paraId="5964591E" w14:textId="658B3F9E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(2)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Výstražný piktogram – grafický symbol a další vizuální prvky (např. ohraničení, nákres nebo barva) sloužící jako varování před konzumací alkoholických nápojů během těhotenství a při provozu vozidla, vytištěné na etiketě obalu alkoholických nápojů nebo připevněné zvláštní nálepkou.</w:t>
            </w:r>
          </w:p>
          <w:p w14:paraId="79BBAA71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2F869A07" w14:textId="38E4777E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(3)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Na obalech alkoholických nápojů vyráběných v malých lihovarech musí být uveden pouze výstražný piktogram.“</w:t>
            </w:r>
          </w:p>
          <w:p w14:paraId="59CFC473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12B05BAD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25F4A2F2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AF93" w14:textId="491A5431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5.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Článek 11 se doplňuje o odstavce pět, šest a sedm takto:</w:t>
            </w:r>
          </w:p>
          <w:p w14:paraId="1D339C8E" w14:textId="70080C1E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„(5)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Reklama na ceny a slevy na alkoholické nápoje je zakázána:</w:t>
            </w:r>
          </w:p>
          <w:p w14:paraId="6009BAB1" w14:textId="629BDB66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1) v publikacích;</w:t>
            </w:r>
          </w:p>
          <w:p w14:paraId="704C0099" w14:textId="080ABB9F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2) tištěných reklamních materiálech a publikacích určených spotřebitelům;</w:t>
            </w:r>
          </w:p>
          <w:p w14:paraId="2EBFE7CB" w14:textId="22852EFE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3) v kinech;</w:t>
            </w:r>
          </w:p>
          <w:p w14:paraId="132C141E" w14:textId="48386836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4) na internetových stránkách a online platformách (včetně on-line rozhraní);</w:t>
            </w:r>
          </w:p>
          <w:p w14:paraId="1D0C6D4F" w14:textId="64862BC1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5) v poštovních službách (včetně elektronické pošty);</w:t>
            </w:r>
          </w:p>
          <w:p w14:paraId="00CA4233" w14:textId="7534466F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6) v maloobchodních prodejnách, kde se prodávají alkoholické nápoje (včetně smluv uzavřených na dálku na internetových stránkách a mobilních aplikacích).</w:t>
            </w:r>
          </w:p>
          <w:p w14:paraId="6A5A517A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0776386B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D2E4" w14:textId="73560283" w:rsidR="00C55C3C" w:rsidRPr="00941929" w:rsidRDefault="00C55C3C" w:rsidP="00941929">
            <w:pPr>
              <w:pStyle w:val="ListParagraph"/>
              <w:spacing w:after="0" w:line="360" w:lineRule="auto"/>
              <w:ind w:left="0" w:firstLine="627"/>
              <w:contextualSpacing w:val="0"/>
              <w:jc w:val="both"/>
              <w:rPr>
                <w:b/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(6)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Omezení cen reklamy a slev uvedená v odstavci pět tohoto článku se nevztahují na výrobny alkoholických nápojů a prostory výrobce.</w:t>
            </w:r>
          </w:p>
        </w:tc>
      </w:tr>
      <w:tr w:rsidR="00C55C3C" w:rsidRPr="00E410D1" w14:paraId="0C3EBE41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E34" w14:textId="3DE6487A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(7)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V maloobchodních prodejnách (včetně smluv uzavřených na dálku na internetových stránkách a mobilních aplikacích) je zakázáno provádět propagační činnosti za účelem prodeje alkoholických nápojů, včetně:</w:t>
            </w:r>
          </w:p>
          <w:p w14:paraId="22B0B69C" w14:textId="467736C1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1) nabízení jiného alkoholického nápoje, výrobku nebo služby se slevou v souvislosti s nákupem alkoholických nápojů nebo nabízení alkoholického nápoje za slevu ve spojení s jiným výrobkem nebo službou;</w:t>
            </w:r>
          </w:p>
          <w:p w14:paraId="705A50B7" w14:textId="2374749A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2) nabízení více jednotek alkoholických nápojů společně (a to i v jednom balení) za nižší cenu, s výjimkou případů, kdy je více jednotek nabízeno v jednom balení, a cena za jednotku v rámci balíčku není nižší než cena, která by byla splatná za nákup jedné jednotky samostatně;</w:t>
            </w:r>
          </w:p>
          <w:p w14:paraId="53D778B6" w14:textId="0340CC6D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/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3) nabízení slev na nákup alkoholických nápojů v rámci věrnostního programu pro spotřebitele.“</w:t>
            </w:r>
          </w:p>
        </w:tc>
      </w:tr>
      <w:tr w:rsidR="00C55C3C" w:rsidRPr="00E410D1" w14:paraId="78C89C0D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8D0" w14:textId="77777777" w:rsidR="00C55C3C" w:rsidRPr="00941929" w:rsidRDefault="00C55C3C" w:rsidP="00941929">
            <w:pPr>
              <w:spacing w:after="0" w:line="360" w:lineRule="auto"/>
              <w:ind w:firstLine="62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1F09DD49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C6B" w14:textId="3702B603" w:rsidR="00C55C3C" w:rsidRPr="00941929" w:rsidRDefault="00C55C3C" w:rsidP="00941929">
            <w:pPr>
              <w:spacing w:after="0" w:line="360" w:lineRule="auto"/>
              <w:ind w:firstLine="627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6.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V článku 14:</w:t>
            </w:r>
          </w:p>
          <w:p w14:paraId="7972BBB6" w14:textId="17BBF5EB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color w:val="000000"/>
                <w:rFonts w:ascii="Times New Roman" w:hAnsi="Times New Roman"/>
              </w:rPr>
              <w:t xml:space="preserve">ve druhém odstavci se slova a číslice „od 22:00 do 8:00“ nahrazují slovy a číslicemi: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„od pondělí do soboty do 10:00 a po 20:00 a v neděli do 10:00 a po 18:00.“;</w:t>
            </w:r>
          </w:p>
          <w:p w14:paraId="419822F6" w14:textId="77777777" w:rsidR="00C55C3C" w:rsidRPr="00941929" w:rsidRDefault="00C55C3C" w:rsidP="00941929">
            <w:pPr>
              <w:widowControl w:val="0"/>
              <w:spacing w:after="0" w:line="360" w:lineRule="auto"/>
              <w:ind w:firstLine="62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04821C4D" w14:textId="34E74A52" w:rsidR="00C55C3C" w:rsidRPr="00941929" w:rsidRDefault="00C55C3C" w:rsidP="00941929">
            <w:pPr>
              <w:widowControl w:val="0"/>
              <w:spacing w:after="0" w:line="360" w:lineRule="auto"/>
              <w:ind w:firstLine="627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  <w:rFonts w:ascii="Times New Roman" w:hAnsi="Times New Roman"/>
              </w:rPr>
            </w:pP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Doplňuje se odstavec 2.</w:t>
            </w:r>
            <w:r>
              <w:rPr>
                <w:color w:val="000000"/>
                <w:sz w:val="26"/>
                <w:shd w:val="clear" w:color="auto" w:fill="FFFFFF"/>
                <w:vertAlign w:val="superscript"/>
                <w:rFonts w:ascii="Times New Roman" w:hAnsi="Times New Roman"/>
              </w:rPr>
              <w:t xml:space="preserve">1 </w:t>
            </w: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v následujícím znění:</w:t>
            </w:r>
          </w:p>
          <w:p w14:paraId="0E845CCA" w14:textId="2C39FEEA" w:rsidR="00C55C3C" w:rsidRPr="00941929" w:rsidRDefault="0025651D" w:rsidP="00941929">
            <w:pPr>
              <w:widowControl w:val="0"/>
              <w:spacing w:after="0" w:line="360" w:lineRule="auto"/>
              <w:ind w:firstLine="627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  <w:rFonts w:ascii="Times New Roman" w:hAnsi="Times New Roman"/>
              </w:rPr>
            </w:pP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„(2</w:t>
            </w:r>
            <w:r>
              <w:rPr>
                <w:color w:val="000000"/>
                <w:sz w:val="26"/>
                <w:shd w:val="clear" w:color="auto" w:fill="FFFFFF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)</w:t>
            </w: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 </w:t>
            </w: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Za dodání (vydání) alkoholických nápojů dříve než šest hodin od objednání prostřednictvím internetové stránky nebo mobilní aplikace se uloží pokuta ve výši až čtrnácti sankčních jednotek pro zaměstnance právnické osoby – kurýrní služby nebo jinou doručovatelskou osobu – a od čtrnácti do dvou set osmdesátých sankčních jednotek pro právnickou osobu.“;</w:t>
            </w:r>
          </w:p>
          <w:p w14:paraId="06E8684F" w14:textId="47F52C0D" w:rsidR="00C55C3C" w:rsidRPr="00941929" w:rsidRDefault="0025651D" w:rsidP="00941929">
            <w:pPr>
              <w:widowControl w:val="0"/>
              <w:spacing w:after="0" w:line="360" w:lineRule="auto"/>
              <w:ind w:firstLine="627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  <w:rFonts w:ascii="Times New Roman" w:hAnsi="Times New Roman"/>
              </w:rPr>
            </w:pP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doplňují se nové odstavce devět a deset, které znějí:</w:t>
            </w:r>
          </w:p>
          <w:p w14:paraId="1CF657A6" w14:textId="54B4EB21" w:rsidR="00C55C3C" w:rsidRPr="00941929" w:rsidRDefault="0025651D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„(9)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Neuvedení jasně viditelného upozornění na negativní účinky alkoholických nápojů v místě maloobchodní prodejny má za následek varování nebo pokutu až do výše čtyřiceti sankčních jednotek pro fyzickou osobu a až sedmdesát sankčních jednotek pro právnickou osobu.</w:t>
            </w:r>
          </w:p>
          <w:p w14:paraId="318D3094" w14:textId="2287FE61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(10)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Nedodržení dodatečných požadavků na označování alkoholických nápojů má za následek varování nebo pokutu až do výše sto sankčních jednotek pro fyzickou osobu a až tři sta sankčních jednotek pro právnickou osobu.“</w:t>
            </w:r>
          </w:p>
          <w:p w14:paraId="108D7D3A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41F01DFB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EA5F" w14:textId="4D138F5E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7.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V článku 15:</w:t>
            </w:r>
          </w:p>
          <w:p w14:paraId="7E7E28D5" w14:textId="584C4954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v prvním odstavci se slova „s výjimkou porušení předpisů uvedeného v čl. 14 třetím odstavci“ nahrazují slovy „s výjimkou porušení předpisů uvedených v čl. 14 třetím, devátém a desátém odstavci“;</w:t>
            </w:r>
          </w:p>
          <w:p w14:paraId="48F169EA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70791DA2" w14:textId="484A1F92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/>
                <w:sz w:val="26"/>
                <w:szCs w:val="26"/>
                <w:u w:val="single"/>
                <w:rFonts w:ascii="Times New Roman" w:eastAsia="Times New Roman" w:hAnsi="Times New Roman"/>
              </w:rPr>
            </w:pP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v odstavci tři se za slovo „druhý“ doplňuje číslo „2.</w:t>
            </w:r>
            <w:r>
              <w:rPr>
                <w:color w:val="000000"/>
                <w:sz w:val="26"/>
                <w:shd w:val="clear" w:color="auto" w:fill="FFFFFF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„;</w:t>
            </w:r>
          </w:p>
          <w:p w14:paraId="7172B1B5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8184F49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článek se doplňuje o odstavec šest takto:</w:t>
            </w:r>
          </w:p>
          <w:p w14:paraId="37A677F7" w14:textId="02AF815E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„(6)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Správní řízení v případě porušení předpisů dle čl. 14 devátého a desátého odstavce tohoto zákona provádí Potravinová a veterinární služba.“</w:t>
            </w:r>
          </w:p>
          <w:p w14:paraId="08550D69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14:paraId="02FAA85F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FCD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27F4183E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5A52C1E9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33E5FB1C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18DF377E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466099D7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</w:tc>
      </w:tr>
      <w:tr w:rsidR="00C55C3C" w14:paraId="3A862EB3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0120" w14:textId="5EAA0F09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8.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Přechodná ustanovení se doplňují o odstavce 20, 21, 22, 23, 24 a 25 takto:</w:t>
            </w:r>
          </w:p>
          <w:p w14:paraId="31AA26CF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679F992E" w14:textId="136CE897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„20.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Čl. 6 odst. 1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3</w:t>
            </w:r>
            <w:r>
              <w:rPr>
                <w:sz w:val="26"/>
                <w:rFonts w:ascii="Times New Roman" w:hAnsi="Times New Roman"/>
              </w:rPr>
              <w:t xml:space="preserve"> bod 3, článek 7.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rFonts w:ascii="Times New Roman" w:hAnsi="Times New Roman"/>
              </w:rPr>
              <w:t xml:space="preserve">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Ustanovení čl. 14 desátého odstavce a čl. 15 šestého odstavce týkající se nedodržení dodatečných požadavků na označování alkoholických nápojů vstoupí v platnost dnem 1. ledna 2028.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Výrobky vyrobené a označené před vstupem článku 7.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rFonts w:ascii="Times New Roman" w:hAnsi="Times New Roman"/>
              </w:rPr>
              <w:t xml:space="preserve"> v platnost lze distribuovat až do vyprodání zásob.</w:t>
            </w:r>
          </w:p>
          <w:p w14:paraId="70C46C93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</w:tc>
      </w:tr>
      <w:tr w:rsidR="00C55C3C" w:rsidRPr="00E410D1" w14:paraId="0C35749B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710" w14:textId="75965AC0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21.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Změna týkající se nového znění čl. 6 prvního odstavce bodu 5, změn článku 6.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rFonts w:ascii="Times New Roman" w:hAnsi="Times New Roman"/>
              </w:rPr>
              <w:t xml:space="preserve"> a čl. 14 druhého odstavce s cílem nahradit slova a číslice „od 22:00 do 8:00“ slovy a číslicemi „od pondělí do soboty do 10:00 hodin a po 20:00, v neděli do 10:00 hodin a po 18:00“, vstupuje v platnost dnem 1. června 2025.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</w:p>
          <w:p w14:paraId="3210A914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lv-LV"/>
              </w:rPr>
            </w:pPr>
          </w:p>
          <w:p w14:paraId="44333D0E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lv-LV"/>
              </w:rPr>
            </w:pPr>
          </w:p>
          <w:p w14:paraId="7CBA254A" w14:textId="463D0D12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/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22.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 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Hospodářské subjekty, které obdržely zvláštní povolení (licenci) k maloobchodnímu prodeji alkoholických nápojů nebo k maloobchodnímu prodeji piva před 1. červnem 2025, pokud uvedená provozní doba přesahuje omezení stanovené v čl. 6 odst. 1 bodě 5 tohoto zákona (pro provozovny,</w:t>
            </w:r>
            <w:r>
              <w:rPr>
                <w:sz w:val="26"/>
                <w:shd w:val="clear" w:color="auto" w:fill="FFFFFF"/>
                <w:b/>
                <w:rFonts w:ascii="Times New Roman" w:hAnsi="Times New Roman"/>
              </w:rPr>
              <w:t xml:space="preserve"> 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kde je povolen prodej alkoholických nápojů k odnesení s sebou, s výjimkou bezcelních prodejen, a deklarovaná pracovní doba zahrnuje období od pondělí do soboty do 10:00 hod. a po 20:00 hod., v neděli do 10:00 hodin a po 18:00 hod.), podají státnímu daňovému úřadu žádost o novou registraci příslušného zvláštního povolení (licence) do 30. září 2025.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  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V tomto případě je hospodářský subjekt osvobozen od státního poplatku za novou registraci zvláštního povolení (licence).</w:t>
            </w:r>
          </w:p>
        </w:tc>
      </w:tr>
      <w:tr w:rsidR="00C55C3C" w14:paraId="6B20D0D8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275C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83DF872" w14:textId="001F149C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/>
                <w:sz w:val="26"/>
                <w:szCs w:val="26"/>
                <w:u w:val="single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23.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Změny za účelem doplnění článku 5 tohoto zákona o odstavce jedenáct a dvanáct týkající se omezení při nakládání s alkoholickými nápoji v místech hazardních her, přeformulování článku 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6.</w:t>
            </w:r>
            <w:r>
              <w:rPr>
                <w:sz w:val="26"/>
                <w:shd w:val="clear" w:color="auto" w:fill="FFFFFF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 odstavec šest, doplnění článku 11 o odstavce pět, šest a sedm, doplnění článku 14 o odstavec 2.</w:t>
            </w:r>
            <w:r>
              <w:rPr>
                <w:sz w:val="26"/>
                <w:shd w:val="clear" w:color="auto" w:fill="FFFFFF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 a změna čl. 15 odstavec tři tohoto zákona</w:t>
            </w:r>
            <w:r>
              <w:rPr>
                <w:sz w:val="26"/>
                <w:shd w:val="clear" w:color="auto" w:fill="FFFFFF"/>
                <w:color w:val="000000"/>
                <w:rFonts w:ascii="Times New Roman" w:hAnsi="Times New Roman"/>
              </w:rPr>
              <w:t xml:space="preserve"> doplnění textu za slovo „druhý“ o číslici „2.</w:t>
            </w:r>
            <w:r>
              <w:rPr>
                <w:sz w:val="26"/>
                <w:shd w:val="clear" w:color="auto" w:fill="FFFFFF"/>
                <w:color w:val="000000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shd w:val="clear" w:color="auto" w:fill="FFFFFF"/>
                <w:color w:val="000000"/>
                <w:rFonts w:ascii="Times New Roman" w:hAnsi="Times New Roman"/>
              </w:rPr>
              <w:t xml:space="preserve"> 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vstupují v platnost dnem 1. června 2025.</w:t>
            </w:r>
          </w:p>
          <w:p w14:paraId="2C71095A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</w:pPr>
          </w:p>
          <w:p w14:paraId="078096AB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</w:tc>
      </w:tr>
      <w:tr w:rsidR="00C55C3C" w14:paraId="5DB0B98F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ED8C" w14:textId="7FA1DC0E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24.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Čl. 6 odst. 2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5</w:t>
            </w:r>
            <w:r>
              <w:rPr>
                <w:sz w:val="26"/>
                <w:rFonts w:ascii="Times New Roman" w:hAnsi="Times New Roman"/>
              </w:rPr>
              <w:t xml:space="preserve"> ustanovení tohoto zákona týkající se umisťování jasně viditelného upozornění na negativní účinky alkoholických nápojů v maloobchodních prodejnách, jakož i čl. 14 odstavec devět týkající se správní odpovědnosti za neprovedení umístění zmíněného upozornění v maloobchodní prodejně vstoupí v platnost dnem 1. června 2025.</w:t>
            </w:r>
          </w:p>
          <w:p w14:paraId="3CBDF019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</w:tc>
      </w:tr>
      <w:tr w:rsidR="00C55C3C" w:rsidRPr="00637684" w14:paraId="1FA9BE96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1EB" w14:textId="730C4FAD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color w:val="000000"/>
                <w:sz w:val="26"/>
                <w:rFonts w:ascii="Times New Roman" w:hAnsi="Times New Roman"/>
              </w:rPr>
              <w:t xml:space="preserve">25.</w:t>
            </w:r>
            <w:r>
              <w:rPr>
                <w:color w:val="000000"/>
                <w:sz w:val="26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6"/>
                <w:rFonts w:ascii="Times New Roman" w:hAnsi="Times New Roman"/>
              </w:rPr>
              <w:t xml:space="preserve">Kabinet ministrů do 1 června 2026 posoudí dopad omezení obsažených v tomto zákoně na hospodářství a jejich soulad s veřejnými zájmy a předloží zprávu o posouzení Saeima a v případě potřeby předloží změny příslušných právních předpisů Saeima.“</w:t>
            </w:r>
          </w:p>
        </w:tc>
      </w:tr>
    </w:tbl>
    <w:p w14:paraId="4E014EA4" w14:textId="77777777" w:rsidR="00C55C3C" w:rsidRDefault="00C55C3C"/>
    <w:sectPr w:rsidR="00C55C3C" w:rsidSect="00941929">
      <w:head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04F8" w14:textId="77777777" w:rsidR="00941929" w:rsidRDefault="00941929" w:rsidP="00941929">
      <w:pPr>
        <w:spacing w:after="0" w:line="240" w:lineRule="auto"/>
      </w:pPr>
      <w:r>
        <w:separator/>
      </w:r>
    </w:p>
  </w:endnote>
  <w:endnote w:type="continuationSeparator" w:id="0">
    <w:p w14:paraId="63583C88" w14:textId="77777777" w:rsidR="00941929" w:rsidRDefault="00941929" w:rsidP="0094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0B82" w14:textId="77777777" w:rsidR="00941929" w:rsidRDefault="00941929" w:rsidP="00941929">
      <w:pPr>
        <w:spacing w:after="0" w:line="240" w:lineRule="auto"/>
      </w:pPr>
      <w:r>
        <w:separator/>
      </w:r>
    </w:p>
  </w:footnote>
  <w:footnote w:type="continuationSeparator" w:id="0">
    <w:p w14:paraId="03106F6E" w14:textId="77777777" w:rsidR="00941929" w:rsidRDefault="00941929" w:rsidP="0094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43477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483C6E24" w14:textId="0C708FC3" w:rsidR="00941929" w:rsidRPr="00941929" w:rsidRDefault="00941929">
        <w:pPr>
          <w:pStyle w:val="Header"/>
          <w:jc w:val="right"/>
          <w:rPr>
            <w:sz w:val="24"/>
            <w:szCs w:val="24"/>
            <w:rFonts w:ascii="Times New Roman" w:hAnsi="Times New Roman"/>
          </w:rPr>
        </w:pPr>
        <w:r w:rsidRPr="00941929">
          <w:rPr>
            <w:sz w:val="24"/>
            <w:rFonts w:ascii="Times New Roman" w:hAnsi="Times New Roman"/>
          </w:rPr>
          <w:fldChar w:fldCharType="begin"/>
        </w:r>
        <w:r w:rsidRPr="00941929">
          <w:rPr>
            <w:sz w:val="24"/>
            <w:rFonts w:ascii="Times New Roman" w:hAnsi="Times New Roman"/>
          </w:rPr>
          <w:instrText xml:space="preserve"> PAGE   \* MERGEFORMAT </w:instrText>
        </w:r>
        <w:r w:rsidRPr="00941929">
          <w:rPr>
            <w:sz w:val="24"/>
            <w:rFonts w:ascii="Times New Roman" w:hAnsi="Times New Roman"/>
          </w:rPr>
          <w:fldChar w:fldCharType="separate"/>
        </w:r>
        <w:r w:rsidRPr="00941929">
          <w:rPr>
            <w:sz w:val="24"/>
            <w:rFonts w:ascii="Times New Roman" w:hAnsi="Times New Roman"/>
          </w:rPr>
          <w:t>2</w:t>
        </w:r>
        <w:r w:rsidRPr="00941929">
          <w:rPr>
            <w:sz w:val="24"/>
            <w:rFonts w:ascii="Times New Roman" w:hAnsi="Times New Roman"/>
          </w:rPr>
          <w:fldChar w:fldCharType="end"/>
        </w:r>
      </w:p>
    </w:sdtContent>
  </w:sdt>
  <w:p w14:paraId="617FC953" w14:textId="77777777" w:rsidR="00941929" w:rsidRDefault="00941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3C"/>
    <w:rsid w:val="001C0FD1"/>
    <w:rsid w:val="0025651D"/>
    <w:rsid w:val="004159B6"/>
    <w:rsid w:val="007B6FC9"/>
    <w:rsid w:val="00941929"/>
    <w:rsid w:val="00B13A32"/>
    <w:rsid w:val="00C5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7B3AB"/>
  <w15:chartTrackingRefBased/>
  <w15:docId w15:val="{4395AFA5-B29D-4846-897A-6D5C49B3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C3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Akapit z listą BS,Bullet 1,Bullet Points,Bullet Styl,Dot pt,F5 List Paragraph,IFCL - List Paragraph,Indicator Text,List Paragraph Char Char Char,List Paragraph1,List Paragraph12,MAIN CONTENT,No Spacing1,Numbered Para 1,OBC Bullet"/>
    <w:basedOn w:val="Normal"/>
    <w:link w:val="ListParagraphChar"/>
    <w:uiPriority w:val="34"/>
    <w:qFormat/>
    <w:rsid w:val="00C55C3C"/>
    <w:pPr>
      <w:ind w:left="720"/>
      <w:contextualSpacing/>
    </w:pPr>
  </w:style>
  <w:style w:type="paragraph" w:customStyle="1" w:styleId="paragraph">
    <w:name w:val="paragraph"/>
    <w:basedOn w:val="Normal"/>
    <w:next w:val="Normal"/>
    <w:rsid w:val="00C55C3C"/>
    <w:pPr>
      <w:spacing w:after="0" w:line="240" w:lineRule="auto"/>
      <w:ind w:firstLine="705"/>
      <w:contextualSpacing/>
      <w:jc w:val="both"/>
    </w:pPr>
    <w:rPr>
      <w:rFonts w:ascii="Times New Roman" w:eastAsia="Times New Roman" w:hAnsi="Times New Roman"/>
      <w:color w:val="333333"/>
      <w:sz w:val="28"/>
      <w:szCs w:val="20"/>
      <w:lang w:eastAsia="lv-LV"/>
    </w:rPr>
  </w:style>
  <w:style w:type="character" w:customStyle="1" w:styleId="ListParagraphChar">
    <w:name w:val="List Paragraph Char"/>
    <w:aliases w:val="2 Char,Akapit z listą BS Char,Bullet 1 Char,Bullet Points Char,Bullet Styl Char,Dot pt Char,F5 List Paragraph Char,IFCL - List Paragraph Char,Indicator Text Char,List Paragraph Char Char Char Char,List Paragraph1 Char,OBC Bullet Char"/>
    <w:link w:val="ListParagraph"/>
    <w:uiPriority w:val="34"/>
    <w:qFormat/>
    <w:locked/>
    <w:rsid w:val="00C55C3C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C55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lementtoproof">
    <w:name w:val="elementtoproof"/>
    <w:basedOn w:val="Normal"/>
    <w:rsid w:val="00C55C3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419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92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419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92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6975</Words>
  <Characters>3976</Characters>
  <Application>Microsoft Office Word</Application>
  <DocSecurity>4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Lūse</dc:creator>
  <cp:keywords/>
  <dc:description/>
  <cp:lastModifiedBy>Anda Orlova</cp:lastModifiedBy>
  <cp:revision>2</cp:revision>
  <cp:lastPrinted>2024-06-19T12:02:00Z</cp:lastPrinted>
  <dcterms:created xsi:type="dcterms:W3CDTF">2024-07-01T06:36:00Z</dcterms:created>
  <dcterms:modified xsi:type="dcterms:W3CDTF">2024-07-01T06:36:00Z</dcterms:modified>
</cp:coreProperties>
</file>