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7E28" w:rsidRDefault="008D7E28">
      <w:pPr>
        <w:jc w:val="center"/>
        <w:rPr>
          <w:rFonts w:ascii="Times New Roman" w:eastAsia="Times New Roman" w:hAnsi="Times New Roman" w:cs="Times New Roman"/>
          <w:sz w:val="16"/>
          <w:szCs w:val="16"/>
        </w:rPr>
      </w:pPr>
    </w:p>
    <w:p w14:paraId="00000002" w14:textId="77777777" w:rsidR="008D7E28" w:rsidRDefault="008D7E28">
      <w:pPr>
        <w:jc w:val="center"/>
        <w:rPr>
          <w:rFonts w:ascii="Times New Roman" w:eastAsia="Times New Roman" w:hAnsi="Times New Roman" w:cs="Times New Roman"/>
          <w:sz w:val="16"/>
          <w:szCs w:val="16"/>
        </w:rPr>
      </w:pPr>
    </w:p>
    <w:p w14:paraId="00000003" w14:textId="77777777" w:rsidR="008D7E28" w:rsidRDefault="008D7E28">
      <w:pPr>
        <w:jc w:val="center"/>
        <w:rPr>
          <w:rFonts w:ascii="Times New Roman" w:eastAsia="Times New Roman" w:hAnsi="Times New Roman" w:cs="Times New Roman"/>
          <w:sz w:val="16"/>
          <w:szCs w:val="16"/>
        </w:rPr>
      </w:pPr>
    </w:p>
    <w:p w14:paraId="00000004" w14:textId="77777777" w:rsidR="008D7E28" w:rsidRDefault="008D7E28">
      <w:pPr>
        <w:jc w:val="center"/>
        <w:rPr>
          <w:rFonts w:ascii="Times New Roman" w:eastAsia="Times New Roman" w:hAnsi="Times New Roman" w:cs="Times New Roman"/>
          <w:sz w:val="16"/>
          <w:szCs w:val="16"/>
        </w:rPr>
      </w:pPr>
    </w:p>
    <w:p w14:paraId="00000005" w14:textId="77777777" w:rsidR="008D7E28" w:rsidRDefault="008D7E28">
      <w:pPr>
        <w:jc w:val="center"/>
        <w:rPr>
          <w:rFonts w:ascii="Times New Roman" w:eastAsia="Times New Roman" w:hAnsi="Times New Roman" w:cs="Times New Roman"/>
          <w:sz w:val="16"/>
          <w:szCs w:val="16"/>
        </w:rPr>
      </w:pPr>
    </w:p>
    <w:p w14:paraId="00000006" w14:textId="77777777" w:rsidR="008D7E28" w:rsidRDefault="008D7E28">
      <w:pPr>
        <w:jc w:val="center"/>
        <w:rPr>
          <w:rFonts w:ascii="Times New Roman" w:eastAsia="Times New Roman" w:hAnsi="Times New Roman" w:cs="Times New Roman"/>
          <w:sz w:val="16"/>
          <w:szCs w:val="16"/>
        </w:rPr>
      </w:pPr>
    </w:p>
    <w:p w14:paraId="00000007" w14:textId="77777777" w:rsidR="008D7E28" w:rsidRDefault="008D7E28">
      <w:pPr>
        <w:jc w:val="center"/>
        <w:rPr>
          <w:rFonts w:ascii="Times New Roman" w:eastAsia="Times New Roman" w:hAnsi="Times New Roman" w:cs="Times New Roman"/>
          <w:sz w:val="16"/>
          <w:szCs w:val="16"/>
        </w:rPr>
      </w:pPr>
    </w:p>
    <w:p w14:paraId="00000008" w14:textId="77777777" w:rsidR="008D7E28" w:rsidRDefault="00D26886">
      <w:pPr>
        <w:jc w:val="center"/>
        <w:rPr>
          <w:rFonts w:ascii="Times New Roman" w:eastAsia="Times New Roman" w:hAnsi="Times New Roman" w:cs="Times New Roman"/>
          <w:sz w:val="48"/>
          <w:szCs w:val="48"/>
        </w:rPr>
      </w:pPr>
      <w:r>
        <w:rPr>
          <w:rFonts w:ascii="Times New Roman" w:hAnsi="Times New Roman"/>
          <w:sz w:val="48"/>
        </w:rPr>
        <w:t>CAIETUL DE SARCINI AL PRODUSULUI</w:t>
      </w:r>
    </w:p>
    <w:p w14:paraId="00000009" w14:textId="77777777" w:rsidR="008D7E28" w:rsidRDefault="008D7E28">
      <w:pPr>
        <w:jc w:val="center"/>
        <w:rPr>
          <w:rFonts w:ascii="Times New Roman" w:eastAsia="Times New Roman" w:hAnsi="Times New Roman" w:cs="Times New Roman"/>
          <w:b/>
          <w:sz w:val="48"/>
          <w:szCs w:val="48"/>
        </w:rPr>
      </w:pPr>
    </w:p>
    <w:p w14:paraId="0000000A" w14:textId="77777777" w:rsidR="008D7E28" w:rsidRDefault="00D26886">
      <w:pPr>
        <w:jc w:val="center"/>
        <w:rPr>
          <w:rFonts w:ascii="Times New Roman" w:eastAsia="Times New Roman" w:hAnsi="Times New Roman" w:cs="Times New Roman"/>
          <w:b/>
          <w:sz w:val="48"/>
          <w:szCs w:val="48"/>
        </w:rPr>
      </w:pPr>
      <w:r>
        <w:rPr>
          <w:rFonts w:ascii="Times New Roman" w:hAnsi="Times New Roman"/>
          <w:b/>
          <w:sz w:val="48"/>
        </w:rPr>
        <w:t>„DOKAZANA KVALITETA”</w:t>
      </w:r>
    </w:p>
    <w:p w14:paraId="0000000B" w14:textId="77777777" w:rsidR="008D7E28" w:rsidRDefault="008D7E28">
      <w:pPr>
        <w:jc w:val="center"/>
        <w:rPr>
          <w:rFonts w:ascii="Times New Roman" w:eastAsia="Times New Roman" w:hAnsi="Times New Roman" w:cs="Times New Roman"/>
          <w:b/>
          <w:sz w:val="48"/>
          <w:szCs w:val="48"/>
        </w:rPr>
      </w:pPr>
    </w:p>
    <w:p w14:paraId="0000000C" w14:textId="77777777" w:rsidR="008D7E28" w:rsidRDefault="00D26886">
      <w:pPr>
        <w:jc w:val="center"/>
        <w:rPr>
          <w:rFonts w:ascii="Times New Roman" w:eastAsia="Times New Roman" w:hAnsi="Times New Roman" w:cs="Times New Roman"/>
          <w:b/>
          <w:sz w:val="36"/>
          <w:szCs w:val="36"/>
        </w:rPr>
      </w:pPr>
      <w:r>
        <w:rPr>
          <w:rFonts w:ascii="Times New Roman" w:hAnsi="Times New Roman"/>
          <w:b/>
          <w:sz w:val="48"/>
        </w:rPr>
        <w:t>Ciuperci</w:t>
      </w:r>
    </w:p>
    <w:p w14:paraId="0000000D" w14:textId="77777777" w:rsidR="008D7E28" w:rsidRDefault="008D7E28">
      <w:pPr>
        <w:jc w:val="center"/>
        <w:rPr>
          <w:rFonts w:ascii="Times New Roman" w:eastAsia="Times New Roman" w:hAnsi="Times New Roman" w:cs="Times New Roman"/>
          <w:b/>
          <w:sz w:val="36"/>
          <w:szCs w:val="36"/>
        </w:rPr>
      </w:pPr>
    </w:p>
    <w:p w14:paraId="0000000E" w14:textId="77777777" w:rsidR="008D7E28" w:rsidRDefault="008D7E28">
      <w:pPr>
        <w:jc w:val="center"/>
        <w:rPr>
          <w:rFonts w:ascii="Times New Roman" w:eastAsia="Times New Roman" w:hAnsi="Times New Roman" w:cs="Times New Roman"/>
          <w:b/>
          <w:sz w:val="36"/>
          <w:szCs w:val="36"/>
        </w:rPr>
      </w:pPr>
    </w:p>
    <w:p w14:paraId="0000000F" w14:textId="77777777" w:rsidR="008D7E28" w:rsidRDefault="008D7E28">
      <w:pPr>
        <w:jc w:val="center"/>
        <w:rPr>
          <w:rFonts w:ascii="Times New Roman" w:eastAsia="Times New Roman" w:hAnsi="Times New Roman" w:cs="Times New Roman"/>
          <w:b/>
          <w:sz w:val="36"/>
          <w:szCs w:val="36"/>
        </w:rPr>
      </w:pPr>
    </w:p>
    <w:p w14:paraId="00000010" w14:textId="77777777" w:rsidR="008D7E28" w:rsidRDefault="008D7E28">
      <w:pPr>
        <w:jc w:val="center"/>
        <w:rPr>
          <w:rFonts w:ascii="Times New Roman" w:eastAsia="Times New Roman" w:hAnsi="Times New Roman" w:cs="Times New Roman"/>
          <w:b/>
          <w:sz w:val="36"/>
          <w:szCs w:val="36"/>
        </w:rPr>
      </w:pPr>
    </w:p>
    <w:p w14:paraId="00000011" w14:textId="77777777" w:rsidR="008D7E28" w:rsidRDefault="008D7E28">
      <w:pPr>
        <w:jc w:val="center"/>
        <w:rPr>
          <w:rFonts w:ascii="Times New Roman" w:eastAsia="Times New Roman" w:hAnsi="Times New Roman" w:cs="Times New Roman"/>
          <w:b/>
          <w:sz w:val="36"/>
          <w:szCs w:val="36"/>
        </w:rPr>
      </w:pPr>
    </w:p>
    <w:p w14:paraId="00000012" w14:textId="77777777" w:rsidR="008D7E28" w:rsidRDefault="008D7E28">
      <w:pPr>
        <w:jc w:val="center"/>
        <w:rPr>
          <w:rFonts w:ascii="Times New Roman" w:eastAsia="Times New Roman" w:hAnsi="Times New Roman" w:cs="Times New Roman"/>
          <w:b/>
          <w:sz w:val="36"/>
          <w:szCs w:val="36"/>
        </w:rPr>
      </w:pPr>
    </w:p>
    <w:p w14:paraId="00000013" w14:textId="77777777" w:rsidR="008D7E28" w:rsidRDefault="008D7E28">
      <w:pPr>
        <w:rPr>
          <w:rFonts w:ascii="Times New Roman" w:eastAsia="Times New Roman" w:hAnsi="Times New Roman" w:cs="Times New Roman"/>
          <w:sz w:val="24"/>
          <w:szCs w:val="24"/>
        </w:rPr>
      </w:pPr>
    </w:p>
    <w:p w14:paraId="00000014" w14:textId="77777777" w:rsidR="008D7E28" w:rsidRDefault="008D7E28">
      <w:pPr>
        <w:jc w:val="center"/>
        <w:rPr>
          <w:rFonts w:ascii="Times New Roman" w:eastAsia="Times New Roman" w:hAnsi="Times New Roman" w:cs="Times New Roman"/>
          <w:sz w:val="24"/>
          <w:szCs w:val="24"/>
        </w:rPr>
      </w:pPr>
    </w:p>
    <w:p w14:paraId="00000015" w14:textId="7160A9B2" w:rsidR="008D7E28" w:rsidRDefault="00EF53D8">
      <w:pPr>
        <w:jc w:val="center"/>
        <w:rPr>
          <w:rFonts w:ascii="Times New Roman" w:eastAsia="Times New Roman" w:hAnsi="Times New Roman" w:cs="Times New Roman"/>
          <w:sz w:val="24"/>
          <w:szCs w:val="24"/>
        </w:rPr>
      </w:pPr>
      <w:r>
        <w:rPr>
          <w:rFonts w:ascii="Times New Roman" w:hAnsi="Times New Roman"/>
          <w:sz w:val="24"/>
        </w:rPr>
        <w:t>Noiembrie 2024</w:t>
      </w:r>
    </w:p>
    <w:p w14:paraId="00000016" w14:textId="77777777" w:rsidR="008D7E28" w:rsidRDefault="008D7E28">
      <w:pPr>
        <w:jc w:val="center"/>
        <w:rPr>
          <w:rFonts w:ascii="Times New Roman" w:eastAsia="Times New Roman" w:hAnsi="Times New Roman" w:cs="Times New Roman"/>
          <w:sz w:val="24"/>
          <w:szCs w:val="24"/>
        </w:rPr>
      </w:pPr>
    </w:p>
    <w:p w14:paraId="00000017" w14:textId="77777777" w:rsidR="008D7E28" w:rsidRDefault="008D7E28">
      <w:pPr>
        <w:jc w:val="center"/>
        <w:rPr>
          <w:rFonts w:ascii="Times New Roman" w:eastAsia="Times New Roman" w:hAnsi="Times New Roman" w:cs="Times New Roman"/>
          <w:sz w:val="24"/>
          <w:szCs w:val="24"/>
        </w:rPr>
      </w:pPr>
    </w:p>
    <w:p w14:paraId="00000018" w14:textId="77777777" w:rsidR="008D7E28" w:rsidRDefault="008D7E28">
      <w:pPr>
        <w:rPr>
          <w:rFonts w:ascii="Times New Roman" w:eastAsia="Times New Roman" w:hAnsi="Times New Roman" w:cs="Times New Roman"/>
          <w:sz w:val="24"/>
          <w:szCs w:val="24"/>
        </w:rPr>
      </w:pPr>
    </w:p>
    <w:p w14:paraId="00000019" w14:textId="77777777" w:rsidR="008D7E28" w:rsidRDefault="008D7E28">
      <w:pPr>
        <w:rPr>
          <w:rFonts w:ascii="Times New Roman" w:eastAsia="Times New Roman" w:hAnsi="Times New Roman" w:cs="Times New Roman"/>
          <w:b/>
          <w:sz w:val="24"/>
          <w:szCs w:val="24"/>
        </w:rPr>
      </w:pPr>
    </w:p>
    <w:p w14:paraId="4480E820" w14:textId="77777777" w:rsidR="005318E9" w:rsidRDefault="005318E9">
      <w:pPr>
        <w:rPr>
          <w:rFonts w:ascii="Times New Roman" w:eastAsia="Times New Roman" w:hAnsi="Times New Roman" w:cs="Times New Roman"/>
          <w:b/>
          <w:sz w:val="24"/>
          <w:szCs w:val="24"/>
        </w:rPr>
      </w:pPr>
    </w:p>
    <w:p w14:paraId="1BE85B61" w14:textId="77777777" w:rsidR="005318E9" w:rsidRDefault="005318E9">
      <w:pPr>
        <w:rPr>
          <w:rFonts w:ascii="Times New Roman" w:eastAsia="Times New Roman" w:hAnsi="Times New Roman" w:cs="Times New Roman"/>
          <w:b/>
          <w:sz w:val="24"/>
          <w:szCs w:val="24"/>
        </w:rPr>
      </w:pPr>
    </w:p>
    <w:p w14:paraId="0000001A" w14:textId="77777777" w:rsidR="008D7E28" w:rsidRDefault="00D26886">
      <w:pPr>
        <w:rPr>
          <w:rFonts w:ascii="Times New Roman" w:eastAsia="Times New Roman" w:hAnsi="Times New Roman" w:cs="Times New Roman"/>
          <w:b/>
          <w:sz w:val="24"/>
          <w:szCs w:val="24"/>
        </w:rPr>
      </w:pPr>
      <w:r>
        <w:rPr>
          <w:rFonts w:ascii="Times New Roman" w:hAnsi="Times New Roman"/>
          <w:b/>
          <w:sz w:val="24"/>
        </w:rPr>
        <w:lastRenderedPageBreak/>
        <w:t>Solicitant:</w:t>
      </w:r>
    </w:p>
    <w:p w14:paraId="0000001B" w14:textId="77777777" w:rsidR="008D7E28" w:rsidRDefault="00D26886">
      <w:pPr>
        <w:spacing w:after="0"/>
        <w:rPr>
          <w:rFonts w:ascii="Times New Roman" w:eastAsia="Times New Roman" w:hAnsi="Times New Roman" w:cs="Times New Roman"/>
          <w:sz w:val="24"/>
          <w:szCs w:val="24"/>
        </w:rPr>
      </w:pPr>
      <w:r>
        <w:rPr>
          <w:rFonts w:ascii="Times New Roman" w:hAnsi="Times New Roman"/>
          <w:sz w:val="24"/>
        </w:rPr>
        <w:t>Camera Croată a Agriculturii</w:t>
      </w:r>
    </w:p>
    <w:p w14:paraId="795E7E92" w14:textId="77777777" w:rsidR="005318E9" w:rsidRDefault="001311F4" w:rsidP="005318E9">
      <w:pPr>
        <w:rPr>
          <w:rFonts w:ascii="Times New Roman" w:eastAsia="Times New Roman" w:hAnsi="Times New Roman" w:cs="Times New Roman"/>
          <w:sz w:val="24"/>
          <w:szCs w:val="24"/>
        </w:rPr>
      </w:pPr>
      <w:r>
        <w:rPr>
          <w:rFonts w:ascii="Times New Roman" w:hAnsi="Times New Roman"/>
          <w:sz w:val="24"/>
        </w:rPr>
        <w:t>Ulica grada Vukovara 78, 10116 Zagreb, Croația</w:t>
      </w:r>
    </w:p>
    <w:p w14:paraId="33F18C30" w14:textId="77777777" w:rsidR="005318E9" w:rsidRDefault="005318E9" w:rsidP="005318E9">
      <w:pPr>
        <w:rPr>
          <w:rFonts w:ascii="Times New Roman" w:eastAsia="Times New Roman" w:hAnsi="Times New Roman" w:cs="Times New Roman"/>
          <w:sz w:val="24"/>
          <w:szCs w:val="24"/>
        </w:rPr>
      </w:pPr>
    </w:p>
    <w:p w14:paraId="77B771FE" w14:textId="77777777" w:rsidR="005318E9" w:rsidRDefault="005318E9" w:rsidP="005318E9">
      <w:pPr>
        <w:rPr>
          <w:rFonts w:ascii="Times New Roman" w:eastAsia="Times New Roman" w:hAnsi="Times New Roman" w:cs="Times New Roman"/>
          <w:sz w:val="24"/>
          <w:szCs w:val="24"/>
        </w:rPr>
      </w:pPr>
    </w:p>
    <w:p w14:paraId="00000041" w14:textId="376D3A14" w:rsidR="005318E9" w:rsidRDefault="005318E9" w:rsidP="005318E9">
      <w:pPr>
        <w:rPr>
          <w:rFonts w:ascii="Times New Roman" w:eastAsia="Times New Roman" w:hAnsi="Times New Roman" w:cs="Times New Roman"/>
          <w:sz w:val="24"/>
          <w:szCs w:val="24"/>
        </w:rPr>
      </w:pPr>
    </w:p>
    <w:p w14:paraId="2A67086C" w14:textId="77777777" w:rsidR="005318E9" w:rsidRDefault="005318E9">
      <w:pPr>
        <w:rPr>
          <w:rFonts w:ascii="Times New Roman" w:eastAsia="Times New Roman" w:hAnsi="Times New Roman" w:cs="Times New Roman"/>
          <w:sz w:val="24"/>
          <w:szCs w:val="24"/>
        </w:rPr>
      </w:pPr>
    </w:p>
    <w:p w14:paraId="14300093" w14:textId="77777777" w:rsidR="005318E9" w:rsidRDefault="005318E9">
      <w:pPr>
        <w:rPr>
          <w:rFonts w:ascii="Times New Roman" w:eastAsia="Times New Roman" w:hAnsi="Times New Roman" w:cs="Times New Roman"/>
          <w:sz w:val="24"/>
          <w:szCs w:val="24"/>
        </w:rPr>
      </w:pPr>
      <w:r>
        <w:br w:type="page"/>
      </w:r>
    </w:p>
    <w:p w14:paraId="25E17647" w14:textId="77777777" w:rsidR="005318E9" w:rsidRPr="005318E9" w:rsidRDefault="005318E9">
      <w:pPr>
        <w:rPr>
          <w:rFonts w:ascii="Times New Roman" w:eastAsia="Times New Roman" w:hAnsi="Times New Roman" w:cs="Times New Roman"/>
          <w:b/>
          <w:bCs/>
          <w:sz w:val="32"/>
          <w:szCs w:val="32"/>
        </w:rPr>
      </w:pPr>
      <w:r>
        <w:rPr>
          <w:rFonts w:ascii="Times New Roman" w:hAnsi="Times New Roman"/>
          <w:b/>
          <w:sz w:val="32"/>
        </w:rPr>
        <w:lastRenderedPageBreak/>
        <w:t>CUPRINS</w:t>
      </w:r>
    </w:p>
    <w:sdt>
      <w:sdtPr>
        <w:rPr>
          <w:rFonts w:asciiTheme="minorHAnsi" w:eastAsiaTheme="minorEastAsia" w:hAnsiTheme="minorHAnsi" w:cstheme="minorBidi"/>
          <w:b w:val="0"/>
          <w:bCs w:val="0"/>
          <w:caps w:val="0"/>
          <w:spacing w:val="0"/>
          <w:sz w:val="22"/>
          <w:szCs w:val="22"/>
        </w:rPr>
        <w:id w:val="-992403595"/>
        <w:docPartObj>
          <w:docPartGallery w:val="Table of Contents"/>
          <w:docPartUnique/>
        </w:docPartObj>
      </w:sdtPr>
      <w:sdtEndPr/>
      <w:sdtContent>
        <w:p w14:paraId="451B0BE4" w14:textId="082ADFEA" w:rsidR="005318E9" w:rsidRDefault="005318E9">
          <w:pPr>
            <w:pStyle w:val="TOCHeading"/>
          </w:pPr>
        </w:p>
        <w:p w14:paraId="4540D1CE" w14:textId="561FB1AC" w:rsidR="00762EE4" w:rsidRDefault="005318E9">
          <w:pPr>
            <w:pStyle w:val="TOC1"/>
            <w:tabs>
              <w:tab w:val="right" w:leader="dot" w:pos="9062"/>
            </w:tabs>
            <w:rPr>
              <w:noProof/>
              <w:lang w:val="sv-SE" w:eastAsia="sv-SE"/>
            </w:rPr>
          </w:pPr>
          <w:r>
            <w:fldChar w:fldCharType="begin"/>
          </w:r>
          <w:r>
            <w:instrText xml:space="preserve"> TOC \o "1-3" \h \z \u </w:instrText>
          </w:r>
          <w:r>
            <w:fldChar w:fldCharType="separate"/>
          </w:r>
          <w:hyperlink w:anchor="_Toc184202961" w:history="1">
            <w:r w:rsidR="00762EE4" w:rsidRPr="00C2508E">
              <w:rPr>
                <w:rStyle w:val="Hyperlink"/>
                <w:rFonts w:ascii="Times New Roman" w:hAnsi="Times New Roman"/>
                <w:noProof/>
              </w:rPr>
              <w:t>1. SECTORUL ȘI TIPURILE DE PRODUSE AGRICOLE ȘI ALIMENTARE</w:t>
            </w:r>
            <w:r w:rsidR="00762EE4">
              <w:rPr>
                <w:noProof/>
                <w:webHidden/>
              </w:rPr>
              <w:tab/>
            </w:r>
            <w:r w:rsidR="00762EE4">
              <w:rPr>
                <w:noProof/>
                <w:webHidden/>
              </w:rPr>
              <w:fldChar w:fldCharType="begin"/>
            </w:r>
            <w:r w:rsidR="00762EE4">
              <w:rPr>
                <w:noProof/>
                <w:webHidden/>
              </w:rPr>
              <w:instrText xml:space="preserve"> PAGEREF _Toc184202961 \h </w:instrText>
            </w:r>
            <w:r w:rsidR="00762EE4">
              <w:rPr>
                <w:noProof/>
                <w:webHidden/>
              </w:rPr>
            </w:r>
            <w:r w:rsidR="00762EE4">
              <w:rPr>
                <w:noProof/>
                <w:webHidden/>
              </w:rPr>
              <w:fldChar w:fldCharType="separate"/>
            </w:r>
            <w:r w:rsidR="00762EE4">
              <w:rPr>
                <w:noProof/>
                <w:webHidden/>
              </w:rPr>
              <w:t>1</w:t>
            </w:r>
            <w:r w:rsidR="00762EE4">
              <w:rPr>
                <w:noProof/>
                <w:webHidden/>
              </w:rPr>
              <w:fldChar w:fldCharType="end"/>
            </w:r>
          </w:hyperlink>
        </w:p>
        <w:p w14:paraId="62BD9D6E" w14:textId="650DD728" w:rsidR="00762EE4" w:rsidRDefault="00762EE4">
          <w:pPr>
            <w:pStyle w:val="TOC1"/>
            <w:tabs>
              <w:tab w:val="right" w:leader="dot" w:pos="9062"/>
            </w:tabs>
            <w:rPr>
              <w:noProof/>
              <w:lang w:val="sv-SE" w:eastAsia="sv-SE"/>
            </w:rPr>
          </w:pPr>
          <w:hyperlink w:anchor="_Toc184202962" w:history="1">
            <w:r w:rsidRPr="00C2508E">
              <w:rPr>
                <w:rStyle w:val="Hyperlink"/>
                <w:rFonts w:ascii="Times New Roman" w:hAnsi="Times New Roman"/>
                <w:noProof/>
              </w:rPr>
              <w:t>2. DESCRIEREA METODELOR DE PRODUCȚIE</w:t>
            </w:r>
            <w:r>
              <w:rPr>
                <w:noProof/>
                <w:webHidden/>
              </w:rPr>
              <w:tab/>
            </w:r>
            <w:r>
              <w:rPr>
                <w:noProof/>
                <w:webHidden/>
              </w:rPr>
              <w:fldChar w:fldCharType="begin"/>
            </w:r>
            <w:r>
              <w:rPr>
                <w:noProof/>
                <w:webHidden/>
              </w:rPr>
              <w:instrText xml:space="preserve"> PAGEREF _Toc184202962 \h </w:instrText>
            </w:r>
            <w:r>
              <w:rPr>
                <w:noProof/>
                <w:webHidden/>
              </w:rPr>
            </w:r>
            <w:r>
              <w:rPr>
                <w:noProof/>
                <w:webHidden/>
              </w:rPr>
              <w:fldChar w:fldCharType="separate"/>
            </w:r>
            <w:r>
              <w:rPr>
                <w:noProof/>
                <w:webHidden/>
              </w:rPr>
              <w:t>2</w:t>
            </w:r>
            <w:r>
              <w:rPr>
                <w:noProof/>
                <w:webHidden/>
              </w:rPr>
              <w:fldChar w:fldCharType="end"/>
            </w:r>
          </w:hyperlink>
        </w:p>
        <w:p w14:paraId="1F4D7DBF" w14:textId="01931CD5" w:rsidR="00762EE4" w:rsidRDefault="00762EE4">
          <w:pPr>
            <w:pStyle w:val="TOC2"/>
            <w:tabs>
              <w:tab w:val="right" w:leader="dot" w:pos="9062"/>
            </w:tabs>
            <w:rPr>
              <w:noProof/>
              <w:lang w:val="sv-SE" w:eastAsia="sv-SE"/>
            </w:rPr>
          </w:pPr>
          <w:hyperlink w:anchor="_Toc184202963" w:history="1">
            <w:r w:rsidRPr="00C2508E">
              <w:rPr>
                <w:rStyle w:val="Hyperlink"/>
                <w:rFonts w:ascii="Times New Roman" w:hAnsi="Times New Roman"/>
                <w:noProof/>
              </w:rPr>
              <w:t>2. 1. Producția de ciuperci</w:t>
            </w:r>
            <w:r>
              <w:rPr>
                <w:noProof/>
                <w:webHidden/>
              </w:rPr>
              <w:tab/>
            </w:r>
            <w:r>
              <w:rPr>
                <w:noProof/>
                <w:webHidden/>
              </w:rPr>
              <w:fldChar w:fldCharType="begin"/>
            </w:r>
            <w:r>
              <w:rPr>
                <w:noProof/>
                <w:webHidden/>
              </w:rPr>
              <w:instrText xml:space="preserve"> PAGEREF _Toc184202963 \h </w:instrText>
            </w:r>
            <w:r>
              <w:rPr>
                <w:noProof/>
                <w:webHidden/>
              </w:rPr>
            </w:r>
            <w:r>
              <w:rPr>
                <w:noProof/>
                <w:webHidden/>
              </w:rPr>
              <w:fldChar w:fldCharType="separate"/>
            </w:r>
            <w:r>
              <w:rPr>
                <w:noProof/>
                <w:webHidden/>
              </w:rPr>
              <w:t>2</w:t>
            </w:r>
            <w:r>
              <w:rPr>
                <w:noProof/>
                <w:webHidden/>
              </w:rPr>
              <w:fldChar w:fldCharType="end"/>
            </w:r>
          </w:hyperlink>
        </w:p>
        <w:p w14:paraId="7ADDDABB" w14:textId="6E966EC0" w:rsidR="00762EE4" w:rsidRDefault="00762EE4">
          <w:pPr>
            <w:pStyle w:val="TOC1"/>
            <w:tabs>
              <w:tab w:val="right" w:leader="dot" w:pos="9062"/>
            </w:tabs>
            <w:rPr>
              <w:noProof/>
              <w:lang w:val="sv-SE" w:eastAsia="sv-SE"/>
            </w:rPr>
          </w:pPr>
          <w:hyperlink w:anchor="_Toc184202964" w:history="1">
            <w:r w:rsidRPr="00C2508E">
              <w:rPr>
                <w:rStyle w:val="Hyperlink"/>
                <w:rFonts w:ascii="Times New Roman" w:hAnsi="Times New Roman"/>
                <w:noProof/>
              </w:rPr>
              <w:t>3. CARACTERISTICI SPECIALE ALE PRODUSELOR</w:t>
            </w:r>
            <w:r>
              <w:rPr>
                <w:noProof/>
                <w:webHidden/>
              </w:rPr>
              <w:tab/>
            </w:r>
            <w:r>
              <w:rPr>
                <w:noProof/>
                <w:webHidden/>
              </w:rPr>
              <w:fldChar w:fldCharType="begin"/>
            </w:r>
            <w:r>
              <w:rPr>
                <w:noProof/>
                <w:webHidden/>
              </w:rPr>
              <w:instrText xml:space="preserve"> PAGEREF _Toc184202964 \h </w:instrText>
            </w:r>
            <w:r>
              <w:rPr>
                <w:noProof/>
                <w:webHidden/>
              </w:rPr>
            </w:r>
            <w:r>
              <w:rPr>
                <w:noProof/>
                <w:webHidden/>
              </w:rPr>
              <w:fldChar w:fldCharType="separate"/>
            </w:r>
            <w:r>
              <w:rPr>
                <w:noProof/>
                <w:webHidden/>
              </w:rPr>
              <w:t>2</w:t>
            </w:r>
            <w:r>
              <w:rPr>
                <w:noProof/>
                <w:webHidden/>
              </w:rPr>
              <w:fldChar w:fldCharType="end"/>
            </w:r>
          </w:hyperlink>
        </w:p>
        <w:p w14:paraId="2C1D29AD" w14:textId="014A6FE8" w:rsidR="00762EE4" w:rsidRDefault="00762EE4">
          <w:pPr>
            <w:pStyle w:val="TOC2"/>
            <w:tabs>
              <w:tab w:val="right" w:leader="dot" w:pos="9062"/>
            </w:tabs>
            <w:rPr>
              <w:noProof/>
              <w:lang w:val="sv-SE" w:eastAsia="sv-SE"/>
            </w:rPr>
          </w:pPr>
          <w:hyperlink w:anchor="_Toc184202965" w:history="1">
            <w:r w:rsidRPr="00C2508E">
              <w:rPr>
                <w:rStyle w:val="Hyperlink"/>
                <w:rFonts w:ascii="Times New Roman" w:hAnsi="Times New Roman"/>
                <w:noProof/>
              </w:rPr>
              <w:t>3.1. Originea ingredientului principal (ciuperci)</w:t>
            </w:r>
            <w:r>
              <w:rPr>
                <w:noProof/>
                <w:webHidden/>
              </w:rPr>
              <w:tab/>
            </w:r>
            <w:r>
              <w:rPr>
                <w:noProof/>
                <w:webHidden/>
              </w:rPr>
              <w:fldChar w:fldCharType="begin"/>
            </w:r>
            <w:r>
              <w:rPr>
                <w:noProof/>
                <w:webHidden/>
              </w:rPr>
              <w:instrText xml:space="preserve"> PAGEREF _Toc184202965 \h </w:instrText>
            </w:r>
            <w:r>
              <w:rPr>
                <w:noProof/>
                <w:webHidden/>
              </w:rPr>
            </w:r>
            <w:r>
              <w:rPr>
                <w:noProof/>
                <w:webHidden/>
              </w:rPr>
              <w:fldChar w:fldCharType="separate"/>
            </w:r>
            <w:r>
              <w:rPr>
                <w:noProof/>
                <w:webHidden/>
              </w:rPr>
              <w:t>2</w:t>
            </w:r>
            <w:r>
              <w:rPr>
                <w:noProof/>
                <w:webHidden/>
              </w:rPr>
              <w:fldChar w:fldCharType="end"/>
            </w:r>
          </w:hyperlink>
        </w:p>
        <w:p w14:paraId="75D4A17E" w14:textId="003F0418" w:rsidR="00762EE4" w:rsidRDefault="00762EE4">
          <w:pPr>
            <w:pStyle w:val="TOC2"/>
            <w:tabs>
              <w:tab w:val="right" w:leader="dot" w:pos="9062"/>
            </w:tabs>
            <w:rPr>
              <w:noProof/>
              <w:lang w:val="sv-SE" w:eastAsia="sv-SE"/>
            </w:rPr>
          </w:pPr>
          <w:hyperlink w:anchor="_Toc184202966" w:history="1">
            <w:r w:rsidRPr="00C2508E">
              <w:rPr>
                <w:rStyle w:val="Hyperlink"/>
                <w:rFonts w:ascii="Times New Roman" w:hAnsi="Times New Roman"/>
                <w:noProof/>
              </w:rPr>
              <w:t>3. 2. Calitatea ingredientului principal (ciuperci)</w:t>
            </w:r>
            <w:r>
              <w:rPr>
                <w:noProof/>
                <w:webHidden/>
              </w:rPr>
              <w:tab/>
            </w:r>
            <w:r>
              <w:rPr>
                <w:noProof/>
                <w:webHidden/>
              </w:rPr>
              <w:fldChar w:fldCharType="begin"/>
            </w:r>
            <w:r>
              <w:rPr>
                <w:noProof/>
                <w:webHidden/>
              </w:rPr>
              <w:instrText xml:space="preserve"> PAGEREF _Toc184202966 \h </w:instrText>
            </w:r>
            <w:r>
              <w:rPr>
                <w:noProof/>
                <w:webHidden/>
              </w:rPr>
            </w:r>
            <w:r>
              <w:rPr>
                <w:noProof/>
                <w:webHidden/>
              </w:rPr>
              <w:fldChar w:fldCharType="separate"/>
            </w:r>
            <w:r>
              <w:rPr>
                <w:noProof/>
                <w:webHidden/>
              </w:rPr>
              <w:t>2</w:t>
            </w:r>
            <w:r>
              <w:rPr>
                <w:noProof/>
                <w:webHidden/>
              </w:rPr>
              <w:fldChar w:fldCharType="end"/>
            </w:r>
          </w:hyperlink>
        </w:p>
        <w:p w14:paraId="79446232" w14:textId="6CD4B5BC" w:rsidR="00762EE4" w:rsidRDefault="00762EE4">
          <w:pPr>
            <w:pStyle w:val="TOC2"/>
            <w:tabs>
              <w:tab w:val="right" w:leader="dot" w:pos="9062"/>
            </w:tabs>
            <w:rPr>
              <w:noProof/>
              <w:lang w:val="sv-SE" w:eastAsia="sv-SE"/>
            </w:rPr>
          </w:pPr>
          <w:hyperlink w:anchor="_Toc184202967" w:history="1">
            <w:r w:rsidRPr="00C2508E">
              <w:rPr>
                <w:rStyle w:val="Hyperlink"/>
                <w:rFonts w:ascii="Times New Roman" w:hAnsi="Times New Roman"/>
                <w:noProof/>
              </w:rPr>
              <w:t>3.3. Durata transportului</w:t>
            </w:r>
            <w:r>
              <w:rPr>
                <w:noProof/>
                <w:webHidden/>
              </w:rPr>
              <w:tab/>
            </w:r>
            <w:r>
              <w:rPr>
                <w:noProof/>
                <w:webHidden/>
              </w:rPr>
              <w:fldChar w:fldCharType="begin"/>
            </w:r>
            <w:r>
              <w:rPr>
                <w:noProof/>
                <w:webHidden/>
              </w:rPr>
              <w:instrText xml:space="preserve"> PAGEREF _Toc184202967 \h </w:instrText>
            </w:r>
            <w:r>
              <w:rPr>
                <w:noProof/>
                <w:webHidden/>
              </w:rPr>
            </w:r>
            <w:r>
              <w:rPr>
                <w:noProof/>
                <w:webHidden/>
              </w:rPr>
              <w:fldChar w:fldCharType="separate"/>
            </w:r>
            <w:r>
              <w:rPr>
                <w:noProof/>
                <w:webHidden/>
              </w:rPr>
              <w:t>3</w:t>
            </w:r>
            <w:r>
              <w:rPr>
                <w:noProof/>
                <w:webHidden/>
              </w:rPr>
              <w:fldChar w:fldCharType="end"/>
            </w:r>
          </w:hyperlink>
        </w:p>
        <w:p w14:paraId="4F780915" w14:textId="0F64171E" w:rsidR="00762EE4" w:rsidRDefault="00762EE4">
          <w:pPr>
            <w:pStyle w:val="TOC2"/>
            <w:tabs>
              <w:tab w:val="right" w:leader="dot" w:pos="9062"/>
            </w:tabs>
            <w:rPr>
              <w:noProof/>
              <w:lang w:val="sv-SE" w:eastAsia="sv-SE"/>
            </w:rPr>
          </w:pPr>
          <w:hyperlink w:anchor="_Toc184202968" w:history="1">
            <w:r w:rsidRPr="00C2508E">
              <w:rPr>
                <w:rStyle w:val="Hyperlink"/>
                <w:rFonts w:ascii="Times New Roman" w:hAnsi="Times New Roman"/>
                <w:noProof/>
              </w:rPr>
              <w:t>3.4.  Recepția și depozitarea ciupercilor</w:t>
            </w:r>
            <w:r>
              <w:rPr>
                <w:noProof/>
                <w:webHidden/>
              </w:rPr>
              <w:tab/>
            </w:r>
            <w:r>
              <w:rPr>
                <w:noProof/>
                <w:webHidden/>
              </w:rPr>
              <w:fldChar w:fldCharType="begin"/>
            </w:r>
            <w:r>
              <w:rPr>
                <w:noProof/>
                <w:webHidden/>
              </w:rPr>
              <w:instrText xml:space="preserve"> PAGEREF _Toc184202968 \h </w:instrText>
            </w:r>
            <w:r>
              <w:rPr>
                <w:noProof/>
                <w:webHidden/>
              </w:rPr>
            </w:r>
            <w:r>
              <w:rPr>
                <w:noProof/>
                <w:webHidden/>
              </w:rPr>
              <w:fldChar w:fldCharType="separate"/>
            </w:r>
            <w:r>
              <w:rPr>
                <w:noProof/>
                <w:webHidden/>
              </w:rPr>
              <w:t>3</w:t>
            </w:r>
            <w:r>
              <w:rPr>
                <w:noProof/>
                <w:webHidden/>
              </w:rPr>
              <w:fldChar w:fldCharType="end"/>
            </w:r>
          </w:hyperlink>
        </w:p>
        <w:p w14:paraId="4B013A47" w14:textId="67CB65CB" w:rsidR="00762EE4" w:rsidRDefault="00762EE4">
          <w:pPr>
            <w:pStyle w:val="TOC1"/>
            <w:tabs>
              <w:tab w:val="right" w:leader="dot" w:pos="9062"/>
            </w:tabs>
            <w:rPr>
              <w:noProof/>
              <w:lang w:val="sv-SE" w:eastAsia="sv-SE"/>
            </w:rPr>
          </w:pPr>
          <w:hyperlink w:anchor="_Toc184202969" w:history="1">
            <w:r w:rsidRPr="00C2508E">
              <w:rPr>
                <w:rStyle w:val="Hyperlink"/>
                <w:rFonts w:ascii="Times New Roman" w:hAnsi="Times New Roman"/>
                <w:noProof/>
              </w:rPr>
              <w:t>4. DESCRIEREA SISTEMULUI DE TRASABILITATE PE TOT PARCURSUL PROCESULUI DE PRODUCȚIE A CIUPERCILOR</w:t>
            </w:r>
            <w:r>
              <w:rPr>
                <w:noProof/>
                <w:webHidden/>
              </w:rPr>
              <w:tab/>
            </w:r>
            <w:r>
              <w:rPr>
                <w:noProof/>
                <w:webHidden/>
              </w:rPr>
              <w:fldChar w:fldCharType="begin"/>
            </w:r>
            <w:r>
              <w:rPr>
                <w:noProof/>
                <w:webHidden/>
              </w:rPr>
              <w:instrText xml:space="preserve"> PAGEREF _Toc184202969 \h </w:instrText>
            </w:r>
            <w:r>
              <w:rPr>
                <w:noProof/>
                <w:webHidden/>
              </w:rPr>
            </w:r>
            <w:r>
              <w:rPr>
                <w:noProof/>
                <w:webHidden/>
              </w:rPr>
              <w:fldChar w:fldCharType="separate"/>
            </w:r>
            <w:r>
              <w:rPr>
                <w:noProof/>
                <w:webHidden/>
              </w:rPr>
              <w:t>4</w:t>
            </w:r>
            <w:r>
              <w:rPr>
                <w:noProof/>
                <w:webHidden/>
              </w:rPr>
              <w:fldChar w:fldCharType="end"/>
            </w:r>
          </w:hyperlink>
        </w:p>
        <w:p w14:paraId="092592DC" w14:textId="1D8775A7" w:rsidR="00762EE4" w:rsidRDefault="00762EE4">
          <w:pPr>
            <w:pStyle w:val="TOC2"/>
            <w:tabs>
              <w:tab w:val="right" w:leader="dot" w:pos="9062"/>
            </w:tabs>
            <w:rPr>
              <w:noProof/>
              <w:lang w:val="sv-SE" w:eastAsia="sv-SE"/>
            </w:rPr>
          </w:pPr>
          <w:hyperlink w:anchor="_Toc184202970" w:history="1">
            <w:r w:rsidRPr="00C2508E">
              <w:rPr>
                <w:rStyle w:val="Hyperlink"/>
                <w:rFonts w:ascii="Times New Roman" w:hAnsi="Times New Roman"/>
                <w:noProof/>
              </w:rPr>
              <w:t>4. 1. Condiții de comercializare specifice pentru utilizatorii sistemului</w:t>
            </w:r>
            <w:r>
              <w:rPr>
                <w:noProof/>
                <w:webHidden/>
              </w:rPr>
              <w:tab/>
            </w:r>
            <w:r>
              <w:rPr>
                <w:noProof/>
                <w:webHidden/>
              </w:rPr>
              <w:fldChar w:fldCharType="begin"/>
            </w:r>
            <w:r>
              <w:rPr>
                <w:noProof/>
                <w:webHidden/>
              </w:rPr>
              <w:instrText xml:space="preserve"> PAGEREF _Toc184202970 \h </w:instrText>
            </w:r>
            <w:r>
              <w:rPr>
                <w:noProof/>
                <w:webHidden/>
              </w:rPr>
            </w:r>
            <w:r>
              <w:rPr>
                <w:noProof/>
                <w:webHidden/>
              </w:rPr>
              <w:fldChar w:fldCharType="separate"/>
            </w:r>
            <w:r>
              <w:rPr>
                <w:noProof/>
                <w:webHidden/>
              </w:rPr>
              <w:t>4</w:t>
            </w:r>
            <w:r>
              <w:rPr>
                <w:noProof/>
                <w:webHidden/>
              </w:rPr>
              <w:fldChar w:fldCharType="end"/>
            </w:r>
          </w:hyperlink>
        </w:p>
        <w:p w14:paraId="017FA5F7" w14:textId="005A4FD4" w:rsidR="00762EE4" w:rsidRDefault="00762EE4">
          <w:pPr>
            <w:pStyle w:val="TOC2"/>
            <w:tabs>
              <w:tab w:val="right" w:leader="dot" w:pos="9062"/>
            </w:tabs>
            <w:rPr>
              <w:noProof/>
              <w:lang w:val="sv-SE" w:eastAsia="sv-SE"/>
            </w:rPr>
          </w:pPr>
          <w:hyperlink w:anchor="_Toc184202971" w:history="1">
            <w:r w:rsidRPr="00C2508E">
              <w:rPr>
                <w:rStyle w:val="Hyperlink"/>
                <w:rFonts w:ascii="Times New Roman" w:hAnsi="Times New Roman"/>
                <w:noProof/>
              </w:rPr>
              <w:t>4. 2. Condiții specifice de piață pentru ciuperci</w:t>
            </w:r>
            <w:r>
              <w:rPr>
                <w:noProof/>
                <w:webHidden/>
              </w:rPr>
              <w:tab/>
            </w:r>
            <w:r>
              <w:rPr>
                <w:noProof/>
                <w:webHidden/>
              </w:rPr>
              <w:fldChar w:fldCharType="begin"/>
            </w:r>
            <w:r>
              <w:rPr>
                <w:noProof/>
                <w:webHidden/>
              </w:rPr>
              <w:instrText xml:space="preserve"> PAGEREF _Toc184202971 \h </w:instrText>
            </w:r>
            <w:r>
              <w:rPr>
                <w:noProof/>
                <w:webHidden/>
              </w:rPr>
            </w:r>
            <w:r>
              <w:rPr>
                <w:noProof/>
                <w:webHidden/>
              </w:rPr>
              <w:fldChar w:fldCharType="separate"/>
            </w:r>
            <w:r>
              <w:rPr>
                <w:noProof/>
                <w:webHidden/>
              </w:rPr>
              <w:t>4</w:t>
            </w:r>
            <w:r>
              <w:rPr>
                <w:noProof/>
                <w:webHidden/>
              </w:rPr>
              <w:fldChar w:fldCharType="end"/>
            </w:r>
          </w:hyperlink>
        </w:p>
        <w:p w14:paraId="190EB65F" w14:textId="05C17775" w:rsidR="00762EE4" w:rsidRDefault="00762EE4">
          <w:pPr>
            <w:pStyle w:val="TOC2"/>
            <w:tabs>
              <w:tab w:val="right" w:leader="dot" w:pos="9062"/>
            </w:tabs>
            <w:rPr>
              <w:noProof/>
              <w:lang w:val="sv-SE" w:eastAsia="sv-SE"/>
            </w:rPr>
          </w:pPr>
          <w:hyperlink w:anchor="_Toc184202972" w:history="1">
            <w:r w:rsidRPr="00C2508E">
              <w:rPr>
                <w:rStyle w:val="Hyperlink"/>
                <w:rFonts w:ascii="Times New Roman" w:hAnsi="Times New Roman"/>
                <w:noProof/>
              </w:rPr>
              <w:t>4. 3. Depozitarea și pregătirea pentru introducerea pe piață la sediul producătorului</w:t>
            </w:r>
            <w:r>
              <w:rPr>
                <w:noProof/>
                <w:webHidden/>
              </w:rPr>
              <w:tab/>
            </w:r>
            <w:r>
              <w:rPr>
                <w:noProof/>
                <w:webHidden/>
              </w:rPr>
              <w:fldChar w:fldCharType="begin"/>
            </w:r>
            <w:r>
              <w:rPr>
                <w:noProof/>
                <w:webHidden/>
              </w:rPr>
              <w:instrText xml:space="preserve"> PAGEREF _Toc184202972 \h </w:instrText>
            </w:r>
            <w:r>
              <w:rPr>
                <w:noProof/>
                <w:webHidden/>
              </w:rPr>
            </w:r>
            <w:r>
              <w:rPr>
                <w:noProof/>
                <w:webHidden/>
              </w:rPr>
              <w:fldChar w:fldCharType="separate"/>
            </w:r>
            <w:r>
              <w:rPr>
                <w:noProof/>
                <w:webHidden/>
              </w:rPr>
              <w:t>4</w:t>
            </w:r>
            <w:r>
              <w:rPr>
                <w:noProof/>
                <w:webHidden/>
              </w:rPr>
              <w:fldChar w:fldCharType="end"/>
            </w:r>
          </w:hyperlink>
        </w:p>
        <w:p w14:paraId="6477127C" w14:textId="78E9A2B8" w:rsidR="00762EE4" w:rsidRDefault="00762EE4">
          <w:pPr>
            <w:pStyle w:val="TOC2"/>
            <w:tabs>
              <w:tab w:val="right" w:leader="dot" w:pos="9062"/>
            </w:tabs>
            <w:rPr>
              <w:noProof/>
              <w:lang w:val="sv-SE" w:eastAsia="sv-SE"/>
            </w:rPr>
          </w:pPr>
          <w:hyperlink w:anchor="_Toc184202973" w:history="1">
            <w:r w:rsidRPr="00C2508E">
              <w:rPr>
                <w:rStyle w:val="Hyperlink"/>
                <w:rFonts w:ascii="Times New Roman" w:hAnsi="Times New Roman"/>
                <w:noProof/>
              </w:rPr>
              <w:t>4. 4. Marcarea și ambalarea</w:t>
            </w:r>
            <w:r>
              <w:rPr>
                <w:noProof/>
                <w:webHidden/>
              </w:rPr>
              <w:tab/>
            </w:r>
            <w:r>
              <w:rPr>
                <w:noProof/>
                <w:webHidden/>
              </w:rPr>
              <w:fldChar w:fldCharType="begin"/>
            </w:r>
            <w:r>
              <w:rPr>
                <w:noProof/>
                <w:webHidden/>
              </w:rPr>
              <w:instrText xml:space="preserve"> PAGEREF _Toc184202973 \h </w:instrText>
            </w:r>
            <w:r>
              <w:rPr>
                <w:noProof/>
                <w:webHidden/>
              </w:rPr>
            </w:r>
            <w:r>
              <w:rPr>
                <w:noProof/>
                <w:webHidden/>
              </w:rPr>
              <w:fldChar w:fldCharType="separate"/>
            </w:r>
            <w:r>
              <w:rPr>
                <w:noProof/>
                <w:webHidden/>
              </w:rPr>
              <w:t>4</w:t>
            </w:r>
            <w:r>
              <w:rPr>
                <w:noProof/>
                <w:webHidden/>
              </w:rPr>
              <w:fldChar w:fldCharType="end"/>
            </w:r>
          </w:hyperlink>
        </w:p>
        <w:p w14:paraId="39A4138D" w14:textId="470CF853" w:rsidR="005318E9" w:rsidRDefault="005318E9">
          <w:r>
            <w:rPr>
              <w:b/>
            </w:rPr>
            <w:fldChar w:fldCharType="end"/>
          </w:r>
        </w:p>
      </w:sdtContent>
    </w:sdt>
    <w:p w14:paraId="7459F059" w14:textId="54CBB4BC" w:rsidR="005318E9" w:rsidRDefault="005318E9">
      <w:pPr>
        <w:rPr>
          <w:rFonts w:ascii="Times New Roman" w:eastAsia="Times New Roman" w:hAnsi="Times New Roman" w:cs="Times New Roman"/>
          <w:sz w:val="24"/>
          <w:szCs w:val="24"/>
        </w:rPr>
      </w:pPr>
      <w:r>
        <w:br w:type="page"/>
      </w:r>
    </w:p>
    <w:p w14:paraId="4E413A7A" w14:textId="77777777" w:rsidR="005318E9" w:rsidRPr="005318E9" w:rsidRDefault="005318E9" w:rsidP="005318E9">
      <w:pPr>
        <w:rPr>
          <w:rFonts w:ascii="Times New Roman" w:eastAsia="Times New Roman" w:hAnsi="Times New Roman" w:cs="Times New Roman"/>
          <w:sz w:val="24"/>
          <w:szCs w:val="24"/>
        </w:rPr>
        <w:sectPr w:rsidR="005318E9" w:rsidRPr="005318E9" w:rsidSect="00FF6431">
          <w:footerReference w:type="default" r:id="rId9"/>
          <w:pgSz w:w="11906" w:h="16838"/>
          <w:pgMar w:top="1417" w:right="1417" w:bottom="1417" w:left="1417" w:header="0" w:footer="708" w:gutter="0"/>
          <w:pgNumType w:start="1"/>
          <w:cols w:space="720"/>
        </w:sectPr>
      </w:pPr>
    </w:p>
    <w:p w14:paraId="00000042" w14:textId="03C59179" w:rsidR="008D7E28" w:rsidRDefault="00D26886">
      <w:pPr>
        <w:pStyle w:val="Heading1"/>
        <w:spacing w:before="0" w:after="240"/>
        <w:rPr>
          <w:rFonts w:ascii="Times New Roman" w:eastAsia="Times New Roman" w:hAnsi="Times New Roman" w:cs="Times New Roman"/>
          <w:color w:val="000000"/>
        </w:rPr>
      </w:pPr>
      <w:bookmarkStart w:id="0" w:name="_Toc160791814"/>
      <w:bookmarkStart w:id="1" w:name="_Toc160792341"/>
      <w:bookmarkStart w:id="2" w:name="_Toc184202961"/>
      <w:r>
        <w:rPr>
          <w:rFonts w:ascii="Times New Roman" w:hAnsi="Times New Roman"/>
          <w:color w:val="000000"/>
        </w:rPr>
        <w:lastRenderedPageBreak/>
        <w:t>1. SECTORUL ȘI TIPURILE DE PRODUSE AGRICOLE ȘI ALIMENTARE</w:t>
      </w:r>
      <w:bookmarkEnd w:id="0"/>
      <w:bookmarkEnd w:id="1"/>
      <w:bookmarkEnd w:id="2"/>
    </w:p>
    <w:p w14:paraId="00000043" w14:textId="37B1D7F4" w:rsidR="008D7E28" w:rsidRDefault="00D26886">
      <w:pPr>
        <w:rPr>
          <w:rFonts w:ascii="Times New Roman" w:eastAsia="Times New Roman" w:hAnsi="Times New Roman" w:cs="Times New Roman"/>
          <w:sz w:val="24"/>
          <w:szCs w:val="24"/>
        </w:rPr>
      </w:pPr>
      <w:r>
        <w:rPr>
          <w:rFonts w:ascii="Times New Roman" w:hAnsi="Times New Roman"/>
          <w:sz w:val="24"/>
        </w:rPr>
        <w:t xml:space="preserve">Caietul de sarcini „Dokazana kvaliteta” (denumit în continuare „caietul de sarcini”) stabilește principalele etape ale producției de ciuperci, caracteristicile speciale ale produsului, documentația obligatorie în etapele individuale de cultivare și o descriere a sistemului de trasabilitate. </w:t>
      </w:r>
    </w:p>
    <w:p w14:paraId="00000044" w14:textId="014450AC" w:rsidR="008D7E28" w:rsidRDefault="00D26886">
      <w:pPr>
        <w:rPr>
          <w:rFonts w:ascii="Times New Roman" w:eastAsia="Times New Roman" w:hAnsi="Times New Roman" w:cs="Times New Roman"/>
          <w:sz w:val="24"/>
          <w:szCs w:val="24"/>
        </w:rPr>
      </w:pPr>
      <w:r>
        <w:rPr>
          <w:rFonts w:ascii="Times New Roman" w:hAnsi="Times New Roman"/>
          <w:sz w:val="24"/>
        </w:rPr>
        <w:t>Ciupercile care îndeplinesc criteriile prezentului caiet de sarcini sunt marcate cu eticheta „Dokazana kvaliteta” în conformitate cu Normele privind sistemul național de calitate pentru produsele agricole și alimentare „Dokazana kvaliteta” (Monitorul Oficial nr. 18/20, 93/21, 128/22 și 20/24), denumite în continuare „normele”).  Caietul de sarcini se aplică următoarelor tipuri de ciuperci: champignon alb, champignon maro, burete negru de fag, ciuperci shiitake, ciuperci de plop, ciupercă regală.</w:t>
      </w:r>
    </w:p>
    <w:p w14:paraId="00000045" w14:textId="03F32B06" w:rsidR="008D7E28" w:rsidRDefault="00D26886">
      <w:pPr>
        <w:rPr>
          <w:rFonts w:ascii="Times New Roman" w:eastAsia="Times New Roman" w:hAnsi="Times New Roman" w:cs="Times New Roman"/>
          <w:sz w:val="24"/>
          <w:szCs w:val="24"/>
        </w:rPr>
      </w:pPr>
      <w:r>
        <w:rPr>
          <w:rFonts w:ascii="Times New Roman" w:hAnsi="Times New Roman"/>
          <w:sz w:val="24"/>
        </w:rPr>
        <w:t>Ciupercile marcate cu eticheta „Dokazana kvaliteta” reprezintă produse cu caracteristici speciale legate de producție, calitate și origine. Caracteristicile speciale referitoare la producția de ciuperci definite în prezentul caiet de sarcini se bazează pe criterii obiective, măsurabile și de trasabilitate.</w:t>
      </w:r>
    </w:p>
    <w:p w14:paraId="00000046" w14:textId="6BD4CEFE" w:rsidR="008D7E28" w:rsidRDefault="00D26886">
      <w:pPr>
        <w:rPr>
          <w:rFonts w:ascii="Times New Roman" w:eastAsia="Times New Roman" w:hAnsi="Times New Roman" w:cs="Times New Roman"/>
          <w:sz w:val="24"/>
          <w:szCs w:val="24"/>
        </w:rPr>
      </w:pPr>
      <w:r>
        <w:rPr>
          <w:rFonts w:ascii="Times New Roman" w:hAnsi="Times New Roman"/>
          <w:sz w:val="24"/>
        </w:rPr>
        <w:t>Eticheta „Dokazana kvaliteta” de pe ciuperci asigură consumatorilor cea mai înaltă calitate a produselor, controlul suplimentar al producției de ciuperci și, în același timp, confirmă faptul că ciupercile sunt produse integral în țara indicată pe eticheta „Dokazana kvaliteta”. Eticheta „Dokazana kvaliteta” de pe ciuperci reflectă valoarea adăugată a produsului.</w:t>
      </w:r>
    </w:p>
    <w:p w14:paraId="00000047" w14:textId="387F2962" w:rsidR="008D7E28" w:rsidRDefault="00D26886">
      <w:pPr>
        <w:rPr>
          <w:rFonts w:ascii="Times New Roman" w:eastAsia="Times New Roman" w:hAnsi="Times New Roman" w:cs="Times New Roman"/>
          <w:sz w:val="24"/>
          <w:szCs w:val="24"/>
        </w:rPr>
      </w:pPr>
      <w:r>
        <w:rPr>
          <w:rFonts w:ascii="Times New Roman" w:hAnsi="Times New Roman"/>
          <w:sz w:val="24"/>
        </w:rPr>
        <w:t>Caietul de sarcini stabilește caracteristicile speciale care trebuie obținute în timpul producției de ciuperci, care sunt detaliate la punctul 3 din prezentul caiet de sarcini.</w:t>
      </w:r>
    </w:p>
    <w:p w14:paraId="00000048" w14:textId="5FA9CFD7" w:rsidR="008D7E28" w:rsidRDefault="00D26886">
      <w:pPr>
        <w:rPr>
          <w:rFonts w:ascii="Times New Roman" w:eastAsia="Times New Roman" w:hAnsi="Times New Roman" w:cs="Times New Roman"/>
          <w:sz w:val="24"/>
          <w:szCs w:val="24"/>
        </w:rPr>
      </w:pPr>
      <w:r>
        <w:rPr>
          <w:rFonts w:ascii="Times New Roman" w:hAnsi="Times New Roman"/>
          <w:sz w:val="24"/>
        </w:rPr>
        <w:t>Prin prezentul caiet de sarcini, producătorii și grupurile de producători stabilesc standarde de piață mai ridicate decât cele prescrise, o mai mare transparență și trasabilitate a originii pe parcursul întregului proces de producție, precum și consolidarea încrederii consumatorilor prin asigurarea unor controale periodice și independente ale tuturor părților interesate din cadrul sistemului.</w:t>
      </w:r>
    </w:p>
    <w:p w14:paraId="00000049" w14:textId="77777777" w:rsidR="008D7E28" w:rsidRDefault="00D26886">
      <w:pPr>
        <w:rPr>
          <w:rFonts w:ascii="Times New Roman" w:eastAsia="Times New Roman" w:hAnsi="Times New Roman" w:cs="Times New Roman"/>
          <w:sz w:val="24"/>
          <w:szCs w:val="24"/>
        </w:rPr>
      </w:pPr>
      <w:r>
        <w:rPr>
          <w:rFonts w:ascii="Times New Roman" w:hAnsi="Times New Roman"/>
          <w:sz w:val="24"/>
        </w:rPr>
        <w:t>Participarea la sistemul național de calitate a produselor agricole și alimentare „Dokazana kvaliteta”</w:t>
      </w:r>
      <w:r>
        <w:rPr>
          <w:rFonts w:ascii="Times New Roman" w:hAnsi="Times New Roman"/>
          <w:sz w:val="24"/>
        </w:rPr>
        <w:br/>
        <w:t>(denumit în continuare: sistemul) este voluntară.</w:t>
      </w:r>
    </w:p>
    <w:p w14:paraId="0000004A" w14:textId="77777777" w:rsidR="008D7E28" w:rsidRDefault="00D26886">
      <w:pPr>
        <w:rPr>
          <w:rFonts w:ascii="Times New Roman" w:eastAsia="Times New Roman" w:hAnsi="Times New Roman" w:cs="Times New Roman"/>
          <w:sz w:val="24"/>
          <w:szCs w:val="24"/>
        </w:rPr>
      </w:pPr>
      <w:r>
        <w:rPr>
          <w:rFonts w:ascii="Times New Roman" w:hAnsi="Times New Roman"/>
          <w:sz w:val="24"/>
        </w:rPr>
        <w:t>Înainte de a intra în sistem, fiecare producător și grup de producători ar trebui să evalueze beneficiile și obligațiile participării la sistem, cum ar fi înțelegerea caietului de sarcini, păstrarea evidențelor și a datelor, punerea în aplicare continuă a propriului control intern, care să asigure respectarea deplină a tuturor cerințelor caietului de sarcini, precum și să permită organismelor de control delegate să efectueze controlul.</w:t>
      </w:r>
    </w:p>
    <w:p w14:paraId="0000004C" w14:textId="38C9866E" w:rsidR="008D7E28" w:rsidRDefault="00D26886">
      <w:pPr>
        <w:rPr>
          <w:rFonts w:ascii="Times New Roman" w:eastAsia="Times New Roman" w:hAnsi="Times New Roman" w:cs="Times New Roman"/>
          <w:sz w:val="24"/>
          <w:szCs w:val="24"/>
        </w:rPr>
      </w:pPr>
      <w:r>
        <w:rPr>
          <w:rFonts w:ascii="Times New Roman" w:hAnsi="Times New Roman"/>
          <w:sz w:val="24"/>
        </w:rPr>
        <w:t xml:space="preserve">Toate părțile interesate din sistem contribuie la o mai bună reprezentare a produselor agricole și alimentare naționale de pe piață, la o achiziție sporită a acestora și la o cooperare pe termen lung între toate părțile interesate din sistem, precum și la consolidarea lanțului alimentar intern. </w:t>
      </w:r>
    </w:p>
    <w:p w14:paraId="58DE22F8" w14:textId="77777777" w:rsidR="00072B8F" w:rsidRPr="00B01659" w:rsidRDefault="00072B8F">
      <w:pPr>
        <w:rPr>
          <w:rFonts w:ascii="Times New Roman" w:eastAsia="Times New Roman" w:hAnsi="Times New Roman" w:cs="Times New Roman"/>
          <w:color w:val="5F497A" w:themeColor="accent4" w:themeShade="BF"/>
          <w:sz w:val="24"/>
          <w:szCs w:val="24"/>
        </w:rPr>
      </w:pPr>
    </w:p>
    <w:p w14:paraId="1FA880F2" w14:textId="77777777" w:rsidR="00072B8F" w:rsidRDefault="00072B8F">
      <w:pPr>
        <w:rPr>
          <w:rFonts w:ascii="Times New Roman" w:eastAsia="Times New Roman" w:hAnsi="Times New Roman" w:cs="Times New Roman"/>
          <w:b/>
          <w:bCs/>
          <w:caps/>
          <w:color w:val="000000"/>
          <w:spacing w:val="4"/>
          <w:sz w:val="28"/>
          <w:szCs w:val="28"/>
        </w:rPr>
      </w:pPr>
      <w:bookmarkStart w:id="3" w:name="_Toc160791815"/>
      <w:bookmarkStart w:id="4" w:name="_Toc160792342"/>
      <w:r>
        <w:br w:type="page"/>
      </w:r>
    </w:p>
    <w:p w14:paraId="0000004D" w14:textId="02FC2F20" w:rsidR="008D7E28" w:rsidRDefault="00D26886">
      <w:pPr>
        <w:pStyle w:val="Heading1"/>
        <w:spacing w:before="0" w:after="240" w:line="360" w:lineRule="auto"/>
        <w:rPr>
          <w:rFonts w:ascii="Times New Roman" w:eastAsia="Times New Roman" w:hAnsi="Times New Roman" w:cs="Times New Roman"/>
          <w:color w:val="000000"/>
        </w:rPr>
      </w:pPr>
      <w:bookmarkStart w:id="5" w:name="_Toc184202962"/>
      <w:r>
        <w:rPr>
          <w:rFonts w:ascii="Times New Roman" w:hAnsi="Times New Roman"/>
          <w:color w:val="000000"/>
        </w:rPr>
        <w:lastRenderedPageBreak/>
        <w:t>2. DESCRIEREA METODELOR DE PRODUCȚIE</w:t>
      </w:r>
      <w:bookmarkEnd w:id="3"/>
      <w:bookmarkEnd w:id="4"/>
      <w:bookmarkEnd w:id="5"/>
    </w:p>
    <w:p w14:paraId="0000004E" w14:textId="4358829A" w:rsidR="008D7E28" w:rsidRDefault="00D26886">
      <w:pPr>
        <w:pStyle w:val="Heading2"/>
        <w:spacing w:before="0" w:after="240"/>
        <w:rPr>
          <w:rFonts w:ascii="Times New Roman" w:eastAsia="Times New Roman" w:hAnsi="Times New Roman" w:cs="Times New Roman"/>
          <w:color w:val="000000"/>
          <w:sz w:val="24"/>
          <w:szCs w:val="24"/>
        </w:rPr>
      </w:pPr>
      <w:bookmarkStart w:id="6" w:name="_Toc160791816"/>
      <w:bookmarkStart w:id="7" w:name="_Toc160792343"/>
      <w:bookmarkStart w:id="8" w:name="_Toc184202963"/>
      <w:r>
        <w:rPr>
          <w:rFonts w:ascii="Times New Roman" w:hAnsi="Times New Roman"/>
          <w:color w:val="000000"/>
          <w:sz w:val="24"/>
        </w:rPr>
        <w:t>2. 1. Producția de ciuperci</w:t>
      </w:r>
      <w:bookmarkEnd w:id="6"/>
      <w:bookmarkEnd w:id="7"/>
      <w:bookmarkEnd w:id="8"/>
    </w:p>
    <w:p w14:paraId="0000004F" w14:textId="2D8048F2" w:rsidR="008D7E28" w:rsidRDefault="00E24335">
      <w:pPr>
        <w:rPr>
          <w:rFonts w:ascii="Times New Roman" w:eastAsia="Times New Roman" w:hAnsi="Times New Roman" w:cs="Times New Roman"/>
          <w:color w:val="000000"/>
          <w:sz w:val="24"/>
          <w:szCs w:val="24"/>
        </w:rPr>
      </w:pPr>
      <w:r>
        <w:rPr>
          <w:rFonts w:ascii="Times New Roman" w:hAnsi="Times New Roman"/>
          <w:sz w:val="24"/>
        </w:rPr>
        <w:t>Producția de ciuperci are loc pe terenul înregistrat în Sistemul de identificare a parcelelor agricole și în unități de producție închise înscrise în Registrul unităților din sectorul alimentar.</w:t>
      </w:r>
    </w:p>
    <w:p w14:paraId="00000050" w14:textId="77777777" w:rsidR="008D7E28" w:rsidRDefault="00D26886">
      <w:pPr>
        <w:rPr>
          <w:rFonts w:ascii="Times New Roman" w:eastAsia="Times New Roman" w:hAnsi="Times New Roman" w:cs="Times New Roman"/>
          <w:sz w:val="24"/>
          <w:szCs w:val="24"/>
        </w:rPr>
      </w:pPr>
      <w:r>
        <w:rPr>
          <w:rFonts w:ascii="Times New Roman" w:hAnsi="Times New Roman"/>
          <w:sz w:val="24"/>
        </w:rPr>
        <w:t>Producătorii de ciuperci trebuie, în cadrul activității lor, să monitorizeze și să asigure respectarea reglementărilor privind activitățile lor și, de asemenea, să îndeplinească criteriile descrise în caietul de sarcini.</w:t>
      </w:r>
    </w:p>
    <w:p w14:paraId="67BD71C4" w14:textId="4F95572E" w:rsidR="00C00881" w:rsidRDefault="00E24335">
      <w:pPr>
        <w:rPr>
          <w:rFonts w:ascii="Times New Roman" w:eastAsia="Times New Roman" w:hAnsi="Times New Roman" w:cs="Times New Roman"/>
          <w:sz w:val="24"/>
          <w:szCs w:val="24"/>
        </w:rPr>
      </w:pPr>
      <w:r>
        <w:rPr>
          <w:rFonts w:ascii="Times New Roman" w:hAnsi="Times New Roman"/>
          <w:sz w:val="24"/>
        </w:rPr>
        <w:t>Producția de ciuperci are loc în condiții automatizate și controlate.</w:t>
      </w:r>
    </w:p>
    <w:p w14:paraId="2635E5B1" w14:textId="639CD89D" w:rsidR="0040415C" w:rsidRDefault="0040415C">
      <w:pPr>
        <w:rPr>
          <w:rFonts w:ascii="Times New Roman" w:eastAsia="Times New Roman" w:hAnsi="Times New Roman" w:cs="Times New Roman"/>
          <w:sz w:val="24"/>
          <w:szCs w:val="24"/>
        </w:rPr>
      </w:pPr>
      <w:r>
        <w:rPr>
          <w:rFonts w:ascii="Times New Roman" w:hAnsi="Times New Roman"/>
          <w:sz w:val="24"/>
        </w:rPr>
        <w:t>Pentru dezinfectarea instalațiilor de producție, se aplică proceduri conforme cu reglementările.</w:t>
      </w:r>
    </w:p>
    <w:p w14:paraId="00000051" w14:textId="77777777" w:rsidR="008D7E28" w:rsidRDefault="008D7E28">
      <w:pPr>
        <w:rPr>
          <w:rFonts w:ascii="Times New Roman" w:eastAsia="Times New Roman" w:hAnsi="Times New Roman" w:cs="Times New Roman"/>
          <w:sz w:val="24"/>
          <w:szCs w:val="24"/>
        </w:rPr>
      </w:pPr>
    </w:p>
    <w:p w14:paraId="00000052" w14:textId="77777777" w:rsidR="008D7E28" w:rsidRPr="005318E9" w:rsidRDefault="00D26886">
      <w:pPr>
        <w:pStyle w:val="Heading1"/>
        <w:spacing w:before="0" w:after="240"/>
        <w:rPr>
          <w:rFonts w:ascii="Times New Roman" w:eastAsia="Times New Roman" w:hAnsi="Times New Roman" w:cs="Times New Roman"/>
          <w:color w:val="000000"/>
        </w:rPr>
      </w:pPr>
      <w:bookmarkStart w:id="9" w:name="_Toc160791817"/>
      <w:bookmarkStart w:id="10" w:name="_Toc160792344"/>
      <w:bookmarkStart w:id="11" w:name="_Toc184202964"/>
      <w:r>
        <w:rPr>
          <w:rFonts w:ascii="Times New Roman" w:hAnsi="Times New Roman"/>
          <w:color w:val="000000"/>
        </w:rPr>
        <w:t>3. CARACTERISTICI SPECIALE ALE PRODUSELOR</w:t>
      </w:r>
      <w:bookmarkEnd w:id="9"/>
      <w:bookmarkEnd w:id="10"/>
      <w:bookmarkEnd w:id="11"/>
      <w:r>
        <w:rPr>
          <w:rFonts w:ascii="Times New Roman" w:hAnsi="Times New Roman"/>
          <w:color w:val="000000"/>
        </w:rPr>
        <w:t xml:space="preserve"> </w:t>
      </w:r>
    </w:p>
    <w:p w14:paraId="20A7990B" w14:textId="6AAE9F44" w:rsidR="00132356" w:rsidRDefault="00D26886" w:rsidP="00132356">
      <w:pPr>
        <w:pStyle w:val="Heading2"/>
        <w:rPr>
          <w:rFonts w:ascii="Times New Roman" w:eastAsia="Times New Roman" w:hAnsi="Times New Roman" w:cs="Times New Roman"/>
          <w:sz w:val="24"/>
          <w:szCs w:val="24"/>
        </w:rPr>
      </w:pPr>
      <w:bookmarkStart w:id="12" w:name="_Toc184202965"/>
      <w:r>
        <w:rPr>
          <w:rFonts w:ascii="Times New Roman" w:hAnsi="Times New Roman"/>
          <w:sz w:val="24"/>
        </w:rPr>
        <w:t>3.1. Originea ingredientului principal (ciuperci)</w:t>
      </w:r>
      <w:bookmarkEnd w:id="12"/>
    </w:p>
    <w:p w14:paraId="2F3A8AFF" w14:textId="77777777" w:rsidR="00132356" w:rsidRPr="00132356" w:rsidRDefault="00132356" w:rsidP="00132356"/>
    <w:p w14:paraId="6DB6D39D" w14:textId="5F0C9B8D" w:rsidR="005318E9" w:rsidRDefault="00D10E59">
      <w:pPr>
        <w:rPr>
          <w:rFonts w:ascii="Times New Roman" w:eastAsia="Times New Roman" w:hAnsi="Times New Roman" w:cs="Times New Roman"/>
          <w:sz w:val="24"/>
          <w:szCs w:val="24"/>
        </w:rPr>
      </w:pPr>
      <w:r>
        <w:rPr>
          <w:rFonts w:ascii="Times New Roman" w:hAnsi="Times New Roman"/>
          <w:sz w:val="24"/>
        </w:rPr>
        <w:t>Toate etapele producției de ciuperci trebuie să se desfășoare în aceeași țară.</w:t>
      </w:r>
    </w:p>
    <w:p w14:paraId="190ED62E" w14:textId="77777777" w:rsidR="00081989" w:rsidRPr="00081989" w:rsidRDefault="00081989">
      <w:pPr>
        <w:rPr>
          <w:rFonts w:ascii="Times New Roman" w:eastAsia="Times New Roman" w:hAnsi="Times New Roman" w:cs="Times New Roman"/>
          <w:sz w:val="24"/>
          <w:szCs w:val="24"/>
        </w:rPr>
      </w:pPr>
    </w:p>
    <w:p w14:paraId="00000055" w14:textId="77777777" w:rsidR="008D7E28" w:rsidRPr="005318E9" w:rsidRDefault="00D26886">
      <w:pPr>
        <w:pStyle w:val="Heading2"/>
        <w:spacing w:before="0"/>
        <w:rPr>
          <w:rFonts w:ascii="Times New Roman" w:eastAsia="Times New Roman" w:hAnsi="Times New Roman" w:cs="Times New Roman"/>
          <w:color w:val="000000"/>
          <w:sz w:val="24"/>
          <w:szCs w:val="24"/>
        </w:rPr>
      </w:pPr>
      <w:bookmarkStart w:id="13" w:name="_Toc160791818"/>
      <w:bookmarkStart w:id="14" w:name="_Toc160792345"/>
      <w:bookmarkStart w:id="15" w:name="_Toc184202966"/>
      <w:r>
        <w:rPr>
          <w:rFonts w:ascii="Times New Roman" w:hAnsi="Times New Roman"/>
          <w:color w:val="000000"/>
          <w:sz w:val="24"/>
        </w:rPr>
        <w:t>3. 2. Calitatea ingredientului principal (ciuperci)</w:t>
      </w:r>
      <w:bookmarkEnd w:id="13"/>
      <w:bookmarkEnd w:id="14"/>
      <w:bookmarkEnd w:id="15"/>
    </w:p>
    <w:p w14:paraId="00000056" w14:textId="77777777" w:rsidR="008D7E28" w:rsidRPr="005318E9" w:rsidRDefault="008D7E28">
      <w:pPr>
        <w:pStyle w:val="Heading2"/>
        <w:spacing w:before="0"/>
        <w:rPr>
          <w:rFonts w:ascii="Times New Roman" w:eastAsia="Times New Roman" w:hAnsi="Times New Roman" w:cs="Times New Roman"/>
          <w:color w:val="000000"/>
          <w:sz w:val="24"/>
          <w:szCs w:val="24"/>
        </w:rPr>
      </w:pPr>
    </w:p>
    <w:p w14:paraId="00000057" w14:textId="77777777" w:rsidR="008D7E28" w:rsidRPr="005318E9" w:rsidRDefault="00D26886">
      <w:pPr>
        <w:spacing w:after="0"/>
        <w:rPr>
          <w:rFonts w:ascii="Times New Roman" w:eastAsia="Times New Roman" w:hAnsi="Times New Roman" w:cs="Times New Roman"/>
          <w:b/>
          <w:sz w:val="24"/>
          <w:szCs w:val="24"/>
        </w:rPr>
      </w:pPr>
      <w:r>
        <w:rPr>
          <w:rFonts w:ascii="Times New Roman" w:hAnsi="Times New Roman"/>
          <w:b/>
          <w:sz w:val="24"/>
        </w:rPr>
        <w:t>Stabilirea perioadei de recoltare a ciupercilor în conformitate cu prognoza de maturitate</w:t>
      </w:r>
    </w:p>
    <w:p w14:paraId="00000058" w14:textId="77777777" w:rsidR="008D7E28" w:rsidRPr="005318E9" w:rsidRDefault="008D7E28">
      <w:pPr>
        <w:spacing w:after="0"/>
        <w:rPr>
          <w:rFonts w:ascii="Times New Roman" w:eastAsia="Times New Roman" w:hAnsi="Times New Roman" w:cs="Times New Roman"/>
          <w:b/>
          <w:sz w:val="24"/>
          <w:szCs w:val="24"/>
        </w:rPr>
      </w:pPr>
    </w:p>
    <w:p w14:paraId="00000059" w14:textId="77777777" w:rsidR="008D7E28" w:rsidRPr="005318E9" w:rsidRDefault="00D26886">
      <w:pPr>
        <w:spacing w:after="0"/>
        <w:rPr>
          <w:rFonts w:ascii="Times New Roman" w:eastAsia="Times New Roman" w:hAnsi="Times New Roman" w:cs="Times New Roman"/>
          <w:sz w:val="24"/>
          <w:szCs w:val="24"/>
        </w:rPr>
      </w:pPr>
      <w:r>
        <w:rPr>
          <w:rFonts w:ascii="Times New Roman" w:hAnsi="Times New Roman"/>
          <w:sz w:val="24"/>
        </w:rPr>
        <w:t>Ciupercile sunt recoltate în conformitate cu controlul intern al producătorului.</w:t>
      </w:r>
    </w:p>
    <w:p w14:paraId="0000005A" w14:textId="77777777" w:rsidR="008D7E28" w:rsidRDefault="008D7E28">
      <w:pPr>
        <w:spacing w:after="0"/>
        <w:rPr>
          <w:rFonts w:ascii="Times New Roman" w:eastAsia="Times New Roman" w:hAnsi="Times New Roman" w:cs="Times New Roman"/>
          <w:sz w:val="24"/>
          <w:szCs w:val="24"/>
        </w:rPr>
      </w:pPr>
    </w:p>
    <w:p w14:paraId="0000005B" w14:textId="77777777" w:rsidR="008D7E28" w:rsidRDefault="00D26886">
      <w:pPr>
        <w:spacing w:after="0"/>
        <w:rPr>
          <w:rFonts w:ascii="Times New Roman" w:eastAsia="Times New Roman" w:hAnsi="Times New Roman" w:cs="Times New Roman"/>
          <w:sz w:val="24"/>
          <w:szCs w:val="24"/>
        </w:rPr>
      </w:pPr>
      <w:r>
        <w:rPr>
          <w:rFonts w:ascii="Times New Roman" w:hAnsi="Times New Roman"/>
          <w:sz w:val="24"/>
        </w:rPr>
        <w:t>Prin luarea în considerare a parametrilor recomandați pentru stadiul de maturitate și calitatea ciupercilor, care sunt importante pentru determinarea perioadei de recoltare, se asigură, de asemenea, calitatea ciupercilor de pe piață. Prin urmare, recoltarea ciupercilor se realizează la un moment optim, ceea ce este esențial pentru gustul și calitatea caracteristice ale ciupercilor.</w:t>
      </w:r>
    </w:p>
    <w:p w14:paraId="0000005C" w14:textId="2293C6E6" w:rsidR="008D7E28" w:rsidRDefault="00D26886">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hAnsi="Times New Roman"/>
          <w:color w:val="000000"/>
          <w:sz w:val="24"/>
        </w:rPr>
        <w:t>Pentru ciuperci, perioada de recoltare depinde de tipul și varietatea ciupercilor și de cerințele pieței.</w:t>
      </w:r>
    </w:p>
    <w:p w14:paraId="0000005D" w14:textId="77777777" w:rsidR="008D7E28" w:rsidRDefault="00D26886">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hAnsi="Times New Roman"/>
          <w:color w:val="000000"/>
          <w:sz w:val="24"/>
        </w:rPr>
        <w:t>Dacă ciupercile sunt recoltate prea târziu, calitatea produsului, rezistența la transport și termenul de valabilitate sunt reduse.</w:t>
      </w:r>
    </w:p>
    <w:p w14:paraId="0000005E" w14:textId="269F47E6" w:rsidR="008D7E28" w:rsidRDefault="00D26886" w:rsidP="002F3F4F">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hAnsi="Times New Roman"/>
          <w:color w:val="000000"/>
          <w:sz w:val="24"/>
        </w:rPr>
        <w:t>Gradul de coacere a ciupercilor pentru recoltare poate fi evaluat pe baza caracteristicilor organoleptice, cum ar fi aspectul, culoarea, mirosul și gustul.</w:t>
      </w:r>
      <w:r>
        <w:t xml:space="preserve"> </w:t>
      </w:r>
      <w:r>
        <w:rPr>
          <w:rFonts w:ascii="Times New Roman" w:hAnsi="Times New Roman"/>
          <w:color w:val="000000"/>
          <w:sz w:val="24"/>
        </w:rPr>
        <w:t>Prin urmare, recoltarea ciupercilor se realizează într-o perioadă de coacere optimă, care este esențială pentru gustul și calitatea ciupercilor.</w:t>
      </w:r>
    </w:p>
    <w:p w14:paraId="00000060" w14:textId="77777777" w:rsidR="008D7E28" w:rsidRDefault="00D26886">
      <w:pPr>
        <w:rPr>
          <w:rFonts w:ascii="Times New Roman" w:eastAsia="Times New Roman" w:hAnsi="Times New Roman" w:cs="Times New Roman"/>
          <w:sz w:val="24"/>
          <w:szCs w:val="24"/>
        </w:rPr>
      </w:pPr>
      <w:r>
        <w:rPr>
          <w:rFonts w:ascii="Times New Roman" w:hAnsi="Times New Roman"/>
          <w:sz w:val="24"/>
        </w:rPr>
        <w:t>Este necesar să se păstreze înregistrări ale acestora.</w:t>
      </w:r>
    </w:p>
    <w:p w14:paraId="00000064" w14:textId="77777777" w:rsidR="008D7E28" w:rsidRDefault="008D7E28">
      <w:pPr>
        <w:rPr>
          <w:rFonts w:ascii="Times New Roman" w:eastAsia="Times New Roman" w:hAnsi="Times New Roman" w:cs="Times New Roman"/>
          <w:sz w:val="24"/>
          <w:szCs w:val="24"/>
        </w:rPr>
      </w:pPr>
    </w:p>
    <w:p w14:paraId="00000065" w14:textId="77777777" w:rsidR="008D7E28" w:rsidRPr="00132356" w:rsidRDefault="00D26886" w:rsidP="0046280D">
      <w:pPr>
        <w:pStyle w:val="Heading2"/>
        <w:rPr>
          <w:rFonts w:ascii="Times New Roman" w:eastAsia="Times New Roman" w:hAnsi="Times New Roman" w:cs="Times New Roman"/>
          <w:sz w:val="24"/>
          <w:szCs w:val="24"/>
        </w:rPr>
      </w:pPr>
      <w:bookmarkStart w:id="16" w:name="_Toc184202967"/>
      <w:r>
        <w:rPr>
          <w:rFonts w:ascii="Times New Roman" w:hAnsi="Times New Roman"/>
          <w:sz w:val="24"/>
        </w:rPr>
        <w:lastRenderedPageBreak/>
        <w:t>3.3. Durata transportului</w:t>
      </w:r>
      <w:bookmarkEnd w:id="16"/>
    </w:p>
    <w:p w14:paraId="7BE18DA3" w14:textId="331E88AF" w:rsidR="00BC5367" w:rsidRPr="006145E1" w:rsidRDefault="00D26886">
      <w:pPr>
        <w:spacing w:before="280" w:after="280"/>
        <w:rPr>
          <w:rFonts w:ascii="Times New Roman" w:eastAsia="Times New Roman" w:hAnsi="Times New Roman" w:cs="Times New Roman"/>
          <w:color w:val="5F497A" w:themeColor="accent4" w:themeShade="BF"/>
          <w:sz w:val="24"/>
          <w:szCs w:val="24"/>
        </w:rPr>
      </w:pPr>
      <w:r>
        <w:rPr>
          <w:rFonts w:ascii="Times New Roman" w:hAnsi="Times New Roman"/>
          <w:sz w:val="24"/>
        </w:rPr>
        <w:t>Ciupercile sunt depozitate în camerele reci prevăzute de lege, la o temperatură cuprinsă între o temperatură minimă de 2 °C și o temperatură maximă de 7 °C.</w:t>
      </w:r>
      <w:r>
        <w:rPr>
          <w:rFonts w:ascii="Times New Roman" w:hAnsi="Times New Roman"/>
          <w:color w:val="5F497A" w:themeColor="accent4" w:themeShade="BF"/>
          <w:sz w:val="24"/>
        </w:rPr>
        <w:t xml:space="preserve"> </w:t>
      </w:r>
    </w:p>
    <w:p w14:paraId="00000066" w14:textId="6C1EFD1F" w:rsidR="008D7E28" w:rsidRDefault="00BC5367">
      <w:pPr>
        <w:spacing w:before="280" w:after="280"/>
        <w:rPr>
          <w:rFonts w:ascii="Times New Roman" w:eastAsia="Times New Roman" w:hAnsi="Times New Roman" w:cs="Times New Roman"/>
          <w:sz w:val="24"/>
          <w:szCs w:val="24"/>
        </w:rPr>
      </w:pPr>
      <w:r>
        <w:rPr>
          <w:rFonts w:ascii="Times New Roman" w:hAnsi="Times New Roman"/>
          <w:color w:val="000000"/>
          <w:sz w:val="24"/>
        </w:rPr>
        <w:t>Odată pregătite pentru piață, acestea au un aspect proaspăt și sunt livrate în termen de 48 de ore.</w:t>
      </w:r>
    </w:p>
    <w:p w14:paraId="00000068" w14:textId="07C49989" w:rsidR="008D7E28" w:rsidRDefault="00D26886">
      <w:pPr>
        <w:rPr>
          <w:rFonts w:ascii="Times New Roman" w:eastAsia="Times New Roman" w:hAnsi="Times New Roman" w:cs="Times New Roman"/>
          <w:sz w:val="24"/>
          <w:szCs w:val="24"/>
        </w:rPr>
      </w:pPr>
      <w:r>
        <w:rPr>
          <w:rFonts w:ascii="Times New Roman" w:hAnsi="Times New Roman"/>
          <w:sz w:val="24"/>
        </w:rPr>
        <w:t>Trebuie ținute evidențele acestora.</w:t>
      </w:r>
    </w:p>
    <w:p w14:paraId="494D3D4B" w14:textId="77777777" w:rsidR="00801E4E" w:rsidRDefault="00801E4E">
      <w:pPr>
        <w:rPr>
          <w:rFonts w:ascii="Times New Roman" w:eastAsia="Times New Roman" w:hAnsi="Times New Roman" w:cs="Times New Roman"/>
          <w:sz w:val="24"/>
          <w:szCs w:val="24"/>
        </w:rPr>
      </w:pPr>
    </w:p>
    <w:p w14:paraId="0000006E" w14:textId="49A848F4" w:rsidR="008D7E28" w:rsidRPr="0089050A" w:rsidRDefault="00D26886" w:rsidP="0089050A">
      <w:pPr>
        <w:pStyle w:val="Heading2"/>
        <w:rPr>
          <w:rFonts w:ascii="Times New Roman" w:eastAsia="Times New Roman" w:hAnsi="Times New Roman" w:cs="Times New Roman"/>
          <w:sz w:val="24"/>
          <w:szCs w:val="24"/>
        </w:rPr>
      </w:pPr>
      <w:bookmarkStart w:id="17" w:name="_Toc184202968"/>
      <w:r>
        <w:rPr>
          <w:rFonts w:ascii="Times New Roman" w:hAnsi="Times New Roman"/>
          <w:sz w:val="24"/>
        </w:rPr>
        <w:t>3.4.  Recepția și depozitarea ciupercilor</w:t>
      </w:r>
      <w:bookmarkEnd w:id="17"/>
    </w:p>
    <w:p w14:paraId="6306F52E" w14:textId="77777777" w:rsidR="00342F89" w:rsidRDefault="00342F89">
      <w:pPr>
        <w:rPr>
          <w:rFonts w:ascii="Times New Roman" w:eastAsia="Times New Roman" w:hAnsi="Times New Roman" w:cs="Times New Roman"/>
          <w:b/>
          <w:sz w:val="24"/>
          <w:szCs w:val="24"/>
        </w:rPr>
      </w:pPr>
    </w:p>
    <w:p w14:paraId="0000006F" w14:textId="0C57C384" w:rsidR="008D7E28" w:rsidRDefault="00D26886">
      <w:pPr>
        <w:rPr>
          <w:rFonts w:ascii="Times New Roman" w:eastAsia="Times New Roman" w:hAnsi="Times New Roman" w:cs="Times New Roman"/>
          <w:sz w:val="24"/>
          <w:szCs w:val="24"/>
        </w:rPr>
      </w:pPr>
      <w:r>
        <w:rPr>
          <w:rFonts w:ascii="Times New Roman" w:hAnsi="Times New Roman"/>
          <w:sz w:val="24"/>
        </w:rPr>
        <w:t>Pentru a asigura calitatea, recepția și sortarea ciupercilor trebuie să se facă pe baza calibrului și a caracteristicilor senzoriale, nu numai în funcție de cantitate.</w:t>
      </w:r>
    </w:p>
    <w:tbl>
      <w:tblPr>
        <w:tblStyle w:val="TableGrid"/>
        <w:tblW w:w="0" w:type="auto"/>
        <w:jc w:val="center"/>
        <w:tblLook w:val="04A0" w:firstRow="1" w:lastRow="0" w:firstColumn="1" w:lastColumn="0" w:noHBand="0" w:noVBand="1"/>
      </w:tblPr>
      <w:tblGrid>
        <w:gridCol w:w="3020"/>
        <w:gridCol w:w="3021"/>
        <w:gridCol w:w="3021"/>
      </w:tblGrid>
      <w:tr w:rsidR="002F7593" w14:paraId="5350D05A" w14:textId="77777777" w:rsidTr="00FE0E36">
        <w:trPr>
          <w:trHeight w:val="430"/>
          <w:jc w:val="center"/>
        </w:trPr>
        <w:tc>
          <w:tcPr>
            <w:tcW w:w="3020" w:type="dxa"/>
            <w:vAlign w:val="center"/>
          </w:tcPr>
          <w:p w14:paraId="64061C73" w14:textId="5CBB0DA0" w:rsidR="002F7593" w:rsidRPr="00FE0E36" w:rsidRDefault="00FE0E36" w:rsidP="00FE0E36">
            <w:pPr>
              <w:jc w:val="center"/>
              <w:rPr>
                <w:rFonts w:ascii="Times New Roman" w:eastAsia="Times New Roman" w:hAnsi="Times New Roman" w:cs="Times New Roman"/>
                <w:b/>
                <w:bCs/>
                <w:sz w:val="21"/>
                <w:szCs w:val="21"/>
              </w:rPr>
            </w:pPr>
            <w:r>
              <w:rPr>
                <w:rFonts w:ascii="Times New Roman" w:hAnsi="Times New Roman"/>
                <w:b/>
                <w:sz w:val="21"/>
              </w:rPr>
              <w:t>SOIURILE DE CIUPERCI</w:t>
            </w:r>
          </w:p>
        </w:tc>
        <w:tc>
          <w:tcPr>
            <w:tcW w:w="3021" w:type="dxa"/>
            <w:vAlign w:val="center"/>
          </w:tcPr>
          <w:p w14:paraId="597E4570" w14:textId="1E77AE2B" w:rsidR="002F7593" w:rsidRPr="00FE0E36" w:rsidRDefault="00FE0E36" w:rsidP="00FE0E36">
            <w:pPr>
              <w:jc w:val="center"/>
              <w:rPr>
                <w:rFonts w:ascii="Times New Roman" w:eastAsia="Times New Roman" w:hAnsi="Times New Roman" w:cs="Times New Roman"/>
                <w:b/>
                <w:bCs/>
                <w:sz w:val="21"/>
                <w:szCs w:val="21"/>
              </w:rPr>
            </w:pPr>
            <w:r>
              <w:rPr>
                <w:rFonts w:ascii="Times New Roman" w:hAnsi="Times New Roman"/>
                <w:b/>
                <w:sz w:val="21"/>
              </w:rPr>
              <w:t>CALIBRUL</w:t>
            </w:r>
          </w:p>
        </w:tc>
        <w:tc>
          <w:tcPr>
            <w:tcW w:w="3021" w:type="dxa"/>
            <w:vAlign w:val="center"/>
          </w:tcPr>
          <w:p w14:paraId="5C3AB579" w14:textId="2801BC63" w:rsidR="002F7593" w:rsidRPr="00FE0E36" w:rsidRDefault="00FE0E36" w:rsidP="00FE0E36">
            <w:pPr>
              <w:jc w:val="center"/>
              <w:rPr>
                <w:rFonts w:ascii="Times New Roman" w:eastAsia="Times New Roman" w:hAnsi="Times New Roman" w:cs="Times New Roman"/>
                <w:b/>
                <w:bCs/>
                <w:sz w:val="21"/>
                <w:szCs w:val="21"/>
              </w:rPr>
            </w:pPr>
            <w:r>
              <w:rPr>
                <w:rFonts w:ascii="Times New Roman" w:hAnsi="Times New Roman"/>
                <w:b/>
                <w:sz w:val="21"/>
              </w:rPr>
              <w:t>CARACTERISTICI DE SENSIBILITATE</w:t>
            </w:r>
          </w:p>
        </w:tc>
      </w:tr>
      <w:tr w:rsidR="002F7593" w14:paraId="02B0188E" w14:textId="77777777" w:rsidTr="00FE0E36">
        <w:trPr>
          <w:jc w:val="center"/>
        </w:trPr>
        <w:tc>
          <w:tcPr>
            <w:tcW w:w="3020" w:type="dxa"/>
            <w:vAlign w:val="center"/>
          </w:tcPr>
          <w:p w14:paraId="5E55EE07" w14:textId="6D831311" w:rsidR="002F7593" w:rsidRDefault="002F7593" w:rsidP="00FE0E36">
            <w:pPr>
              <w:jc w:val="center"/>
              <w:rPr>
                <w:rFonts w:ascii="Times New Roman" w:eastAsia="Times New Roman" w:hAnsi="Times New Roman" w:cs="Times New Roman"/>
                <w:sz w:val="24"/>
                <w:szCs w:val="24"/>
              </w:rPr>
            </w:pPr>
            <w:r>
              <w:rPr>
                <w:rFonts w:ascii="Times New Roman" w:hAnsi="Times New Roman"/>
                <w:sz w:val="24"/>
              </w:rPr>
              <w:t>Campignon alb</w:t>
            </w:r>
          </w:p>
        </w:tc>
        <w:tc>
          <w:tcPr>
            <w:tcW w:w="3021" w:type="dxa"/>
            <w:vAlign w:val="center"/>
          </w:tcPr>
          <w:p w14:paraId="21995A83" w14:textId="46F5B62D" w:rsidR="002F7593" w:rsidRDefault="00EA16C5" w:rsidP="00FE0E36">
            <w:pPr>
              <w:jc w:val="center"/>
              <w:rPr>
                <w:rFonts w:ascii="Times New Roman" w:eastAsia="Times New Roman" w:hAnsi="Times New Roman" w:cs="Times New Roman"/>
                <w:sz w:val="24"/>
                <w:szCs w:val="24"/>
              </w:rPr>
            </w:pPr>
            <w:r>
              <w:rPr>
                <w:rFonts w:ascii="Times New Roman" w:hAnsi="Times New Roman"/>
                <w:sz w:val="24"/>
              </w:rPr>
              <w:t>3-6 cm</w:t>
            </w:r>
          </w:p>
        </w:tc>
        <w:tc>
          <w:tcPr>
            <w:tcW w:w="3021" w:type="dxa"/>
            <w:vAlign w:val="center"/>
          </w:tcPr>
          <w:p w14:paraId="13321082" w14:textId="2C8B90A3" w:rsidR="002F7593" w:rsidRDefault="00FE0E36" w:rsidP="00FE0E36">
            <w:pPr>
              <w:jc w:val="center"/>
              <w:rPr>
                <w:rFonts w:ascii="Times New Roman" w:eastAsia="Times New Roman" w:hAnsi="Times New Roman" w:cs="Times New Roman"/>
                <w:sz w:val="24"/>
                <w:szCs w:val="24"/>
              </w:rPr>
            </w:pPr>
            <w:r>
              <w:rPr>
                <w:rFonts w:ascii="Times New Roman" w:hAnsi="Times New Roman"/>
                <w:sz w:val="24"/>
              </w:rPr>
              <w:t>culoare albă caracteristică, cu un miros caracteristic, fără mirosuri străine</w:t>
            </w:r>
          </w:p>
        </w:tc>
      </w:tr>
      <w:tr w:rsidR="002F7593" w14:paraId="24326241" w14:textId="77777777" w:rsidTr="00FE0E36">
        <w:trPr>
          <w:jc w:val="center"/>
        </w:trPr>
        <w:tc>
          <w:tcPr>
            <w:tcW w:w="3020" w:type="dxa"/>
            <w:vAlign w:val="center"/>
          </w:tcPr>
          <w:p w14:paraId="38AAC472" w14:textId="553D99F6" w:rsidR="002F7593" w:rsidRDefault="002F7593" w:rsidP="00FE0E36">
            <w:pPr>
              <w:jc w:val="center"/>
              <w:rPr>
                <w:rFonts w:ascii="Times New Roman" w:eastAsia="Times New Roman" w:hAnsi="Times New Roman" w:cs="Times New Roman"/>
                <w:sz w:val="24"/>
                <w:szCs w:val="24"/>
              </w:rPr>
            </w:pPr>
            <w:r>
              <w:rPr>
                <w:rFonts w:ascii="Times New Roman" w:hAnsi="Times New Roman"/>
                <w:sz w:val="24"/>
              </w:rPr>
              <w:t>Campignon brun</w:t>
            </w:r>
          </w:p>
        </w:tc>
        <w:tc>
          <w:tcPr>
            <w:tcW w:w="3021" w:type="dxa"/>
            <w:vAlign w:val="center"/>
          </w:tcPr>
          <w:p w14:paraId="0A3F207D" w14:textId="38ABE7B3" w:rsidR="002F7593" w:rsidRDefault="00EA16C5" w:rsidP="00FE0E36">
            <w:pPr>
              <w:jc w:val="center"/>
              <w:rPr>
                <w:rFonts w:ascii="Times New Roman" w:eastAsia="Times New Roman" w:hAnsi="Times New Roman" w:cs="Times New Roman"/>
                <w:sz w:val="24"/>
                <w:szCs w:val="24"/>
              </w:rPr>
            </w:pPr>
            <w:r>
              <w:rPr>
                <w:rFonts w:ascii="Times New Roman" w:hAnsi="Times New Roman"/>
                <w:sz w:val="24"/>
              </w:rPr>
              <w:t>3-6 cm</w:t>
            </w:r>
          </w:p>
        </w:tc>
        <w:tc>
          <w:tcPr>
            <w:tcW w:w="3021" w:type="dxa"/>
            <w:vAlign w:val="center"/>
          </w:tcPr>
          <w:p w14:paraId="32CE0213" w14:textId="650D6BDC" w:rsidR="002F7593" w:rsidRDefault="00FE0E36" w:rsidP="00FE0E36">
            <w:pPr>
              <w:jc w:val="center"/>
              <w:rPr>
                <w:rFonts w:ascii="Times New Roman" w:eastAsia="Times New Roman" w:hAnsi="Times New Roman" w:cs="Times New Roman"/>
                <w:sz w:val="24"/>
                <w:szCs w:val="24"/>
              </w:rPr>
            </w:pPr>
            <w:r>
              <w:rPr>
                <w:rFonts w:ascii="Times New Roman" w:hAnsi="Times New Roman"/>
                <w:sz w:val="24"/>
              </w:rPr>
              <w:t>culoare maro caracteristică, miros caracteristic, fără mirosuri străine</w:t>
            </w:r>
          </w:p>
        </w:tc>
      </w:tr>
      <w:tr w:rsidR="002F7593" w14:paraId="1E09C028" w14:textId="77777777" w:rsidTr="00FE0E36">
        <w:trPr>
          <w:jc w:val="center"/>
        </w:trPr>
        <w:tc>
          <w:tcPr>
            <w:tcW w:w="3020" w:type="dxa"/>
            <w:vAlign w:val="center"/>
          </w:tcPr>
          <w:p w14:paraId="3BF018CD" w14:textId="1D56D6E6" w:rsidR="002F7593" w:rsidRDefault="002F7593" w:rsidP="00FE0E36">
            <w:pPr>
              <w:jc w:val="center"/>
              <w:rPr>
                <w:rFonts w:ascii="Times New Roman" w:eastAsia="Times New Roman" w:hAnsi="Times New Roman" w:cs="Times New Roman"/>
                <w:sz w:val="24"/>
                <w:szCs w:val="24"/>
              </w:rPr>
            </w:pPr>
            <w:r>
              <w:rPr>
                <w:rFonts w:ascii="Times New Roman" w:hAnsi="Times New Roman"/>
                <w:sz w:val="24"/>
              </w:rPr>
              <w:t>Burete negru de fag</w:t>
            </w:r>
          </w:p>
        </w:tc>
        <w:tc>
          <w:tcPr>
            <w:tcW w:w="3021" w:type="dxa"/>
            <w:vAlign w:val="center"/>
          </w:tcPr>
          <w:p w14:paraId="04F44B5D" w14:textId="4C584859" w:rsidR="002F7593" w:rsidRDefault="00EA16C5" w:rsidP="00FE0E36">
            <w:pPr>
              <w:jc w:val="center"/>
              <w:rPr>
                <w:rFonts w:ascii="Times New Roman" w:eastAsia="Times New Roman" w:hAnsi="Times New Roman" w:cs="Times New Roman"/>
                <w:sz w:val="24"/>
                <w:szCs w:val="24"/>
              </w:rPr>
            </w:pPr>
            <w:r>
              <w:rPr>
                <w:rFonts w:ascii="Times New Roman" w:hAnsi="Times New Roman"/>
                <w:sz w:val="24"/>
              </w:rPr>
              <w:t>6-12 cm</w:t>
            </w:r>
          </w:p>
        </w:tc>
        <w:tc>
          <w:tcPr>
            <w:tcW w:w="3021" w:type="dxa"/>
            <w:vAlign w:val="center"/>
          </w:tcPr>
          <w:p w14:paraId="2AFBEEED" w14:textId="124DDA4C" w:rsidR="002F7593" w:rsidRDefault="00FE0E36" w:rsidP="00FE0E36">
            <w:pPr>
              <w:jc w:val="center"/>
              <w:rPr>
                <w:rFonts w:ascii="Times New Roman" w:eastAsia="Times New Roman" w:hAnsi="Times New Roman" w:cs="Times New Roman"/>
                <w:sz w:val="24"/>
                <w:szCs w:val="24"/>
              </w:rPr>
            </w:pPr>
            <w:r>
              <w:rPr>
                <w:rFonts w:ascii="Times New Roman" w:hAnsi="Times New Roman"/>
                <w:sz w:val="24"/>
              </w:rPr>
              <w:t>culoare maro caracteristică, miros caracteristic, fără mirosuri străine</w:t>
            </w:r>
          </w:p>
        </w:tc>
      </w:tr>
      <w:tr w:rsidR="002F7593" w14:paraId="3AC4AC17" w14:textId="77777777" w:rsidTr="00FE0E36">
        <w:trPr>
          <w:jc w:val="center"/>
        </w:trPr>
        <w:tc>
          <w:tcPr>
            <w:tcW w:w="3020" w:type="dxa"/>
            <w:vAlign w:val="center"/>
          </w:tcPr>
          <w:p w14:paraId="771D9200" w14:textId="7287292C" w:rsidR="002F7593" w:rsidRDefault="002F7593" w:rsidP="00FE0E36">
            <w:pPr>
              <w:jc w:val="center"/>
              <w:rPr>
                <w:rFonts w:ascii="Times New Roman" w:eastAsia="Times New Roman" w:hAnsi="Times New Roman" w:cs="Times New Roman"/>
                <w:sz w:val="24"/>
                <w:szCs w:val="24"/>
              </w:rPr>
            </w:pPr>
            <w:r>
              <w:rPr>
                <w:rFonts w:ascii="Times New Roman" w:hAnsi="Times New Roman"/>
                <w:sz w:val="24"/>
              </w:rPr>
              <w:t>Ciupercă Shiitake</w:t>
            </w:r>
          </w:p>
        </w:tc>
        <w:tc>
          <w:tcPr>
            <w:tcW w:w="3021" w:type="dxa"/>
            <w:vAlign w:val="center"/>
          </w:tcPr>
          <w:p w14:paraId="4476F12D" w14:textId="61671321" w:rsidR="002F7593" w:rsidRDefault="00EA16C5" w:rsidP="00FE0E36">
            <w:pPr>
              <w:jc w:val="center"/>
              <w:rPr>
                <w:rFonts w:ascii="Times New Roman" w:eastAsia="Times New Roman" w:hAnsi="Times New Roman" w:cs="Times New Roman"/>
                <w:sz w:val="24"/>
                <w:szCs w:val="24"/>
              </w:rPr>
            </w:pPr>
            <w:r>
              <w:rPr>
                <w:rFonts w:ascii="Times New Roman" w:hAnsi="Times New Roman"/>
                <w:sz w:val="24"/>
              </w:rPr>
              <w:t>3-6 cm</w:t>
            </w:r>
          </w:p>
        </w:tc>
        <w:tc>
          <w:tcPr>
            <w:tcW w:w="3021" w:type="dxa"/>
            <w:vAlign w:val="center"/>
          </w:tcPr>
          <w:p w14:paraId="220F29D6" w14:textId="60A08433" w:rsidR="002F7593" w:rsidRDefault="00FE0E36" w:rsidP="00FE0E36">
            <w:pPr>
              <w:jc w:val="center"/>
              <w:rPr>
                <w:rFonts w:ascii="Times New Roman" w:eastAsia="Times New Roman" w:hAnsi="Times New Roman" w:cs="Times New Roman"/>
                <w:sz w:val="24"/>
                <w:szCs w:val="24"/>
              </w:rPr>
            </w:pPr>
            <w:r>
              <w:rPr>
                <w:rFonts w:ascii="Times New Roman" w:hAnsi="Times New Roman"/>
                <w:sz w:val="24"/>
              </w:rPr>
              <w:t>culoare caracteristică,</w:t>
            </w:r>
            <w:r>
              <w:rPr>
                <w:rFonts w:ascii="Times New Roman" w:hAnsi="Times New Roman"/>
                <w:sz w:val="24"/>
              </w:rPr>
              <w:br/>
              <w:t>miros caracteristic fără mirosuri străine</w:t>
            </w:r>
          </w:p>
        </w:tc>
      </w:tr>
      <w:tr w:rsidR="002F7593" w14:paraId="0414D6A5" w14:textId="77777777" w:rsidTr="00FE0E36">
        <w:trPr>
          <w:jc w:val="center"/>
        </w:trPr>
        <w:tc>
          <w:tcPr>
            <w:tcW w:w="3020" w:type="dxa"/>
            <w:vAlign w:val="center"/>
          </w:tcPr>
          <w:p w14:paraId="260AD4C9" w14:textId="7C8A290F" w:rsidR="002F7593" w:rsidRDefault="002F7593" w:rsidP="00FE0E36">
            <w:pPr>
              <w:jc w:val="center"/>
              <w:rPr>
                <w:rFonts w:ascii="Times New Roman" w:eastAsia="Times New Roman" w:hAnsi="Times New Roman" w:cs="Times New Roman"/>
                <w:sz w:val="24"/>
                <w:szCs w:val="24"/>
              </w:rPr>
            </w:pPr>
            <w:r>
              <w:rPr>
                <w:rFonts w:ascii="Times New Roman" w:hAnsi="Times New Roman"/>
                <w:sz w:val="24"/>
              </w:rPr>
              <w:t>Ciupercă de plop</w:t>
            </w:r>
          </w:p>
        </w:tc>
        <w:tc>
          <w:tcPr>
            <w:tcW w:w="3021" w:type="dxa"/>
            <w:vAlign w:val="center"/>
          </w:tcPr>
          <w:p w14:paraId="0891E21D" w14:textId="677D0399" w:rsidR="002F7593" w:rsidRDefault="00EA16C5" w:rsidP="00FE0E36">
            <w:pPr>
              <w:jc w:val="center"/>
              <w:rPr>
                <w:rFonts w:ascii="Times New Roman" w:eastAsia="Times New Roman" w:hAnsi="Times New Roman" w:cs="Times New Roman"/>
                <w:sz w:val="24"/>
                <w:szCs w:val="24"/>
              </w:rPr>
            </w:pPr>
            <w:r>
              <w:rPr>
                <w:rFonts w:ascii="Times New Roman" w:hAnsi="Times New Roman"/>
                <w:sz w:val="24"/>
              </w:rPr>
              <w:t>2-5 cm</w:t>
            </w:r>
          </w:p>
        </w:tc>
        <w:tc>
          <w:tcPr>
            <w:tcW w:w="3021" w:type="dxa"/>
            <w:vAlign w:val="center"/>
          </w:tcPr>
          <w:p w14:paraId="5F9C23C3" w14:textId="19D2C59A" w:rsidR="002F7593" w:rsidRDefault="00FE0E36" w:rsidP="00FE0E36">
            <w:pPr>
              <w:jc w:val="center"/>
              <w:rPr>
                <w:rFonts w:ascii="Times New Roman" w:eastAsia="Times New Roman" w:hAnsi="Times New Roman" w:cs="Times New Roman"/>
                <w:sz w:val="24"/>
                <w:szCs w:val="24"/>
              </w:rPr>
            </w:pPr>
            <w:r>
              <w:rPr>
                <w:rFonts w:ascii="Times New Roman" w:hAnsi="Times New Roman"/>
                <w:sz w:val="24"/>
              </w:rPr>
              <w:t>culoare caracteristică,</w:t>
            </w:r>
            <w:r>
              <w:rPr>
                <w:rFonts w:ascii="Times New Roman" w:hAnsi="Times New Roman"/>
                <w:sz w:val="24"/>
              </w:rPr>
              <w:br/>
              <w:t>miros caracteristic fără mirosuri străine</w:t>
            </w:r>
          </w:p>
        </w:tc>
      </w:tr>
      <w:tr w:rsidR="002F7593" w14:paraId="29E38297" w14:textId="77777777" w:rsidTr="00FE0E36">
        <w:trPr>
          <w:jc w:val="center"/>
        </w:trPr>
        <w:tc>
          <w:tcPr>
            <w:tcW w:w="3020" w:type="dxa"/>
            <w:vAlign w:val="center"/>
          </w:tcPr>
          <w:p w14:paraId="2E7B3383" w14:textId="3F66AE2E" w:rsidR="002F7593" w:rsidRDefault="002F7593" w:rsidP="00FE0E36">
            <w:pPr>
              <w:jc w:val="center"/>
              <w:rPr>
                <w:rFonts w:ascii="Times New Roman" w:eastAsia="Times New Roman" w:hAnsi="Times New Roman" w:cs="Times New Roman"/>
                <w:sz w:val="24"/>
                <w:szCs w:val="24"/>
              </w:rPr>
            </w:pPr>
            <w:r>
              <w:rPr>
                <w:rFonts w:ascii="Times New Roman" w:hAnsi="Times New Roman"/>
                <w:sz w:val="24"/>
              </w:rPr>
              <w:t>Ciupercă regală</w:t>
            </w:r>
          </w:p>
        </w:tc>
        <w:tc>
          <w:tcPr>
            <w:tcW w:w="3021" w:type="dxa"/>
            <w:vAlign w:val="center"/>
          </w:tcPr>
          <w:p w14:paraId="4773EB93" w14:textId="424B2FC4" w:rsidR="002F7593" w:rsidRDefault="00EA16C5" w:rsidP="00FE0E36">
            <w:pPr>
              <w:jc w:val="center"/>
              <w:rPr>
                <w:rFonts w:ascii="Times New Roman" w:eastAsia="Times New Roman" w:hAnsi="Times New Roman" w:cs="Times New Roman"/>
                <w:sz w:val="24"/>
                <w:szCs w:val="24"/>
              </w:rPr>
            </w:pPr>
            <w:r>
              <w:rPr>
                <w:rFonts w:ascii="Times New Roman" w:hAnsi="Times New Roman"/>
                <w:sz w:val="24"/>
              </w:rPr>
              <w:t>6-12 cm</w:t>
            </w:r>
          </w:p>
        </w:tc>
        <w:tc>
          <w:tcPr>
            <w:tcW w:w="3021" w:type="dxa"/>
            <w:vAlign w:val="center"/>
          </w:tcPr>
          <w:p w14:paraId="45214F14" w14:textId="45F3647C" w:rsidR="002F7593" w:rsidRDefault="00FE0E36" w:rsidP="00FE0E36">
            <w:pPr>
              <w:jc w:val="center"/>
              <w:rPr>
                <w:rFonts w:ascii="Times New Roman" w:eastAsia="Times New Roman" w:hAnsi="Times New Roman" w:cs="Times New Roman"/>
                <w:sz w:val="24"/>
                <w:szCs w:val="24"/>
              </w:rPr>
            </w:pPr>
            <w:r>
              <w:rPr>
                <w:rFonts w:ascii="Times New Roman" w:hAnsi="Times New Roman"/>
                <w:sz w:val="24"/>
              </w:rPr>
              <w:t>culoare caracteristică,</w:t>
            </w:r>
            <w:r>
              <w:rPr>
                <w:rFonts w:ascii="Times New Roman" w:hAnsi="Times New Roman"/>
                <w:sz w:val="24"/>
              </w:rPr>
              <w:br/>
              <w:t>miros caracteristic fără mirosuri străine</w:t>
            </w:r>
          </w:p>
        </w:tc>
      </w:tr>
    </w:tbl>
    <w:p w14:paraId="2CFA327E" w14:textId="77777777" w:rsidR="002F7593" w:rsidRPr="002F7593" w:rsidRDefault="002F7593" w:rsidP="002F7593">
      <w:pPr>
        <w:rPr>
          <w:rFonts w:ascii="Times New Roman" w:eastAsia="Times New Roman" w:hAnsi="Times New Roman" w:cs="Times New Roman"/>
          <w:sz w:val="24"/>
          <w:szCs w:val="24"/>
        </w:rPr>
      </w:pPr>
    </w:p>
    <w:p w14:paraId="00000071" w14:textId="3BED7A28" w:rsidR="008D7E28" w:rsidRPr="00712496" w:rsidRDefault="00D26886" w:rsidP="00C77D36">
      <w:pPr>
        <w:rPr>
          <w:rFonts w:ascii="Times New Roman" w:eastAsia="Times New Roman" w:hAnsi="Times New Roman" w:cs="Times New Roman"/>
          <w:color w:val="FF0000"/>
          <w:sz w:val="24"/>
          <w:szCs w:val="24"/>
        </w:rPr>
      </w:pPr>
      <w:r>
        <w:rPr>
          <w:rFonts w:ascii="Times New Roman" w:hAnsi="Times New Roman"/>
          <w:sz w:val="24"/>
        </w:rPr>
        <w:t>Odată ce se stabilește că ciupercile îndeplinesc calibrul și caracteristicile senzoriale definite pentru fiecare soi și că nu există bariere semnificative în calea admiterii în camerele frigorifice, acestea sunt admise în camerele frigorifice și depozitate în mod adecvat până la utilizare.</w:t>
      </w:r>
    </w:p>
    <w:p w14:paraId="4BE285C0" w14:textId="7F20CB26" w:rsidR="009769AE" w:rsidRPr="00894F82" w:rsidRDefault="009769AE">
      <w:pPr>
        <w:rPr>
          <w:rFonts w:ascii="Times New Roman" w:eastAsia="Times New Roman" w:hAnsi="Times New Roman" w:cs="Times New Roman"/>
          <w:color w:val="FF0000"/>
          <w:sz w:val="24"/>
          <w:szCs w:val="24"/>
        </w:rPr>
      </w:pPr>
      <w:r>
        <w:rPr>
          <w:rFonts w:ascii="Times New Roman" w:hAnsi="Times New Roman"/>
          <w:sz w:val="24"/>
        </w:rPr>
        <w:t>Ciupercile sunt depozitate în camere reci la o temperatură cuprinsă între o temperatură minimă de 2</w:t>
      </w:r>
      <w:bookmarkStart w:id="18" w:name="_Hlk169166538"/>
      <w:r>
        <w:rPr>
          <w:rFonts w:ascii="Times New Roman" w:hAnsi="Times New Roman"/>
          <w:sz w:val="24"/>
        </w:rPr>
        <w:t xml:space="preserve"> °C și o </w:t>
      </w:r>
      <w:bookmarkEnd w:id="18"/>
      <w:r>
        <w:rPr>
          <w:rFonts w:ascii="Times New Roman" w:hAnsi="Times New Roman"/>
          <w:sz w:val="24"/>
        </w:rPr>
        <w:t xml:space="preserve">temperatură maximă de 7 °C. </w:t>
      </w:r>
    </w:p>
    <w:p w14:paraId="00000073" w14:textId="77777777" w:rsidR="008D7E28" w:rsidRDefault="00D26886">
      <w:pPr>
        <w:rPr>
          <w:rFonts w:ascii="Times New Roman" w:eastAsia="Times New Roman" w:hAnsi="Times New Roman" w:cs="Times New Roman"/>
          <w:sz w:val="24"/>
          <w:szCs w:val="24"/>
        </w:rPr>
      </w:pPr>
      <w:r>
        <w:rPr>
          <w:rFonts w:ascii="Times New Roman" w:hAnsi="Times New Roman"/>
          <w:sz w:val="24"/>
        </w:rPr>
        <w:t>Ar trebui păstrate evidențe ale acestora.</w:t>
      </w:r>
    </w:p>
    <w:p w14:paraId="00000078" w14:textId="77777777" w:rsidR="008D7E28" w:rsidRDefault="008D7E28">
      <w:pPr>
        <w:spacing w:after="0"/>
        <w:rPr>
          <w:rFonts w:ascii="Times New Roman" w:eastAsia="Times New Roman" w:hAnsi="Times New Roman" w:cs="Times New Roman"/>
          <w:sz w:val="24"/>
          <w:szCs w:val="24"/>
        </w:rPr>
      </w:pPr>
    </w:p>
    <w:p w14:paraId="00000079" w14:textId="1A3CEA18" w:rsidR="008D7E28" w:rsidRDefault="00D26886">
      <w:pPr>
        <w:pStyle w:val="Heading1"/>
        <w:spacing w:before="0" w:after="240"/>
      </w:pPr>
      <w:bookmarkStart w:id="19" w:name="_Toc160791819"/>
      <w:bookmarkStart w:id="20" w:name="_Toc160792346"/>
      <w:bookmarkStart w:id="21" w:name="_Toc184202969"/>
      <w:r>
        <w:rPr>
          <w:rFonts w:ascii="Times New Roman" w:hAnsi="Times New Roman"/>
          <w:color w:val="000000"/>
        </w:rPr>
        <w:lastRenderedPageBreak/>
        <w:t>4. DESCRIEREA SISTEMULUI DE TRASABILITATE PE TOT PARCURSUL PROCESULUI DE PRODUCȚIE A CIUPERCILOR</w:t>
      </w:r>
      <w:bookmarkEnd w:id="19"/>
      <w:bookmarkEnd w:id="20"/>
      <w:bookmarkEnd w:id="21"/>
    </w:p>
    <w:p w14:paraId="0000007A" w14:textId="345E8A7D" w:rsidR="008D7E28" w:rsidRDefault="00D26886">
      <w:pPr>
        <w:pStyle w:val="Heading2"/>
        <w:spacing w:before="0"/>
        <w:rPr>
          <w:rFonts w:ascii="Times New Roman" w:eastAsia="Times New Roman" w:hAnsi="Times New Roman" w:cs="Times New Roman"/>
          <w:color w:val="000000"/>
          <w:sz w:val="24"/>
          <w:szCs w:val="24"/>
        </w:rPr>
      </w:pPr>
      <w:bookmarkStart w:id="22" w:name="_Toc160791820"/>
      <w:bookmarkStart w:id="23" w:name="_Toc160792347"/>
      <w:bookmarkStart w:id="24" w:name="_Toc184202970"/>
      <w:r>
        <w:rPr>
          <w:rFonts w:ascii="Times New Roman" w:hAnsi="Times New Roman"/>
          <w:color w:val="000000"/>
          <w:sz w:val="24"/>
        </w:rPr>
        <w:t>4. 1. Condiții de comercializare specifice pentru utilizatorii sistemului</w:t>
      </w:r>
      <w:bookmarkEnd w:id="22"/>
      <w:bookmarkEnd w:id="23"/>
      <w:bookmarkEnd w:id="24"/>
    </w:p>
    <w:p w14:paraId="0237CD0D" w14:textId="77777777" w:rsidR="00132356" w:rsidRPr="00132356" w:rsidRDefault="00132356" w:rsidP="00132356"/>
    <w:p w14:paraId="0000007C" w14:textId="5E45AF7E" w:rsidR="008D7E28" w:rsidRDefault="00D26886">
      <w:pPr>
        <w:spacing w:after="240"/>
        <w:rPr>
          <w:rFonts w:ascii="Times New Roman" w:eastAsia="Times New Roman" w:hAnsi="Times New Roman" w:cs="Times New Roman"/>
          <w:sz w:val="24"/>
          <w:szCs w:val="24"/>
        </w:rPr>
      </w:pPr>
      <w:r>
        <w:rPr>
          <w:rFonts w:ascii="Times New Roman" w:hAnsi="Times New Roman"/>
          <w:sz w:val="24"/>
        </w:rPr>
        <w:t>Utilizatorii sistemului respectă toate dispozițiile prezentului caiet de sarcini, iar ciupercile sunt marcate cu eticheta „Dokazana kvaliteta” înainte de introducerea pe piață.</w:t>
      </w:r>
    </w:p>
    <w:p w14:paraId="37CB9A32" w14:textId="77777777" w:rsidR="00867394" w:rsidRDefault="00867394">
      <w:pPr>
        <w:spacing w:after="240"/>
        <w:rPr>
          <w:rFonts w:ascii="Times New Roman" w:eastAsia="Times New Roman" w:hAnsi="Times New Roman" w:cs="Times New Roman"/>
          <w:sz w:val="24"/>
          <w:szCs w:val="24"/>
        </w:rPr>
      </w:pPr>
    </w:p>
    <w:p w14:paraId="0000007D" w14:textId="77777777" w:rsidR="008D7E28" w:rsidRDefault="00D26886">
      <w:pPr>
        <w:pStyle w:val="Heading2"/>
        <w:spacing w:before="0" w:after="240"/>
        <w:rPr>
          <w:rFonts w:ascii="Times New Roman" w:eastAsia="Times New Roman" w:hAnsi="Times New Roman" w:cs="Times New Roman"/>
          <w:color w:val="000000"/>
          <w:sz w:val="24"/>
          <w:szCs w:val="24"/>
        </w:rPr>
      </w:pPr>
      <w:bookmarkStart w:id="25" w:name="_Toc160791821"/>
      <w:bookmarkStart w:id="26" w:name="_Toc160792348"/>
      <w:bookmarkStart w:id="27" w:name="_Toc184202971"/>
      <w:r>
        <w:rPr>
          <w:rFonts w:ascii="Times New Roman" w:hAnsi="Times New Roman"/>
          <w:color w:val="000000"/>
          <w:sz w:val="24"/>
        </w:rPr>
        <w:t>4. 2. Condiții specifice de piață pentru ciuperci</w:t>
      </w:r>
      <w:bookmarkEnd w:id="25"/>
      <w:bookmarkEnd w:id="26"/>
      <w:bookmarkEnd w:id="27"/>
      <w:r>
        <w:rPr>
          <w:rFonts w:ascii="Times New Roman" w:hAnsi="Times New Roman"/>
          <w:color w:val="000000"/>
          <w:sz w:val="24"/>
        </w:rPr>
        <w:t xml:space="preserve"> </w:t>
      </w:r>
    </w:p>
    <w:p w14:paraId="0000007F" w14:textId="1CDFE64F" w:rsidR="008D7E28" w:rsidRDefault="00D26886">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hAnsi="Times New Roman"/>
          <w:sz w:val="24"/>
        </w:rPr>
        <w:t>Procesul de marcare a ciupercilor cu eticheta „Dokazana kvaliteta” se desfășoară în spațiile de sortare și ambalare a ciupercilor, în camerele frigorifice, la adresele utilizatorilor sistemului și la locurile de producție.</w:t>
      </w:r>
    </w:p>
    <w:p w14:paraId="6184333B" w14:textId="77777777" w:rsidR="00342F89" w:rsidRDefault="00342F89">
      <w:pPr>
        <w:pBdr>
          <w:top w:val="nil"/>
          <w:left w:val="nil"/>
          <w:bottom w:val="nil"/>
          <w:right w:val="nil"/>
          <w:between w:val="nil"/>
        </w:pBdr>
        <w:spacing w:after="0"/>
        <w:rPr>
          <w:rFonts w:ascii="Times New Roman" w:eastAsia="Times New Roman" w:hAnsi="Times New Roman" w:cs="Times New Roman"/>
          <w:sz w:val="24"/>
          <w:szCs w:val="24"/>
        </w:rPr>
      </w:pPr>
    </w:p>
    <w:p w14:paraId="00000081" w14:textId="326A4ECD" w:rsidR="008D7E28" w:rsidRDefault="00D26886">
      <w:pPr>
        <w:rPr>
          <w:rFonts w:ascii="Times New Roman" w:eastAsia="Times New Roman" w:hAnsi="Times New Roman" w:cs="Times New Roman"/>
          <w:sz w:val="24"/>
          <w:szCs w:val="24"/>
        </w:rPr>
      </w:pPr>
      <w:r>
        <w:rPr>
          <w:rFonts w:ascii="Times New Roman" w:hAnsi="Times New Roman"/>
          <w:sz w:val="24"/>
        </w:rPr>
        <w:t xml:space="preserve">Utilizatorii sistemului care își vând propriile ciuperci direct consumatorului final sau lanțului de magazine cu amănuntul trebuie să îndeplinească toate condițiile de piață prevăzute în caietul de sarcini. </w:t>
      </w:r>
    </w:p>
    <w:p w14:paraId="3327C7F0" w14:textId="77777777" w:rsidR="00867394" w:rsidRDefault="00867394">
      <w:pPr>
        <w:rPr>
          <w:rFonts w:ascii="Times New Roman" w:eastAsia="Times New Roman" w:hAnsi="Times New Roman" w:cs="Times New Roman"/>
          <w:sz w:val="24"/>
          <w:szCs w:val="24"/>
        </w:rPr>
      </w:pPr>
    </w:p>
    <w:p w14:paraId="00000082" w14:textId="77777777" w:rsidR="008D7E28" w:rsidRDefault="00D26886">
      <w:pPr>
        <w:pStyle w:val="Heading2"/>
        <w:spacing w:before="0" w:after="240"/>
      </w:pPr>
      <w:bookmarkStart w:id="28" w:name="_Toc160791822"/>
      <w:bookmarkStart w:id="29" w:name="_Toc160792349"/>
      <w:bookmarkStart w:id="30" w:name="_Toc184202972"/>
      <w:r>
        <w:rPr>
          <w:rFonts w:ascii="Times New Roman" w:hAnsi="Times New Roman"/>
          <w:color w:val="000000"/>
          <w:sz w:val="24"/>
        </w:rPr>
        <w:t>4. 3. Depozitarea și pregătirea pentru introducerea pe piață la sediul producătorului</w:t>
      </w:r>
      <w:bookmarkEnd w:id="28"/>
      <w:bookmarkEnd w:id="29"/>
      <w:bookmarkEnd w:id="30"/>
    </w:p>
    <w:p w14:paraId="00000083" w14:textId="77777777" w:rsidR="008D7E28" w:rsidRDefault="00D26886">
      <w:pPr>
        <w:spacing w:after="0"/>
        <w:rPr>
          <w:rFonts w:ascii="Times New Roman" w:eastAsia="Times New Roman" w:hAnsi="Times New Roman" w:cs="Times New Roman"/>
          <w:sz w:val="24"/>
          <w:szCs w:val="24"/>
        </w:rPr>
      </w:pPr>
      <w:r>
        <w:rPr>
          <w:rFonts w:ascii="Times New Roman" w:hAnsi="Times New Roman"/>
          <w:sz w:val="24"/>
        </w:rPr>
        <w:t>La nivel de exploatație, producătorul are obligația de a ține evidența producției agricole și a vânzărilor propriilor produse agricole.</w:t>
      </w:r>
    </w:p>
    <w:p w14:paraId="00000084" w14:textId="77777777" w:rsidR="008D7E28" w:rsidRDefault="008D7E28">
      <w:pPr>
        <w:spacing w:after="0"/>
        <w:rPr>
          <w:rFonts w:ascii="Times New Roman" w:eastAsia="Times New Roman" w:hAnsi="Times New Roman" w:cs="Times New Roman"/>
          <w:sz w:val="24"/>
          <w:szCs w:val="24"/>
        </w:rPr>
      </w:pPr>
    </w:p>
    <w:p w14:paraId="00000085" w14:textId="715DBF74" w:rsidR="008D7E28" w:rsidRDefault="00D26886">
      <w:pPr>
        <w:spacing w:after="0"/>
        <w:rPr>
          <w:rFonts w:ascii="Times New Roman" w:eastAsia="Times New Roman" w:hAnsi="Times New Roman" w:cs="Times New Roman"/>
          <w:sz w:val="24"/>
          <w:szCs w:val="24"/>
        </w:rPr>
      </w:pPr>
      <w:r>
        <w:rPr>
          <w:rFonts w:ascii="Times New Roman" w:hAnsi="Times New Roman"/>
          <w:sz w:val="24"/>
        </w:rPr>
        <w:t>Acesta ține, de asemenea, evidențe de trasabilitate a procesului de producție, care conțin următoarele informații: tipul, unitatea de producție, camera de recoltare și data recoltării.</w:t>
      </w:r>
    </w:p>
    <w:p w14:paraId="00000086" w14:textId="77777777" w:rsidR="008D7E28" w:rsidRDefault="008D7E28">
      <w:pPr>
        <w:spacing w:after="0"/>
        <w:rPr>
          <w:rFonts w:ascii="Times New Roman" w:eastAsia="Times New Roman" w:hAnsi="Times New Roman" w:cs="Times New Roman"/>
          <w:sz w:val="24"/>
          <w:szCs w:val="24"/>
        </w:rPr>
      </w:pPr>
    </w:p>
    <w:p w14:paraId="00000087" w14:textId="77777777" w:rsidR="008D7E28" w:rsidRDefault="008D7E28">
      <w:pPr>
        <w:spacing w:after="0" w:line="240" w:lineRule="auto"/>
        <w:rPr>
          <w:rFonts w:ascii="Times New Roman" w:eastAsia="Times New Roman" w:hAnsi="Times New Roman" w:cs="Times New Roman"/>
          <w:color w:val="201F1E"/>
          <w:sz w:val="24"/>
          <w:szCs w:val="24"/>
        </w:rPr>
      </w:pPr>
    </w:p>
    <w:p w14:paraId="00000088" w14:textId="62440EFC" w:rsidR="008D7E28" w:rsidRDefault="00D26886">
      <w:pPr>
        <w:pStyle w:val="Heading2"/>
        <w:spacing w:before="0" w:after="240"/>
        <w:rPr>
          <w:rFonts w:ascii="Times New Roman" w:eastAsia="Times New Roman" w:hAnsi="Times New Roman" w:cs="Times New Roman"/>
          <w:color w:val="000000"/>
          <w:sz w:val="24"/>
          <w:szCs w:val="24"/>
        </w:rPr>
      </w:pPr>
      <w:bookmarkStart w:id="31" w:name="_Toc160791823"/>
      <w:bookmarkStart w:id="32" w:name="_Toc160792350"/>
      <w:bookmarkStart w:id="33" w:name="_Toc184202973"/>
      <w:r>
        <w:rPr>
          <w:rFonts w:ascii="Times New Roman" w:hAnsi="Times New Roman"/>
          <w:color w:val="000000"/>
          <w:sz w:val="24"/>
        </w:rPr>
        <w:t>4. 4. Marcarea</w:t>
      </w:r>
      <w:bookmarkEnd w:id="31"/>
      <w:bookmarkEnd w:id="32"/>
      <w:r>
        <w:rPr>
          <w:rFonts w:ascii="Times New Roman" w:hAnsi="Times New Roman"/>
          <w:color w:val="000000"/>
          <w:sz w:val="24"/>
        </w:rPr>
        <w:t xml:space="preserve"> </w:t>
      </w:r>
      <w:r>
        <w:rPr>
          <w:rFonts w:ascii="Times New Roman" w:hAnsi="Times New Roman"/>
          <w:sz w:val="24"/>
        </w:rPr>
        <w:t>și ambalarea</w:t>
      </w:r>
      <w:bookmarkEnd w:id="33"/>
      <w:r>
        <w:rPr>
          <w:rFonts w:ascii="Times New Roman" w:hAnsi="Times New Roman"/>
          <w:color w:val="5F497A" w:themeColor="accent4" w:themeShade="BF"/>
          <w:sz w:val="24"/>
        </w:rPr>
        <w:t xml:space="preserve"> </w:t>
      </w:r>
    </w:p>
    <w:p w14:paraId="00000089" w14:textId="452DCA29" w:rsidR="008D7E28" w:rsidRDefault="00D26886">
      <w:pPr>
        <w:spacing w:after="240"/>
        <w:rPr>
          <w:rFonts w:ascii="Times New Roman" w:eastAsia="Times New Roman" w:hAnsi="Times New Roman" w:cs="Times New Roman"/>
          <w:sz w:val="24"/>
          <w:szCs w:val="24"/>
        </w:rPr>
      </w:pPr>
      <w:r>
        <w:rPr>
          <w:rFonts w:ascii="Times New Roman" w:hAnsi="Times New Roman"/>
          <w:sz w:val="24"/>
        </w:rPr>
        <w:t xml:space="preserve">Etichetarea ciupercilor cu eticheta „Dokazana kvaliteta” ar trebui să se efectueze exclusiv în spațiile de sortare și ambalare a ciupercilor, în camerele frigorifice, la adresele utilizatorilor sistemului și la locurile de producție înainte de introducerea pe piață, astfel încât eticheta să fie aplicată pe ambalaj (preambalare). </w:t>
      </w:r>
    </w:p>
    <w:p w14:paraId="1B564C5C" w14:textId="27E54E1D" w:rsidR="00C02B7B" w:rsidRPr="0046280D" w:rsidRDefault="00D26886" w:rsidP="0046280D">
      <w:pPr>
        <w:spacing w:after="240"/>
        <w:rPr>
          <w:rFonts w:ascii="Times New Roman" w:eastAsia="Times New Roman" w:hAnsi="Times New Roman" w:cs="Times New Roman"/>
          <w:sz w:val="24"/>
          <w:szCs w:val="24"/>
        </w:rPr>
      </w:pPr>
      <w:r>
        <w:rPr>
          <w:rFonts w:ascii="Times New Roman" w:hAnsi="Times New Roman"/>
          <w:sz w:val="24"/>
        </w:rPr>
        <w:t xml:space="preserve">Ciupercile pot fi ambalate în ambalaje de până la 3 kg. </w:t>
      </w:r>
    </w:p>
    <w:p w14:paraId="26F326EC" w14:textId="1CF8D3A2" w:rsidR="002B76F8" w:rsidRDefault="00D26886">
      <w:pPr>
        <w:spacing w:after="240"/>
        <w:rPr>
          <w:rFonts w:ascii="Times New Roman" w:eastAsia="Times New Roman" w:hAnsi="Times New Roman" w:cs="Times New Roman"/>
          <w:sz w:val="24"/>
          <w:szCs w:val="24"/>
        </w:rPr>
      </w:pPr>
      <w:r>
        <w:rPr>
          <w:rFonts w:ascii="Times New Roman" w:hAnsi="Times New Roman"/>
          <w:sz w:val="24"/>
        </w:rPr>
        <w:t>Toate părțile interesate incluse în sistem trebuie să țină evidențele și intrările în conformitate cu criteriile individuale ale prezentului caiet de sarcini. Formatul de înregistrare al fișelor registrului nu este prescris.</w:t>
      </w:r>
    </w:p>
    <w:p w14:paraId="4C34C427" w14:textId="77777777" w:rsidR="0089050A" w:rsidRPr="0089050A" w:rsidRDefault="0089050A" w:rsidP="0089050A">
      <w:pPr>
        <w:spacing w:after="240"/>
        <w:rPr>
          <w:rFonts w:ascii="Times New Roman" w:eastAsia="Times New Roman" w:hAnsi="Times New Roman" w:cs="Times New Roman"/>
          <w:sz w:val="24"/>
          <w:szCs w:val="24"/>
        </w:rPr>
      </w:pPr>
      <w:r>
        <w:rPr>
          <w:rFonts w:ascii="Times New Roman" w:hAnsi="Times New Roman"/>
          <w:sz w:val="24"/>
        </w:rPr>
        <w:t>Ciupercile recoltate trebuie să fie furnizate într-un ambalaj adecvat.</w:t>
      </w:r>
    </w:p>
    <w:p w14:paraId="1F55E5A2" w14:textId="4B9B0ABF" w:rsidR="0089050A" w:rsidRPr="0089050A" w:rsidRDefault="0089050A" w:rsidP="0089050A">
      <w:pPr>
        <w:spacing w:after="240"/>
        <w:rPr>
          <w:rFonts w:ascii="Times New Roman" w:eastAsia="Times New Roman" w:hAnsi="Times New Roman" w:cs="Times New Roman"/>
          <w:sz w:val="24"/>
          <w:szCs w:val="24"/>
        </w:rPr>
      </w:pPr>
      <w:r>
        <w:rPr>
          <w:rFonts w:ascii="Times New Roman" w:hAnsi="Times New Roman"/>
          <w:sz w:val="24"/>
        </w:rPr>
        <w:t xml:space="preserve">Ambalarea trebuie să fie adecvată, în funcție de soi, pentru a putea proteja ciupercile împotriva deteriorării în timpul transportului și al depozitării. </w:t>
      </w:r>
    </w:p>
    <w:p w14:paraId="3D574D0C" w14:textId="77777777" w:rsidR="0089050A" w:rsidRPr="0089050A" w:rsidRDefault="0089050A" w:rsidP="0089050A">
      <w:pPr>
        <w:spacing w:after="240"/>
        <w:rPr>
          <w:rFonts w:ascii="Times New Roman" w:eastAsia="Times New Roman" w:hAnsi="Times New Roman" w:cs="Times New Roman"/>
          <w:sz w:val="24"/>
          <w:szCs w:val="24"/>
        </w:rPr>
      </w:pPr>
      <w:r>
        <w:rPr>
          <w:rFonts w:ascii="Times New Roman" w:hAnsi="Times New Roman"/>
          <w:sz w:val="24"/>
        </w:rPr>
        <w:lastRenderedPageBreak/>
        <w:t>Ca materiale de ambalare se utilizează următoarele: materiale plastice (PE, PP, PS, PET), carton, carton multistrat, folii elastice și folii de ambalaj (BOPP).</w:t>
      </w:r>
    </w:p>
    <w:p w14:paraId="31A3EF75" w14:textId="70D13AD8" w:rsidR="0089050A" w:rsidRDefault="0089050A" w:rsidP="0089050A">
      <w:pPr>
        <w:spacing w:after="240"/>
        <w:rPr>
          <w:rFonts w:ascii="Times New Roman" w:eastAsia="Times New Roman" w:hAnsi="Times New Roman" w:cs="Times New Roman"/>
          <w:sz w:val="24"/>
          <w:szCs w:val="24"/>
        </w:rPr>
      </w:pPr>
      <w:r>
        <w:rPr>
          <w:rFonts w:ascii="Times New Roman" w:hAnsi="Times New Roman"/>
          <w:sz w:val="24"/>
        </w:rPr>
        <w:t xml:space="preserve">Ambalajul cu ciupercile trebuie stivuit astfel încât straturile superioare să nu apese straturile inferioare și să nu existe o presiune laterală. </w:t>
      </w:r>
    </w:p>
    <w:p w14:paraId="4FDE7161" w14:textId="77777777" w:rsidR="00351028" w:rsidRDefault="00351028" w:rsidP="0089050A">
      <w:pPr>
        <w:spacing w:after="240"/>
        <w:rPr>
          <w:rFonts w:ascii="Times New Roman" w:hAnsi="Times New Roman" w:cs="Times New Roman"/>
          <w:sz w:val="24"/>
          <w:szCs w:val="24"/>
        </w:rPr>
      </w:pPr>
    </w:p>
    <w:p w14:paraId="3832F2D7" w14:textId="4BAAA947" w:rsidR="00351028" w:rsidRPr="00351028" w:rsidRDefault="00351028" w:rsidP="0089050A">
      <w:pPr>
        <w:spacing w:after="240"/>
        <w:rPr>
          <w:rFonts w:ascii="Times New Roman" w:eastAsia="Times New Roman" w:hAnsi="Times New Roman" w:cs="Times New Roman"/>
          <w:sz w:val="24"/>
          <w:szCs w:val="24"/>
        </w:rPr>
      </w:pPr>
      <w:r>
        <w:rPr>
          <w:rFonts w:ascii="Times New Roman" w:hAnsi="Times New Roman"/>
          <w:sz w:val="24"/>
        </w:rPr>
        <w:t>Caietul de sarcini a fost notificat în conformitate cu Directiva 2015/1535/UE a Parlamentului European și a Consiliului din 9 septembrie 2015 referitoare la procedura de furnizare de informații în domeniul reglementărilor tehnice și al normelor privind serviciile societății informaționale (text codificat).</w:t>
      </w:r>
    </w:p>
    <w:sectPr w:rsidR="00351028" w:rsidRPr="00351028">
      <w:headerReference w:type="default" r:id="rId10"/>
      <w:footerReference w:type="default" r:id="rId11"/>
      <w:pgSz w:w="11906" w:h="16838"/>
      <w:pgMar w:top="1417" w:right="1417" w:bottom="1417" w:left="1417"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3C08" w14:textId="77777777" w:rsidR="00E27FF7" w:rsidRDefault="00E27FF7">
      <w:pPr>
        <w:spacing w:after="0" w:line="240" w:lineRule="auto"/>
      </w:pPr>
      <w:r>
        <w:separator/>
      </w:r>
    </w:p>
  </w:endnote>
  <w:endnote w:type="continuationSeparator" w:id="0">
    <w:p w14:paraId="206DEF53" w14:textId="77777777" w:rsidR="00E27FF7" w:rsidRDefault="00E2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8D7E28" w:rsidRDefault="008D7E28">
    <w:pPr>
      <w:pBdr>
        <w:top w:val="nil"/>
        <w:left w:val="nil"/>
        <w:bottom w:val="nil"/>
        <w:right w:val="nil"/>
        <w:between w:val="nil"/>
      </w:pBdr>
      <w:tabs>
        <w:tab w:val="center" w:pos="4536"/>
        <w:tab w:val="right" w:pos="9072"/>
      </w:tabs>
      <w:spacing w:after="0" w:line="240" w:lineRule="auto"/>
      <w:jc w:val="right"/>
    </w:pPr>
  </w:p>
  <w:p w14:paraId="00000090" w14:textId="77777777" w:rsidR="008D7E28" w:rsidRDefault="008D7E28">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51EB5058" w:rsidR="008D7E28" w:rsidRDefault="00D26886">
    <w:pPr>
      <w:pBdr>
        <w:top w:val="nil"/>
        <w:left w:val="nil"/>
        <w:bottom w:val="nil"/>
        <w:right w:val="nil"/>
        <w:between w:val="nil"/>
      </w:pBdr>
      <w:jc w:val="right"/>
    </w:pPr>
    <w:r>
      <w:fldChar w:fldCharType="begin"/>
    </w:r>
    <w:r>
      <w:instrText>PAGE</w:instrText>
    </w:r>
    <w:r>
      <w:fldChar w:fldCharType="separate"/>
    </w:r>
    <w:r w:rsidR="000F4FEF">
      <w:t>1</w:t>
    </w:r>
    <w:r>
      <w:fldChar w:fldCharType="end"/>
    </w:r>
  </w:p>
  <w:p w14:paraId="00000092" w14:textId="77777777" w:rsidR="008D7E28" w:rsidRDefault="008D7E28">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9C75" w14:textId="77777777" w:rsidR="00E27FF7" w:rsidRDefault="00E27FF7">
      <w:pPr>
        <w:spacing w:after="0" w:line="240" w:lineRule="auto"/>
      </w:pPr>
      <w:r>
        <w:separator/>
      </w:r>
    </w:p>
  </w:footnote>
  <w:footnote w:type="continuationSeparator" w:id="0">
    <w:p w14:paraId="6D3F6589" w14:textId="77777777" w:rsidR="00E27FF7" w:rsidRDefault="00E27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8D7E28" w:rsidRDefault="008D7E28">
    <w:pPr>
      <w:pBdr>
        <w:top w:val="nil"/>
        <w:left w:val="nil"/>
        <w:bottom w:val="nil"/>
        <w:right w:val="nil"/>
        <w:between w:val="nil"/>
      </w:pBd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92349"/>
    <w:multiLevelType w:val="hybridMultilevel"/>
    <w:tmpl w:val="1940193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28"/>
    <w:rsid w:val="00043184"/>
    <w:rsid w:val="00072B8F"/>
    <w:rsid w:val="00081989"/>
    <w:rsid w:val="000B5695"/>
    <w:rsid w:val="000C0888"/>
    <w:rsid w:val="000C4C3D"/>
    <w:rsid w:val="000D1661"/>
    <w:rsid w:val="000E3D18"/>
    <w:rsid w:val="000E6101"/>
    <w:rsid w:val="000F3BDB"/>
    <w:rsid w:val="000F4FEF"/>
    <w:rsid w:val="001311F4"/>
    <w:rsid w:val="001321EB"/>
    <w:rsid w:val="00132356"/>
    <w:rsid w:val="00142D62"/>
    <w:rsid w:val="0015506D"/>
    <w:rsid w:val="001573F3"/>
    <w:rsid w:val="00181683"/>
    <w:rsid w:val="001A3106"/>
    <w:rsid w:val="001A457F"/>
    <w:rsid w:val="001E5554"/>
    <w:rsid w:val="001F4722"/>
    <w:rsid w:val="0026251C"/>
    <w:rsid w:val="00277BD0"/>
    <w:rsid w:val="002B1A07"/>
    <w:rsid w:val="002B5DA5"/>
    <w:rsid w:val="002B76F8"/>
    <w:rsid w:val="002F3F4F"/>
    <w:rsid w:val="002F7593"/>
    <w:rsid w:val="00342F89"/>
    <w:rsid w:val="00351028"/>
    <w:rsid w:val="003577DA"/>
    <w:rsid w:val="0036044C"/>
    <w:rsid w:val="00367EBE"/>
    <w:rsid w:val="00382B86"/>
    <w:rsid w:val="00397C7B"/>
    <w:rsid w:val="003E5ECC"/>
    <w:rsid w:val="0040415C"/>
    <w:rsid w:val="004327FF"/>
    <w:rsid w:val="00443A77"/>
    <w:rsid w:val="0046280D"/>
    <w:rsid w:val="004A632E"/>
    <w:rsid w:val="004B35B2"/>
    <w:rsid w:val="004E2D27"/>
    <w:rsid w:val="005318E9"/>
    <w:rsid w:val="00533F6E"/>
    <w:rsid w:val="00541E1E"/>
    <w:rsid w:val="00542DEE"/>
    <w:rsid w:val="00543F87"/>
    <w:rsid w:val="00560226"/>
    <w:rsid w:val="00572020"/>
    <w:rsid w:val="005848DA"/>
    <w:rsid w:val="005B742B"/>
    <w:rsid w:val="005E6400"/>
    <w:rsid w:val="005F159E"/>
    <w:rsid w:val="00607147"/>
    <w:rsid w:val="006122B4"/>
    <w:rsid w:val="006145E1"/>
    <w:rsid w:val="00623EF8"/>
    <w:rsid w:val="00667348"/>
    <w:rsid w:val="00683B2C"/>
    <w:rsid w:val="00686138"/>
    <w:rsid w:val="006D6E6B"/>
    <w:rsid w:val="006E1B92"/>
    <w:rsid w:val="006E2B94"/>
    <w:rsid w:val="006F4AF6"/>
    <w:rsid w:val="006F6B23"/>
    <w:rsid w:val="00712496"/>
    <w:rsid w:val="00712FD6"/>
    <w:rsid w:val="00714F27"/>
    <w:rsid w:val="00731A9A"/>
    <w:rsid w:val="007437FA"/>
    <w:rsid w:val="007476C7"/>
    <w:rsid w:val="007606F0"/>
    <w:rsid w:val="00762779"/>
    <w:rsid w:val="00762EE4"/>
    <w:rsid w:val="00781CEC"/>
    <w:rsid w:val="00783C7E"/>
    <w:rsid w:val="007A4155"/>
    <w:rsid w:val="007C360D"/>
    <w:rsid w:val="007F06D9"/>
    <w:rsid w:val="007F5474"/>
    <w:rsid w:val="00801E4E"/>
    <w:rsid w:val="00814DCB"/>
    <w:rsid w:val="00821CEF"/>
    <w:rsid w:val="00866C34"/>
    <w:rsid w:val="00867394"/>
    <w:rsid w:val="0089050A"/>
    <w:rsid w:val="00892FD1"/>
    <w:rsid w:val="00894F82"/>
    <w:rsid w:val="008B3186"/>
    <w:rsid w:val="008D0FF9"/>
    <w:rsid w:val="008D23BF"/>
    <w:rsid w:val="008D4DE3"/>
    <w:rsid w:val="008D7E28"/>
    <w:rsid w:val="00903D56"/>
    <w:rsid w:val="00933C2B"/>
    <w:rsid w:val="009360A4"/>
    <w:rsid w:val="00936327"/>
    <w:rsid w:val="0094212F"/>
    <w:rsid w:val="00953D25"/>
    <w:rsid w:val="009769AE"/>
    <w:rsid w:val="009769D3"/>
    <w:rsid w:val="009825B4"/>
    <w:rsid w:val="009C05E5"/>
    <w:rsid w:val="009C13C6"/>
    <w:rsid w:val="009D6AD7"/>
    <w:rsid w:val="009E698E"/>
    <w:rsid w:val="00A13D28"/>
    <w:rsid w:val="00A3358C"/>
    <w:rsid w:val="00A47771"/>
    <w:rsid w:val="00A578BF"/>
    <w:rsid w:val="00A57A4A"/>
    <w:rsid w:val="00AC365D"/>
    <w:rsid w:val="00AD63DE"/>
    <w:rsid w:val="00B01659"/>
    <w:rsid w:val="00B07B24"/>
    <w:rsid w:val="00B10DFE"/>
    <w:rsid w:val="00B2594F"/>
    <w:rsid w:val="00B34434"/>
    <w:rsid w:val="00B46D47"/>
    <w:rsid w:val="00BA0FB3"/>
    <w:rsid w:val="00BB4133"/>
    <w:rsid w:val="00BC3434"/>
    <w:rsid w:val="00BC5367"/>
    <w:rsid w:val="00BD5A04"/>
    <w:rsid w:val="00BE51E2"/>
    <w:rsid w:val="00BF0242"/>
    <w:rsid w:val="00C00881"/>
    <w:rsid w:val="00C02B7B"/>
    <w:rsid w:val="00C066A0"/>
    <w:rsid w:val="00C11CA3"/>
    <w:rsid w:val="00C26668"/>
    <w:rsid w:val="00C33A90"/>
    <w:rsid w:val="00C77D36"/>
    <w:rsid w:val="00CB4CA1"/>
    <w:rsid w:val="00CD4865"/>
    <w:rsid w:val="00CF0C0A"/>
    <w:rsid w:val="00CF5281"/>
    <w:rsid w:val="00D05071"/>
    <w:rsid w:val="00D10E59"/>
    <w:rsid w:val="00D26886"/>
    <w:rsid w:val="00D3548C"/>
    <w:rsid w:val="00D55553"/>
    <w:rsid w:val="00E00A09"/>
    <w:rsid w:val="00E10FD9"/>
    <w:rsid w:val="00E24335"/>
    <w:rsid w:val="00E27FF7"/>
    <w:rsid w:val="00E36235"/>
    <w:rsid w:val="00E36479"/>
    <w:rsid w:val="00E433D5"/>
    <w:rsid w:val="00EA16C5"/>
    <w:rsid w:val="00EB0F5C"/>
    <w:rsid w:val="00EB6D8D"/>
    <w:rsid w:val="00EC649D"/>
    <w:rsid w:val="00EF53D8"/>
    <w:rsid w:val="00F17062"/>
    <w:rsid w:val="00F44735"/>
    <w:rsid w:val="00F93CB4"/>
    <w:rsid w:val="00FC3116"/>
    <w:rsid w:val="00FD6827"/>
    <w:rsid w:val="00FE0E36"/>
    <w:rsid w:val="00FF0BC8"/>
    <w:rsid w:val="00FF17C3"/>
    <w:rsid w:val="00FF6431"/>
    <w:rsid w:val="00FF7A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BE91"/>
  <w15:docId w15:val="{458C7382-6BD9-43E5-B7F2-F3D13288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hr-HR"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0D"/>
  </w:style>
  <w:style w:type="paragraph" w:styleId="Heading1">
    <w:name w:val="heading 1"/>
    <w:basedOn w:val="Normal"/>
    <w:next w:val="Normal"/>
    <w:link w:val="Heading1Char"/>
    <w:uiPriority w:val="9"/>
    <w:qFormat/>
    <w:rsid w:val="0046280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6280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6280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6280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6280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6280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6280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6280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6280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6280D"/>
    <w:pPr>
      <w:spacing w:after="0" w:line="240" w:lineRule="auto"/>
      <w:contextualSpacing/>
      <w:jc w:val="center"/>
    </w:pPr>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6280D"/>
    <w:pPr>
      <w:numPr>
        <w:ilvl w:val="1"/>
      </w:numPr>
      <w:spacing w:after="240"/>
      <w:jc w:val="center"/>
    </w:pPr>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0F4FEF"/>
    <w:rPr>
      <w:sz w:val="16"/>
      <w:szCs w:val="16"/>
    </w:rPr>
  </w:style>
  <w:style w:type="paragraph" w:styleId="CommentText">
    <w:name w:val="annotation text"/>
    <w:basedOn w:val="Normal"/>
    <w:link w:val="CommentTextChar"/>
    <w:uiPriority w:val="99"/>
    <w:unhideWhenUsed/>
    <w:rsid w:val="000F4FEF"/>
    <w:pPr>
      <w:spacing w:line="240" w:lineRule="auto"/>
    </w:pPr>
    <w:rPr>
      <w:sz w:val="20"/>
      <w:szCs w:val="20"/>
    </w:rPr>
  </w:style>
  <w:style w:type="character" w:customStyle="1" w:styleId="CommentTextChar">
    <w:name w:val="Comment Text Char"/>
    <w:basedOn w:val="DefaultParagraphFont"/>
    <w:link w:val="CommentText"/>
    <w:uiPriority w:val="99"/>
    <w:rsid w:val="000F4FEF"/>
    <w:rPr>
      <w:sz w:val="20"/>
      <w:szCs w:val="20"/>
    </w:rPr>
  </w:style>
  <w:style w:type="paragraph" w:styleId="CommentSubject">
    <w:name w:val="annotation subject"/>
    <w:basedOn w:val="CommentText"/>
    <w:next w:val="CommentText"/>
    <w:link w:val="CommentSubjectChar"/>
    <w:uiPriority w:val="99"/>
    <w:semiHidden/>
    <w:unhideWhenUsed/>
    <w:rsid w:val="000F4FEF"/>
    <w:rPr>
      <w:b/>
      <w:bCs/>
    </w:rPr>
  </w:style>
  <w:style w:type="character" w:customStyle="1" w:styleId="CommentSubjectChar">
    <w:name w:val="Comment Subject Char"/>
    <w:basedOn w:val="CommentTextChar"/>
    <w:link w:val="CommentSubject"/>
    <w:uiPriority w:val="99"/>
    <w:semiHidden/>
    <w:rsid w:val="000F4FEF"/>
    <w:rPr>
      <w:b/>
      <w:bCs/>
      <w:sz w:val="20"/>
      <w:szCs w:val="20"/>
    </w:rPr>
  </w:style>
  <w:style w:type="paragraph" w:styleId="TOCHeading">
    <w:name w:val="TOC Heading"/>
    <w:basedOn w:val="Heading1"/>
    <w:next w:val="Normal"/>
    <w:uiPriority w:val="39"/>
    <w:unhideWhenUsed/>
    <w:qFormat/>
    <w:rsid w:val="0046280D"/>
    <w:pPr>
      <w:outlineLvl w:val="9"/>
    </w:pPr>
  </w:style>
  <w:style w:type="paragraph" w:styleId="TOC1">
    <w:name w:val="toc 1"/>
    <w:basedOn w:val="Normal"/>
    <w:next w:val="Normal"/>
    <w:autoRedefine/>
    <w:uiPriority w:val="39"/>
    <w:unhideWhenUsed/>
    <w:rsid w:val="00BE51E2"/>
    <w:pPr>
      <w:spacing w:after="100"/>
    </w:pPr>
  </w:style>
  <w:style w:type="paragraph" w:styleId="TOC2">
    <w:name w:val="toc 2"/>
    <w:basedOn w:val="Normal"/>
    <w:next w:val="Normal"/>
    <w:autoRedefine/>
    <w:uiPriority w:val="39"/>
    <w:unhideWhenUsed/>
    <w:rsid w:val="00BE51E2"/>
    <w:pPr>
      <w:spacing w:after="100"/>
      <w:ind w:left="220"/>
    </w:pPr>
  </w:style>
  <w:style w:type="character" w:styleId="Hyperlink">
    <w:name w:val="Hyperlink"/>
    <w:basedOn w:val="DefaultParagraphFont"/>
    <w:uiPriority w:val="99"/>
    <w:unhideWhenUsed/>
    <w:rsid w:val="00BE51E2"/>
    <w:rPr>
      <w:color w:val="0000FF" w:themeColor="hyperlink"/>
      <w:u w:val="single"/>
    </w:rPr>
  </w:style>
  <w:style w:type="paragraph" w:styleId="TOC3">
    <w:name w:val="toc 3"/>
    <w:basedOn w:val="Normal"/>
    <w:next w:val="Normal"/>
    <w:autoRedefine/>
    <w:uiPriority w:val="39"/>
    <w:unhideWhenUsed/>
    <w:rsid w:val="00BE51E2"/>
    <w:pPr>
      <w:spacing w:after="100" w:line="259" w:lineRule="auto"/>
      <w:ind w:left="440"/>
    </w:pPr>
    <w:rPr>
      <w:rFonts w:cs="Times New Roman"/>
    </w:rPr>
  </w:style>
  <w:style w:type="character" w:customStyle="1" w:styleId="Heading1Char">
    <w:name w:val="Heading 1 Char"/>
    <w:basedOn w:val="DefaultParagraphFont"/>
    <w:link w:val="Heading1"/>
    <w:uiPriority w:val="9"/>
    <w:rsid w:val="0046280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6280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6280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6280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6280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6280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6280D"/>
    <w:rPr>
      <w:i/>
      <w:iCs/>
    </w:rPr>
  </w:style>
  <w:style w:type="character" w:customStyle="1" w:styleId="Heading8Char">
    <w:name w:val="Heading 8 Char"/>
    <w:basedOn w:val="DefaultParagraphFont"/>
    <w:link w:val="Heading8"/>
    <w:uiPriority w:val="9"/>
    <w:semiHidden/>
    <w:rsid w:val="0046280D"/>
    <w:rPr>
      <w:b/>
      <w:bCs/>
    </w:rPr>
  </w:style>
  <w:style w:type="character" w:customStyle="1" w:styleId="Heading9Char">
    <w:name w:val="Heading 9 Char"/>
    <w:basedOn w:val="DefaultParagraphFont"/>
    <w:link w:val="Heading9"/>
    <w:uiPriority w:val="9"/>
    <w:semiHidden/>
    <w:rsid w:val="0046280D"/>
    <w:rPr>
      <w:i/>
      <w:iCs/>
    </w:rPr>
  </w:style>
  <w:style w:type="paragraph" w:styleId="Caption">
    <w:name w:val="caption"/>
    <w:basedOn w:val="Normal"/>
    <w:next w:val="Normal"/>
    <w:uiPriority w:val="35"/>
    <w:semiHidden/>
    <w:unhideWhenUsed/>
    <w:qFormat/>
    <w:rsid w:val="0046280D"/>
    <w:rPr>
      <w:b/>
      <w:bCs/>
      <w:sz w:val="18"/>
      <w:szCs w:val="18"/>
    </w:rPr>
  </w:style>
  <w:style w:type="character" w:customStyle="1" w:styleId="TitleChar">
    <w:name w:val="Title Char"/>
    <w:basedOn w:val="DefaultParagraphFont"/>
    <w:link w:val="Title"/>
    <w:uiPriority w:val="10"/>
    <w:rsid w:val="0046280D"/>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46280D"/>
    <w:rPr>
      <w:rFonts w:asciiTheme="majorHAnsi" w:eastAsiaTheme="majorEastAsia" w:hAnsiTheme="majorHAnsi" w:cstheme="majorBidi"/>
      <w:sz w:val="24"/>
      <w:szCs w:val="24"/>
    </w:rPr>
  </w:style>
  <w:style w:type="character" w:styleId="Strong">
    <w:name w:val="Strong"/>
    <w:basedOn w:val="DefaultParagraphFont"/>
    <w:uiPriority w:val="22"/>
    <w:qFormat/>
    <w:rsid w:val="0046280D"/>
    <w:rPr>
      <w:b/>
      <w:bCs/>
      <w:color w:val="auto"/>
    </w:rPr>
  </w:style>
  <w:style w:type="character" w:styleId="Emphasis">
    <w:name w:val="Emphasis"/>
    <w:basedOn w:val="DefaultParagraphFont"/>
    <w:uiPriority w:val="20"/>
    <w:qFormat/>
    <w:rsid w:val="0046280D"/>
    <w:rPr>
      <w:i/>
      <w:iCs/>
      <w:color w:val="auto"/>
    </w:rPr>
  </w:style>
  <w:style w:type="paragraph" w:styleId="NoSpacing">
    <w:name w:val="No Spacing"/>
    <w:uiPriority w:val="1"/>
    <w:qFormat/>
    <w:rsid w:val="0046280D"/>
    <w:pPr>
      <w:spacing w:after="0" w:line="240" w:lineRule="auto"/>
    </w:pPr>
  </w:style>
  <w:style w:type="paragraph" w:styleId="Quote">
    <w:name w:val="Quote"/>
    <w:basedOn w:val="Normal"/>
    <w:next w:val="Normal"/>
    <w:link w:val="QuoteChar"/>
    <w:uiPriority w:val="29"/>
    <w:qFormat/>
    <w:rsid w:val="0046280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6280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6280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6280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6280D"/>
    <w:rPr>
      <w:i/>
      <w:iCs/>
      <w:color w:val="auto"/>
    </w:rPr>
  </w:style>
  <w:style w:type="character" w:styleId="IntenseEmphasis">
    <w:name w:val="Intense Emphasis"/>
    <w:basedOn w:val="DefaultParagraphFont"/>
    <w:uiPriority w:val="21"/>
    <w:qFormat/>
    <w:rsid w:val="0046280D"/>
    <w:rPr>
      <w:b/>
      <w:bCs/>
      <w:i/>
      <w:iCs/>
      <w:color w:val="auto"/>
    </w:rPr>
  </w:style>
  <w:style w:type="character" w:styleId="SubtleReference">
    <w:name w:val="Subtle Reference"/>
    <w:basedOn w:val="DefaultParagraphFont"/>
    <w:uiPriority w:val="31"/>
    <w:qFormat/>
    <w:rsid w:val="0046280D"/>
    <w:rPr>
      <w:smallCaps/>
      <w:color w:val="auto"/>
      <w:u w:val="single" w:color="7F7F7F" w:themeColor="text1" w:themeTint="80"/>
    </w:rPr>
  </w:style>
  <w:style w:type="character" w:styleId="IntenseReference">
    <w:name w:val="Intense Reference"/>
    <w:basedOn w:val="DefaultParagraphFont"/>
    <w:uiPriority w:val="32"/>
    <w:qFormat/>
    <w:rsid w:val="0046280D"/>
    <w:rPr>
      <w:b/>
      <w:bCs/>
      <w:smallCaps/>
      <w:color w:val="auto"/>
      <w:u w:val="single"/>
    </w:rPr>
  </w:style>
  <w:style w:type="character" w:styleId="BookTitle">
    <w:name w:val="Book Title"/>
    <w:basedOn w:val="DefaultParagraphFont"/>
    <w:uiPriority w:val="33"/>
    <w:qFormat/>
    <w:rsid w:val="0046280D"/>
    <w:rPr>
      <w:b/>
      <w:bCs/>
      <w:smallCaps/>
      <w:color w:val="auto"/>
    </w:rPr>
  </w:style>
  <w:style w:type="paragraph" w:styleId="ListParagraph">
    <w:name w:val="List Paragraph"/>
    <w:basedOn w:val="Normal"/>
    <w:uiPriority w:val="34"/>
    <w:qFormat/>
    <w:rsid w:val="002F7593"/>
    <w:pPr>
      <w:ind w:left="720"/>
      <w:contextualSpacing/>
    </w:pPr>
  </w:style>
  <w:style w:type="table" w:styleId="TableGrid">
    <w:name w:val="Table Grid"/>
    <w:basedOn w:val="TableNormal"/>
    <w:uiPriority w:val="39"/>
    <w:rsid w:val="002F7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VjYHZExe0clKhIG1n09wk9zEoQ==">CgMxLjAyCGguZ2pkZ3hzMgloLjMwajB6bGwyCWguMWZvYjl0ZTIJaC4zem55c2g3MgloLjJldDkycDAyCGgudHlqY3d0MgloLjNkeTZ2a20yCWguMXQzaDVzZjIJaC40ZDM0b2c4MgloLjJzOGV5bzEyCWguMTdkcDh2dTgAciExMEpmTC1EVHFwRFAwS183ejRjMEtCZ3htVk5TalpoejM=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C8A977-B28F-4772-96FD-813EE1F2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1554</Words>
  <Characters>9594</Characters>
  <Application>Microsoft Office Word</Application>
  <DocSecurity>0</DocSecurity>
  <Lines>252</Lines>
  <Paragraphs>122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Živoder</dc:creator>
  <cp:keywords>class='Internal'</cp:keywords>
  <cp:lastModifiedBy>Ragnhild Efraimsson</cp:lastModifiedBy>
  <cp:revision>2</cp:revision>
  <cp:lastPrinted>2024-11-20T11:43:00Z</cp:lastPrinted>
  <dcterms:created xsi:type="dcterms:W3CDTF">2024-12-04T10:09:00Z</dcterms:created>
  <dcterms:modified xsi:type="dcterms:W3CDTF">2024-12-04T10:09:00Z</dcterms:modified>
</cp:coreProperties>
</file>