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D86" w:rsidRPr="001F6D86" w:rsidRDefault="001F6D86" w:rsidP="001F6D86">
      <w:pPr>
        <w:pStyle w:val="12PromKlEinlSatz"/>
        <w:keepNext w:val="0"/>
        <w:spacing w:before="0" w:after="120" w:line="240" w:lineRule="auto"/>
        <w:ind w:firstLine="0"/>
        <w:jc w:val="center"/>
        <w:rPr>
          <w:rFonts w:ascii="Courier New" w:hAnsi="Courier New"/>
          <w:snapToGrid/>
        </w:rPr>
      </w:pPr>
      <w:r>
        <w:rPr>
          <w:rFonts w:ascii="Courier New" w:hAnsi="Courier New"/>
          <w:snapToGrid/>
        </w:rPr>
        <w:t>1. ------IND- 2019 0268 SK- HU- ------ 20190617 --- --- PROJET</w:t>
      </w:r>
    </w:p>
    <w:p w:rsidR="004200EC" w:rsidRPr="00260BDF" w:rsidRDefault="001F6D86" w:rsidP="001F6D86">
      <w:pPr>
        <w:pStyle w:val="NoSpacing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(Tervezet)</w:t>
      </w:r>
    </w:p>
    <w:p w:rsidR="00FD28BE" w:rsidRPr="00260BDF" w:rsidRDefault="00FD28BE" w:rsidP="00FD28BE">
      <w:pPr>
        <w:pStyle w:val="NoSpacing"/>
        <w:jc w:val="center"/>
        <w:rPr>
          <w:rFonts w:ascii="Times New Roman" w:hAnsi="Times New Roman"/>
          <w:sz w:val="24"/>
        </w:rPr>
      </w:pPr>
    </w:p>
    <w:p w:rsidR="004200EC" w:rsidRPr="00260BDF" w:rsidRDefault="004200EC" w:rsidP="00FD28BE">
      <w:pPr>
        <w:pStyle w:val="NoSpacing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 Szlovák Köztársaság Környezetvédelmi Minisztériumának</w:t>
      </w:r>
    </w:p>
    <w:p w:rsidR="00FD28BE" w:rsidRPr="00260BDF" w:rsidRDefault="00FD28BE" w:rsidP="00FD28BE">
      <w:pPr>
        <w:pStyle w:val="NoSpacing"/>
        <w:jc w:val="center"/>
        <w:rPr>
          <w:rFonts w:ascii="Times New Roman" w:hAnsi="Times New Roman"/>
          <w:b/>
          <w:sz w:val="24"/>
        </w:rPr>
      </w:pPr>
    </w:p>
    <w:p w:rsidR="004200EC" w:rsidRPr="00260BDF" w:rsidRDefault="004200EC" w:rsidP="00FD28BE">
      <w:pPr>
        <w:pStyle w:val="NoSpacing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2019. ....-i</w:t>
      </w:r>
    </w:p>
    <w:p w:rsidR="00FD28BE" w:rsidRPr="00260BDF" w:rsidRDefault="00FD28BE" w:rsidP="00FD28BE">
      <w:pPr>
        <w:pStyle w:val="NoSpacing"/>
        <w:jc w:val="center"/>
        <w:rPr>
          <w:rFonts w:ascii="Times New Roman" w:hAnsi="Times New Roman"/>
          <w:b/>
          <w:sz w:val="24"/>
        </w:rPr>
      </w:pPr>
    </w:p>
    <w:p w:rsidR="004200EC" w:rsidRPr="00260BDF" w:rsidRDefault="004200EC" w:rsidP="00FD28BE">
      <w:pPr>
        <w:pStyle w:val="NoSpacing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VÉGREHAJTÁSI RENDELETE</w:t>
      </w:r>
      <w:r>
        <w:rPr>
          <w:rFonts w:ascii="Times New Roman" w:hAnsi="Times New Roman"/>
          <w:sz w:val="24"/>
        </w:rPr>
        <w:t xml:space="preserve"> </w:t>
      </w:r>
    </w:p>
    <w:p w:rsidR="00FD28BE" w:rsidRPr="00260BDF" w:rsidRDefault="00FD28BE" w:rsidP="00FD28BE">
      <w:pPr>
        <w:pStyle w:val="NoSpacing"/>
        <w:jc w:val="center"/>
        <w:rPr>
          <w:rFonts w:ascii="Times New Roman" w:hAnsi="Times New Roman"/>
          <w:sz w:val="24"/>
        </w:rPr>
      </w:pPr>
    </w:p>
    <w:p w:rsidR="0029510E" w:rsidRPr="00260BDF" w:rsidRDefault="004200EC" w:rsidP="00FD28BE">
      <w:pPr>
        <w:pStyle w:val="NoSpacing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az egyszer használatos italtárolók betétdíj- és visszaváltási rendszeréről és egyes törvények módosításáról szóló törvény bizonyos rendelkezéseinek végrehajtásáról</w:t>
      </w:r>
    </w:p>
    <w:p w:rsidR="00FD28BE" w:rsidRPr="00260BDF" w:rsidRDefault="00FD28BE" w:rsidP="00FD28BE">
      <w:pPr>
        <w:pStyle w:val="NoSpacing"/>
        <w:jc w:val="center"/>
        <w:rPr>
          <w:rFonts w:ascii="Times New Roman" w:hAnsi="Times New Roman"/>
          <w:b/>
          <w:sz w:val="24"/>
        </w:rPr>
      </w:pPr>
    </w:p>
    <w:p w:rsidR="004200EC" w:rsidRPr="00260BDF" w:rsidRDefault="004200EC" w:rsidP="001C2EB2">
      <w:pPr>
        <w:pStyle w:val="Standard"/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 Szlovák Köztársaság Környezetvédelmi Minisztériuma (a továbbiakban: „Minisztérium”) az egyszer használatos italtárolók betétdíj- és visszaváltási rendszeréről és egyes törvények módosításáról szóló .../2019 számú törvény (a továbbiakban: „törvény”) 9. §-a (3) bekezdésének a), b) és c) pontja értelmében a következőket állapítja meg:</w:t>
      </w:r>
    </w:p>
    <w:p w:rsidR="004200EC" w:rsidRPr="00260BDF" w:rsidRDefault="004200EC" w:rsidP="0026469D">
      <w:pPr>
        <w:pStyle w:val="Standard"/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1. §</w:t>
      </w:r>
    </w:p>
    <w:p w:rsidR="004200EC" w:rsidRPr="00260BDF" w:rsidRDefault="0087023A" w:rsidP="0026469D">
      <w:pPr>
        <w:pStyle w:val="Standard"/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Az egyszer használatos italtárolókra vonatkozó betétdíjak</w:t>
      </w:r>
    </w:p>
    <w:p w:rsidR="00236A45" w:rsidRPr="00260BDF" w:rsidRDefault="00236A45" w:rsidP="0026469D">
      <w:pPr>
        <w:pStyle w:val="Standard"/>
        <w:keepNext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[A törvény 3. §-ának (1) bekezdése]</w:t>
      </w:r>
    </w:p>
    <w:p w:rsidR="004200EC" w:rsidRPr="00260BDF" w:rsidRDefault="004200EC" w:rsidP="0026469D">
      <w:pPr>
        <w:pStyle w:val="Standard"/>
        <w:keepNext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200EC" w:rsidRPr="00260BDF" w:rsidRDefault="004200EC" w:rsidP="0026469D">
      <w:pPr>
        <w:pStyle w:val="Standard"/>
        <w:keepNext/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Betétdíjat kell bevezetni a következő egyszer használatos italtárolókra:</w:t>
      </w:r>
    </w:p>
    <w:p w:rsidR="004200EC" w:rsidRPr="00260BDF" w:rsidRDefault="004200EC" w:rsidP="001C2EB2">
      <w:pPr>
        <w:pStyle w:val="Standard"/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a) </w:t>
      </w:r>
      <w:r>
        <w:tab/>
      </w:r>
      <w:r>
        <w:rPr>
          <w:rFonts w:ascii="Times New Roman" w:hAnsi="Times New Roman"/>
          <w:sz w:val="24"/>
        </w:rPr>
        <w:t>műanyagból készült, 0,1–3 liter űrtartalmú palackok,</w:t>
      </w:r>
    </w:p>
    <w:p w:rsidR="004200EC" w:rsidRPr="00260BDF" w:rsidRDefault="009C4C7B" w:rsidP="001C2EB2">
      <w:pPr>
        <w:pStyle w:val="Standard"/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b) </w:t>
      </w:r>
      <w:r>
        <w:tab/>
      </w:r>
      <w:r>
        <w:rPr>
          <w:rFonts w:ascii="Times New Roman" w:hAnsi="Times New Roman"/>
          <w:sz w:val="24"/>
        </w:rPr>
        <w:t>fémből készült, 0,1–3 liter űrtartalmú dobozok.</w:t>
      </w:r>
    </w:p>
    <w:p w:rsidR="004200EC" w:rsidRPr="00260BDF" w:rsidRDefault="004200EC" w:rsidP="001C2EB2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200EC" w:rsidRPr="00260BDF" w:rsidRDefault="004200EC" w:rsidP="0026469D">
      <w:pPr>
        <w:pStyle w:val="Standard"/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2. §</w:t>
      </w:r>
    </w:p>
    <w:p w:rsidR="004200EC" w:rsidRPr="00260BDF" w:rsidRDefault="004200EC" w:rsidP="0026469D">
      <w:pPr>
        <w:pStyle w:val="Standard"/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A betétdíj minimumösszege</w:t>
      </w:r>
    </w:p>
    <w:p w:rsidR="00236A45" w:rsidRPr="00260BDF" w:rsidRDefault="00236A45" w:rsidP="0026469D">
      <w:pPr>
        <w:pStyle w:val="Standard"/>
        <w:keepNext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[A törvény 7. §-a (1) bekezdésének g) pontja]</w:t>
      </w:r>
    </w:p>
    <w:p w:rsidR="004200EC" w:rsidRPr="00260BDF" w:rsidRDefault="004200EC" w:rsidP="0026469D">
      <w:pPr>
        <w:pStyle w:val="Standard"/>
        <w:keepNext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00EC" w:rsidRPr="00260BDF" w:rsidRDefault="004200EC" w:rsidP="0026469D">
      <w:pPr>
        <w:pStyle w:val="Standard"/>
        <w:keepNext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Az egyszer használatos italtárolókra vonatkozó betétdíjak minimumösszege a következő:</w:t>
      </w:r>
    </w:p>
    <w:p w:rsidR="004200EC" w:rsidRPr="00260BDF" w:rsidRDefault="00A26AAD" w:rsidP="001C2EB2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a)</w:t>
      </w:r>
      <w:r>
        <w:tab/>
      </w:r>
      <w:r>
        <w:rPr>
          <w:rFonts w:ascii="Times New Roman" w:hAnsi="Times New Roman"/>
          <w:sz w:val="24"/>
        </w:rPr>
        <w:t>0,12 EUR az 1. § a) pontjában meghatározott egyszer használatos italtárolók esetében,</w:t>
      </w:r>
    </w:p>
    <w:p w:rsidR="004200EC" w:rsidRPr="00260BDF" w:rsidRDefault="009C4C7B" w:rsidP="001C2EB2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b)</w:t>
      </w:r>
      <w:r>
        <w:tab/>
      </w:r>
      <w:r>
        <w:rPr>
          <w:rFonts w:ascii="Times New Roman" w:hAnsi="Times New Roman"/>
          <w:sz w:val="24"/>
        </w:rPr>
        <w:t>0,10 EUR az 1. § b) pontjában meghatározott egyszer használatos italtárolók esetében.</w:t>
      </w:r>
    </w:p>
    <w:p w:rsidR="004200EC" w:rsidRPr="00260BDF" w:rsidRDefault="004200EC" w:rsidP="001C2EB2">
      <w:pPr>
        <w:pStyle w:val="Standard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200EC" w:rsidRPr="00260BDF" w:rsidRDefault="004200EC" w:rsidP="0026469D">
      <w:pPr>
        <w:pStyle w:val="Standard"/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3. §</w:t>
      </w:r>
    </w:p>
    <w:p w:rsidR="00236A45" w:rsidRPr="00260BDF" w:rsidRDefault="004200EC" w:rsidP="0026469D">
      <w:pPr>
        <w:pStyle w:val="Standard"/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Az egyszer használatos, betétdíjas italtárolókra vonatkozó jelölések</w:t>
      </w:r>
    </w:p>
    <w:p w:rsidR="004200EC" w:rsidRPr="00260BDF" w:rsidRDefault="00236A45" w:rsidP="0026469D">
      <w:pPr>
        <w:pStyle w:val="Standard"/>
        <w:keepNext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[A törvény 4. §-a (1) bekezdésének b) pontja]</w:t>
      </w:r>
    </w:p>
    <w:p w:rsidR="004200EC" w:rsidRPr="00260BDF" w:rsidRDefault="004200EC" w:rsidP="0026469D">
      <w:pPr>
        <w:pStyle w:val="Standard"/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1C9" w:rsidRPr="00260BDF" w:rsidRDefault="008B5B2F" w:rsidP="001C2EB2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(1) Az egyszer használatos, betétdíjas italtárolókat megváltozhatatlan azonosítóval – vonalkódos, szöveges és grafikus formában – kell megjelölni. </w:t>
      </w:r>
    </w:p>
    <w:p w:rsidR="001A41C9" w:rsidRPr="00260BDF" w:rsidRDefault="001A41C9" w:rsidP="001C2EB2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(2) Az egyszer használatos betétdíjas italtárolókat jól látható és könnyen észrevehető helyen kell megjelölni, és a jelölést minden egyszer használatos, betétdíjas italtároló csomagolásán vagy címkéjén el kell helyezni. Az egyszer használatos, betétdíjas italtárolókra vonatkozó jelölés nem takarhat ki más jelölést vagy szöveget, illetve nem vonhatja el a figyelmet más jelölésről vagy szövegről. </w:t>
      </w:r>
    </w:p>
    <w:p w:rsidR="001A41C9" w:rsidRPr="00260BDF" w:rsidRDefault="001A41C9" w:rsidP="001C2EB2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(3) Az egyszer használatos, betétdíjas italtárolókra vonatkozó jelölés méretét a használt betétdíjas tároló térfogatával arányosan határozzák meg. </w:t>
      </w:r>
    </w:p>
    <w:p w:rsidR="00BC06F9" w:rsidRPr="00260BDF" w:rsidRDefault="009C4C7B" w:rsidP="001C2EB2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(4) Az egyszer használatos, betétdíjas italtárolókra vonatkozó szöveges jelöléshez jól olvasható formában az „Egyszer használatos, betétdíjas italtároló” vagy „Betétdíjas” kifejezést kell használni.</w:t>
      </w:r>
    </w:p>
    <w:p w:rsidR="004200EC" w:rsidRPr="00260BDF" w:rsidRDefault="001A41C9" w:rsidP="001C2EB2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(5) Az egyszer használatos, betétdíjas italtárolókra vonatkozó grafikus jelöléshez könnyen észrevehető méretű szimbólumot kell használni.</w:t>
      </w:r>
    </w:p>
    <w:p w:rsidR="00FD28BE" w:rsidRPr="00260BDF" w:rsidRDefault="001A41C9" w:rsidP="001C2EB2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(6) A (4) és (5) bekezdés szerinti szöveges és grafikus jelölések úgy is ötvözhetők, hogy a szöveges jelölést alkotó szavak megfelelő módon beépülnek a használt szimbólumba. A (4) és (5) bekezdésben foglalt, olvashatósággal és felismerhetőséggel kapcsolatos követelmények értelemszerűen az ilyen vegyes jelölésekre is alkalmazandók.</w:t>
      </w:r>
    </w:p>
    <w:p w:rsidR="00236A45" w:rsidRPr="00260BDF" w:rsidRDefault="00236A45" w:rsidP="001C2EB2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42084" w:rsidRPr="00260BDF" w:rsidRDefault="00E42084" w:rsidP="0026469D">
      <w:pPr>
        <w:pStyle w:val="NoSpacing"/>
        <w:keepNext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§</w:t>
      </w:r>
    </w:p>
    <w:p w:rsidR="009C4C7B" w:rsidRPr="00260BDF" w:rsidRDefault="00286E53" w:rsidP="0026469D">
      <w:pPr>
        <w:pStyle w:val="NoSpacing"/>
        <w:keepNext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Az egyszer használatos, betétdíjas italtárolókra vonatkozó információk nyilvántartása és bejelentése</w:t>
      </w:r>
    </w:p>
    <w:p w:rsidR="00236A45" w:rsidRPr="00260BDF" w:rsidRDefault="00236A45" w:rsidP="0026469D">
      <w:pPr>
        <w:pStyle w:val="NoSpacing"/>
        <w:keepNext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[A törvény 7. §-a (1) bekezdésének m) pontja]</w:t>
      </w:r>
    </w:p>
    <w:p w:rsidR="001C2EB2" w:rsidRPr="00260BDF" w:rsidRDefault="001C2EB2" w:rsidP="0026469D">
      <w:pPr>
        <w:pStyle w:val="NoSpacing"/>
        <w:keepNext/>
        <w:jc w:val="center"/>
        <w:rPr>
          <w:rFonts w:ascii="Times New Roman" w:hAnsi="Times New Roman"/>
          <w:b/>
          <w:sz w:val="24"/>
        </w:rPr>
      </w:pPr>
    </w:p>
    <w:p w:rsidR="00E05C51" w:rsidRPr="00260BDF" w:rsidRDefault="009C4C7B" w:rsidP="0026469D">
      <w:pPr>
        <w:pStyle w:val="NoSpacing"/>
        <w:keepNext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A bejelentési kötelezettség teljesítése céljából az egyszer használatos, betétdíjas italtárolókat visszaváltó rendszer kezelője (a továbbiakban: „kezelő”) az adott naptári évre vonatkozóan folyamatos nyilvántartást vezet az egyszer használatos, betétdíjas italtárolókról, amely a következő információkat tartalmazza:</w:t>
      </w:r>
    </w:p>
    <w:p w:rsidR="009C4C7B" w:rsidRPr="00260BDF" w:rsidRDefault="009C4C7B" w:rsidP="001C2EB2">
      <w:pPr>
        <w:pStyle w:val="NoSpacing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tab/>
      </w:r>
      <w:r>
        <w:rPr>
          <w:rFonts w:ascii="Times New Roman" w:hAnsi="Times New Roman"/>
          <w:sz w:val="24"/>
        </w:rPr>
        <w:t>a Szlovák Köztársaságban forgalomba hozott műanyag palackok mennyisége darabban és tonnában kifejezve, az anyagösszetétel megadásával,</w:t>
      </w:r>
    </w:p>
    <w:p w:rsidR="001C2EB2" w:rsidRPr="00260BDF" w:rsidRDefault="00F92561" w:rsidP="001C2EB2">
      <w:pPr>
        <w:pStyle w:val="NoSpacing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</w:r>
      <w:bookmarkStart w:id="0" w:name="_GoBack"/>
      <w:bookmarkEnd w:id="0"/>
      <w:r w:rsidR="009C4C7B">
        <w:rPr>
          <w:rFonts w:ascii="Times New Roman" w:hAnsi="Times New Roman"/>
          <w:sz w:val="24"/>
        </w:rPr>
        <w:t>)</w:t>
      </w:r>
      <w:r w:rsidR="009C4C7B">
        <w:tab/>
      </w:r>
      <w:r w:rsidR="009C4C7B">
        <w:rPr>
          <w:rFonts w:ascii="Times New Roman" w:hAnsi="Times New Roman"/>
          <w:sz w:val="24"/>
        </w:rPr>
        <w:t>a Szlovák Köztársaságban forgalomba hozott fémdobozok mennyisége darabban és tonnában kifejezve, az anyagösszetétel megadásával.</w:t>
      </w:r>
    </w:p>
    <w:p w:rsidR="00476F3F" w:rsidRPr="00260BDF" w:rsidRDefault="001C2EB2" w:rsidP="0026469D">
      <w:pPr>
        <w:pStyle w:val="NoSpacing"/>
        <w:keepNext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A bejelentési kötelezettség teljesítése céljából a kezelő az adott naptári évre vonatkozóan folyamatos nyilvántartást vezet az egyszer használatos, betétdíjas italtárolókról, amely a következő információkat tartalmazza:</w:t>
      </w:r>
    </w:p>
    <w:p w:rsidR="003828B5" w:rsidRPr="00260BDF" w:rsidRDefault="001C2EB2" w:rsidP="00476F3F">
      <w:pPr>
        <w:pStyle w:val="NoSpacing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>
        <w:tab/>
      </w:r>
      <w:r>
        <w:rPr>
          <w:rFonts w:ascii="Times New Roman" w:hAnsi="Times New Roman"/>
          <w:sz w:val="24"/>
        </w:rPr>
        <w:t xml:space="preserve">az egyszer használatos, betétdíjas műanyag palackok összegyűjtött, újrahasznosított és regenerált hulladékainak mennyisége darabban és tonnában kifejezve, az anyagösszetétel megadásával, </w:t>
      </w:r>
    </w:p>
    <w:p w:rsidR="003828B5" w:rsidRPr="00260BDF" w:rsidRDefault="003828B5" w:rsidP="003828B5">
      <w:pPr>
        <w:pStyle w:val="NoSpacing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>
        <w:tab/>
      </w:r>
      <w:r>
        <w:rPr>
          <w:rFonts w:ascii="Times New Roman" w:hAnsi="Times New Roman"/>
          <w:sz w:val="24"/>
        </w:rPr>
        <w:t xml:space="preserve">az egyszer használatos, betétdíjas fémdobozok összegyűjtött, újrahasznosított és regenerált hulladékainak mennyisége darabban és tonnában kifejezve, az anyagösszetétel megadásával. </w:t>
      </w:r>
    </w:p>
    <w:p w:rsidR="003828B5" w:rsidRPr="00260BDF" w:rsidRDefault="003828B5" w:rsidP="003828B5">
      <w:pPr>
        <w:pStyle w:val="NoSpacing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(3) A kezelő az adott naptári évre vonatkozóan a következő naptári év február 28-áig elektronikus formában értesíti a Minisztériumot az (1) és (2) bekezdésben említett információkról. A kezelő ezeket az információkat a bejelentéstől számított öt évig köteles elektronikus formában megőrizni. </w:t>
      </w:r>
    </w:p>
    <w:p w:rsidR="00126FCD" w:rsidRPr="00260BDF" w:rsidRDefault="00126FCD" w:rsidP="00453AF7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200EC" w:rsidRPr="00260BDF" w:rsidRDefault="0064354E" w:rsidP="0026469D">
      <w:pPr>
        <w:pStyle w:val="Standard"/>
        <w:keepNext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5. §</w:t>
      </w:r>
    </w:p>
    <w:p w:rsidR="0087023A" w:rsidRPr="00260BDF" w:rsidRDefault="0087023A" w:rsidP="0026469D">
      <w:pPr>
        <w:pStyle w:val="Standard"/>
        <w:keepNext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72B5" w:rsidRPr="00260BDF" w:rsidRDefault="00A172B5" w:rsidP="0087023A">
      <w:pPr>
        <w:pStyle w:val="NormalWeb"/>
        <w:spacing w:before="0" w:beforeAutospacing="0" w:after="0" w:afterAutospacing="0"/>
        <w:ind w:firstLine="426"/>
        <w:jc w:val="both"/>
      </w:pPr>
      <w:r>
        <w:t>E végrehajtási rendeletet a műszaki szabványokkal és szabályokkal kapcsolatos kötelező erejű uniós jogi aktussal összhangban fogadták el.</w:t>
      </w:r>
      <w:r>
        <w:rPr>
          <w:rStyle w:val="FootnoteReference"/>
        </w:rPr>
        <w:footnoteReference w:id="1"/>
      </w:r>
      <w:r>
        <w:t>)</w:t>
      </w:r>
    </w:p>
    <w:p w:rsidR="002A2356" w:rsidRPr="00260BDF" w:rsidRDefault="002A2356" w:rsidP="001C2EB2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200EC" w:rsidRPr="00260BDF" w:rsidRDefault="004200EC" w:rsidP="0026469D">
      <w:pPr>
        <w:pStyle w:val="Standard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6. §</w:t>
      </w:r>
    </w:p>
    <w:p w:rsidR="002A4C30" w:rsidRPr="00260BDF" w:rsidRDefault="004200EC" w:rsidP="0087023A">
      <w:pPr>
        <w:pStyle w:val="Standard"/>
        <w:spacing w:line="240" w:lineRule="auto"/>
        <w:ind w:firstLine="426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Ez a végrehajtási rendelet 2020. január 1-jén lép hatályba.</w:t>
      </w:r>
    </w:p>
    <w:sectPr w:rsidR="002A4C30" w:rsidRPr="00260BDF">
      <w:footerReference w:type="even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AEC" w:rsidRDefault="00935AEC">
      <w:pPr>
        <w:spacing w:after="0" w:line="240" w:lineRule="auto"/>
      </w:pPr>
      <w:r>
        <w:separator/>
      </w:r>
    </w:p>
  </w:endnote>
  <w:endnote w:type="continuationSeparator" w:id="0">
    <w:p w:rsidR="00935AEC" w:rsidRDefault="0093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5C4" w:rsidRDefault="000F309F" w:rsidP="003A68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05C4" w:rsidRDefault="00935AEC" w:rsidP="006A2C0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5C4" w:rsidRDefault="00935AEC">
    <w:pPr>
      <w:pStyle w:val="Footer"/>
      <w:jc w:val="right"/>
    </w:pPr>
  </w:p>
  <w:p w:rsidR="006805C4" w:rsidRDefault="00935A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AEC" w:rsidRDefault="00935AEC">
      <w:pPr>
        <w:spacing w:after="0" w:line="240" w:lineRule="auto"/>
      </w:pPr>
      <w:r>
        <w:separator/>
      </w:r>
    </w:p>
  </w:footnote>
  <w:footnote w:type="continuationSeparator" w:id="0">
    <w:p w:rsidR="00935AEC" w:rsidRDefault="00935AEC">
      <w:pPr>
        <w:spacing w:after="0" w:line="240" w:lineRule="auto"/>
      </w:pPr>
      <w:r>
        <w:continuationSeparator/>
      </w:r>
    </w:p>
  </w:footnote>
  <w:footnote w:id="1">
    <w:p w:rsidR="00A172B5" w:rsidRDefault="00A172B5" w:rsidP="00A172B5">
      <w:pPr>
        <w:pStyle w:val="FootnoteText"/>
        <w:jc w:val="both"/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>) Az Európai Parlament és a Tanács (EU) 2015/1535 irányelve (2015. szeptember 9.) a műszaki szabályokkal és az információs társadalom szolgáltatásaira vonatkozó szabályokkal kapcsolatos információszolgáltatási eljárás megállapításáról (HL L 241., 2015.9.17.).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240A0"/>
    <w:multiLevelType w:val="hybridMultilevel"/>
    <w:tmpl w:val="E18C68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4F0D"/>
    <w:multiLevelType w:val="hybridMultilevel"/>
    <w:tmpl w:val="4FB2C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9735A"/>
    <w:multiLevelType w:val="hybridMultilevel"/>
    <w:tmpl w:val="9EB65B7C"/>
    <w:lvl w:ilvl="0" w:tplc="AAA64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111B1"/>
    <w:multiLevelType w:val="hybridMultilevel"/>
    <w:tmpl w:val="AB64BC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841C5"/>
    <w:multiLevelType w:val="hybridMultilevel"/>
    <w:tmpl w:val="B64628C4"/>
    <w:lvl w:ilvl="0" w:tplc="762AB00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D92F85"/>
    <w:multiLevelType w:val="hybridMultilevel"/>
    <w:tmpl w:val="FBB05B2C"/>
    <w:lvl w:ilvl="0" w:tplc="0508448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C55A8"/>
    <w:multiLevelType w:val="hybridMultilevel"/>
    <w:tmpl w:val="D2B62882"/>
    <w:lvl w:ilvl="0" w:tplc="7EEA42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D2"/>
    <w:rsid w:val="000164F4"/>
    <w:rsid w:val="0005679E"/>
    <w:rsid w:val="000C4D03"/>
    <w:rsid w:val="000F2863"/>
    <w:rsid w:val="000F309F"/>
    <w:rsid w:val="000F700A"/>
    <w:rsid w:val="00114591"/>
    <w:rsid w:val="00126FCD"/>
    <w:rsid w:val="001A41C9"/>
    <w:rsid w:val="001C2EB2"/>
    <w:rsid w:val="001D04D4"/>
    <w:rsid w:val="001F6D86"/>
    <w:rsid w:val="0020724E"/>
    <w:rsid w:val="0022780A"/>
    <w:rsid w:val="00232080"/>
    <w:rsid w:val="00236A45"/>
    <w:rsid w:val="00260BDF"/>
    <w:rsid w:val="0026469D"/>
    <w:rsid w:val="00286E53"/>
    <w:rsid w:val="0029510E"/>
    <w:rsid w:val="002A2356"/>
    <w:rsid w:val="002A4C30"/>
    <w:rsid w:val="00300735"/>
    <w:rsid w:val="0031134B"/>
    <w:rsid w:val="0031239D"/>
    <w:rsid w:val="003267C2"/>
    <w:rsid w:val="00334E60"/>
    <w:rsid w:val="00353D7D"/>
    <w:rsid w:val="00364E39"/>
    <w:rsid w:val="00365CFB"/>
    <w:rsid w:val="00365EA9"/>
    <w:rsid w:val="00372E67"/>
    <w:rsid w:val="0038284C"/>
    <w:rsid w:val="003828B5"/>
    <w:rsid w:val="00397D27"/>
    <w:rsid w:val="003A11F1"/>
    <w:rsid w:val="003A7D98"/>
    <w:rsid w:val="003C6EE4"/>
    <w:rsid w:val="003C73C9"/>
    <w:rsid w:val="004200EC"/>
    <w:rsid w:val="00453AF7"/>
    <w:rsid w:val="00457DD8"/>
    <w:rsid w:val="00476734"/>
    <w:rsid w:val="00476F3F"/>
    <w:rsid w:val="004A2778"/>
    <w:rsid w:val="004B61C4"/>
    <w:rsid w:val="004D539C"/>
    <w:rsid w:val="00505AAE"/>
    <w:rsid w:val="00520AE3"/>
    <w:rsid w:val="005238AC"/>
    <w:rsid w:val="00570908"/>
    <w:rsid w:val="005B04C6"/>
    <w:rsid w:val="00606336"/>
    <w:rsid w:val="006172CE"/>
    <w:rsid w:val="0064354E"/>
    <w:rsid w:val="00661F66"/>
    <w:rsid w:val="00673B96"/>
    <w:rsid w:val="00697B1F"/>
    <w:rsid w:val="006D3ACB"/>
    <w:rsid w:val="006D5420"/>
    <w:rsid w:val="00703E86"/>
    <w:rsid w:val="007129F9"/>
    <w:rsid w:val="007200E3"/>
    <w:rsid w:val="0073281D"/>
    <w:rsid w:val="00747F31"/>
    <w:rsid w:val="0075608B"/>
    <w:rsid w:val="0075714E"/>
    <w:rsid w:val="00762A86"/>
    <w:rsid w:val="00770550"/>
    <w:rsid w:val="007826DF"/>
    <w:rsid w:val="00811859"/>
    <w:rsid w:val="00814297"/>
    <w:rsid w:val="008413DE"/>
    <w:rsid w:val="00861505"/>
    <w:rsid w:val="0087023A"/>
    <w:rsid w:val="008A2CD0"/>
    <w:rsid w:val="008B5B2F"/>
    <w:rsid w:val="008F0C1C"/>
    <w:rsid w:val="00902CB8"/>
    <w:rsid w:val="0091437A"/>
    <w:rsid w:val="00935AEC"/>
    <w:rsid w:val="00946D8A"/>
    <w:rsid w:val="00981F5A"/>
    <w:rsid w:val="009A4C8C"/>
    <w:rsid w:val="009C4C7B"/>
    <w:rsid w:val="009D42F1"/>
    <w:rsid w:val="009F1592"/>
    <w:rsid w:val="009F309B"/>
    <w:rsid w:val="00A131AD"/>
    <w:rsid w:val="00A172B5"/>
    <w:rsid w:val="00A26370"/>
    <w:rsid w:val="00A26AAD"/>
    <w:rsid w:val="00A37608"/>
    <w:rsid w:val="00A817C7"/>
    <w:rsid w:val="00A844C0"/>
    <w:rsid w:val="00A930D8"/>
    <w:rsid w:val="00AA0DD3"/>
    <w:rsid w:val="00AB7988"/>
    <w:rsid w:val="00AD2248"/>
    <w:rsid w:val="00B05BCA"/>
    <w:rsid w:val="00B1615F"/>
    <w:rsid w:val="00B76B22"/>
    <w:rsid w:val="00BB72C4"/>
    <w:rsid w:val="00BC06F9"/>
    <w:rsid w:val="00BE6391"/>
    <w:rsid w:val="00C17C28"/>
    <w:rsid w:val="00C26961"/>
    <w:rsid w:val="00C35E79"/>
    <w:rsid w:val="00C37101"/>
    <w:rsid w:val="00C924F6"/>
    <w:rsid w:val="00CA3339"/>
    <w:rsid w:val="00CC3880"/>
    <w:rsid w:val="00CF219D"/>
    <w:rsid w:val="00CF4649"/>
    <w:rsid w:val="00D203CA"/>
    <w:rsid w:val="00D363D2"/>
    <w:rsid w:val="00DB2A92"/>
    <w:rsid w:val="00DB5EDA"/>
    <w:rsid w:val="00DE468B"/>
    <w:rsid w:val="00DF7E11"/>
    <w:rsid w:val="00E05C51"/>
    <w:rsid w:val="00E42084"/>
    <w:rsid w:val="00E534FB"/>
    <w:rsid w:val="00E77E01"/>
    <w:rsid w:val="00EB683F"/>
    <w:rsid w:val="00EE3B60"/>
    <w:rsid w:val="00EF244E"/>
    <w:rsid w:val="00EF5D0B"/>
    <w:rsid w:val="00F60382"/>
    <w:rsid w:val="00F742CC"/>
    <w:rsid w:val="00F92561"/>
    <w:rsid w:val="00F926E9"/>
    <w:rsid w:val="00FA5CC8"/>
    <w:rsid w:val="00FC0D84"/>
    <w:rsid w:val="00FC1D69"/>
    <w:rsid w:val="00FD220B"/>
    <w:rsid w:val="00FD28BE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53721F-5862-4934-8E1D-59A3721D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3D2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D8A"/>
    <w:pPr>
      <w:keepNext/>
      <w:spacing w:after="0" w:line="240" w:lineRule="auto"/>
      <w:ind w:right="519" w:firstLine="284"/>
      <w:jc w:val="center"/>
      <w:outlineLvl w:val="4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63D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363D2"/>
    <w:rPr>
      <w:rFonts w:ascii="Times New Roman" w:eastAsia="Times New Roman" w:hAnsi="Times New Roman" w:cs="Times New Roman"/>
      <w:sz w:val="20"/>
      <w:szCs w:val="20"/>
      <w:lang w:val="hu-HU" w:eastAsia="en-GB"/>
    </w:rPr>
  </w:style>
  <w:style w:type="paragraph" w:styleId="Footer">
    <w:name w:val="footer"/>
    <w:basedOn w:val="Normal"/>
    <w:link w:val="FooterChar"/>
    <w:uiPriority w:val="99"/>
    <w:unhideWhenUsed/>
    <w:rsid w:val="00D363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3D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rsid w:val="00D363D2"/>
    <w:rPr>
      <w:rFonts w:cs="Times New Roman"/>
    </w:rPr>
  </w:style>
  <w:style w:type="paragraph" w:customStyle="1" w:styleId="Standard">
    <w:name w:val="Standard"/>
    <w:uiPriority w:val="99"/>
    <w:rsid w:val="00D363D2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Heading5Char">
    <w:name w:val="Heading 5 Char"/>
    <w:basedOn w:val="DefaultParagraphFont"/>
    <w:link w:val="Heading5"/>
    <w:uiPriority w:val="99"/>
    <w:rsid w:val="00946D8A"/>
    <w:rPr>
      <w:rFonts w:ascii="Times New Roman" w:eastAsia="Times New Roman" w:hAnsi="Times New Roman" w:cs="Times New Roman"/>
      <w:sz w:val="24"/>
      <w:szCs w:val="20"/>
      <w:lang w:val="hu-HU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0E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72B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72B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72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72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B7988"/>
    <w:pPr>
      <w:spacing w:after="0" w:line="240" w:lineRule="auto"/>
      <w:ind w:left="720"/>
    </w:pPr>
    <w:rPr>
      <w:rFonts w:eastAsiaTheme="minorHAnsi"/>
    </w:rPr>
  </w:style>
  <w:style w:type="paragraph" w:styleId="NoSpacing">
    <w:name w:val="No Spacing"/>
    <w:uiPriority w:val="1"/>
    <w:qFormat/>
    <w:rsid w:val="009C4C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PromKlEinlSatz">
    <w:name w:val="12_PromKl_EinlSatz"/>
    <w:basedOn w:val="Normal"/>
    <w:next w:val="Normal"/>
    <w:rsid w:val="001F6D86"/>
    <w:pPr>
      <w:keepNext/>
      <w:spacing w:before="160" w:after="0" w:line="220" w:lineRule="exact"/>
      <w:ind w:firstLine="397"/>
      <w:jc w:val="both"/>
    </w:pPr>
    <w:rPr>
      <w:rFonts w:ascii="Times New Roman" w:hAnsi="Times New Roman"/>
      <w:snapToGrid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780A6-28BA-4BB3-9449-9C29D42A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Šimurka Peter</dc:creator>
  <cp:keywords/>
  <dc:description/>
  <cp:lastModifiedBy>Liu, Lei</cp:lastModifiedBy>
  <cp:revision>8</cp:revision>
  <cp:lastPrinted>2019-04-12T08:13:00Z</cp:lastPrinted>
  <dcterms:created xsi:type="dcterms:W3CDTF">2019-05-31T13:27:00Z</dcterms:created>
  <dcterms:modified xsi:type="dcterms:W3CDTF">2019-06-18T08:02:00Z</dcterms:modified>
</cp:coreProperties>
</file>