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575" w:rsidRPr="000C77D5" w:rsidRDefault="00617575" w:rsidP="00617575">
      <w:pPr>
        <w:jc w:val="center"/>
        <w:rPr>
          <w:rFonts w:ascii="Courier New" w:hAnsi="Courier New"/>
        </w:rPr>
      </w:pPr>
      <w:r>
        <w:rPr>
          <w:rFonts w:ascii="Courier New" w:hAnsi="Courier New"/>
        </w:rPr>
        <w:t>1. ------IND- 2021 0030 F-- ET- ------ 20210129 --- --- PROJET</w:t>
      </w:r>
    </w:p>
    <w:p w:rsidR="006D1B38" w:rsidRDefault="00BE4644" w:rsidP="00532188">
      <w:pPr>
        <w:pStyle w:val="LO-Normal"/>
        <w:ind w:left="6372"/>
      </w:pPr>
      <w:r>
        <w:t>18.11.2020. aasta versioon</w:t>
      </w:r>
    </w:p>
    <w:tbl>
      <w:tblPr>
        <w:tblW w:w="4054" w:type="dxa"/>
        <w:tblInd w:w="114" w:type="dxa"/>
        <w:tblCellMar>
          <w:top w:w="57" w:type="dxa"/>
          <w:left w:w="57" w:type="dxa"/>
          <w:bottom w:w="57" w:type="dxa"/>
          <w:right w:w="57" w:type="dxa"/>
        </w:tblCellMar>
        <w:tblLook w:val="04A0" w:firstRow="1" w:lastRow="0" w:firstColumn="1" w:lastColumn="0" w:noHBand="0" w:noVBand="1"/>
      </w:tblPr>
      <w:tblGrid>
        <w:gridCol w:w="1527"/>
        <w:gridCol w:w="968"/>
        <w:gridCol w:w="1559"/>
      </w:tblGrid>
      <w:tr w:rsidR="006D1B38">
        <w:trPr>
          <w:cantSplit/>
        </w:trPr>
        <w:tc>
          <w:tcPr>
            <w:tcW w:w="4054" w:type="dxa"/>
            <w:gridSpan w:val="3"/>
          </w:tcPr>
          <w:p w:rsidR="006D1B38" w:rsidRDefault="00BE4644" w:rsidP="00532188">
            <w:pPr>
              <w:pStyle w:val="SNREPUBLIQUE"/>
            </w:pPr>
            <w:r>
              <w:t>PRANTSUSE VABARIIK</w:t>
            </w:r>
          </w:p>
        </w:tc>
      </w:tr>
      <w:tr w:rsidR="006D1B38" w:rsidTr="002A4914">
        <w:trPr>
          <w:cantSplit/>
          <w:trHeight w:hRule="exact" w:val="113"/>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Pr>
        <w:tc>
          <w:tcPr>
            <w:tcW w:w="4054" w:type="dxa"/>
            <w:gridSpan w:val="3"/>
          </w:tcPr>
          <w:p w:rsidR="006D1B38" w:rsidRDefault="00BE4644" w:rsidP="00532188">
            <w:pPr>
              <w:pStyle w:val="SNTimbre"/>
              <w:widowControl/>
            </w:pPr>
            <w:r>
              <w:t>Majandus-, rahandus- ja majanduse taastamise ministeerium</w:t>
            </w:r>
          </w:p>
        </w:tc>
      </w:tr>
      <w:tr w:rsidR="006D1B38" w:rsidTr="002A4914">
        <w:trPr>
          <w:cantSplit/>
          <w:trHeight w:hRule="exact" w:val="227"/>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Height w:hRule="exact" w:val="227"/>
        </w:trPr>
        <w:tc>
          <w:tcPr>
            <w:tcW w:w="1527" w:type="dxa"/>
          </w:tcPr>
          <w:p w:rsidR="006D1B38" w:rsidRDefault="006D1B38" w:rsidP="00532188">
            <w:pPr>
              <w:pStyle w:val="LO-Normal"/>
            </w:pPr>
          </w:p>
        </w:tc>
        <w:tc>
          <w:tcPr>
            <w:tcW w:w="968" w:type="dxa"/>
          </w:tcPr>
          <w:p w:rsidR="006D1B38" w:rsidRDefault="006D1B38" w:rsidP="00532188">
            <w:pPr>
              <w:pStyle w:val="LO-Normal"/>
            </w:pPr>
          </w:p>
        </w:tc>
        <w:tc>
          <w:tcPr>
            <w:tcW w:w="1559" w:type="dxa"/>
          </w:tcPr>
          <w:p w:rsidR="006D1B38" w:rsidRDefault="006D1B38" w:rsidP="00532188">
            <w:pPr>
              <w:pStyle w:val="LO-Normal"/>
            </w:pPr>
          </w:p>
        </w:tc>
      </w:tr>
    </w:tbl>
    <w:p w:rsidR="006D1B38" w:rsidRDefault="00BE4644" w:rsidP="00532188">
      <w:pPr>
        <w:pStyle w:val="SNNature"/>
        <w:widowControl/>
      </w:pPr>
      <w:r>
        <w:t>[kuupäev] 2020. aasta dekreet nr 2020-[…]</w:t>
      </w:r>
    </w:p>
    <w:p w:rsidR="006D1B38" w:rsidRDefault="00BE4644" w:rsidP="00532188">
      <w:pPr>
        <w:pStyle w:val="SNtitre"/>
        <w:widowControl/>
      </w:pPr>
      <w:r>
        <w:t>terminite „taastatud“ ja „taastatud toode“ kasutamise tingimuste kohta</w:t>
      </w:r>
    </w:p>
    <w:p w:rsidR="006D1B38" w:rsidRDefault="00BE4644" w:rsidP="00532188">
      <w:pPr>
        <w:pStyle w:val="SNNORCentr"/>
      </w:pPr>
      <w:r>
        <w:t>NOR: […]</w:t>
      </w:r>
    </w:p>
    <w:p w:rsidR="006D1B38" w:rsidRDefault="00BE4644" w:rsidP="00C85968">
      <w:pPr>
        <w:pStyle w:val="SNAutorit"/>
      </w:pPr>
      <w:r>
        <w:rPr>
          <w:rStyle w:val="Policepardfaut"/>
          <w:b/>
          <w:i/>
        </w:rPr>
        <w:t>Sihtrühmad:</w:t>
      </w:r>
      <w:r>
        <w:rPr>
          <w:rStyle w:val="Policepardfaut"/>
          <w:i/>
        </w:rPr>
        <w:t xml:space="preserve"> turule viidud toodete müüjad, sealhulgas veebilehe kaudu pakutavate toodete müüjad.</w:t>
      </w:r>
    </w:p>
    <w:p w:rsidR="006D1B38" w:rsidRDefault="00BE4644" w:rsidP="00C85968">
      <w:pPr>
        <w:pStyle w:val="SNAutorit"/>
      </w:pPr>
      <w:r>
        <w:rPr>
          <w:rStyle w:val="Policepardfaut"/>
          <w:b/>
          <w:i/>
        </w:rPr>
        <w:t>Eesmärk:</w:t>
      </w:r>
      <w:r>
        <w:rPr>
          <w:rStyle w:val="Policepardfaut"/>
          <w:i/>
        </w:rPr>
        <w:t xml:space="preserve"> terminite „taastatud“ ja „taastatud toode“ kasutamise tingimused.</w:t>
      </w:r>
    </w:p>
    <w:p w:rsidR="006D1B38" w:rsidRDefault="00BE4644" w:rsidP="00C85968">
      <w:pPr>
        <w:pStyle w:val="SNAutorit"/>
      </w:pPr>
      <w:r>
        <w:rPr>
          <w:rStyle w:val="Policepardfaut"/>
          <w:b/>
          <w:i/>
        </w:rPr>
        <w:t>Jõustumine:</w:t>
      </w:r>
      <w:r>
        <w:rPr>
          <w:rStyle w:val="Policepardfaut"/>
          <w:i/>
        </w:rPr>
        <w:t xml:space="preserve"> </w:t>
      </w:r>
    </w:p>
    <w:p w:rsidR="006D1B38" w:rsidRDefault="00BE4644" w:rsidP="00C85968">
      <w:pPr>
        <w:pStyle w:val="SNAutorit"/>
      </w:pPr>
      <w:r>
        <w:rPr>
          <w:rStyle w:val="Policepardfaut"/>
          <w:b/>
          <w:i/>
        </w:rPr>
        <w:t>Märkus:</w:t>
      </w:r>
      <w:r>
        <w:rPr>
          <w:rStyle w:val="Policepardfaut"/>
          <w:i/>
        </w:rPr>
        <w:t xml:space="preserve"> käesoleva dekreediga määratakse kindlaks tarbimisseadustiku artikli L. 122-21-1, milles sätestatakse terminite „taastatud“ ja „taastatud toode“ kasutamise õigusraamistik, rakendamise tingimused. </w:t>
      </w:r>
      <w:bookmarkStart w:id="0" w:name="_GoBack"/>
      <w:bookmarkEnd w:id="0"/>
      <w:r>
        <w:rPr>
          <w:rStyle w:val="Policepardfaut"/>
          <w:i/>
        </w:rPr>
        <w:t>Selles määratakse kindlaks nende terminite kasutamine kasutatud toodete puhul ja täpsustatakse tingimused, mille alusel neid saab kasutada, käsitledes testide tegemist või üht või mitut tehnilise sekkumise nõuet, millega tagatakse toote ohutus ja funktsionaalsus. See sekkumine või need tootel tehtavad sekkumised moodustavad dekreedi põhiosa. Lisaks, et vältida tarbija eksitamist taastatud toote omaduste osas, keelatakse selle dekreediga igasugune viide uuele tootele ja määratakse kindlaks sõnade „taastatud Prantsusmaal“ kasutamine taastamistoimingute korral, mis viiakse täielikult läbi riigi territooriumil. Need reeglid kehtivad ka varuosadele.</w:t>
      </w:r>
    </w:p>
    <w:p w:rsidR="006D1B38" w:rsidRPr="003114B3" w:rsidRDefault="00BE4644" w:rsidP="00C85968">
      <w:pPr>
        <w:pStyle w:val="SNAutorit"/>
        <w:rPr>
          <w:rStyle w:val="Policepardfaut"/>
          <w:i/>
        </w:rPr>
      </w:pPr>
      <w:r>
        <w:rPr>
          <w:rStyle w:val="Policepardfaut"/>
          <w:b/>
          <w:i/>
        </w:rPr>
        <w:t>Viide:</w:t>
      </w:r>
      <w:r>
        <w:rPr>
          <w:rStyle w:val="Policepardfaut"/>
          <w:i/>
        </w:rPr>
        <w:t xml:space="preserve"> käesoleva dekreediga saab tutvuda Légifrance’i kodulehel (</w:t>
      </w:r>
      <w:hyperlink r:id="rId7" w:tgtFrame="_top">
        <w:r>
          <w:rPr>
            <w:rStyle w:val="Policepardfaut"/>
            <w:b/>
            <w:i/>
          </w:rPr>
          <w:t>http://www.legifrance.gouv.fr</w:t>
        </w:r>
      </w:hyperlink>
      <w:r>
        <w:rPr>
          <w:rStyle w:val="Policepardfaut"/>
          <w:i/>
        </w:rPr>
        <w:t>).</w:t>
      </w:r>
    </w:p>
    <w:p w:rsidR="003114B3" w:rsidRDefault="003114B3" w:rsidP="00C85968">
      <w:pPr>
        <w:pStyle w:val="SNAutorit"/>
        <w:rPr>
          <w:b/>
        </w:rPr>
      </w:pPr>
    </w:p>
    <w:p w:rsidR="006D1B38" w:rsidRDefault="00BE4644" w:rsidP="00C85968">
      <w:pPr>
        <w:pStyle w:val="SNAutorit"/>
        <w:rPr>
          <w:b/>
        </w:rPr>
      </w:pPr>
      <w:r>
        <w:rPr>
          <w:b/>
        </w:rPr>
        <w:t>Peaminister,</w:t>
      </w:r>
    </w:p>
    <w:p w:rsidR="006D1B38" w:rsidRDefault="00BE4644" w:rsidP="00C85968">
      <w:pPr>
        <w:pStyle w:val="SNRapport"/>
      </w:pPr>
      <w:r>
        <w:t>olles tutvunud majandus-, rahandus- ja majanduse taastamise ministri aruandega,</w:t>
      </w:r>
    </w:p>
    <w:p w:rsidR="006D1B38" w:rsidRDefault="00BE4644" w:rsidP="00C85968">
      <w:pPr>
        <w:pStyle w:val="SNVisa"/>
      </w:pPr>
      <w:r>
        <w:t>võttes arvesse Euroopa Parlamendi ja nõukogu 27. aprilli 2016. aasta määrust (EL) 2016/679 füüsiliste isikute kaitse kohta isikuandmete töötlemisel ja selliste andmete vaba liikumise ning direktiivi 95/46/EÜ (isikuandmete kaitse üldmäärus) kehtetuks tunnistamise kohta,</w:t>
      </w:r>
    </w:p>
    <w:p w:rsidR="006D1B38" w:rsidRDefault="00BE4644" w:rsidP="00C85968">
      <w:pPr>
        <w:ind w:firstLine="720"/>
        <w:rPr>
          <w:rFonts w:ascii="Calibri" w:eastAsia="Calibri" w:hAnsi="Calibri" w:cs="Calibri"/>
          <w:sz w:val="22"/>
          <w:szCs w:val="22"/>
        </w:rPr>
      </w:pPr>
      <w:r>
        <w:rPr>
          <w:rFonts w:ascii="Calibri" w:hAnsi="Calibri"/>
          <w:sz w:val="22"/>
          <w:szCs w:val="22"/>
        </w:rPr>
        <w:t>võttes arvesse Euroopa Parlamendi ja nõukogu 9. septembri 2015. aasta direktiivi (EL) 2015/1535, millega nähakse ette tehnilistest standarditest ja eeskirjadest ning infoühiskonna teenuste eeskirjadest teatamise kord (kodifitseeritud versioon), ja eelkõige teatist nr aaaa/XXX/F,</w:t>
      </w:r>
    </w:p>
    <w:p w:rsidR="006D1B38" w:rsidRDefault="00BE4644" w:rsidP="00C85968">
      <w:pPr>
        <w:pStyle w:val="SNVisa"/>
      </w:pPr>
      <w:r>
        <w:t>võttes arvesse äriseadustikku, eelkõige selle artiklit L. 321-1,</w:t>
      </w:r>
    </w:p>
    <w:p w:rsidR="006D1B38" w:rsidRDefault="00BE4644" w:rsidP="00C85968">
      <w:pPr>
        <w:pStyle w:val="SNVisa"/>
      </w:pPr>
      <w:r>
        <w:t>võttes arvesse tarbijakaitseseadustikku, eelkõige selle artiklit L. 122-21-1 redaktsioonis, mis tuleneb jäätmete vastast võitlust ja ringmajandust käsitleva 10. veebruari 2020. aasta seaduse nr 2020-105 artiklist 37,</w:t>
      </w:r>
    </w:p>
    <w:p w:rsidR="006D1B38" w:rsidRDefault="00BE4644" w:rsidP="00C85968">
      <w:pPr>
        <w:pStyle w:val="LO-Normal"/>
        <w:spacing w:before="100" w:after="100"/>
        <w:ind w:firstLine="720"/>
        <w:jc w:val="both"/>
      </w:pPr>
      <w:r>
        <w:lastRenderedPageBreak/>
        <w:t>võttes arvesse 6. jaanuari 1978. aasta muudetud seadust nr 78-17 infotehnoloogia, andmebaaside ja kodanikuvabaduste kohta,</w:t>
      </w:r>
    </w:p>
    <w:p w:rsidR="006D1B38" w:rsidRDefault="00BE4644" w:rsidP="00C85968">
      <w:pPr>
        <w:pStyle w:val="SNVisa"/>
      </w:pPr>
      <w:r>
        <w:t>olles konsulteerinud riiginõukoguga (finantskomisjoniga),</w:t>
      </w:r>
    </w:p>
    <w:p w:rsidR="006D1B38" w:rsidRDefault="00BE4644" w:rsidP="00532188">
      <w:pPr>
        <w:pStyle w:val="SNActe"/>
      </w:pPr>
      <w:r>
        <w:t>võtab vastu järgmise dekreedi:</w:t>
      </w:r>
    </w:p>
    <w:p w:rsidR="006D1B38" w:rsidRDefault="00BE4644" w:rsidP="00532188">
      <w:pPr>
        <w:pStyle w:val="SNArticle"/>
        <w:keepNext/>
        <w:keepLines/>
      </w:pPr>
      <w:r>
        <w:t>Artikkel 1</w:t>
      </w:r>
    </w:p>
    <w:p w:rsidR="006D1B38" w:rsidRDefault="00BE4644" w:rsidP="00532188">
      <w:pPr>
        <w:pStyle w:val="BodyText"/>
      </w:pPr>
      <w:r>
        <w:t>Tarbijakaitseseadustiku I raamatu II jao II peatükki muudetakse järgmiselt:</w:t>
      </w:r>
    </w:p>
    <w:p w:rsidR="006D1B38" w:rsidRDefault="00BE4644" w:rsidP="00532188">
      <w:pPr>
        <w:pStyle w:val="BodyText"/>
      </w:pPr>
      <w:r>
        <w:t>1. selle ainukesest jaost saab 1. jagu;</w:t>
      </w:r>
    </w:p>
    <w:p w:rsidR="006D1B38" w:rsidRDefault="00BE4644" w:rsidP="00532188">
      <w:pPr>
        <w:pStyle w:val="BodyText"/>
      </w:pPr>
      <w:r>
        <w:t>2. sellele lisatakse 2. jagu, mille sõnastus on järgmine:</w:t>
      </w:r>
    </w:p>
    <w:p w:rsidR="006D1B38" w:rsidRDefault="00BE4644" w:rsidP="00532188">
      <w:pPr>
        <w:pStyle w:val="BodyText"/>
        <w:keepNext/>
        <w:keepLines/>
        <w:jc w:val="center"/>
      </w:pPr>
      <w:r>
        <w:t>„2. jagu.</w:t>
      </w:r>
    </w:p>
    <w:p w:rsidR="006D1B38" w:rsidRDefault="00BE4644" w:rsidP="00532188">
      <w:pPr>
        <w:pStyle w:val="BodyText"/>
        <w:keepNext/>
        <w:keepLines/>
        <w:jc w:val="center"/>
      </w:pPr>
      <w:r>
        <w:t>Terminite „taastatud“ ja „taastatud toode“ kasutamine</w:t>
      </w:r>
    </w:p>
    <w:p w:rsidR="006D1B38" w:rsidRDefault="00BE4644" w:rsidP="00532188">
      <w:pPr>
        <w:pStyle w:val="BodyText"/>
        <w:spacing w:before="100" w:after="100"/>
      </w:pPr>
      <w:r>
        <w:rPr>
          <w:i/>
        </w:rPr>
        <w:t>Artikkel R. 122-4.</w:t>
      </w:r>
      <w:r>
        <w:t xml:space="preserve"> Toodet või varuosa võib liigitada „taastatud tooteks“ või sellele võib olla lisatud termin „taastatud“, kui täidetud on kõik järgmised tingimused:</w:t>
      </w:r>
    </w:p>
    <w:p w:rsidR="006D1B38" w:rsidRDefault="00BE4644" w:rsidP="00532188">
      <w:pPr>
        <w:pStyle w:val="BodyText"/>
        <w:spacing w:before="100" w:after="100"/>
      </w:pPr>
      <w:r>
        <w:t>1. see peab olema kasutatud toode või varuosa äriseadustiku artikli L. 321-1 tähenduses ja olema läbinud kõiki selle funktsioone hõlmavad testid, et teha kindlaks, kas see täidab seadusest tulenevaid ohutuskohustusi ja kasusotstarvet, mida tarbija võib õiguspäraselt oodata, samuti vajaduse korral üks või mitu sekkumist selle funktsionaalsuse taastamiseks;</w:t>
      </w:r>
    </w:p>
    <w:p w:rsidR="006D1B38" w:rsidRDefault="00BE4644" w:rsidP="00532188">
      <w:pPr>
        <w:pStyle w:val="LO-Normal"/>
        <w:spacing w:before="100" w:after="100"/>
        <w:jc w:val="both"/>
      </w:pPr>
      <w:r>
        <w:t>2. vajaduse korral hõlmab eelmises lõigus nimetatud sekkumine või sekkumised kõigi isikuandmete kustutamist, mis on salvestatud või mida hoitakse seoses varasema kasutuse või eelmise kasutajaga vastavalt Euroopa Parlamendi ja nõukogu 27. aprilli 2016. aasta määruse (EL) 2016/679 (füüsiliste isikute kaitse kohta isikuandmete töötlemisel ja selliste andmete vaba liikumise kohta) ja 6. jaanuari 1978. aasta seaduse nr 78-17 (milles käsitletakse andmetöötlust, faile ja vabadusi, eelkõige õigust isikuandmete taastamisele ja kaasaskantavusele) sätetele;</w:t>
      </w:r>
    </w:p>
    <w:p w:rsidR="006D1B38" w:rsidRDefault="00BE4644" w:rsidP="00532188">
      <w:pPr>
        <w:pStyle w:val="LO-Normal"/>
        <w:spacing w:before="100" w:after="100"/>
        <w:jc w:val="both"/>
      </w:pPr>
      <w:r>
        <w:t>Eelmistes lõigetes ettenähtud toimingute läbiviimist peab tõestama spetsialist, kes soovib müüa toodet või varuosa, mis on liigitatud „taastatud tooteks“ või millele on lisatud termin „taastatud“.</w:t>
      </w:r>
    </w:p>
    <w:p w:rsidR="006D1B38" w:rsidRDefault="00BE4644" w:rsidP="00532188">
      <w:pPr>
        <w:pStyle w:val="BodyText"/>
        <w:spacing w:before="100" w:after="100"/>
      </w:pPr>
      <w:r>
        <w:rPr>
          <w:i/>
        </w:rPr>
        <w:t>Artikkel R. 122-5.</w:t>
      </w:r>
      <w:r>
        <w:t xml:space="preserve"> Tootele või selle varuosadele tehtud sekkumine või sekkumised, mis õigustavad terminite „taastatud toode“, „taastatud“ või „taastatud Prantsusmaal“ kasutamist, on selle toote või nende varuosade põhiomadus(ed).</w:t>
      </w:r>
    </w:p>
    <w:p w:rsidR="006D1B38" w:rsidRDefault="00BE4644" w:rsidP="00532188">
      <w:pPr>
        <w:pStyle w:val="BodyText"/>
        <w:spacing w:before="100" w:after="100"/>
      </w:pPr>
      <w:r>
        <w:rPr>
          <w:rStyle w:val="Policepardfaut"/>
          <w:i/>
        </w:rPr>
        <w:t>Artikkel R. 122-6.</w:t>
      </w:r>
      <w:r>
        <w:t xml:space="preserve"> Tootel või varuosadel, mis on liigitatud „taastatud tooteks“ või millele on lisatud termin „taastatud“, ei tohi kasutada väljendeid „uus seisund“, „nagu uus“, „uus“ või samaväärseid väljendeid.</w:t>
      </w:r>
    </w:p>
    <w:p w:rsidR="006D1B38" w:rsidRDefault="00BE4644" w:rsidP="00532188">
      <w:pPr>
        <w:pStyle w:val="BodyText"/>
        <w:spacing w:before="100" w:after="100"/>
      </w:pPr>
      <w:r>
        <w:rPr>
          <w:rStyle w:val="Policepardfaut"/>
          <w:i/>
        </w:rPr>
        <w:t>Artikkel R. 122-7.</w:t>
      </w:r>
      <w:r>
        <w:t xml:space="preserve"> Termini „taastatud Prantsusmaal“ kasutamine on reserveeritud artiklis R. 122-4 nimetatud toimingutele, mis viiakse läbi täielikult riigi territooriumil.“</w:t>
      </w:r>
    </w:p>
    <w:p w:rsidR="006D1B38" w:rsidRDefault="00BE4644" w:rsidP="00532188">
      <w:pPr>
        <w:pStyle w:val="BodyText"/>
        <w:keepNext/>
        <w:keepLines/>
        <w:spacing w:before="100" w:after="100" w:line="244" w:lineRule="auto"/>
        <w:jc w:val="center"/>
        <w:rPr>
          <w:b/>
        </w:rPr>
      </w:pPr>
      <w:r>
        <w:rPr>
          <w:b/>
        </w:rPr>
        <w:t>Artikkel 2</w:t>
      </w:r>
    </w:p>
    <w:p w:rsidR="006D1B38" w:rsidRDefault="00BE4644" w:rsidP="00532188">
      <w:pPr>
        <w:pStyle w:val="BodyText"/>
        <w:spacing w:before="100" w:after="100" w:line="244" w:lineRule="auto"/>
      </w:pPr>
      <w:r>
        <w:t>Käesolev dekreet jõustub 1. aprillil 2021.</w:t>
      </w:r>
    </w:p>
    <w:p w:rsidR="006D1B38" w:rsidRDefault="00BE4644" w:rsidP="00532188">
      <w:pPr>
        <w:pStyle w:val="BodyText"/>
        <w:keepNext/>
        <w:keepLines/>
        <w:spacing w:before="100" w:after="100" w:line="244" w:lineRule="auto"/>
        <w:jc w:val="center"/>
        <w:rPr>
          <w:b/>
        </w:rPr>
      </w:pPr>
      <w:r>
        <w:rPr>
          <w:b/>
        </w:rPr>
        <w:t>Artikkel 3</w:t>
      </w:r>
    </w:p>
    <w:p w:rsidR="006D1B38" w:rsidRDefault="00BE4644" w:rsidP="00532188">
      <w:pPr>
        <w:pStyle w:val="BodyText"/>
      </w:pPr>
      <w:r>
        <w:t>Ökoloogilise ülemineku minister ning majandus-, rahandus- ja majanduse taastamise minister vastutavad igaüks oma vastutusalas käesoleva dekreedi kohaldamise eest. Käesolev dekreet avaldatakse Prantsuse Vabariigi ametlikus väljaandes.</w:t>
      </w:r>
    </w:p>
    <w:p w:rsidR="006D1B38" w:rsidRDefault="006D1B38" w:rsidP="00532188">
      <w:pPr>
        <w:pStyle w:val="BodyText"/>
      </w:pPr>
    </w:p>
    <w:p w:rsidR="006D1B38" w:rsidRDefault="006D1B38" w:rsidP="00532188">
      <w:pPr>
        <w:pStyle w:val="BodyText"/>
      </w:pPr>
    </w:p>
    <w:p w:rsidR="006D1B38" w:rsidRDefault="00BE4644" w:rsidP="00532188">
      <w:pPr>
        <w:pStyle w:val="SNContreseing"/>
      </w:pPr>
      <w:r>
        <w:lastRenderedPageBreak/>
        <w:t>[koostamise koht ja kuupäev]</w:t>
      </w:r>
    </w:p>
    <w:p w:rsidR="006D1B38" w:rsidRDefault="00BE4644" w:rsidP="00532188">
      <w:pPr>
        <w:pStyle w:val="SNContreseing"/>
      </w:pPr>
      <w:r>
        <w:t>Peaministri nimel,</w:t>
      </w:r>
    </w:p>
    <w:p w:rsidR="006D1B38" w:rsidRDefault="006D1B38" w:rsidP="00532188">
      <w:pPr>
        <w:pStyle w:val="LO-Normal"/>
        <w:spacing w:before="100" w:after="100" w:line="240" w:lineRule="auto"/>
        <w:rPr>
          <w:rFonts w:eastAsia="Times New Roman"/>
          <w:lang w:eastAsia="fr-FR"/>
        </w:rPr>
      </w:pPr>
    </w:p>
    <w:p w:rsidR="006D1B38" w:rsidRDefault="00BE4644" w:rsidP="00532188">
      <w:pPr>
        <w:pStyle w:val="LO-Normal"/>
        <w:keepNext/>
        <w:keepLines/>
        <w:spacing w:before="100" w:after="100" w:line="240" w:lineRule="auto"/>
        <w:rPr>
          <w:rFonts w:eastAsia="Times New Roman"/>
        </w:rPr>
      </w:pPr>
      <w:r>
        <w:t>ökoloogilise ülemineku minister</w:t>
      </w:r>
    </w:p>
    <w:p w:rsidR="006D1B38" w:rsidRDefault="00BE4644" w:rsidP="00532188">
      <w:pPr>
        <w:pStyle w:val="LO-Normal"/>
        <w:spacing w:after="0" w:line="240" w:lineRule="auto"/>
        <w:rPr>
          <w:rFonts w:eastAsia="Times New Roman"/>
        </w:rPr>
      </w:pPr>
      <w:r>
        <w:t>Barbara POMPILI</w:t>
      </w:r>
    </w:p>
    <w:p w:rsidR="006D1B38" w:rsidRDefault="00BE4644" w:rsidP="00532188">
      <w:pPr>
        <w:pStyle w:val="LO-Normal"/>
        <w:keepNext/>
        <w:keepLines/>
        <w:spacing w:before="100" w:after="100" w:line="240" w:lineRule="auto"/>
        <w:ind w:left="5040"/>
        <w:rPr>
          <w:rFonts w:eastAsia="Times New Roman"/>
        </w:rPr>
      </w:pPr>
      <w:r>
        <w:t>majandus-, rahandus- ja majanduse taastamise minister</w:t>
      </w:r>
    </w:p>
    <w:p w:rsidR="006D1B38" w:rsidRDefault="00BE4644" w:rsidP="00532188">
      <w:pPr>
        <w:pStyle w:val="LO-Normal"/>
        <w:spacing w:before="100" w:after="100" w:line="240" w:lineRule="auto"/>
        <w:ind w:left="5040"/>
        <w:rPr>
          <w:rFonts w:eastAsia="Times New Roman"/>
        </w:rPr>
      </w:pPr>
      <w:r>
        <w:t>Bruno Le Maire</w:t>
      </w:r>
    </w:p>
    <w:sectPr w:rsidR="006D1B38">
      <w:pgSz w:w="11906" w:h="16838"/>
      <w:pgMar w:top="1134" w:right="1418" w:bottom="1418" w:left="1134" w:header="0" w:footer="0"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6B4" w:rsidRDefault="00F926B4" w:rsidP="00451EFE">
      <w:r>
        <w:separator/>
      </w:r>
    </w:p>
  </w:endnote>
  <w:endnote w:type="continuationSeparator" w:id="0">
    <w:p w:rsidR="00F926B4" w:rsidRDefault="00F926B4" w:rsidP="0045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6B4" w:rsidRDefault="00F926B4" w:rsidP="00451EFE">
      <w:r>
        <w:separator/>
      </w:r>
    </w:p>
  </w:footnote>
  <w:footnote w:type="continuationSeparator" w:id="0">
    <w:p w:rsidR="00F926B4" w:rsidRDefault="00F926B4" w:rsidP="00451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4719C"/>
    <w:multiLevelType w:val="multilevel"/>
    <w:tmpl w:val="80ACE59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6D1B38"/>
    <w:rsid w:val="002A4914"/>
    <w:rsid w:val="003114B3"/>
    <w:rsid w:val="00451EFE"/>
    <w:rsid w:val="00532188"/>
    <w:rsid w:val="00617575"/>
    <w:rsid w:val="0063400E"/>
    <w:rsid w:val="006D1B38"/>
    <w:rsid w:val="00BE4644"/>
    <w:rsid w:val="00C85968"/>
    <w:rsid w:val="00DF1DEA"/>
    <w:rsid w:val="00F9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3A5017A-2E1A-4E48-AAA5-5DD331F6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fr-FR"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O-Normal"/>
    <w:next w:val="LO-Normal"/>
    <w:uiPriority w:val="9"/>
    <w:qFormat/>
    <w:pPr>
      <w:keepNext/>
      <w:numPr>
        <w:numId w:val="1"/>
      </w:numPr>
      <w:spacing w:before="240" w:after="0"/>
      <w:jc w:val="center"/>
      <w:outlineLvl w:val="0"/>
    </w:pPr>
    <w:rPr>
      <w:rFonts w:cs="Arial"/>
      <w:bCs/>
      <w:caps/>
      <w:kern w:val="2"/>
    </w:rPr>
  </w:style>
  <w:style w:type="paragraph" w:styleId="Heading2">
    <w:name w:val="heading 2"/>
    <w:basedOn w:val="LO-Normal"/>
    <w:next w:val="LO-Normal"/>
    <w:uiPriority w:val="9"/>
    <w:semiHidden/>
    <w:unhideWhenUsed/>
    <w:qFormat/>
    <w:pPr>
      <w:keepNext/>
      <w:numPr>
        <w:ilvl w:val="1"/>
        <w:numId w:val="1"/>
      </w:numPr>
      <w:spacing w:before="240" w:after="0"/>
      <w:jc w:val="center"/>
      <w:outlineLvl w:val="1"/>
    </w:pPr>
    <w:rPr>
      <w:bCs/>
      <w:iCs/>
      <w:smallCaps/>
    </w:rPr>
  </w:style>
  <w:style w:type="paragraph" w:styleId="Heading3">
    <w:name w:val="heading 3"/>
    <w:basedOn w:val="LO-Normal"/>
    <w:next w:val="LO-Normal"/>
    <w:uiPriority w:val="9"/>
    <w:semiHidden/>
    <w:unhideWhenUsed/>
    <w:qFormat/>
    <w:pPr>
      <w:keepNext/>
      <w:numPr>
        <w:ilvl w:val="2"/>
        <w:numId w:val="1"/>
      </w:numPr>
      <w:spacing w:before="120" w:after="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qFormat/>
  </w:style>
  <w:style w:type="character" w:customStyle="1" w:styleId="SNTimbreCar">
    <w:name w:val="SNTimbre Car"/>
    <w:basedOn w:val="Policepardfaut"/>
    <w:qFormat/>
    <w:rPr>
      <w:rFonts w:eastAsia="Lucida Sans Unicode"/>
      <w:sz w:val="24"/>
      <w:szCs w:val="24"/>
      <w:lang w:val="et-EE" w:bidi="ar-SA"/>
    </w:rPr>
  </w:style>
  <w:style w:type="character" w:customStyle="1" w:styleId="SNDateCar">
    <w:name w:val="SNDate Car"/>
    <w:basedOn w:val="Policepardfaut"/>
    <w:qFormat/>
    <w:rPr>
      <w:sz w:val="24"/>
      <w:szCs w:val="24"/>
      <w:lang w:val="et-EE" w:eastAsia="fr-FR" w:bidi="ar-SA"/>
    </w:rPr>
  </w:style>
  <w:style w:type="character" w:customStyle="1" w:styleId="SNArticleCar">
    <w:name w:val="SNArticle Car"/>
    <w:basedOn w:val="Policepardfaut"/>
    <w:qFormat/>
    <w:rPr>
      <w:b/>
      <w:sz w:val="24"/>
      <w:szCs w:val="24"/>
      <w:lang w:val="et-EE" w:eastAsia="fr-FR" w:bidi="ar-SA"/>
    </w:rPr>
  </w:style>
  <w:style w:type="character" w:customStyle="1" w:styleId="En-tteCar">
    <w:name w:val="En-tête Car"/>
    <w:basedOn w:val="Policepardfaut"/>
    <w:qFormat/>
  </w:style>
  <w:style w:type="character" w:customStyle="1" w:styleId="Marquedecommentaire">
    <w:name w:val="Marque de commentaire"/>
    <w:basedOn w:val="Policepardfaut"/>
    <w:qFormat/>
    <w:rPr>
      <w:rFonts w:cs="Times New Roman"/>
      <w:sz w:val="16"/>
    </w:rPr>
  </w:style>
  <w:style w:type="character" w:customStyle="1" w:styleId="CommentaireCar">
    <w:name w:val="Commentaire Car"/>
    <w:basedOn w:val="Policepardfaut"/>
    <w:qFormat/>
  </w:style>
  <w:style w:type="character" w:customStyle="1" w:styleId="ObjetducommentaireCar">
    <w:name w:val="Objet du commentaire Car"/>
    <w:basedOn w:val="CommentaireCar"/>
    <w:qFormat/>
    <w:rPr>
      <w:b/>
      <w:bCs/>
    </w:rPr>
  </w:style>
  <w:style w:type="character" w:customStyle="1" w:styleId="CitationintenseCar">
    <w:name w:val="Citation intense Car"/>
    <w:basedOn w:val="Policepardfaut"/>
    <w:qFormat/>
    <w:rPr>
      <w:rFonts w:ascii="Calibri" w:eastAsia="Calibri" w:hAnsi="Calibri" w:cs="Calibri"/>
      <w:i/>
      <w:iCs/>
      <w:color w:val="5B9BD5"/>
      <w:sz w:val="22"/>
      <w:szCs w:val="22"/>
      <w:lang w:eastAsia="en-US"/>
    </w:rPr>
  </w:style>
  <w:style w:type="character" w:customStyle="1" w:styleId="CorpsdetexteCar">
    <w:name w:val="Corps de texte Car"/>
    <w:basedOn w:val="Policepardfaut"/>
    <w:qFormat/>
    <w:rPr>
      <w:sz w:val="24"/>
      <w:szCs w:val="24"/>
    </w:rPr>
  </w:style>
  <w:style w:type="character" w:customStyle="1" w:styleId="LienInternet">
    <w:name w:val="Lien Internet"/>
    <w:rPr>
      <w:color w:val="0000FF"/>
      <w:u w:val="single"/>
    </w:rPr>
  </w:style>
  <w:style w:type="paragraph" w:customStyle="1" w:styleId="Titre">
    <w:name w:val="Titre"/>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LO-Normal"/>
    <w:pPr>
      <w:spacing w:after="120"/>
      <w:jc w:val="both"/>
    </w:pPr>
  </w:style>
  <w:style w:type="paragraph" w:customStyle="1" w:styleId="LO-Normal">
    <w:name w:val="LO-Normal"/>
    <w:qFormat/>
    <w:pPr>
      <w:suppressAutoHyphens/>
      <w:spacing w:after="160" w:line="242" w:lineRule="auto"/>
    </w:pPr>
    <w:rPr>
      <w:rFonts w:ascii="Calibri" w:eastAsia="Calibri" w:hAnsi="Calibri" w:cs="Calibri"/>
      <w:sz w:val="22"/>
      <w:szCs w:val="22"/>
      <w:lang w:eastAsia="en-US"/>
    </w:rPr>
  </w:style>
  <w:style w:type="paragraph" w:customStyle="1" w:styleId="SNREPUBLIQUE">
    <w:name w:val="SNREPUBLIQUE"/>
    <w:basedOn w:val="LO-Normal"/>
    <w:qFormat/>
    <w:pPr>
      <w:jc w:val="center"/>
    </w:pPr>
    <w:rPr>
      <w:b/>
      <w:bCs/>
      <w:szCs w:val="20"/>
    </w:rPr>
  </w:style>
  <w:style w:type="paragraph" w:customStyle="1" w:styleId="puce1">
    <w:name w:val="puce1"/>
    <w:basedOn w:val="LO-Normal"/>
    <w:qFormat/>
    <w:pPr>
      <w:widowControl w:val="0"/>
      <w:tabs>
        <w:tab w:val="left" w:pos="0"/>
      </w:tabs>
      <w:spacing w:before="240" w:after="0"/>
      <w:ind w:left="1429" w:hanging="360"/>
    </w:pPr>
    <w:rPr>
      <w:rFonts w:eastAsia="Lucida Sans Unicode"/>
    </w:rPr>
  </w:style>
  <w:style w:type="paragraph" w:customStyle="1" w:styleId="puce2">
    <w:name w:val="puce2"/>
    <w:basedOn w:val="LO-Normal"/>
    <w:qFormat/>
    <w:pPr>
      <w:widowControl w:val="0"/>
      <w:tabs>
        <w:tab w:val="left" w:pos="0"/>
      </w:tabs>
      <w:spacing w:before="240" w:after="0"/>
      <w:ind w:left="2149" w:hanging="360"/>
    </w:pPr>
    <w:rPr>
      <w:rFonts w:eastAsia="Lucida Sans Unicode"/>
    </w:rPr>
  </w:style>
  <w:style w:type="paragraph" w:customStyle="1" w:styleId="puce3">
    <w:name w:val="puce3"/>
    <w:basedOn w:val="LO-Normal"/>
    <w:qFormat/>
    <w:pPr>
      <w:widowControl w:val="0"/>
      <w:tabs>
        <w:tab w:val="left" w:pos="0"/>
      </w:tabs>
      <w:spacing w:before="240" w:after="0"/>
      <w:ind w:left="2869" w:hanging="360"/>
    </w:pPr>
    <w:rPr>
      <w:rFonts w:eastAsia="Lucida Sans Unicode"/>
    </w:rPr>
  </w:style>
  <w:style w:type="paragraph" w:customStyle="1" w:styleId="num1">
    <w:name w:val="num1"/>
    <w:basedOn w:val="LO-Normal"/>
    <w:qFormat/>
    <w:pPr>
      <w:widowControl w:val="0"/>
      <w:tabs>
        <w:tab w:val="left" w:pos="0"/>
      </w:tabs>
      <w:spacing w:before="240" w:after="0"/>
      <w:ind w:left="1429" w:hanging="360"/>
    </w:pPr>
    <w:rPr>
      <w:rFonts w:eastAsia="Lucida Sans Unicode"/>
    </w:rPr>
  </w:style>
  <w:style w:type="paragraph" w:customStyle="1" w:styleId="num2">
    <w:name w:val="num2"/>
    <w:basedOn w:val="LO-Normal"/>
    <w:qFormat/>
    <w:pPr>
      <w:widowControl w:val="0"/>
      <w:tabs>
        <w:tab w:val="left" w:pos="0"/>
      </w:tabs>
      <w:spacing w:before="240" w:after="0"/>
      <w:ind w:left="2149" w:hanging="360"/>
    </w:pPr>
    <w:rPr>
      <w:rFonts w:eastAsia="Lucida Sans Unicode"/>
    </w:rPr>
  </w:style>
  <w:style w:type="paragraph" w:customStyle="1" w:styleId="num3">
    <w:name w:val="num3"/>
    <w:basedOn w:val="LO-Normal"/>
    <w:qFormat/>
    <w:pPr>
      <w:widowControl w:val="0"/>
      <w:tabs>
        <w:tab w:val="left" w:pos="0"/>
      </w:tabs>
      <w:spacing w:before="240" w:after="0"/>
      <w:ind w:left="2869" w:hanging="180"/>
    </w:pPr>
    <w:rPr>
      <w:rFonts w:eastAsia="Lucida Sans Unicode"/>
    </w:rPr>
  </w:style>
  <w:style w:type="paragraph" w:customStyle="1" w:styleId="SNConsultation">
    <w:name w:val="SNConsultation"/>
    <w:basedOn w:val="LO-Normal"/>
    <w:autoRedefine/>
    <w:qFormat/>
    <w:pPr>
      <w:widowControl w:val="0"/>
      <w:spacing w:before="120" w:after="120"/>
      <w:ind w:firstLine="709"/>
      <w:jc w:val="both"/>
    </w:pPr>
    <w:rPr>
      <w:rFonts w:eastAsia="Lucida Sans Unicode"/>
    </w:rPr>
  </w:style>
  <w:style w:type="paragraph" w:customStyle="1" w:styleId="SNNature">
    <w:name w:val="SNNature"/>
    <w:basedOn w:val="LO-Normal"/>
    <w:next w:val="SNtitre"/>
    <w:autoRedefine/>
    <w:qFormat/>
    <w:pPr>
      <w:widowControl w:val="0"/>
      <w:suppressLineNumbers/>
      <w:spacing w:before="720" w:after="120"/>
      <w:jc w:val="center"/>
    </w:pPr>
    <w:rPr>
      <w:rFonts w:eastAsia="Lucida Sans Unicode"/>
      <w:b/>
      <w:bCs/>
    </w:rPr>
  </w:style>
  <w:style w:type="paragraph" w:customStyle="1" w:styleId="SNtitre">
    <w:name w:val="SNtitre"/>
    <w:basedOn w:val="LO-Normal"/>
    <w:next w:val="SNNORCentr"/>
    <w:autoRedefine/>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bCs/>
      <w:sz w:val="24"/>
    </w:rPr>
  </w:style>
  <w:style w:type="paragraph" w:customStyle="1" w:styleId="SNAutorit">
    <w:name w:val="SNAutorité"/>
    <w:basedOn w:val="LO-Normal"/>
    <w:autoRedefine/>
    <w:qFormat/>
    <w:pPr>
      <w:spacing w:before="100" w:after="100"/>
      <w:ind w:firstLine="720"/>
      <w:jc w:val="both"/>
    </w:pPr>
  </w:style>
  <w:style w:type="paragraph" w:customStyle="1" w:styleId="SNSignatureprnomnomDroite">
    <w:name w:val="SNSignature prénom+nom Droite"/>
    <w:basedOn w:val="SNSignatureDroite"/>
    <w:next w:val="SNSignatureGauche"/>
    <w:qFormat/>
    <w:pPr>
      <w:spacing w:before="0" w:after="120"/>
      <w:ind w:left="5041"/>
    </w:pPr>
  </w:style>
  <w:style w:type="paragraph" w:customStyle="1" w:styleId="SNSignatureDroite">
    <w:name w:val="SNSignatureDroite"/>
    <w:basedOn w:val="LO-Normal"/>
    <w:next w:val="SNSignatureprnomnomDroite"/>
    <w:autoRedefine/>
    <w:qFormat/>
    <w:pPr>
      <w:spacing w:before="120" w:after="1680"/>
      <w:ind w:left="5040"/>
      <w:jc w:val="right"/>
    </w:pPr>
    <w:rPr>
      <w:color w:val="000000"/>
    </w:rPr>
  </w:style>
  <w:style w:type="paragraph" w:customStyle="1" w:styleId="SNSignatureGauche">
    <w:name w:val="SNSignatureGauche"/>
    <w:basedOn w:val="LO-Normal"/>
    <w:next w:val="SNSignatureprnomnomGauche"/>
    <w:autoRedefine/>
    <w:qFormat/>
    <w:pPr>
      <w:spacing w:before="120" w:after="1680"/>
      <w:ind w:left="720" w:right="4494"/>
    </w:pPr>
  </w:style>
  <w:style w:type="paragraph" w:customStyle="1" w:styleId="SNSignatureprnomnomGauche">
    <w:name w:val="SNSignature prénom+nom Gauche"/>
    <w:basedOn w:val="SNSignatureGauche"/>
    <w:next w:val="SNSignatureDroite"/>
    <w:qFormat/>
    <w:pPr>
      <w:spacing w:before="0" w:after="120"/>
    </w:pPr>
    <w:rPr>
      <w:color w:val="000000"/>
    </w:rPr>
  </w:style>
  <w:style w:type="paragraph" w:customStyle="1" w:styleId="SNTimbre">
    <w:name w:val="SNTimbre"/>
    <w:basedOn w:val="LO-Normal"/>
    <w:autoRedefine/>
    <w:qFormat/>
    <w:pPr>
      <w:widowControl w:val="0"/>
      <w:snapToGrid w:val="0"/>
      <w:spacing w:before="120" w:after="0"/>
      <w:jc w:val="center"/>
    </w:pPr>
    <w:rPr>
      <w:rFonts w:eastAsia="Lucida Sans Unicode"/>
    </w:rPr>
  </w:style>
  <w:style w:type="paragraph" w:customStyle="1" w:styleId="SNRapport">
    <w:name w:val="SNRapport"/>
    <w:basedOn w:val="LO-Normal"/>
    <w:autoRedefine/>
    <w:qFormat/>
    <w:pPr>
      <w:spacing w:before="240" w:after="120"/>
      <w:ind w:firstLine="720"/>
    </w:pPr>
  </w:style>
  <w:style w:type="paragraph" w:customStyle="1" w:styleId="SNVisa">
    <w:name w:val="SNVisa"/>
    <w:basedOn w:val="LO-Normal"/>
    <w:autoRedefine/>
    <w:qFormat/>
    <w:pPr>
      <w:spacing w:before="120" w:after="120"/>
      <w:ind w:firstLine="720"/>
      <w:jc w:val="both"/>
    </w:pPr>
  </w:style>
  <w:style w:type="paragraph" w:customStyle="1" w:styleId="SNDate">
    <w:name w:val="SNDate"/>
    <w:basedOn w:val="LO-Normal"/>
    <w:next w:val="SNContreseing"/>
    <w:autoRedefine/>
    <w:qFormat/>
    <w:pPr>
      <w:spacing w:before="480" w:after="2760"/>
      <w:ind w:firstLine="720"/>
    </w:pPr>
  </w:style>
  <w:style w:type="paragraph" w:customStyle="1" w:styleId="SNContreseing">
    <w:name w:val="SNContreseing"/>
    <w:basedOn w:val="LO-Normal"/>
    <w:next w:val="SNSignatureGauche"/>
    <w:autoRedefine/>
    <w:qFormat/>
    <w:pPr>
      <w:spacing w:before="480" w:after="0"/>
      <w:ind w:firstLine="720"/>
    </w:pPr>
  </w:style>
  <w:style w:type="paragraph" w:customStyle="1" w:styleId="SNActe">
    <w:name w:val="SNActe"/>
    <w:basedOn w:val="LO-Normal"/>
    <w:autoRedefine/>
    <w:qFormat/>
    <w:pPr>
      <w:spacing w:before="480" w:after="360"/>
      <w:jc w:val="center"/>
    </w:pPr>
    <w:rPr>
      <w:b/>
    </w:rPr>
  </w:style>
  <w:style w:type="paragraph" w:customStyle="1" w:styleId="SNArticle">
    <w:name w:val="SNArticle"/>
    <w:basedOn w:val="LO-Normal"/>
    <w:next w:val="BodyText"/>
    <w:autoRedefine/>
    <w:qFormat/>
    <w:pPr>
      <w:spacing w:before="240" w:after="240"/>
      <w:jc w:val="center"/>
    </w:pPr>
    <w:rPr>
      <w:b/>
    </w:rPr>
  </w:style>
  <w:style w:type="paragraph" w:customStyle="1" w:styleId="SNConsidrant">
    <w:name w:val="SNConsidérant"/>
    <w:basedOn w:val="LO-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LO-Normal"/>
    <w:autoRedefine/>
    <w:qFormat/>
    <w:pPr>
      <w:spacing w:before="720" w:after="0"/>
      <w:jc w:val="center"/>
    </w:pPr>
    <w:rPr>
      <w:b/>
    </w:rPr>
  </w:style>
  <w:style w:type="paragraph" w:customStyle="1" w:styleId="SNIntitul">
    <w:name w:val="SNIntitulé"/>
    <w:basedOn w:val="LO-Normal"/>
    <w:autoRedefine/>
    <w:qFormat/>
    <w:pPr>
      <w:jc w:val="center"/>
    </w:pPr>
  </w:style>
  <w:style w:type="paragraph" w:customStyle="1" w:styleId="SNTitreRapport">
    <w:name w:val="SNTitreRapport"/>
    <w:basedOn w:val="SNActe"/>
    <w:autoRedefine/>
    <w:qFormat/>
  </w:style>
  <w:style w:type="paragraph" w:customStyle="1" w:styleId="SNRfrence">
    <w:name w:val="SNRéférence"/>
    <w:basedOn w:val="LO-Normal"/>
    <w:autoRedefine/>
    <w:qFormat/>
  </w:style>
  <w:style w:type="paragraph" w:customStyle="1" w:styleId="Textedebulles">
    <w:name w:val="Texte de bulles"/>
    <w:basedOn w:val="LO-Normal"/>
    <w:qFormat/>
    <w:rPr>
      <w:rFonts w:ascii="Tahoma" w:eastAsia="Tahoma" w:hAnsi="Tahoma" w:cs="Tahoma"/>
      <w:sz w:val="16"/>
      <w:szCs w:val="16"/>
    </w:rPr>
  </w:style>
  <w:style w:type="paragraph" w:customStyle="1" w:styleId="TITRE1OBJET">
    <w:name w:val="TITRE 1 OBJET"/>
    <w:basedOn w:val="Heading1"/>
    <w:next w:val="LO-Normal"/>
    <w:qFormat/>
    <w:pPr>
      <w:numPr>
        <w:numId w:val="0"/>
      </w:numPr>
      <w:spacing w:before="0" w:after="120"/>
    </w:pPr>
    <w:rPr>
      <w:b/>
    </w:rPr>
  </w:style>
  <w:style w:type="paragraph" w:customStyle="1" w:styleId="Titre2objet">
    <w:name w:val="Titre 2 objet"/>
    <w:basedOn w:val="Heading2"/>
    <w:next w:val="LO-Normal"/>
    <w:qFormat/>
    <w:pPr>
      <w:numPr>
        <w:ilvl w:val="0"/>
        <w:numId w:val="0"/>
      </w:numPr>
      <w:spacing w:before="0" w:after="120"/>
    </w:pPr>
    <w:rPr>
      <w:b/>
    </w:rPr>
  </w:style>
  <w:style w:type="paragraph" w:customStyle="1" w:styleId="titre3objet">
    <w:name w:val="titre 3 objet"/>
    <w:basedOn w:val="Heading3"/>
    <w:next w:val="LO-Normal"/>
    <w:qFormat/>
    <w:pPr>
      <w:numPr>
        <w:ilvl w:val="0"/>
        <w:numId w:val="0"/>
      </w:numPr>
      <w:spacing w:before="0"/>
    </w:pPr>
    <w:rPr>
      <w:b/>
      <w:szCs w:val="24"/>
    </w:rPr>
  </w:style>
  <w:style w:type="paragraph" w:customStyle="1" w:styleId="En-tteetpieddepage">
    <w:name w:val="En-tête et pied de page"/>
    <w:basedOn w:val="Normal"/>
    <w:qFormat/>
    <w:pPr>
      <w:suppressLineNumbers/>
      <w:tabs>
        <w:tab w:val="center" w:pos="4819"/>
        <w:tab w:val="right" w:pos="9638"/>
      </w:tabs>
    </w:pPr>
  </w:style>
  <w:style w:type="paragraph" w:styleId="Header">
    <w:name w:val="header"/>
    <w:basedOn w:val="LO-Normal"/>
    <w:pPr>
      <w:tabs>
        <w:tab w:val="center" w:pos="4536"/>
        <w:tab w:val="right" w:pos="9072"/>
      </w:tabs>
    </w:pPr>
    <w:rPr>
      <w:sz w:val="20"/>
      <w:szCs w:val="20"/>
    </w:rPr>
  </w:style>
  <w:style w:type="paragraph" w:customStyle="1" w:styleId="corpsdetexte">
    <w:name w:val="corps de texte"/>
    <w:basedOn w:val="LO-Normal"/>
    <w:qFormat/>
    <w:pPr>
      <w:spacing w:after="240"/>
      <w:ind w:firstLine="709"/>
      <w:jc w:val="both"/>
    </w:pPr>
  </w:style>
  <w:style w:type="paragraph" w:customStyle="1" w:styleId="Commentaire">
    <w:name w:val="Commentaire"/>
    <w:basedOn w:val="LO-Normal"/>
    <w:qFormat/>
    <w:rPr>
      <w:sz w:val="20"/>
      <w:szCs w:val="20"/>
    </w:rPr>
  </w:style>
  <w:style w:type="paragraph" w:customStyle="1" w:styleId="Paragraphedeliste">
    <w:name w:val="Paragraphe de liste"/>
    <w:basedOn w:val="LO-Normal"/>
    <w:qFormat/>
    <w:pPr>
      <w:ind w:left="720"/>
    </w:pPr>
  </w:style>
  <w:style w:type="paragraph" w:customStyle="1" w:styleId="Objetducommentaire">
    <w:name w:val="Objet du commentaire"/>
    <w:basedOn w:val="Commentaire"/>
    <w:next w:val="Commentaire"/>
    <w:qFormat/>
    <w:rPr>
      <w:b/>
      <w:bCs/>
    </w:rPr>
  </w:style>
  <w:style w:type="paragraph" w:customStyle="1" w:styleId="Citationintense">
    <w:name w:val="Citation intense"/>
    <w:basedOn w:val="LO-Normal"/>
    <w:next w:val="LO-Normal"/>
    <w:qFormat/>
    <w:pPr>
      <w:pBdr>
        <w:top w:val="single" w:sz="4" w:space="10" w:color="5B9BD5"/>
        <w:bottom w:val="single" w:sz="4" w:space="10" w:color="5B9BD5"/>
      </w:pBdr>
      <w:spacing w:before="360" w:after="360"/>
      <w:ind w:left="864" w:right="864"/>
      <w:jc w:val="center"/>
    </w:pPr>
    <w:rPr>
      <w:i/>
      <w:iCs/>
      <w:color w:val="5B9BD5"/>
    </w:rPr>
  </w:style>
  <w:style w:type="paragraph" w:customStyle="1" w:styleId="Rvision">
    <w:name w:val="Révision"/>
    <w:qFormat/>
    <w:pPr>
      <w:suppressAutoHyphens/>
    </w:pPr>
    <w:rPr>
      <w:sz w:val="24"/>
      <w:szCs w:val="24"/>
    </w:rPr>
  </w:style>
  <w:style w:type="paragraph" w:customStyle="1" w:styleId="Contenudetableau">
    <w:name w:val="Contenu de tableau"/>
    <w:basedOn w:val="Normal"/>
    <w:qFormat/>
    <w:pPr>
      <w:suppressLineNumbers/>
    </w:pPr>
  </w:style>
  <w:style w:type="paragraph" w:customStyle="1" w:styleId="DocumentMap">
    <w:name w:val="DocumentMap"/>
    <w:qFormat/>
    <w:pPr>
      <w:textAlignment w:val="auto"/>
    </w:pPr>
  </w:style>
  <w:style w:type="paragraph" w:styleId="Footer">
    <w:name w:val="footer"/>
    <w:basedOn w:val="Normal"/>
    <w:link w:val="FooterChar"/>
    <w:uiPriority w:val="99"/>
    <w:unhideWhenUsed/>
    <w:rsid w:val="00451EFE"/>
    <w:pPr>
      <w:tabs>
        <w:tab w:val="center" w:pos="4320"/>
        <w:tab w:val="right" w:pos="8640"/>
      </w:tabs>
    </w:pPr>
  </w:style>
  <w:style w:type="character" w:customStyle="1" w:styleId="FooterChar">
    <w:name w:val="Footer Char"/>
    <w:basedOn w:val="DefaultParagraphFont"/>
    <w:link w:val="Footer"/>
    <w:uiPriority w:val="99"/>
    <w:rsid w:val="0045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REPUBLIQUE FRANCAISE</vt:lpstr>
    </vt:vector>
  </TitlesOfParts>
  <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CHAUVELOT-RATTIER Raphaël (3A)</dc:creator>
  <dc:description/>
  <cp:lastModifiedBy>METNIECE, Lasma</cp:lastModifiedBy>
  <cp:revision>5</cp:revision>
  <cp:lastPrinted>2011-01-06T11:21:00Z</cp:lastPrinted>
  <dcterms:created xsi:type="dcterms:W3CDTF">2020-10-28T14:37:00Z</dcterms:created>
  <dcterms:modified xsi:type="dcterms:W3CDTF">2021-01-28T14:06:00Z</dcterms:modified>
  <dc:language>fr-FR</dc:language>
</cp:coreProperties>
</file>