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143A3" w14:textId="77777777" w:rsidR="00CD687D" w:rsidRPr="00CD687D" w:rsidRDefault="00CD687D" w:rsidP="001D0977">
      <w:pPr>
        <w:pStyle w:val="BodyText"/>
        <w:rPr>
          <w:rFonts w:eastAsia="Times New Roman" w:cs="Times New Roman"/>
          <w:bCs/>
          <w:szCs w:val="36"/>
        </w:rPr>
      </w:pPr>
      <w:r>
        <w:t>Asetus nro 2022-190, annettu 17 päivänä helmikuuta 2022, käsitteiden ”kunnostettu” ja ”kunnostettu tuote” käyttöehdoista</w:t>
      </w:r>
    </w:p>
    <w:p w14:paraId="377CD1D5" w14:textId="77777777" w:rsidR="00CD687D" w:rsidRPr="00CD687D" w:rsidRDefault="00CD687D" w:rsidP="00CD687D">
      <w:pPr>
        <w:spacing w:after="0" w:line="240" w:lineRule="auto"/>
        <w:rPr>
          <w:rFonts w:ascii="Times New Roman" w:eastAsia="Times New Roman" w:hAnsi="Times New Roman" w:cs="Times New Roman"/>
          <w:sz w:val="24"/>
          <w:szCs w:val="24"/>
        </w:rPr>
      </w:pPr>
      <w:r>
        <w:rPr>
          <w:rFonts w:ascii="Times New Roman" w:hAnsi="Times New Roman"/>
          <w:sz w:val="24"/>
        </w:rPr>
        <w:t>NOR: ECOC2114295D</w:t>
      </w:r>
      <w:r>
        <w:rPr>
          <w:rFonts w:ascii="Times New Roman" w:hAnsi="Times New Roman"/>
          <w:sz w:val="24"/>
        </w:rPr>
        <w:br/>
        <w:t>ELI: https://www.legifrance.gouv.fr/eli/decret/2022/2/17/ECOC2114295D/jo/texte</w:t>
      </w:r>
      <w:r>
        <w:rPr>
          <w:rFonts w:ascii="Times New Roman" w:hAnsi="Times New Roman"/>
          <w:sz w:val="24"/>
        </w:rPr>
        <w:br/>
        <w:t>Alias: https://www.legifrance.gouv.fr/eli/decret/2022/2/17/2022-190/jo/texte</w:t>
      </w:r>
      <w:r>
        <w:rPr>
          <w:rFonts w:ascii="Times New Roman" w:hAnsi="Times New Roman"/>
          <w:sz w:val="24"/>
        </w:rPr>
        <w:br/>
        <w:t>JORF nro 0041, annettu 18 päivänä helmikuuta 2022</w:t>
      </w:r>
      <w:r>
        <w:rPr>
          <w:rFonts w:ascii="Times New Roman" w:hAnsi="Times New Roman"/>
          <w:sz w:val="24"/>
        </w:rPr>
        <w:br/>
        <w:t>Teksti nro 2</w:t>
      </w:r>
    </w:p>
    <w:p w14:paraId="4A8A978B"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Asianosaiset: markkinoille saatettujen, mukaan luettuina verkon välityksellä myyntiin tarjottavien tuotteiden myyjät. </w:t>
      </w:r>
      <w:r>
        <w:rPr>
          <w:rFonts w:ascii="Times New Roman" w:hAnsi="Times New Roman"/>
          <w:sz w:val="24"/>
        </w:rPr>
        <w:br/>
        <w:t xml:space="preserve">Aihe: käsitteiden ”kunnostettu” ja ”kunnostettu tuote” käyttöehdot. </w:t>
      </w:r>
      <w:r>
        <w:rPr>
          <w:rFonts w:ascii="Times New Roman" w:hAnsi="Times New Roman"/>
          <w:sz w:val="24"/>
        </w:rPr>
        <w:br/>
        <w:t xml:space="preserve">Voimaantulo: asetus tulee voimaan 1 päivänä tammikuuta 2022. </w:t>
      </w:r>
      <w:r>
        <w:rPr>
          <w:rFonts w:ascii="Times New Roman" w:hAnsi="Times New Roman"/>
          <w:sz w:val="24"/>
        </w:rPr>
        <w:br/>
        <w:t xml:space="preserve">Huomautus: Tässä asetusluonnoksessa määritetään kuluttajansuojalain L. 122-21-1 §:n soveltamisehdot. Kyseisessä pykälässä säädetään käsitteiden ”kunnostettu” ja ”kunnostettu tuote” käytön oikeudellisesta kehyksestä. Asetuksen mukaan kyseisiä mainintoja voidaan käyttää tätä tarkoitusta varten vain käytetyistä tuotteista. Asetuksessa täsmennetään myös ehdot, joiden mukaisesti mainintoja voidaan käyttää ja jotka koskevat testien tekemistä ja vaatimusta yhdestä tai useammasta teknisestä toimenpiteestä. Niiden avulla voidaan varmistaa tuotteen turvallisuus ja toiminnot. Asetuksessa myös kielletään kaikki viittaukset uuteen tuotteeseen ja varataan maininnan ”kunnostettu Ranskassa” käyttö kunnostustoimenpiteille, jotka tehdään kokonaisuudessaan Ranskan alueella, jotta kuluttajaa ei johdeta harhaan kunnostetun tuotteen ominaisuuksista. Näitä sääntöjä sovelletaan myös varaosiin. </w:t>
      </w:r>
      <w:r>
        <w:rPr>
          <w:rFonts w:ascii="Times New Roman" w:hAnsi="Times New Roman"/>
          <w:sz w:val="24"/>
        </w:rPr>
        <w:br/>
        <w:t xml:space="preserve">Viite: asetukseen voi tutustua Légifrance-verkkosivustolla (https://www.legifrance.gouv.fr). </w:t>
      </w:r>
    </w:p>
    <w:p w14:paraId="41E48E0E"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Pääministeri, joka</w:t>
      </w:r>
      <w:r>
        <w:rPr>
          <w:rFonts w:ascii="Times New Roman" w:hAnsi="Times New Roman"/>
          <w:sz w:val="24"/>
        </w:rPr>
        <w:br/>
        <w:t>talous-, valtiovarain- ja elvyttämisministerin raportin perusteella</w:t>
      </w:r>
      <w:r>
        <w:rPr>
          <w:rFonts w:ascii="Times New Roman" w:hAnsi="Times New Roman"/>
          <w:sz w:val="24"/>
        </w:rPr>
        <w:br/>
        <w:t>ottaa huomioon teknisiä määräyksiä ja tietoyhteiskunnan palveluja koskevia määräyksiä koskevien tietojen toimittamisessa noudatettavasta menettelystä 9 päivänä syyskuuta 2015 annetun Euroopan parlamentin ja neuvoston direktiivin (EU) 2015/1535,</w:t>
      </w:r>
      <w:r>
        <w:rPr>
          <w:rFonts w:ascii="Times New Roman" w:hAnsi="Times New Roman"/>
          <w:sz w:val="24"/>
        </w:rPr>
        <w:br/>
        <w:t>ottaa huomioon kauppalain ja erityisesti sen L. 321-1 §:n,</w:t>
      </w:r>
      <w:r>
        <w:rPr>
          <w:rFonts w:ascii="Times New Roman" w:hAnsi="Times New Roman"/>
          <w:sz w:val="24"/>
        </w:rPr>
        <w:br/>
        <w:t>ottaa huomioon kuluttajansuojalain ja erityisesti sen L. 122-21-1 §:n,</w:t>
      </w:r>
      <w:r>
        <w:rPr>
          <w:rFonts w:ascii="Times New Roman" w:hAnsi="Times New Roman"/>
          <w:sz w:val="24"/>
        </w:rPr>
        <w:br/>
        <w:t>ottaa huomioon 22 päivänä heinäkuuta 2021 annetun Ranskan tietosuojaviranomaisen (CNIL) lausunnon,</w:t>
      </w:r>
      <w:r>
        <w:rPr>
          <w:rFonts w:ascii="Times New Roman" w:hAnsi="Times New Roman"/>
          <w:sz w:val="24"/>
        </w:rPr>
        <w:br/>
        <w:t>ottaa huomioon Euroopan komissiolle 21 päivänä tammikuuta 2021 lähetetyn ilmoituksen nro 2021/0030/F ja komission 22 päivänä huhtikuuta 2021 antaman vastauksen,</w:t>
      </w:r>
      <w:r>
        <w:rPr>
          <w:rFonts w:ascii="Times New Roman" w:hAnsi="Times New Roman"/>
          <w:sz w:val="24"/>
        </w:rPr>
        <w:br/>
        <w:t>kuultuaan Ranskan korkeinta hallinto-oikeutta (talousasioista vastaavaa osastoa)</w:t>
      </w:r>
      <w:r>
        <w:rPr>
          <w:rFonts w:ascii="Times New Roman" w:hAnsi="Times New Roman"/>
          <w:sz w:val="24"/>
        </w:rPr>
        <w:br/>
        <w:t>säätää seuraavaa:</w:t>
      </w:r>
    </w:p>
    <w:p w14:paraId="782A91C3"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1 §</w:t>
      </w:r>
    </w:p>
    <w:p w14:paraId="1426EE83"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Muutetaan kuluttajansuojalain I kirjan II osaston II luku seuraavasti:</w:t>
      </w:r>
      <w:r>
        <w:rPr>
          <w:rFonts w:ascii="Times New Roman" w:hAnsi="Times New Roman"/>
          <w:sz w:val="24"/>
        </w:rPr>
        <w:br/>
        <w:t>1° Tehdään ainoasta jaksosta 1 jakso.</w:t>
      </w:r>
      <w:r>
        <w:rPr>
          <w:rFonts w:ascii="Times New Roman" w:hAnsi="Times New Roman"/>
          <w:sz w:val="24"/>
        </w:rPr>
        <w:br/>
        <w:t>2° Lisätään lukuun 2 jakso seuraavasti:</w:t>
      </w:r>
    </w:p>
    <w:p w14:paraId="3498D70E"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lastRenderedPageBreak/>
        <w:br/>
        <w:t>‘ 2 jakso</w:t>
      </w:r>
      <w:r>
        <w:rPr>
          <w:rFonts w:ascii="Times New Roman" w:hAnsi="Times New Roman"/>
          <w:sz w:val="24"/>
        </w:rPr>
        <w:br/>
        <w:t>Käsitteiden ”kunnostettu” ja ”kunnostettu tuote” käyttö</w:t>
      </w:r>
    </w:p>
    <w:p w14:paraId="667F0827" w14:textId="7E77B775"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122-4 §. – Kauppalain L. 321-1 §:ssä tarkoitettu käytetty tuote tai varaosa voidaan luokitella ”kunnostetuksi tuotteeksi” tai siihen voidaan liittää käsite ”kunnostettu”, jos seuraavat ehdot täyttyvät:</w:t>
      </w:r>
      <w:r>
        <w:rPr>
          <w:rFonts w:ascii="Times New Roman" w:hAnsi="Times New Roman"/>
          <w:sz w:val="24"/>
        </w:rPr>
        <w:br/>
      </w:r>
      <w:r w:rsidR="001D0977">
        <w:rPr>
          <w:rFonts w:ascii="Times New Roman" w:hAnsi="Times New Roman"/>
          <w:sz w:val="24"/>
        </w:rPr>
        <w:t>‘</w:t>
      </w:r>
      <w:r w:rsidR="001D0977">
        <w:rPr>
          <w:rFonts w:ascii="Times New Roman" w:hAnsi="Times New Roman"/>
          <w:sz w:val="24"/>
        </w:rPr>
        <w:t xml:space="preserve"> </w:t>
      </w:r>
      <w:r>
        <w:rPr>
          <w:rFonts w:ascii="Times New Roman" w:hAnsi="Times New Roman"/>
          <w:sz w:val="24"/>
        </w:rPr>
        <w:t>1. Tuotteelle tai varaosalle on oltava tehty sen kaikkia toimintoja koskevia testejä sen varmistamiseksi, että se täyttää lakisääteiset turvallisuusvelvoitteet ja soveltuu käyttöön, jota kuluttaja voi oikeutetusti odottaa;</w:t>
      </w:r>
      <w:r>
        <w:rPr>
          <w:rFonts w:ascii="Times New Roman" w:hAnsi="Times New Roman"/>
          <w:sz w:val="24"/>
        </w:rPr>
        <w:br/>
      </w:r>
      <w:r w:rsidR="001D0977">
        <w:rPr>
          <w:rFonts w:ascii="Times New Roman" w:hAnsi="Times New Roman"/>
          <w:sz w:val="24"/>
        </w:rPr>
        <w:t>‘</w:t>
      </w:r>
      <w:r w:rsidR="001D0977">
        <w:rPr>
          <w:rFonts w:ascii="Times New Roman" w:hAnsi="Times New Roman"/>
          <w:sz w:val="24"/>
        </w:rPr>
        <w:t xml:space="preserve"> </w:t>
      </w:r>
      <w:r>
        <w:rPr>
          <w:rFonts w:ascii="Times New Roman" w:hAnsi="Times New Roman"/>
          <w:sz w:val="24"/>
        </w:rPr>
        <w:t>2. Tarvittaessa tuotteelle tai varaosalle on täytynyt tehdä yksi tai useampi toimenpide sen toimintojen palauttamiseksi. Näihin toimenpiteisiin kuuluu kaikkien aiemman käytön tai käyttäjän yhteydessä tallennettujen tai säilytettyjen tietojen poistaminen ennen kuin tuote tai osa siirtyy uudelle omistajalle.</w:t>
      </w:r>
    </w:p>
    <w:p w14:paraId="3268B8BB"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122-5 §. – Ilmaisuja ”uusi”, ”uuden veroinen”, ”uutta vastaavaksi korjattu” tai vastaavia mainintoja ei voi käyttää ”kunnostetuksi tuotteeksi” luokitellusta tai maininnalla ”kunnostettu” varustetusta tuotteesta tai varaosasta.</w:t>
      </w:r>
    </w:p>
    <w:p w14:paraId="76839B5F"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R. 122-6 §. – Mainintaa ”kunnostettu Ranskassa” voi käyttää vain R. 122-4 §:ssä tarkoitetuista toimenpiteistä, jotka tehdään kokonaisuudessaan Ranskan alueella.’</w:t>
      </w:r>
    </w:p>
    <w:p w14:paraId="31EC899E"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2 §</w:t>
      </w:r>
    </w:p>
    <w:p w14:paraId="5A6840D9"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Tämä asetus tulee voimaan 1 päivänä tammikuuta 2022.</w:t>
      </w:r>
    </w:p>
    <w:p w14:paraId="6C8CA57D" w14:textId="77777777" w:rsidR="00CD687D" w:rsidRPr="00CD687D" w:rsidRDefault="00CD687D" w:rsidP="00CD687D">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3 §</w:t>
      </w:r>
    </w:p>
    <w:p w14:paraId="6AB59263" w14:textId="77777777" w:rsidR="00CD687D" w:rsidRPr="00CD687D" w:rsidRDefault="00CD687D" w:rsidP="00CD687D">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Talous-, valtiovarain- ja elvyttämisministeri on vastuussa tämän Ranskan tasavallan virallisessa lehdessä julkaistavan asetuksen täytäntöönpanosta.</w:t>
      </w:r>
    </w:p>
    <w:p w14:paraId="52BDC20C"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Allekirjoitettu 17 päivänä helmikuuta 2022.</w:t>
      </w:r>
    </w:p>
    <w:p w14:paraId="54CA1748" w14:textId="7777777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Pääministerin puolesta:</w:t>
      </w:r>
    </w:p>
    <w:p w14:paraId="67EC0596" w14:textId="2F1621D7" w:rsidR="00CD687D" w:rsidRPr="00CD687D" w:rsidRDefault="00CD687D" w:rsidP="00CD687D">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Talous-, valtionvarain- ja elvyttämisministeri</w:t>
      </w:r>
      <w:r>
        <w:rPr>
          <w:rFonts w:ascii="Times New Roman" w:hAnsi="Times New Roman"/>
          <w:sz w:val="24"/>
        </w:rPr>
        <w:br/>
        <w:t xml:space="preserve">Bruno </w:t>
      </w:r>
      <w:r w:rsidR="002841C5">
        <w:rPr>
          <w:rFonts w:ascii="Times New Roman" w:hAnsi="Times New Roman"/>
          <w:sz w:val="24"/>
        </w:rPr>
        <w:t>Le Maire</w:t>
      </w:r>
    </w:p>
    <w:p w14:paraId="649F42ED" w14:textId="77777777" w:rsidR="00D42A38" w:rsidRDefault="00D42A38"/>
    <w:sectPr w:rsidR="00D42A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87D"/>
    <w:rsid w:val="001D0977"/>
    <w:rsid w:val="002841C5"/>
    <w:rsid w:val="0099650A"/>
    <w:rsid w:val="00CD687D"/>
    <w:rsid w:val="00D42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1E5A"/>
  <w15:chartTrackingRefBased/>
  <w15:docId w15:val="{3A93A5B0-202A-48D7-9E0E-B9B3B93D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D0977"/>
    <w:pPr>
      <w:spacing w:before="100" w:beforeAutospacing="1" w:after="100" w:afterAutospacing="1" w:line="240" w:lineRule="auto"/>
      <w:outlineLvl w:val="1"/>
    </w:pPr>
    <w:rPr>
      <w:rFonts w:ascii="Times New Roman" w:hAnsi="Times New Roman"/>
      <w:b/>
      <w:sz w:val="36"/>
    </w:rPr>
  </w:style>
  <w:style w:type="character" w:customStyle="1" w:styleId="BodyTextChar">
    <w:name w:val="Body Text Char"/>
    <w:basedOn w:val="DefaultParagraphFont"/>
    <w:link w:val="BodyText"/>
    <w:uiPriority w:val="99"/>
    <w:rsid w:val="001D0977"/>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086548">
      <w:bodyDiv w:val="1"/>
      <w:marLeft w:val="0"/>
      <w:marRight w:val="0"/>
      <w:marTop w:val="0"/>
      <w:marBottom w:val="0"/>
      <w:divBdr>
        <w:top w:val="none" w:sz="0" w:space="0" w:color="auto"/>
        <w:left w:val="none" w:sz="0" w:space="0" w:color="auto"/>
        <w:bottom w:val="none" w:sz="0" w:space="0" w:color="auto"/>
        <w:right w:val="none" w:sz="0" w:space="0" w:color="auto"/>
      </w:divBdr>
      <w:divsChild>
        <w:div w:id="1922060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3665</Characters>
  <Application>Microsoft Office Word</Application>
  <DocSecurity>0</DocSecurity>
  <Lines>79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Secrétariat Général</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Antonia Carija</cp:lastModifiedBy>
  <cp:revision>3</cp:revision>
  <dcterms:created xsi:type="dcterms:W3CDTF">2022-05-04T10:56:00Z</dcterms:created>
  <dcterms:modified xsi:type="dcterms:W3CDTF">2022-05-04T12:20:00Z</dcterms:modified>
</cp:coreProperties>
</file>