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6E305A" w:rsidRPr="006E305A" w14:paraId="5FB01FF6" w14:textId="77777777" w:rsidTr="001A5DC2">
        <w:trPr>
          <w:cantSplit/>
        </w:trPr>
        <w:tc>
          <w:tcPr>
            <w:tcW w:w="3982" w:type="dxa"/>
            <w:gridSpan w:val="3"/>
          </w:tcPr>
          <w:p w14:paraId="38458FF3" w14:textId="77777777" w:rsidR="006E305A" w:rsidRPr="00D61874" w:rsidRDefault="006E305A" w:rsidP="00D61874">
            <w:pPr>
              <w:pStyle w:val="SNNature"/>
              <w:widowControl/>
              <w:suppressLineNumbers w:val="0"/>
              <w:suppressAutoHyphens w:val="0"/>
              <w:spacing w:before="0" w:after="0"/>
              <w:rPr>
                <w:rFonts w:eastAsia="Times New Roman"/>
                <w:szCs w:val="20"/>
              </w:rPr>
            </w:pPr>
            <w:r>
              <w:t>REPUBLIKA FRANCUSKA</w:t>
            </w:r>
          </w:p>
        </w:tc>
      </w:tr>
      <w:tr w:rsidR="006E305A" w:rsidRPr="006E305A" w14:paraId="67FA822C" w14:textId="77777777" w:rsidTr="001A5DC2">
        <w:trPr>
          <w:cantSplit/>
          <w:trHeight w:hRule="exact" w:val="113"/>
        </w:trPr>
        <w:tc>
          <w:tcPr>
            <w:tcW w:w="1527" w:type="dxa"/>
          </w:tcPr>
          <w:p w14:paraId="02C71389" w14:textId="77777777" w:rsidR="006E305A" w:rsidRPr="006E305A" w:rsidRDefault="006E305A" w:rsidP="006E305A"/>
        </w:tc>
        <w:tc>
          <w:tcPr>
            <w:tcW w:w="968" w:type="dxa"/>
            <w:tcBorders>
              <w:bottom w:val="single" w:sz="1" w:space="0" w:color="000000"/>
            </w:tcBorders>
          </w:tcPr>
          <w:p w14:paraId="2A452937" w14:textId="77777777" w:rsidR="006E305A" w:rsidRPr="006E305A" w:rsidRDefault="006E305A" w:rsidP="006E305A"/>
        </w:tc>
        <w:tc>
          <w:tcPr>
            <w:tcW w:w="1487" w:type="dxa"/>
          </w:tcPr>
          <w:p w14:paraId="3A4AF089" w14:textId="77777777" w:rsidR="006E305A" w:rsidRPr="006E305A" w:rsidRDefault="006E305A" w:rsidP="006E305A"/>
        </w:tc>
      </w:tr>
      <w:tr w:rsidR="006E305A" w:rsidRPr="006E305A" w14:paraId="4BFF69E0" w14:textId="77777777" w:rsidTr="001A5DC2">
        <w:trPr>
          <w:cantSplit/>
        </w:trPr>
        <w:tc>
          <w:tcPr>
            <w:tcW w:w="3982" w:type="dxa"/>
            <w:gridSpan w:val="3"/>
          </w:tcPr>
          <w:p w14:paraId="69CBD6E1" w14:textId="14913D0A" w:rsidR="006E305A" w:rsidRPr="006E305A" w:rsidRDefault="006E305A" w:rsidP="00BA6966">
            <w:pPr>
              <w:spacing w:before="240"/>
              <w:jc w:val="center"/>
              <w:rPr>
                <w:rFonts w:eastAsia="Calibri"/>
              </w:rPr>
            </w:pPr>
            <w:r>
              <w:t>Ministerstwo Transformacji Ekologicznej</w:t>
            </w:r>
            <w:r>
              <w:br/>
              <w:t>i Spójności Terytorialnej</w:t>
            </w:r>
          </w:p>
        </w:tc>
      </w:tr>
      <w:tr w:rsidR="006E305A" w:rsidRPr="006E305A" w14:paraId="17D01D1F" w14:textId="77777777" w:rsidTr="001A5DC2">
        <w:trPr>
          <w:cantSplit/>
          <w:trHeight w:hRule="exact" w:val="227"/>
        </w:trPr>
        <w:tc>
          <w:tcPr>
            <w:tcW w:w="1527" w:type="dxa"/>
          </w:tcPr>
          <w:p w14:paraId="208DA50C" w14:textId="77777777" w:rsidR="006E305A" w:rsidRPr="006E305A" w:rsidRDefault="006E305A" w:rsidP="006E305A"/>
        </w:tc>
        <w:tc>
          <w:tcPr>
            <w:tcW w:w="968" w:type="dxa"/>
            <w:tcBorders>
              <w:bottom w:val="single" w:sz="1" w:space="0" w:color="000000"/>
            </w:tcBorders>
          </w:tcPr>
          <w:p w14:paraId="75017BB2" w14:textId="77777777" w:rsidR="006E305A" w:rsidRPr="006E305A" w:rsidRDefault="006E305A" w:rsidP="006E305A"/>
        </w:tc>
        <w:tc>
          <w:tcPr>
            <w:tcW w:w="1487" w:type="dxa"/>
          </w:tcPr>
          <w:p w14:paraId="54F360A9" w14:textId="77777777" w:rsidR="006E305A" w:rsidRPr="006E305A" w:rsidRDefault="006E305A" w:rsidP="006E305A"/>
        </w:tc>
      </w:tr>
      <w:tr w:rsidR="006E305A" w:rsidRPr="006E305A" w14:paraId="29349AEA" w14:textId="77777777" w:rsidTr="001A5DC2">
        <w:trPr>
          <w:cantSplit/>
          <w:trHeight w:hRule="exact" w:val="227"/>
        </w:trPr>
        <w:tc>
          <w:tcPr>
            <w:tcW w:w="1527" w:type="dxa"/>
          </w:tcPr>
          <w:p w14:paraId="25F9ED0E" w14:textId="77777777" w:rsidR="006E305A" w:rsidRPr="006E305A" w:rsidRDefault="006E305A" w:rsidP="006E305A"/>
        </w:tc>
        <w:tc>
          <w:tcPr>
            <w:tcW w:w="968" w:type="dxa"/>
          </w:tcPr>
          <w:p w14:paraId="0007EDCF" w14:textId="77777777" w:rsidR="006E305A" w:rsidRPr="006E305A" w:rsidRDefault="006E305A" w:rsidP="006E305A"/>
        </w:tc>
        <w:tc>
          <w:tcPr>
            <w:tcW w:w="1487" w:type="dxa"/>
          </w:tcPr>
          <w:p w14:paraId="4B3AC8C2" w14:textId="77777777" w:rsidR="006E305A" w:rsidRPr="006E305A" w:rsidRDefault="006E305A" w:rsidP="006E305A"/>
        </w:tc>
      </w:tr>
    </w:tbl>
    <w:p w14:paraId="6227BB5A" w14:textId="77777777" w:rsidR="006E305A" w:rsidRPr="006E305A" w:rsidRDefault="006E305A" w:rsidP="006E305A"/>
    <w:p w14:paraId="294B5C50" w14:textId="77777777" w:rsidR="006E305A" w:rsidRDefault="006E305A" w:rsidP="006E305A"/>
    <w:p w14:paraId="4B214320" w14:textId="77777777" w:rsidR="006E305A" w:rsidRDefault="006E305A" w:rsidP="006E305A"/>
    <w:p w14:paraId="56190933" w14:textId="77777777" w:rsidR="006E305A" w:rsidRPr="006E305A" w:rsidRDefault="006E305A" w:rsidP="006E305A">
      <w:pPr>
        <w:jc w:val="center"/>
        <w:rPr>
          <w:rFonts w:eastAsia="Calibri"/>
          <w:b/>
        </w:rPr>
      </w:pPr>
      <w:r>
        <w:rPr>
          <w:b/>
        </w:rPr>
        <w:t xml:space="preserve">Dekret nr        z dnia </w:t>
      </w:r>
    </w:p>
    <w:p w14:paraId="6D388758" w14:textId="77777777" w:rsidR="00CB6658" w:rsidRPr="00CB6658" w:rsidRDefault="00CB6658" w:rsidP="00CB665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1982DCEB" w14:textId="3C7813E3" w:rsidR="006E305A" w:rsidRPr="006E305A" w:rsidRDefault="00CB6658" w:rsidP="00CB6658">
      <w:pPr>
        <w:jc w:val="center"/>
        <w:rPr>
          <w:b/>
        </w:rPr>
      </w:pPr>
      <w:r>
        <w:rPr>
          <w:color w:val="000000"/>
        </w:rPr>
        <w:t xml:space="preserve"> w sprawie obowiązku oferowania do sprzedaży nieprzetworzonych świeżych owoców i warzyw bez opakowań wykonanych w całości lub w części z tworzyw sztucznych </w:t>
      </w:r>
    </w:p>
    <w:p w14:paraId="4C61F2B8" w14:textId="77777777" w:rsidR="006E305A" w:rsidRPr="006E305A" w:rsidRDefault="006E305A" w:rsidP="006E305A">
      <w:pPr>
        <w:jc w:val="center"/>
      </w:pPr>
    </w:p>
    <w:p w14:paraId="64A96465" w14:textId="322D2D5C" w:rsidR="006E305A" w:rsidRDefault="006E305A" w:rsidP="006E305A">
      <w:pPr>
        <w:jc w:val="center"/>
        <w:rPr>
          <w:rFonts w:eastAsia="Lucida Sans Unicode"/>
        </w:rPr>
      </w:pPr>
      <w:r>
        <w:t xml:space="preserve">NR REF.: </w:t>
      </w:r>
    </w:p>
    <w:p w14:paraId="517D5194" w14:textId="77777777" w:rsidR="006E305A" w:rsidRDefault="006E305A" w:rsidP="006E305A">
      <w:pPr>
        <w:rPr>
          <w:rFonts w:eastAsia="Lucida Sans Unicode"/>
        </w:rPr>
      </w:pPr>
    </w:p>
    <w:p w14:paraId="4FAF8144" w14:textId="77777777" w:rsidR="006E305A" w:rsidRDefault="006E305A" w:rsidP="006E305A">
      <w:pPr>
        <w:rPr>
          <w:rFonts w:eastAsia="Lucida Sans Unicode"/>
        </w:rPr>
      </w:pPr>
    </w:p>
    <w:p w14:paraId="1AFEFA20" w14:textId="77777777" w:rsidR="006E305A" w:rsidRPr="006E305A" w:rsidRDefault="006E305A" w:rsidP="006E305A">
      <w:pPr>
        <w:rPr>
          <w:rFonts w:eastAsia="Lucida Sans Unicode"/>
        </w:rPr>
      </w:pPr>
    </w:p>
    <w:p w14:paraId="04D58CE6" w14:textId="070FF285" w:rsidR="006E305A" w:rsidRDefault="006253BE" w:rsidP="006E305A">
      <w:pPr>
        <w:jc w:val="both"/>
        <w:rPr>
          <w:i/>
        </w:rPr>
      </w:pPr>
      <w:r>
        <w:rPr>
          <w:b/>
          <w:i/>
        </w:rPr>
        <w:t>Odbiorcy docelowi:</w:t>
      </w:r>
      <w:r>
        <w:rPr>
          <w:i/>
        </w:rPr>
        <w:t xml:space="preserve"> punkty sprzedaży detalicznej wyspecjalizowane lub niewyspecjalizowane w sprzedaży owoców i warzyw w sklepach, na straganach i targowiskach.</w:t>
      </w:r>
    </w:p>
    <w:p w14:paraId="09D79280" w14:textId="77777777" w:rsidR="00CB6658" w:rsidRPr="004454BA" w:rsidRDefault="00CB6658" w:rsidP="006E305A">
      <w:pPr>
        <w:jc w:val="both"/>
        <w:rPr>
          <w:i/>
          <w:iCs/>
        </w:rPr>
      </w:pPr>
    </w:p>
    <w:p w14:paraId="6448E7B0" w14:textId="60181BB0" w:rsidR="006E305A" w:rsidRDefault="006253BE" w:rsidP="006E305A">
      <w:pPr>
        <w:jc w:val="both"/>
        <w:rPr>
          <w:i/>
          <w:iCs/>
        </w:rPr>
      </w:pPr>
      <w:r>
        <w:rPr>
          <w:b/>
          <w:i/>
        </w:rPr>
        <w:t>Dotyczy:</w:t>
      </w:r>
      <w:r>
        <w:rPr>
          <w:i/>
        </w:rPr>
        <w:t xml:space="preserve"> warunków wykonania obowiązku wprowadzania do sprzedaży nieprzetworzonych świeżych owoców i warzyw bez opakowań wykonanych w całości lub w części z tworzywa sztucznego.</w:t>
      </w:r>
    </w:p>
    <w:p w14:paraId="17EB2387" w14:textId="77777777" w:rsidR="00CB6658" w:rsidRPr="004454BA" w:rsidRDefault="00CB6658" w:rsidP="006E305A">
      <w:pPr>
        <w:jc w:val="both"/>
        <w:rPr>
          <w:i/>
          <w:iCs/>
        </w:rPr>
      </w:pPr>
    </w:p>
    <w:p w14:paraId="5BED357C" w14:textId="09845CBD" w:rsidR="006253BE" w:rsidRDefault="006253BE" w:rsidP="006E305A">
      <w:pPr>
        <w:jc w:val="both"/>
        <w:rPr>
          <w:i/>
          <w:iCs/>
        </w:rPr>
      </w:pPr>
      <w:r>
        <w:rPr>
          <w:b/>
          <w:i/>
        </w:rPr>
        <w:t>Wejście w życie:</w:t>
      </w:r>
      <w:r>
        <w:rPr>
          <w:i/>
        </w:rPr>
        <w:t xml:space="preserve"> dekret wchodzi w życie następnego dnia po jego opublikowaniu.</w:t>
      </w:r>
    </w:p>
    <w:p w14:paraId="3629BB20" w14:textId="77777777" w:rsidR="006E305A" w:rsidRPr="004454BA" w:rsidRDefault="006E305A" w:rsidP="006E305A">
      <w:pPr>
        <w:jc w:val="both"/>
        <w:rPr>
          <w:i/>
          <w:iCs/>
        </w:rPr>
      </w:pPr>
    </w:p>
    <w:p w14:paraId="12009D43" w14:textId="64992EBC" w:rsidR="00CB6658" w:rsidRDefault="006253BE" w:rsidP="006E305A">
      <w:pPr>
        <w:jc w:val="both"/>
        <w:rPr>
          <w:i/>
          <w:iCs/>
        </w:rPr>
      </w:pPr>
      <w:r>
        <w:rPr>
          <w:b/>
          <w:i/>
        </w:rPr>
        <w:t>Uwaga:</w:t>
      </w:r>
      <w:r>
        <w:rPr>
          <w:i/>
        </w:rPr>
        <w:t xml:space="preserve"> dekret określa warunki wdrożenia przepisu przewidzianego w ustawie z dnia 10 lutego 2020 r. o zwalczaniu odpadów i gospodarce o obiegu zamkniętym, który stanowi, że każde przedsiębiorstwo handlu detalicznego oferuje do sprzedaży nieprzetworzone owoce i warzywa bez opakowań z tworzyw sztucznych. </w:t>
      </w:r>
    </w:p>
    <w:p w14:paraId="0A31E500" w14:textId="77777777" w:rsidR="00CB6658" w:rsidRDefault="00CB6658" w:rsidP="006E305A">
      <w:pPr>
        <w:jc w:val="both"/>
        <w:rPr>
          <w:i/>
          <w:iCs/>
        </w:rPr>
      </w:pPr>
    </w:p>
    <w:p w14:paraId="04216745" w14:textId="77777777" w:rsidR="00CB6658" w:rsidRDefault="00CB6658" w:rsidP="006E305A">
      <w:pPr>
        <w:jc w:val="both"/>
        <w:rPr>
          <w:i/>
          <w:iCs/>
        </w:rPr>
      </w:pPr>
      <w:r>
        <w:rPr>
          <w:i/>
        </w:rPr>
        <w:t xml:space="preserve">Precyzuje on, że przepis ten ma zastosowanie do nieprzetworzonych świeżych owoców i warzyw, tj. owoców i warzyw sprzedawanych w ich pierwotnym stanie lub poddanych przygotowaniu takiemu jak czyszczenie, przycinanie, odsączenie lub suszenie. </w:t>
      </w:r>
    </w:p>
    <w:p w14:paraId="20914C87" w14:textId="77777777" w:rsidR="00CB6658" w:rsidRDefault="00CB6658" w:rsidP="006E305A">
      <w:pPr>
        <w:jc w:val="both"/>
        <w:rPr>
          <w:i/>
          <w:iCs/>
        </w:rPr>
      </w:pPr>
    </w:p>
    <w:p w14:paraId="79FC95BC" w14:textId="108384FB" w:rsidR="006253BE" w:rsidRPr="004454BA" w:rsidRDefault="00CB6658" w:rsidP="006E305A">
      <w:pPr>
        <w:jc w:val="both"/>
        <w:rPr>
          <w:i/>
          <w:iCs/>
        </w:rPr>
      </w:pPr>
      <w:r>
        <w:rPr>
          <w:i/>
        </w:rPr>
        <w:t>Określono w nim również definicję opakowań z tworzyw sztucznych. Zawiera wykaz świeżych owoców i warzyw nieobjętych tym obowiązkiem, ponieważ stwarzają one ryzyko pogorszenia jakości w przypadku sprzedaży luzem.</w:t>
      </w:r>
    </w:p>
    <w:p w14:paraId="6A0948B4" w14:textId="77777777" w:rsidR="006253BE" w:rsidRPr="004454BA" w:rsidRDefault="006253BE" w:rsidP="006E305A">
      <w:pPr>
        <w:jc w:val="both"/>
        <w:rPr>
          <w:i/>
          <w:iCs/>
        </w:rPr>
      </w:pPr>
    </w:p>
    <w:p w14:paraId="01370187" w14:textId="77777777" w:rsidR="006253BE" w:rsidRPr="00805BD8" w:rsidRDefault="006253BE" w:rsidP="006E305A">
      <w:pPr>
        <w:jc w:val="both"/>
      </w:pPr>
      <w:r>
        <w:rPr>
          <w:b/>
          <w:i/>
        </w:rPr>
        <w:t>Odniesienia:</w:t>
      </w:r>
      <w:r>
        <w:rPr>
          <w:i/>
        </w:rPr>
        <w:t xml:space="preserve"> z kodeksem ochrony środowiska zmienionym dekretem można zapoznać się, w wersji wynikającej z niniejszej poprawki, na stronie internetowej Légifrance (https://legifrance.gouv.fr).</w:t>
      </w:r>
    </w:p>
    <w:p w14:paraId="3B319840" w14:textId="77777777" w:rsidR="006E305A" w:rsidRPr="006E305A" w:rsidRDefault="006E305A" w:rsidP="006E305A">
      <w:pPr>
        <w:spacing w:before="600"/>
        <w:ind w:firstLine="709"/>
        <w:jc w:val="both"/>
        <w:rPr>
          <w:b/>
          <w:bCs/>
        </w:rPr>
      </w:pPr>
      <w:r>
        <w:rPr>
          <w:b/>
        </w:rPr>
        <w:t>Premier,</w:t>
      </w:r>
    </w:p>
    <w:p w14:paraId="78AA9E12" w14:textId="77777777" w:rsidR="006E305A" w:rsidRPr="006E305A" w:rsidRDefault="006E305A" w:rsidP="006E305A">
      <w:pPr>
        <w:ind w:firstLine="709"/>
        <w:jc w:val="both"/>
      </w:pPr>
    </w:p>
    <w:p w14:paraId="447F1C0A" w14:textId="77777777" w:rsidR="006E305A" w:rsidRPr="006E305A" w:rsidRDefault="006E305A" w:rsidP="006E305A">
      <w:pPr>
        <w:ind w:firstLine="709"/>
        <w:jc w:val="both"/>
      </w:pPr>
      <w:r>
        <w:t>na podstawie sprawozdania Ministra Transformacji Ekologicznej i Spójności Terytorialnej,</w:t>
      </w:r>
    </w:p>
    <w:p w14:paraId="5B637D14" w14:textId="77777777" w:rsidR="006E305A" w:rsidRDefault="006E305A" w:rsidP="006E305A">
      <w:pPr>
        <w:ind w:firstLine="709"/>
        <w:jc w:val="both"/>
      </w:pPr>
    </w:p>
    <w:p w14:paraId="51C6AF6C" w14:textId="3E92C7C7" w:rsidR="00A155FD" w:rsidRDefault="00A155FD" w:rsidP="006E305A">
      <w:pPr>
        <w:ind w:firstLine="709"/>
        <w:jc w:val="both"/>
      </w:pPr>
      <w:r>
        <w:t xml:space="preserve">uwzględniając rozporządzenie wykonawcze Komisji (UE) nr 543/2011 z dnia 7 czerwca 2011 r. ustanawiające szczegółowe zasady stosowania rozporządzenia Rady (WE) nr 1234/2007 w odniesieniu do sektora owoców i warzyw oraz sektora przetworzonych owoców i warzyw, </w:t>
      </w:r>
    </w:p>
    <w:p w14:paraId="37F0C46A" w14:textId="434CC72A" w:rsidR="00A155FD" w:rsidRPr="00D61874" w:rsidRDefault="00A155FD" w:rsidP="005024FC">
      <w:pPr>
        <w:pStyle w:val="SNConsultation"/>
      </w:pPr>
      <w:r>
        <w:lastRenderedPageBreak/>
        <w:t xml:space="preserve">uwzględniając rozporządzenie Komisji (UE) nr 1333/2011 z dnia 19 grudnia 2011 r. ustanawiające normy handlowe dotyczące bananów, zasady weryfikacji zgodności z tymi normami handlowymi i wymogi dotyczące powiadomień w sektorze bananów, </w:t>
      </w:r>
    </w:p>
    <w:p w14:paraId="1E369A47" w14:textId="77777777" w:rsidR="00A155FD" w:rsidRDefault="00A155FD" w:rsidP="006E305A">
      <w:pPr>
        <w:ind w:firstLine="709"/>
        <w:jc w:val="both"/>
      </w:pPr>
    </w:p>
    <w:p w14:paraId="12F2B82F" w14:textId="77777777" w:rsidR="00A155FD" w:rsidRDefault="00A155FD" w:rsidP="006E305A">
      <w:pPr>
        <w:ind w:firstLine="709"/>
        <w:jc w:val="both"/>
      </w:pPr>
      <w:r>
        <w:t xml:space="preserve">uwzględniając ustawę nr 2020-105 z dnia 10 lutego 2020 r. o zwalczaniu marnotrawstwa i o gospodarce o obiegu zamkniętym, w szczególności jej art. 77, </w:t>
      </w:r>
    </w:p>
    <w:p w14:paraId="3B9B9D7F" w14:textId="77777777" w:rsidR="00A155FD" w:rsidRDefault="00A155FD" w:rsidP="006E305A">
      <w:pPr>
        <w:ind w:firstLine="709"/>
        <w:jc w:val="both"/>
      </w:pPr>
    </w:p>
    <w:p w14:paraId="237C5B16" w14:textId="0490A1CB" w:rsidR="00A155FD" w:rsidRDefault="00A155FD" w:rsidP="006E305A">
      <w:pPr>
        <w:ind w:firstLine="709"/>
        <w:jc w:val="both"/>
      </w:pPr>
      <w:r>
        <w:t xml:space="preserve">uwzględniając kodeks ochrony środowiska, w szczególności jego art. L. 541-15-10, </w:t>
      </w:r>
    </w:p>
    <w:p w14:paraId="63D6BE05" w14:textId="77777777" w:rsidR="00A155FD" w:rsidRDefault="00A155FD" w:rsidP="006E305A">
      <w:pPr>
        <w:ind w:firstLine="709"/>
        <w:jc w:val="both"/>
      </w:pPr>
    </w:p>
    <w:p w14:paraId="23FE3E16" w14:textId="75F74A0C" w:rsidR="00A155FD" w:rsidRDefault="00A155FD" w:rsidP="006E305A">
      <w:pPr>
        <w:ind w:firstLine="709"/>
        <w:jc w:val="both"/>
      </w:pPr>
      <w:r>
        <w:t xml:space="preserve">uwzględniając dekret nr 55-1126 z dnia 19 sierpnia 1955 r. wdrażający art. L. 214-1 kodeksu konsumenckiego w odniesieniu do handlu owocami i warzywami, </w:t>
      </w:r>
    </w:p>
    <w:p w14:paraId="2AE09EC1" w14:textId="06371747" w:rsidR="008A7665" w:rsidRDefault="008A7665" w:rsidP="006E305A">
      <w:pPr>
        <w:ind w:firstLine="709"/>
        <w:jc w:val="both"/>
      </w:pPr>
    </w:p>
    <w:p w14:paraId="6887F3C7" w14:textId="7A1053B2" w:rsidR="006E305A" w:rsidRDefault="00A155FD" w:rsidP="006E305A">
      <w:pPr>
        <w:ind w:firstLine="709"/>
        <w:jc w:val="both"/>
      </w:pPr>
      <w:r>
        <w:t xml:space="preserve">uwzględniając uwagi poczynione podczas konsultacji publicznych przeprowadzonych między </w:t>
      </w:r>
      <w:r>
        <w:rPr>
          <w:highlight w:val="yellow"/>
        </w:rPr>
        <w:t>XX</w:t>
      </w:r>
      <w:r>
        <w:t xml:space="preserve"> grudnia 2022 r. a </w:t>
      </w:r>
      <w:r>
        <w:rPr>
          <w:highlight w:val="yellow"/>
        </w:rPr>
        <w:t>XX</w:t>
      </w:r>
      <w:r>
        <w:t xml:space="preserve"> stycznia 2023 r., zgodnie z art. L. 123-19-1 kodeksu ochrony środowiska,</w:t>
      </w:r>
    </w:p>
    <w:p w14:paraId="55C4763F" w14:textId="6CF92C8B" w:rsidR="00A155FD" w:rsidRDefault="00A155FD" w:rsidP="006E305A">
      <w:pPr>
        <w:ind w:firstLine="709"/>
        <w:jc w:val="both"/>
      </w:pPr>
    </w:p>
    <w:p w14:paraId="598274EA" w14:textId="21816398" w:rsidR="00A155FD" w:rsidRPr="006E305A" w:rsidRDefault="00A155FD" w:rsidP="006E305A">
      <w:pPr>
        <w:ind w:firstLine="709"/>
        <w:jc w:val="both"/>
      </w:pPr>
    </w:p>
    <w:p w14:paraId="4BD5B886" w14:textId="77777777" w:rsidR="006E305A" w:rsidRPr="006E305A" w:rsidRDefault="006E305A" w:rsidP="006E305A">
      <w:pPr>
        <w:jc w:val="center"/>
        <w:rPr>
          <w:b/>
        </w:rPr>
      </w:pPr>
      <w:r>
        <w:rPr>
          <w:b/>
        </w:rPr>
        <w:t>przyjmuje niniejszy dekret:</w:t>
      </w:r>
    </w:p>
    <w:p w14:paraId="6114DABF" w14:textId="77777777" w:rsidR="006E305A" w:rsidRPr="006E305A" w:rsidRDefault="006E305A" w:rsidP="006E305A">
      <w:pPr>
        <w:jc w:val="both"/>
      </w:pPr>
    </w:p>
    <w:p w14:paraId="7818CB11" w14:textId="434B4639" w:rsidR="006E305A" w:rsidRPr="006E305A" w:rsidRDefault="006E305A" w:rsidP="006E305A">
      <w:pPr>
        <w:jc w:val="center"/>
        <w:rPr>
          <w:b/>
        </w:rPr>
      </w:pPr>
      <w:r>
        <w:rPr>
          <w:b/>
        </w:rPr>
        <w:t>Artykuł 1</w:t>
      </w:r>
      <w:r w:rsidR="008436D8">
        <w:rPr>
          <w:b/>
        </w:rPr>
        <w:t>.</w:t>
      </w:r>
    </w:p>
    <w:p w14:paraId="4FF69DB6" w14:textId="0024EF66" w:rsidR="005D1085" w:rsidRDefault="005D1085" w:rsidP="006E305A">
      <w:pPr>
        <w:ind w:firstLine="709"/>
        <w:jc w:val="both"/>
      </w:pPr>
    </w:p>
    <w:p w14:paraId="4FFB49A5" w14:textId="38B7DDF1" w:rsidR="00973F31" w:rsidRDefault="005A05C8" w:rsidP="006E305A">
      <w:pPr>
        <w:ind w:firstLine="709"/>
        <w:jc w:val="both"/>
      </w:pPr>
      <w:r>
        <w:t>Sekcja 10 rozdziału I tytułu IV księgi V części wykonawczej kodeksu ochrony środowiska zostaje uzupełniona art. D. 541-334 w brzmieniu:</w:t>
      </w:r>
    </w:p>
    <w:p w14:paraId="23127CD4" w14:textId="77777777" w:rsidR="005A05C8" w:rsidRDefault="005A05C8" w:rsidP="006E305A">
      <w:pPr>
        <w:ind w:firstLine="709"/>
        <w:jc w:val="both"/>
      </w:pPr>
    </w:p>
    <w:p w14:paraId="4D495209" w14:textId="584396B2" w:rsidR="005A05C8" w:rsidRDefault="005A05C8" w:rsidP="005A05C8">
      <w:pPr>
        <w:ind w:firstLine="709"/>
        <w:jc w:val="both"/>
      </w:pPr>
      <w:r>
        <w:rPr>
          <w:i/>
        </w:rPr>
        <w:t>„Artykuł D. 541-334. – I.</w:t>
      </w:r>
      <w:r>
        <w:t xml:space="preserve"> – Do celów art. L. 541-15-10 ust. III akapit szesnasty stosuje się następujące definicje: </w:t>
      </w:r>
    </w:p>
    <w:p w14:paraId="082D853A" w14:textId="77777777" w:rsidR="005A05C8" w:rsidRDefault="005A05C8" w:rsidP="005A05C8">
      <w:pPr>
        <w:ind w:firstLine="709"/>
        <w:jc w:val="both"/>
      </w:pPr>
    </w:p>
    <w:p w14:paraId="6A11CCBA" w14:textId="19A14BF1" w:rsidR="00484266" w:rsidRPr="005A05C8" w:rsidRDefault="005A05C8" w:rsidP="005A05C8">
      <w:pPr>
        <w:ind w:firstLine="709"/>
        <w:jc w:val="both"/>
      </w:pPr>
      <w:r>
        <w:t>1. »Owoce i warzywa«: rośliny lub ich części, takie jak łodygi, korzenie, bulwy, liście, owoce, nasiona, które są przeznaczone do spożycia przez ludzi, oraz grzyby jadalne;</w:t>
      </w:r>
    </w:p>
    <w:p w14:paraId="24BB8A2A" w14:textId="49B042AD" w:rsidR="005A05C8" w:rsidRPr="005A05C8" w:rsidRDefault="005A05C8" w:rsidP="005A05C8">
      <w:pPr>
        <w:ind w:firstLine="709"/>
        <w:jc w:val="both"/>
      </w:pPr>
    </w:p>
    <w:p w14:paraId="62CFF9DA" w14:textId="10F723AE" w:rsidR="005A05C8" w:rsidRDefault="005A05C8" w:rsidP="005A05C8">
      <w:pPr>
        <w:ind w:firstLine="709"/>
        <w:jc w:val="both"/>
      </w:pPr>
      <w:r>
        <w:t xml:space="preserve">2. »Nieprzetworzone świeże owoce i warzywa«: świeże owoce i warzywa spełniające ograniczenia przygotowania określone w następujących aktach prawnych: </w:t>
      </w:r>
    </w:p>
    <w:p w14:paraId="742076DE" w14:textId="77777777" w:rsidR="00FA2A1F" w:rsidRDefault="00FA2A1F" w:rsidP="005A05C8">
      <w:pPr>
        <w:ind w:firstLine="709"/>
        <w:jc w:val="both"/>
      </w:pPr>
    </w:p>
    <w:p w14:paraId="273AD17D" w14:textId="1E5F935A" w:rsidR="005A05C8" w:rsidRDefault="005A05C8" w:rsidP="00FA2A1F">
      <w:pPr>
        <w:ind w:left="1134" w:hanging="425"/>
        <w:jc w:val="both"/>
      </w:pPr>
      <w:r>
        <w:t xml:space="preserve">– </w:t>
      </w:r>
      <w:r w:rsidR="00BD1B01">
        <w:tab/>
      </w:r>
      <w:r>
        <w:t xml:space="preserve">normy handlowe, o których mowa w rozporządzeniu Komisji (UE) nr 543/2011 z dnia 7 czerwca 2011 r. ustanawiającym szczegółowe zasady stosowania rozporządzenia Rady (WE) nr 1234/2007 w odniesieniu do sektora owoców i warzyw oraz sektora przetworzonych owoców i warzyw; </w:t>
      </w:r>
    </w:p>
    <w:p w14:paraId="4D8D69E8" w14:textId="53A4AB40" w:rsidR="005A05C8" w:rsidRDefault="005A05C8" w:rsidP="00FA2A1F">
      <w:pPr>
        <w:ind w:left="1134" w:hanging="425"/>
        <w:jc w:val="both"/>
      </w:pPr>
      <w:r>
        <w:t xml:space="preserve">– </w:t>
      </w:r>
      <w:r w:rsidR="00BD1B01">
        <w:tab/>
      </w:r>
      <w:r>
        <w:t xml:space="preserve">normy handlowe, o których mowa w rozporządzeniu wykonawczym Komisji (UE) nr 1333/2011 z dnia 19 grudnia 2011 r. ustanawiającym normy handlowe dotyczące bananów, zasady weryfikacji zgodności z tymi normami handlowymi i wymogi dotyczące powiadomień w sektorze bananów; </w:t>
      </w:r>
    </w:p>
    <w:p w14:paraId="2C33E934" w14:textId="6F4AA1FF" w:rsidR="005A05C8" w:rsidRPr="005A05C8" w:rsidRDefault="005A05C8" w:rsidP="00FA2A1F">
      <w:pPr>
        <w:ind w:left="1134" w:hanging="425"/>
        <w:jc w:val="both"/>
      </w:pPr>
      <w:r>
        <w:t xml:space="preserve">– </w:t>
      </w:r>
      <w:r w:rsidR="00BD1B01">
        <w:tab/>
      </w:r>
      <w:r>
        <w:t xml:space="preserve">rozporządzeniach wydanych na podstawie art. 4 dekretu nr 55-1126 z dnia 19 sierpnia 1955 r. wprowadzającego w życie art. L. 214-1 kodeksu konsumenckiego w odniesieniu do handlu owocami i warzywami; </w:t>
      </w:r>
    </w:p>
    <w:p w14:paraId="5F62ECA4" w14:textId="77777777" w:rsidR="005A05C8" w:rsidRPr="005A05C8" w:rsidRDefault="005A05C8" w:rsidP="005A05C8">
      <w:pPr>
        <w:ind w:firstLine="709"/>
        <w:jc w:val="both"/>
      </w:pPr>
    </w:p>
    <w:p w14:paraId="0890EB1D" w14:textId="0C43E33E" w:rsidR="005A05C8" w:rsidRPr="00D61874" w:rsidRDefault="005A05C8" w:rsidP="005024FC">
      <w:pPr>
        <w:pStyle w:val="SNConsultation"/>
      </w:pPr>
      <w:r>
        <w:t xml:space="preserve">3. „Opakowanie”: pojemnik, osłona zewnętrzna lub urządzenie zamykające, zawierające owoce i warzywa w całości lub w części w celu stworzenia jednostki sprzedażowej dla konsumenta i umożliwienia jej prezentacji w punkcie sprzedaży; </w:t>
      </w:r>
    </w:p>
    <w:p w14:paraId="046522BB" w14:textId="77777777" w:rsidR="005A05C8" w:rsidRPr="005A05C8" w:rsidRDefault="005A05C8" w:rsidP="005A05C8">
      <w:pPr>
        <w:ind w:firstLine="709"/>
        <w:jc w:val="both"/>
      </w:pPr>
    </w:p>
    <w:p w14:paraId="09FAC363" w14:textId="54CFF995" w:rsidR="005A05C8" w:rsidRPr="005A05C8" w:rsidRDefault="005A05C8" w:rsidP="005A05C8">
      <w:pPr>
        <w:ind w:firstLine="709"/>
        <w:jc w:val="both"/>
      </w:pPr>
      <w:r>
        <w:t>4. „Materiał z tworzywa sztucznego”: materiał zdefiniowany w art. D. 541-330 kodeksu ochrony środowiska.</w:t>
      </w:r>
    </w:p>
    <w:p w14:paraId="5115CF41" w14:textId="7667C669" w:rsidR="008441FF" w:rsidRDefault="008441FF" w:rsidP="003704D5">
      <w:pPr>
        <w:autoSpaceDE w:val="0"/>
        <w:autoSpaceDN w:val="0"/>
        <w:adjustRightInd w:val="0"/>
        <w:rPr>
          <w:rFonts w:ascii="Times-Roman" w:eastAsiaTheme="minorHAnsi" w:hAnsi="Times-Roman" w:cs="Times-Roman"/>
          <w:sz w:val="21"/>
          <w:szCs w:val="21"/>
          <w:lang w:eastAsia="en-US"/>
        </w:rPr>
      </w:pPr>
    </w:p>
    <w:p w14:paraId="2EE0D741" w14:textId="33A06B1A" w:rsidR="00C975B9" w:rsidRDefault="005A05C8" w:rsidP="00E6216A">
      <w:pPr>
        <w:ind w:firstLine="709"/>
        <w:jc w:val="both"/>
      </w:pPr>
      <w:r>
        <w:lastRenderedPageBreak/>
        <w:t xml:space="preserve">II. – Owoce i warzywa stwarzające ryzyko pogorszenia jakości w przypadku sprzedaży luzem, o których mowa w art. L. 541-15-10 ust. III akapit szesnasty to: </w:t>
      </w:r>
    </w:p>
    <w:p w14:paraId="5AC6333E" w14:textId="77777777" w:rsidR="00341726" w:rsidRDefault="00341726" w:rsidP="00341726">
      <w:pPr>
        <w:jc w:val="both"/>
      </w:pPr>
    </w:p>
    <w:p w14:paraId="72EBB9D2" w14:textId="58BAFA17" w:rsidR="00341726" w:rsidRDefault="00341726" w:rsidP="00341726">
      <w:pPr>
        <w:jc w:val="both"/>
      </w:pPr>
      <w:r>
        <w:t>– roszponka, młode pędy, aromatyczne zioła, jadalne kwiaty, kiełki fasoli mung;</w:t>
      </w:r>
    </w:p>
    <w:p w14:paraId="5844973D" w14:textId="0E1EB7B9" w:rsidR="00341726" w:rsidRDefault="00341726" w:rsidP="00341726">
      <w:pPr>
        <w:jc w:val="both"/>
      </w:pPr>
      <w:r>
        <w:t>– wykiełkowane nasiona;</w:t>
      </w:r>
    </w:p>
    <w:p w14:paraId="0BB479B0" w14:textId="7F458C47" w:rsidR="0016162C" w:rsidRDefault="009B5670" w:rsidP="0016162C">
      <w:pPr>
        <w:jc w:val="both"/>
      </w:pPr>
      <w:r>
        <w:t>– dojrzałe owoce;</w:t>
      </w:r>
    </w:p>
    <w:p w14:paraId="6024C5B2" w14:textId="4B7CC75D" w:rsidR="00B12D5E" w:rsidRDefault="0016162C" w:rsidP="00341726">
      <w:pPr>
        <w:jc w:val="both"/>
      </w:pPr>
      <w:r>
        <w:t>– żurawina, borówka brusznica, miechunka i borówka, maliny, truskawki, jeżyny, czerwona porzeczka, owoce liściokwiatu kwaśnego, ketmia szczawiowa, czarna porzeczka i kiwi;</w:t>
      </w:r>
    </w:p>
    <w:p w14:paraId="5ED21BA4" w14:textId="68ABC03B" w:rsidR="00B12D5E" w:rsidRDefault="00B12D5E" w:rsidP="00B12D5E">
      <w:pPr>
        <w:jc w:val="both"/>
      </w:pPr>
      <w:r>
        <w:t> – cykoria endywia;</w:t>
      </w:r>
    </w:p>
    <w:p w14:paraId="3D7B41BD" w14:textId="001F8026" w:rsidR="00B12D5E" w:rsidRDefault="009B5670" w:rsidP="00B12D5E">
      <w:pPr>
        <w:ind w:left="-5"/>
      </w:pPr>
      <w:r>
        <w:t>– grzyby;</w:t>
      </w:r>
    </w:p>
    <w:p w14:paraId="3C95BD5D" w14:textId="56902FC7" w:rsidR="00B12D5E" w:rsidRDefault="009B5670" w:rsidP="00B12D5E">
      <w:pPr>
        <w:ind w:left="-5"/>
      </w:pPr>
      <w:r>
        <w:t>– małe marchewki;</w:t>
      </w:r>
    </w:p>
    <w:p w14:paraId="578E5A1F" w14:textId="77777777" w:rsidR="00B12D5E" w:rsidRDefault="00B12D5E" w:rsidP="00B12D5E">
      <w:pPr>
        <w:ind w:left="-5"/>
      </w:pPr>
      <w:r>
        <w:t xml:space="preserve">– szpinak i szczaw.” </w:t>
      </w:r>
    </w:p>
    <w:p w14:paraId="070E251F" w14:textId="77777777" w:rsidR="00C9196D" w:rsidRDefault="00C9196D" w:rsidP="003704D5">
      <w:pPr>
        <w:autoSpaceDE w:val="0"/>
        <w:autoSpaceDN w:val="0"/>
        <w:adjustRightInd w:val="0"/>
        <w:rPr>
          <w:rFonts w:ascii="Times-Roman" w:eastAsiaTheme="minorHAnsi" w:hAnsi="Times-Roman" w:cs="Times-Roman"/>
          <w:sz w:val="21"/>
          <w:szCs w:val="21"/>
          <w:lang w:eastAsia="en-US"/>
        </w:rPr>
      </w:pPr>
    </w:p>
    <w:p w14:paraId="02B44238" w14:textId="77777777" w:rsidR="00C9196D" w:rsidRDefault="00C9196D" w:rsidP="003704D5">
      <w:pPr>
        <w:autoSpaceDE w:val="0"/>
        <w:autoSpaceDN w:val="0"/>
        <w:adjustRightInd w:val="0"/>
        <w:rPr>
          <w:rFonts w:ascii="Times-Roman" w:eastAsiaTheme="minorHAnsi" w:hAnsi="Times-Roman" w:cs="Times-Roman"/>
          <w:sz w:val="21"/>
          <w:szCs w:val="21"/>
          <w:lang w:eastAsia="en-US"/>
        </w:rPr>
      </w:pPr>
    </w:p>
    <w:p w14:paraId="79E92463" w14:textId="49AC4455" w:rsidR="005A05C8" w:rsidRPr="006E305A" w:rsidRDefault="005A05C8" w:rsidP="005A05C8">
      <w:pPr>
        <w:jc w:val="center"/>
        <w:rPr>
          <w:b/>
        </w:rPr>
      </w:pPr>
      <w:r>
        <w:rPr>
          <w:b/>
        </w:rPr>
        <w:t>Artykuł 2.</w:t>
      </w:r>
    </w:p>
    <w:p w14:paraId="683E9D53" w14:textId="77777777" w:rsidR="009C04CC" w:rsidRDefault="009C04CC" w:rsidP="00195C7C">
      <w:pPr>
        <w:ind w:firstLine="709"/>
        <w:jc w:val="both"/>
      </w:pPr>
    </w:p>
    <w:p w14:paraId="57BD3D37" w14:textId="2AAC4DD6" w:rsidR="00341726" w:rsidRDefault="009C04CC" w:rsidP="00341726">
      <w:pPr>
        <w:jc w:val="both"/>
      </w:pPr>
      <w:r>
        <w:t>W celu umożliwienia zbytu zapasów opakowań następujące owoce i warzywa mogą być wystawiane do sprzedaży w opakowaniach wykonanych w całości lub w części z tworzywa sztucznego do dnia 31 grudnia 2023 r.:</w:t>
      </w:r>
    </w:p>
    <w:p w14:paraId="07DFE83A" w14:textId="77777777" w:rsidR="00341726" w:rsidRDefault="00341726" w:rsidP="00341726">
      <w:pPr>
        <w:jc w:val="both"/>
      </w:pPr>
    </w:p>
    <w:p w14:paraId="49A6D148" w14:textId="6AC5119F" w:rsidR="00B12D5E" w:rsidRDefault="00927282" w:rsidP="00341726">
      <w:pPr>
        <w:pStyle w:val="ListParagraph"/>
        <w:numPr>
          <w:ilvl w:val="0"/>
          <w:numId w:val="23"/>
        </w:numPr>
        <w:jc w:val="both"/>
      </w:pPr>
      <w:r>
        <w:t xml:space="preserve">pomidory żebrowane, wydłużone pomidory w kształcie serca, pomidory czereśniowe lub koktajlowe (odmiany miniaturowe); </w:t>
      </w:r>
    </w:p>
    <w:p w14:paraId="6FED6CDF" w14:textId="27E595B4" w:rsidR="00B12D5E" w:rsidRDefault="009B5670" w:rsidP="00B12D5E">
      <w:pPr>
        <w:pStyle w:val="ListParagraph"/>
        <w:numPr>
          <w:ilvl w:val="0"/>
          <w:numId w:val="23"/>
        </w:numPr>
      </w:pPr>
      <w:r>
        <w:t>szparagi;</w:t>
      </w:r>
    </w:p>
    <w:p w14:paraId="027696F5" w14:textId="6354DDB6" w:rsidR="00B12D5E" w:rsidRDefault="00B12D5E" w:rsidP="00B12D5E">
      <w:pPr>
        <w:pStyle w:val="ListParagraph"/>
        <w:numPr>
          <w:ilvl w:val="0"/>
          <w:numId w:val="23"/>
        </w:numPr>
      </w:pPr>
      <w:r>
        <w:t>brokuły;</w:t>
      </w:r>
    </w:p>
    <w:p w14:paraId="1A89F6DE" w14:textId="068BB10A" w:rsidR="00B12D5E" w:rsidRDefault="00B12D5E" w:rsidP="00B12D5E">
      <w:pPr>
        <w:pStyle w:val="ListParagraph"/>
        <w:numPr>
          <w:ilvl w:val="0"/>
          <w:numId w:val="23"/>
        </w:numPr>
      </w:pPr>
      <w:r>
        <w:t>wczesne ziemniaki i wczesne marchewki;</w:t>
      </w:r>
    </w:p>
    <w:p w14:paraId="39D06F87" w14:textId="15776A2D" w:rsidR="00B12D5E" w:rsidRDefault="009B5670" w:rsidP="00B12D5E">
      <w:pPr>
        <w:pStyle w:val="ListParagraph"/>
        <w:numPr>
          <w:ilvl w:val="0"/>
          <w:numId w:val="23"/>
        </w:numPr>
      </w:pPr>
      <w:r>
        <w:t>sałata;</w:t>
      </w:r>
    </w:p>
    <w:p w14:paraId="79B57C4C" w14:textId="3F8C1E57" w:rsidR="00B12D5E" w:rsidRDefault="009B5670" w:rsidP="00341726">
      <w:pPr>
        <w:pStyle w:val="ListParagraph"/>
        <w:numPr>
          <w:ilvl w:val="0"/>
          <w:numId w:val="23"/>
        </w:numPr>
        <w:jc w:val="both"/>
      </w:pPr>
      <w:r>
        <w:t xml:space="preserve">wczesna cebula; </w:t>
      </w:r>
    </w:p>
    <w:p w14:paraId="1ECA92A8" w14:textId="1D34F630" w:rsidR="00B12D5E" w:rsidRDefault="009B5670" w:rsidP="00341726">
      <w:pPr>
        <w:pStyle w:val="ListParagraph"/>
        <w:numPr>
          <w:ilvl w:val="0"/>
          <w:numId w:val="23"/>
        </w:numPr>
        <w:jc w:val="both"/>
      </w:pPr>
      <w:r>
        <w:t>wczesna rzepa;</w:t>
      </w:r>
    </w:p>
    <w:p w14:paraId="44ADB8B6" w14:textId="77777777" w:rsidR="00B12D5E" w:rsidRDefault="00341726" w:rsidP="00341726">
      <w:pPr>
        <w:pStyle w:val="ListParagraph"/>
        <w:numPr>
          <w:ilvl w:val="0"/>
          <w:numId w:val="23"/>
        </w:numPr>
        <w:jc w:val="both"/>
      </w:pPr>
      <w:r>
        <w:t xml:space="preserve">brukselka; </w:t>
      </w:r>
    </w:p>
    <w:p w14:paraId="627CA519" w14:textId="0D26E63D" w:rsidR="00B12D5E" w:rsidRDefault="009B5670" w:rsidP="00341726">
      <w:pPr>
        <w:pStyle w:val="ListParagraph"/>
        <w:numPr>
          <w:ilvl w:val="0"/>
          <w:numId w:val="23"/>
        </w:numPr>
        <w:jc w:val="both"/>
      </w:pPr>
      <w:r>
        <w:t>zielona fasolka;</w:t>
      </w:r>
    </w:p>
    <w:p w14:paraId="3DBEF345" w14:textId="77777777" w:rsidR="00B12D5E" w:rsidRDefault="00B12D5E" w:rsidP="00B12D5E">
      <w:pPr>
        <w:pStyle w:val="ListParagraph"/>
        <w:numPr>
          <w:ilvl w:val="0"/>
          <w:numId w:val="23"/>
        </w:numPr>
        <w:jc w:val="both"/>
      </w:pPr>
      <w:r>
        <w:t>wiśnie, czereśnie;</w:t>
      </w:r>
    </w:p>
    <w:p w14:paraId="23F8FD80" w14:textId="5A9AD835" w:rsidR="00B12D5E" w:rsidRDefault="00341726" w:rsidP="00341726">
      <w:pPr>
        <w:pStyle w:val="ListParagraph"/>
        <w:numPr>
          <w:ilvl w:val="0"/>
          <w:numId w:val="23"/>
        </w:numPr>
        <w:jc w:val="both"/>
      </w:pPr>
      <w:r>
        <w:t>winogrona;</w:t>
      </w:r>
    </w:p>
    <w:p w14:paraId="76FB16F4" w14:textId="4222A7F6" w:rsidR="00341726" w:rsidRDefault="00341726" w:rsidP="00341726">
      <w:pPr>
        <w:pStyle w:val="ListParagraph"/>
        <w:numPr>
          <w:ilvl w:val="0"/>
          <w:numId w:val="23"/>
        </w:numPr>
        <w:jc w:val="both"/>
      </w:pPr>
      <w:r>
        <w:t>brzoskwinie, nektarynki i morele.</w:t>
      </w:r>
    </w:p>
    <w:p w14:paraId="345B4F7A" w14:textId="2E04B8D6" w:rsidR="009C04CC" w:rsidRDefault="009C04CC" w:rsidP="00341726">
      <w:pPr>
        <w:jc w:val="both"/>
      </w:pPr>
    </w:p>
    <w:p w14:paraId="0633C875" w14:textId="77777777" w:rsidR="009C04CC" w:rsidRPr="006E305A" w:rsidRDefault="009C04CC" w:rsidP="00195C7C">
      <w:pPr>
        <w:ind w:firstLine="709"/>
        <w:jc w:val="both"/>
      </w:pPr>
    </w:p>
    <w:p w14:paraId="74E5D4F3" w14:textId="5029885D" w:rsidR="006E305A" w:rsidRDefault="006E305A" w:rsidP="006E305A">
      <w:pPr>
        <w:jc w:val="center"/>
        <w:rPr>
          <w:b/>
        </w:rPr>
      </w:pPr>
      <w:r>
        <w:rPr>
          <w:b/>
        </w:rPr>
        <w:t>Artykuł 3.</w:t>
      </w:r>
    </w:p>
    <w:p w14:paraId="6E440531" w14:textId="77777777" w:rsidR="004F5DAE" w:rsidRPr="006E305A" w:rsidRDefault="004F5DAE" w:rsidP="006E305A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70483E93" w14:textId="2AEB95F3" w:rsidR="006E305A" w:rsidRPr="006E305A" w:rsidRDefault="006E305A" w:rsidP="006E305A">
      <w:pPr>
        <w:jc w:val="both"/>
      </w:pPr>
      <w:r>
        <w:t xml:space="preserve">Za wykonanie niniejszego dekretu, który zostanie opublikowany w </w:t>
      </w:r>
      <w:r>
        <w:rPr>
          <w:i/>
        </w:rPr>
        <w:t>Dzienniku Urzędowym</w:t>
      </w:r>
      <w:r>
        <w:t xml:space="preserve"> Republiki Francuskiej, są odpowiedzialni Minister Gospodarki, Finansów oraz Suwerenności Przemysłowej i Cyfrowej, Minister Rolnictwa i Suwerenności Żywnościowej, Minister Transformacji Ekologicznej i Spójności Terytorialnej oraz Sekretarz Stanu przy Ministrze Transformacji Ekologicznej i Spójności Terytorialnej odpowiedzialny za ekologię.</w:t>
      </w:r>
    </w:p>
    <w:p w14:paraId="1E957674" w14:textId="77777777" w:rsidR="00AB3787" w:rsidRPr="00AB3787" w:rsidRDefault="00AB3787" w:rsidP="00AB3787"/>
    <w:p w14:paraId="3B11C5C3" w14:textId="33DC9572" w:rsidR="00802B98" w:rsidRDefault="00802B98" w:rsidP="00AB3787"/>
    <w:p w14:paraId="305DF475" w14:textId="1F77EF44" w:rsidR="00802B98" w:rsidRDefault="00802B98" w:rsidP="00AB3787"/>
    <w:p w14:paraId="5722D779" w14:textId="77777777" w:rsidR="00802B98" w:rsidRPr="00AB3787" w:rsidRDefault="00802B98" w:rsidP="00AB3787"/>
    <w:p w14:paraId="55791A19" w14:textId="77777777" w:rsidR="00AB3787" w:rsidRPr="00AB3787" w:rsidRDefault="00AB3787" w:rsidP="00AB3787">
      <w:pPr>
        <w:ind w:firstLine="709"/>
      </w:pPr>
      <w:r>
        <w:t xml:space="preserve">Sporządzono dnia </w:t>
      </w:r>
    </w:p>
    <w:p w14:paraId="53BAF2A0" w14:textId="77777777" w:rsidR="00AB3787" w:rsidRDefault="00AB3787" w:rsidP="00AB3787"/>
    <w:sectPr w:rsidR="00AB3787" w:rsidSect="006E30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1998C" w14:textId="77777777" w:rsidR="00573758" w:rsidRDefault="00573758" w:rsidP="00DA07F9">
      <w:r>
        <w:separator/>
      </w:r>
    </w:p>
  </w:endnote>
  <w:endnote w:type="continuationSeparator" w:id="0">
    <w:p w14:paraId="7B568245" w14:textId="77777777" w:rsidR="00573758" w:rsidRDefault="00573758" w:rsidP="00DA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LT Std">
    <w:altName w:val="Time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F4A4" w14:textId="77777777" w:rsidR="00573758" w:rsidRDefault="00573758" w:rsidP="00DA07F9">
      <w:r>
        <w:separator/>
      </w:r>
    </w:p>
  </w:footnote>
  <w:footnote w:type="continuationSeparator" w:id="0">
    <w:p w14:paraId="12D640AD" w14:textId="77777777" w:rsidR="00573758" w:rsidRDefault="00573758" w:rsidP="00DA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E49"/>
    <w:multiLevelType w:val="hybridMultilevel"/>
    <w:tmpl w:val="E6947196"/>
    <w:lvl w:ilvl="0" w:tplc="50648CAC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7C4DD6"/>
    <w:multiLevelType w:val="hybridMultilevel"/>
    <w:tmpl w:val="3EC0A59A"/>
    <w:lvl w:ilvl="0" w:tplc="65C8377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D3E6D"/>
    <w:multiLevelType w:val="hybridMultilevel"/>
    <w:tmpl w:val="A9F4A12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72356"/>
    <w:multiLevelType w:val="hybridMultilevel"/>
    <w:tmpl w:val="3ACE56DC"/>
    <w:lvl w:ilvl="0" w:tplc="66485F7A">
      <w:start w:val="9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2EA358BA"/>
    <w:multiLevelType w:val="hybridMultilevel"/>
    <w:tmpl w:val="5B9AB3CC"/>
    <w:lvl w:ilvl="0" w:tplc="8CF63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23AD7"/>
    <w:multiLevelType w:val="hybridMultilevel"/>
    <w:tmpl w:val="63563A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933E1"/>
    <w:multiLevelType w:val="hybridMultilevel"/>
    <w:tmpl w:val="DBE6849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E23A6"/>
    <w:multiLevelType w:val="hybridMultilevel"/>
    <w:tmpl w:val="8D92B2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C148C"/>
    <w:multiLevelType w:val="hybridMultilevel"/>
    <w:tmpl w:val="31D28EDC"/>
    <w:lvl w:ilvl="0" w:tplc="E5FEC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12E3A"/>
    <w:multiLevelType w:val="hybridMultilevel"/>
    <w:tmpl w:val="1018E390"/>
    <w:lvl w:ilvl="0" w:tplc="813C74B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B4621"/>
    <w:multiLevelType w:val="hybridMultilevel"/>
    <w:tmpl w:val="50CC0124"/>
    <w:lvl w:ilvl="0" w:tplc="ADA8B06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17BBA"/>
    <w:multiLevelType w:val="hybridMultilevel"/>
    <w:tmpl w:val="B99C3E3C"/>
    <w:lvl w:ilvl="0" w:tplc="7ECE464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E6D2B"/>
    <w:multiLevelType w:val="hybridMultilevel"/>
    <w:tmpl w:val="510EDA80"/>
    <w:lvl w:ilvl="0" w:tplc="93A0FD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36C2A"/>
    <w:multiLevelType w:val="hybridMultilevel"/>
    <w:tmpl w:val="18B2E98A"/>
    <w:lvl w:ilvl="0" w:tplc="D8605EC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C6AE2"/>
    <w:multiLevelType w:val="hybridMultilevel"/>
    <w:tmpl w:val="4574E156"/>
    <w:lvl w:ilvl="0" w:tplc="518E0C9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6D60B16"/>
    <w:multiLevelType w:val="hybridMultilevel"/>
    <w:tmpl w:val="7E948F3E"/>
    <w:lvl w:ilvl="0" w:tplc="CFCC6D4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04FF8"/>
    <w:multiLevelType w:val="hybridMultilevel"/>
    <w:tmpl w:val="10E6B502"/>
    <w:lvl w:ilvl="0" w:tplc="62DE7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A6A21"/>
    <w:multiLevelType w:val="hybridMultilevel"/>
    <w:tmpl w:val="3EB2C840"/>
    <w:lvl w:ilvl="0" w:tplc="D0D63CB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123EA"/>
    <w:multiLevelType w:val="hybridMultilevel"/>
    <w:tmpl w:val="DEC6F29A"/>
    <w:lvl w:ilvl="0" w:tplc="0FEAD66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F0507BA"/>
    <w:multiLevelType w:val="hybridMultilevel"/>
    <w:tmpl w:val="060C610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93587"/>
    <w:multiLevelType w:val="hybridMultilevel"/>
    <w:tmpl w:val="02C82712"/>
    <w:lvl w:ilvl="0" w:tplc="9BF22AE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97362"/>
    <w:multiLevelType w:val="hybridMultilevel"/>
    <w:tmpl w:val="69926274"/>
    <w:lvl w:ilvl="0" w:tplc="AA66C0C2">
      <w:start w:val="1"/>
      <w:numFmt w:val="lowerLetter"/>
      <w:lvlText w:val="%1)"/>
      <w:lvlJc w:val="left"/>
      <w:pPr>
        <w:ind w:left="8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28" w:hanging="360"/>
      </w:pPr>
    </w:lvl>
    <w:lvl w:ilvl="2" w:tplc="040C001B" w:tentative="1">
      <w:start w:val="1"/>
      <w:numFmt w:val="lowerRoman"/>
      <w:lvlText w:val="%3."/>
      <w:lvlJc w:val="right"/>
      <w:pPr>
        <w:ind w:left="2248" w:hanging="180"/>
      </w:pPr>
    </w:lvl>
    <w:lvl w:ilvl="3" w:tplc="040C000F" w:tentative="1">
      <w:start w:val="1"/>
      <w:numFmt w:val="decimal"/>
      <w:lvlText w:val="%4."/>
      <w:lvlJc w:val="left"/>
      <w:pPr>
        <w:ind w:left="2968" w:hanging="360"/>
      </w:pPr>
    </w:lvl>
    <w:lvl w:ilvl="4" w:tplc="040C0019" w:tentative="1">
      <w:start w:val="1"/>
      <w:numFmt w:val="lowerLetter"/>
      <w:lvlText w:val="%5."/>
      <w:lvlJc w:val="left"/>
      <w:pPr>
        <w:ind w:left="3688" w:hanging="360"/>
      </w:pPr>
    </w:lvl>
    <w:lvl w:ilvl="5" w:tplc="040C001B" w:tentative="1">
      <w:start w:val="1"/>
      <w:numFmt w:val="lowerRoman"/>
      <w:lvlText w:val="%6."/>
      <w:lvlJc w:val="right"/>
      <w:pPr>
        <w:ind w:left="4408" w:hanging="180"/>
      </w:pPr>
    </w:lvl>
    <w:lvl w:ilvl="6" w:tplc="040C000F" w:tentative="1">
      <w:start w:val="1"/>
      <w:numFmt w:val="decimal"/>
      <w:lvlText w:val="%7."/>
      <w:lvlJc w:val="left"/>
      <w:pPr>
        <w:ind w:left="5128" w:hanging="360"/>
      </w:pPr>
    </w:lvl>
    <w:lvl w:ilvl="7" w:tplc="040C0019" w:tentative="1">
      <w:start w:val="1"/>
      <w:numFmt w:val="lowerLetter"/>
      <w:lvlText w:val="%8."/>
      <w:lvlJc w:val="left"/>
      <w:pPr>
        <w:ind w:left="5848" w:hanging="360"/>
      </w:pPr>
    </w:lvl>
    <w:lvl w:ilvl="8" w:tplc="040C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2" w15:restartNumberingAfterBreak="0">
    <w:nsid w:val="79E102DA"/>
    <w:multiLevelType w:val="hybridMultilevel"/>
    <w:tmpl w:val="4C54A9BE"/>
    <w:lvl w:ilvl="0" w:tplc="7ED675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363740">
    <w:abstractNumId w:val="19"/>
  </w:num>
  <w:num w:numId="2" w16cid:durableId="481775315">
    <w:abstractNumId w:val="4"/>
  </w:num>
  <w:num w:numId="3" w16cid:durableId="1126856436">
    <w:abstractNumId w:val="12"/>
  </w:num>
  <w:num w:numId="4" w16cid:durableId="1501390781">
    <w:abstractNumId w:val="3"/>
  </w:num>
  <w:num w:numId="5" w16cid:durableId="1152798529">
    <w:abstractNumId w:val="10"/>
  </w:num>
  <w:num w:numId="6" w16cid:durableId="209460709">
    <w:abstractNumId w:val="6"/>
  </w:num>
  <w:num w:numId="7" w16cid:durableId="1472215288">
    <w:abstractNumId w:val="5"/>
  </w:num>
  <w:num w:numId="8" w16cid:durableId="775633463">
    <w:abstractNumId w:val="2"/>
  </w:num>
  <w:num w:numId="9" w16cid:durableId="145903670">
    <w:abstractNumId w:val="17"/>
  </w:num>
  <w:num w:numId="10" w16cid:durableId="1252666488">
    <w:abstractNumId w:val="1"/>
  </w:num>
  <w:num w:numId="11" w16cid:durableId="1305115582">
    <w:abstractNumId w:val="21"/>
  </w:num>
  <w:num w:numId="12" w16cid:durableId="2092433831">
    <w:abstractNumId w:val="13"/>
  </w:num>
  <w:num w:numId="13" w16cid:durableId="374474992">
    <w:abstractNumId w:val="7"/>
  </w:num>
  <w:num w:numId="14" w16cid:durableId="1431856080">
    <w:abstractNumId w:val="20"/>
  </w:num>
  <w:num w:numId="15" w16cid:durableId="1375230579">
    <w:abstractNumId w:val="11"/>
  </w:num>
  <w:num w:numId="16" w16cid:durableId="13120476">
    <w:abstractNumId w:val="8"/>
  </w:num>
  <w:num w:numId="17" w16cid:durableId="1397822358">
    <w:abstractNumId w:val="16"/>
  </w:num>
  <w:num w:numId="18" w16cid:durableId="1286817252">
    <w:abstractNumId w:val="15"/>
  </w:num>
  <w:num w:numId="19" w16cid:durableId="1151095662">
    <w:abstractNumId w:val="0"/>
  </w:num>
  <w:num w:numId="20" w16cid:durableId="1153913905">
    <w:abstractNumId w:val="14"/>
  </w:num>
  <w:num w:numId="21" w16cid:durableId="1334837875">
    <w:abstractNumId w:val="9"/>
  </w:num>
  <w:num w:numId="22" w16cid:durableId="1900821320">
    <w:abstractNumId w:val="18"/>
  </w:num>
  <w:num w:numId="23" w16cid:durableId="1458280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52"/>
    <w:rsid w:val="00000942"/>
    <w:rsid w:val="00000E5A"/>
    <w:rsid w:val="0000215A"/>
    <w:rsid w:val="00002B25"/>
    <w:rsid w:val="00005570"/>
    <w:rsid w:val="00006E9A"/>
    <w:rsid w:val="000076F0"/>
    <w:rsid w:val="00007AE2"/>
    <w:rsid w:val="00010492"/>
    <w:rsid w:val="00010695"/>
    <w:rsid w:val="000109E0"/>
    <w:rsid w:val="000148CD"/>
    <w:rsid w:val="000151B3"/>
    <w:rsid w:val="0001581F"/>
    <w:rsid w:val="00015DA7"/>
    <w:rsid w:val="00016E62"/>
    <w:rsid w:val="00023785"/>
    <w:rsid w:val="00025B04"/>
    <w:rsid w:val="00025C2D"/>
    <w:rsid w:val="000267D1"/>
    <w:rsid w:val="0002691B"/>
    <w:rsid w:val="000276BC"/>
    <w:rsid w:val="000317ED"/>
    <w:rsid w:val="00031D81"/>
    <w:rsid w:val="000326F8"/>
    <w:rsid w:val="00032894"/>
    <w:rsid w:val="00035796"/>
    <w:rsid w:val="00036994"/>
    <w:rsid w:val="00037000"/>
    <w:rsid w:val="00042E32"/>
    <w:rsid w:val="000437BC"/>
    <w:rsid w:val="00043E7D"/>
    <w:rsid w:val="0004419D"/>
    <w:rsid w:val="000442E8"/>
    <w:rsid w:val="00050465"/>
    <w:rsid w:val="00050EC8"/>
    <w:rsid w:val="00051249"/>
    <w:rsid w:val="0005405E"/>
    <w:rsid w:val="00054B71"/>
    <w:rsid w:val="00057995"/>
    <w:rsid w:val="00062B49"/>
    <w:rsid w:val="00062B4D"/>
    <w:rsid w:val="00065144"/>
    <w:rsid w:val="00066315"/>
    <w:rsid w:val="00070285"/>
    <w:rsid w:val="000711DA"/>
    <w:rsid w:val="00074AAC"/>
    <w:rsid w:val="00077DCC"/>
    <w:rsid w:val="000801D4"/>
    <w:rsid w:val="0008022B"/>
    <w:rsid w:val="0008065F"/>
    <w:rsid w:val="000813AF"/>
    <w:rsid w:val="00083016"/>
    <w:rsid w:val="000840F7"/>
    <w:rsid w:val="00085145"/>
    <w:rsid w:val="000913F2"/>
    <w:rsid w:val="00091CEB"/>
    <w:rsid w:val="00094023"/>
    <w:rsid w:val="000963DC"/>
    <w:rsid w:val="000A0F4A"/>
    <w:rsid w:val="000A14E5"/>
    <w:rsid w:val="000A2019"/>
    <w:rsid w:val="000A7CF5"/>
    <w:rsid w:val="000B0411"/>
    <w:rsid w:val="000B1C18"/>
    <w:rsid w:val="000B21F8"/>
    <w:rsid w:val="000B2230"/>
    <w:rsid w:val="000B2D04"/>
    <w:rsid w:val="000B2F62"/>
    <w:rsid w:val="000B31C7"/>
    <w:rsid w:val="000B7DB0"/>
    <w:rsid w:val="000C12AD"/>
    <w:rsid w:val="000C1F15"/>
    <w:rsid w:val="000C2DFA"/>
    <w:rsid w:val="000C47C4"/>
    <w:rsid w:val="000C6616"/>
    <w:rsid w:val="000C7684"/>
    <w:rsid w:val="000C7C53"/>
    <w:rsid w:val="000D23F6"/>
    <w:rsid w:val="000D3077"/>
    <w:rsid w:val="000D4C07"/>
    <w:rsid w:val="000D76AF"/>
    <w:rsid w:val="000E0731"/>
    <w:rsid w:val="000E0A54"/>
    <w:rsid w:val="000E0EF6"/>
    <w:rsid w:val="000E1D69"/>
    <w:rsid w:val="000E236E"/>
    <w:rsid w:val="000E315B"/>
    <w:rsid w:val="000E6AB0"/>
    <w:rsid w:val="000F0CFD"/>
    <w:rsid w:val="000F0D6F"/>
    <w:rsid w:val="000F0ECF"/>
    <w:rsid w:val="000F12E9"/>
    <w:rsid w:val="000F38A1"/>
    <w:rsid w:val="000F48D0"/>
    <w:rsid w:val="000F5D7C"/>
    <w:rsid w:val="000F6033"/>
    <w:rsid w:val="000F7319"/>
    <w:rsid w:val="001043BB"/>
    <w:rsid w:val="001054AF"/>
    <w:rsid w:val="00107001"/>
    <w:rsid w:val="00111A65"/>
    <w:rsid w:val="00111A99"/>
    <w:rsid w:val="0012313D"/>
    <w:rsid w:val="00124E71"/>
    <w:rsid w:val="0012580C"/>
    <w:rsid w:val="001264B8"/>
    <w:rsid w:val="00126735"/>
    <w:rsid w:val="00126BB3"/>
    <w:rsid w:val="00127632"/>
    <w:rsid w:val="00127880"/>
    <w:rsid w:val="001306F3"/>
    <w:rsid w:val="00132592"/>
    <w:rsid w:val="0013450A"/>
    <w:rsid w:val="00134FA7"/>
    <w:rsid w:val="00135408"/>
    <w:rsid w:val="001356D2"/>
    <w:rsid w:val="0013699B"/>
    <w:rsid w:val="00140777"/>
    <w:rsid w:val="001424A5"/>
    <w:rsid w:val="001429BD"/>
    <w:rsid w:val="001437FF"/>
    <w:rsid w:val="0015339E"/>
    <w:rsid w:val="0015392F"/>
    <w:rsid w:val="00153AD4"/>
    <w:rsid w:val="001551A2"/>
    <w:rsid w:val="00155965"/>
    <w:rsid w:val="00156258"/>
    <w:rsid w:val="001571C6"/>
    <w:rsid w:val="00157DFE"/>
    <w:rsid w:val="0016162C"/>
    <w:rsid w:val="00162DED"/>
    <w:rsid w:val="00163C0C"/>
    <w:rsid w:val="0016514D"/>
    <w:rsid w:val="00165A39"/>
    <w:rsid w:val="00165D09"/>
    <w:rsid w:val="0016641A"/>
    <w:rsid w:val="001668FB"/>
    <w:rsid w:val="00170009"/>
    <w:rsid w:val="00170C02"/>
    <w:rsid w:val="00170CDB"/>
    <w:rsid w:val="00170FFC"/>
    <w:rsid w:val="001718C3"/>
    <w:rsid w:val="001723C3"/>
    <w:rsid w:val="00172B86"/>
    <w:rsid w:val="00172C8E"/>
    <w:rsid w:val="0017362B"/>
    <w:rsid w:val="001758BD"/>
    <w:rsid w:val="00176B20"/>
    <w:rsid w:val="001774DF"/>
    <w:rsid w:val="00177543"/>
    <w:rsid w:val="00177842"/>
    <w:rsid w:val="001827FD"/>
    <w:rsid w:val="001852E9"/>
    <w:rsid w:val="00185570"/>
    <w:rsid w:val="00186EFB"/>
    <w:rsid w:val="001912E4"/>
    <w:rsid w:val="00195C7C"/>
    <w:rsid w:val="00196087"/>
    <w:rsid w:val="00197E1C"/>
    <w:rsid w:val="001A0C4F"/>
    <w:rsid w:val="001A1149"/>
    <w:rsid w:val="001A2097"/>
    <w:rsid w:val="001A4488"/>
    <w:rsid w:val="001A5DC2"/>
    <w:rsid w:val="001B0BDC"/>
    <w:rsid w:val="001B1728"/>
    <w:rsid w:val="001B1A41"/>
    <w:rsid w:val="001B232C"/>
    <w:rsid w:val="001B35C3"/>
    <w:rsid w:val="001B6848"/>
    <w:rsid w:val="001C133C"/>
    <w:rsid w:val="001C1F25"/>
    <w:rsid w:val="001C2C05"/>
    <w:rsid w:val="001C3085"/>
    <w:rsid w:val="001C5704"/>
    <w:rsid w:val="001C696F"/>
    <w:rsid w:val="001C6B7E"/>
    <w:rsid w:val="001D17A3"/>
    <w:rsid w:val="001D24AA"/>
    <w:rsid w:val="001D38DD"/>
    <w:rsid w:val="001D430A"/>
    <w:rsid w:val="001D6336"/>
    <w:rsid w:val="001D63F0"/>
    <w:rsid w:val="001E0710"/>
    <w:rsid w:val="001E13BF"/>
    <w:rsid w:val="001E1E9C"/>
    <w:rsid w:val="001E2207"/>
    <w:rsid w:val="001E3036"/>
    <w:rsid w:val="001E397C"/>
    <w:rsid w:val="001E5225"/>
    <w:rsid w:val="001E70D1"/>
    <w:rsid w:val="001E7BE4"/>
    <w:rsid w:val="001F2652"/>
    <w:rsid w:val="001F2FAC"/>
    <w:rsid w:val="001F44E4"/>
    <w:rsid w:val="001F5003"/>
    <w:rsid w:val="001F54F6"/>
    <w:rsid w:val="001F5C86"/>
    <w:rsid w:val="001F719F"/>
    <w:rsid w:val="001F7349"/>
    <w:rsid w:val="002005EB"/>
    <w:rsid w:val="00201941"/>
    <w:rsid w:val="00203DD8"/>
    <w:rsid w:val="00204530"/>
    <w:rsid w:val="00206341"/>
    <w:rsid w:val="00210525"/>
    <w:rsid w:val="002109EE"/>
    <w:rsid w:val="002117E1"/>
    <w:rsid w:val="002147AE"/>
    <w:rsid w:val="00214843"/>
    <w:rsid w:val="00214CC1"/>
    <w:rsid w:val="00217A6A"/>
    <w:rsid w:val="00222189"/>
    <w:rsid w:val="00222CF7"/>
    <w:rsid w:val="002244A7"/>
    <w:rsid w:val="00225753"/>
    <w:rsid w:val="002257B1"/>
    <w:rsid w:val="002273E5"/>
    <w:rsid w:val="0022753C"/>
    <w:rsid w:val="002300F2"/>
    <w:rsid w:val="00231686"/>
    <w:rsid w:val="00231B2D"/>
    <w:rsid w:val="00231D74"/>
    <w:rsid w:val="002337E3"/>
    <w:rsid w:val="0023547D"/>
    <w:rsid w:val="00235940"/>
    <w:rsid w:val="00236011"/>
    <w:rsid w:val="0024232D"/>
    <w:rsid w:val="0024401C"/>
    <w:rsid w:val="002446E6"/>
    <w:rsid w:val="00245DBB"/>
    <w:rsid w:val="00246543"/>
    <w:rsid w:val="00251383"/>
    <w:rsid w:val="002528D6"/>
    <w:rsid w:val="00254963"/>
    <w:rsid w:val="002556F2"/>
    <w:rsid w:val="00260D2B"/>
    <w:rsid w:val="00261601"/>
    <w:rsid w:val="002624DC"/>
    <w:rsid w:val="002646F0"/>
    <w:rsid w:val="002659F5"/>
    <w:rsid w:val="00270BD8"/>
    <w:rsid w:val="00272941"/>
    <w:rsid w:val="00274191"/>
    <w:rsid w:val="00274D9D"/>
    <w:rsid w:val="00276D42"/>
    <w:rsid w:val="002771D6"/>
    <w:rsid w:val="002775AD"/>
    <w:rsid w:val="00282BE1"/>
    <w:rsid w:val="00282FFB"/>
    <w:rsid w:val="0028302B"/>
    <w:rsid w:val="00283577"/>
    <w:rsid w:val="0028403D"/>
    <w:rsid w:val="00285815"/>
    <w:rsid w:val="00291CC9"/>
    <w:rsid w:val="00295341"/>
    <w:rsid w:val="00296DA8"/>
    <w:rsid w:val="0029740F"/>
    <w:rsid w:val="002A0AD1"/>
    <w:rsid w:val="002A0CF7"/>
    <w:rsid w:val="002A13C0"/>
    <w:rsid w:val="002A2914"/>
    <w:rsid w:val="002A53BA"/>
    <w:rsid w:val="002B00DD"/>
    <w:rsid w:val="002B2709"/>
    <w:rsid w:val="002B29B1"/>
    <w:rsid w:val="002B355C"/>
    <w:rsid w:val="002B3BA5"/>
    <w:rsid w:val="002B4EB4"/>
    <w:rsid w:val="002B56E5"/>
    <w:rsid w:val="002B65A6"/>
    <w:rsid w:val="002B6D96"/>
    <w:rsid w:val="002C0C56"/>
    <w:rsid w:val="002C1FEF"/>
    <w:rsid w:val="002C31DF"/>
    <w:rsid w:val="002C5000"/>
    <w:rsid w:val="002C5CB6"/>
    <w:rsid w:val="002C638C"/>
    <w:rsid w:val="002D0C65"/>
    <w:rsid w:val="002D3497"/>
    <w:rsid w:val="002D65B4"/>
    <w:rsid w:val="002D6F09"/>
    <w:rsid w:val="002E29E0"/>
    <w:rsid w:val="002E2F5A"/>
    <w:rsid w:val="002E2FAD"/>
    <w:rsid w:val="002E7B1A"/>
    <w:rsid w:val="002F13F0"/>
    <w:rsid w:val="002F3DB0"/>
    <w:rsid w:val="002F48C9"/>
    <w:rsid w:val="002F598B"/>
    <w:rsid w:val="0030377A"/>
    <w:rsid w:val="00303ADB"/>
    <w:rsid w:val="0030460E"/>
    <w:rsid w:val="003049B9"/>
    <w:rsid w:val="003056AB"/>
    <w:rsid w:val="00307152"/>
    <w:rsid w:val="00307186"/>
    <w:rsid w:val="00307336"/>
    <w:rsid w:val="003073E6"/>
    <w:rsid w:val="00307771"/>
    <w:rsid w:val="00307F2D"/>
    <w:rsid w:val="003108B6"/>
    <w:rsid w:val="0031199C"/>
    <w:rsid w:val="003138BA"/>
    <w:rsid w:val="003153B3"/>
    <w:rsid w:val="00317754"/>
    <w:rsid w:val="00326DF3"/>
    <w:rsid w:val="0033074A"/>
    <w:rsid w:val="00331F8F"/>
    <w:rsid w:val="0033370A"/>
    <w:rsid w:val="00333F96"/>
    <w:rsid w:val="003376A6"/>
    <w:rsid w:val="00337FD9"/>
    <w:rsid w:val="00341726"/>
    <w:rsid w:val="00341C8A"/>
    <w:rsid w:val="00341CB9"/>
    <w:rsid w:val="00342545"/>
    <w:rsid w:val="00343588"/>
    <w:rsid w:val="00343820"/>
    <w:rsid w:val="00343B33"/>
    <w:rsid w:val="003449AD"/>
    <w:rsid w:val="003460A7"/>
    <w:rsid w:val="00346921"/>
    <w:rsid w:val="00346C16"/>
    <w:rsid w:val="00351412"/>
    <w:rsid w:val="00351721"/>
    <w:rsid w:val="00352430"/>
    <w:rsid w:val="00353C7A"/>
    <w:rsid w:val="00356685"/>
    <w:rsid w:val="00356889"/>
    <w:rsid w:val="003615FA"/>
    <w:rsid w:val="00362DF5"/>
    <w:rsid w:val="00364A5D"/>
    <w:rsid w:val="00365094"/>
    <w:rsid w:val="003652B0"/>
    <w:rsid w:val="003704D5"/>
    <w:rsid w:val="00371523"/>
    <w:rsid w:val="003715E1"/>
    <w:rsid w:val="00372420"/>
    <w:rsid w:val="00372AA8"/>
    <w:rsid w:val="00373876"/>
    <w:rsid w:val="00375FED"/>
    <w:rsid w:val="00380275"/>
    <w:rsid w:val="0038065F"/>
    <w:rsid w:val="00380874"/>
    <w:rsid w:val="00381448"/>
    <w:rsid w:val="0038437C"/>
    <w:rsid w:val="0038471E"/>
    <w:rsid w:val="003866F9"/>
    <w:rsid w:val="00386CCD"/>
    <w:rsid w:val="00386E3B"/>
    <w:rsid w:val="00392E29"/>
    <w:rsid w:val="003930A0"/>
    <w:rsid w:val="003935D3"/>
    <w:rsid w:val="00394418"/>
    <w:rsid w:val="003A02CF"/>
    <w:rsid w:val="003A1226"/>
    <w:rsid w:val="003A2565"/>
    <w:rsid w:val="003A5AC2"/>
    <w:rsid w:val="003A67C1"/>
    <w:rsid w:val="003A734D"/>
    <w:rsid w:val="003B169A"/>
    <w:rsid w:val="003B2C65"/>
    <w:rsid w:val="003B2DD4"/>
    <w:rsid w:val="003B2E03"/>
    <w:rsid w:val="003B3B49"/>
    <w:rsid w:val="003B4FB3"/>
    <w:rsid w:val="003C0A47"/>
    <w:rsid w:val="003C1840"/>
    <w:rsid w:val="003C20B5"/>
    <w:rsid w:val="003C54F9"/>
    <w:rsid w:val="003C62AB"/>
    <w:rsid w:val="003C64EF"/>
    <w:rsid w:val="003C7881"/>
    <w:rsid w:val="003C7BD8"/>
    <w:rsid w:val="003D391C"/>
    <w:rsid w:val="003D493E"/>
    <w:rsid w:val="003D5FF9"/>
    <w:rsid w:val="003D643F"/>
    <w:rsid w:val="003D6489"/>
    <w:rsid w:val="003D6874"/>
    <w:rsid w:val="003E2CDD"/>
    <w:rsid w:val="003E3FDA"/>
    <w:rsid w:val="003E6C78"/>
    <w:rsid w:val="003F3824"/>
    <w:rsid w:val="003F3953"/>
    <w:rsid w:val="003F5A8A"/>
    <w:rsid w:val="003F5DA0"/>
    <w:rsid w:val="003F5DB4"/>
    <w:rsid w:val="003F690A"/>
    <w:rsid w:val="004010B3"/>
    <w:rsid w:val="004012EE"/>
    <w:rsid w:val="00402605"/>
    <w:rsid w:val="00402EDD"/>
    <w:rsid w:val="0040767C"/>
    <w:rsid w:val="00407F1D"/>
    <w:rsid w:val="00410A06"/>
    <w:rsid w:val="00410ED6"/>
    <w:rsid w:val="00413594"/>
    <w:rsid w:val="00413784"/>
    <w:rsid w:val="00414114"/>
    <w:rsid w:val="00417B0F"/>
    <w:rsid w:val="00420F6D"/>
    <w:rsid w:val="00421036"/>
    <w:rsid w:val="00423447"/>
    <w:rsid w:val="00425F97"/>
    <w:rsid w:val="00425FD9"/>
    <w:rsid w:val="00431B9A"/>
    <w:rsid w:val="00434CEF"/>
    <w:rsid w:val="00436E7C"/>
    <w:rsid w:val="00441FFF"/>
    <w:rsid w:val="00442631"/>
    <w:rsid w:val="0044338E"/>
    <w:rsid w:val="00443BAB"/>
    <w:rsid w:val="004445ED"/>
    <w:rsid w:val="004454BA"/>
    <w:rsid w:val="004457B1"/>
    <w:rsid w:val="00445A44"/>
    <w:rsid w:val="00450B2D"/>
    <w:rsid w:val="004529D7"/>
    <w:rsid w:val="00453179"/>
    <w:rsid w:val="00456B2C"/>
    <w:rsid w:val="00460F61"/>
    <w:rsid w:val="00461D73"/>
    <w:rsid w:val="004637A0"/>
    <w:rsid w:val="00467E6B"/>
    <w:rsid w:val="00471A6C"/>
    <w:rsid w:val="00471ECE"/>
    <w:rsid w:val="00472D8E"/>
    <w:rsid w:val="00472F07"/>
    <w:rsid w:val="004739AD"/>
    <w:rsid w:val="0047497A"/>
    <w:rsid w:val="00474A8B"/>
    <w:rsid w:val="004765E3"/>
    <w:rsid w:val="00477B2F"/>
    <w:rsid w:val="00477ECC"/>
    <w:rsid w:val="0048054E"/>
    <w:rsid w:val="004806DB"/>
    <w:rsid w:val="00481169"/>
    <w:rsid w:val="00483068"/>
    <w:rsid w:val="00484266"/>
    <w:rsid w:val="00485683"/>
    <w:rsid w:val="00485C74"/>
    <w:rsid w:val="00486A3C"/>
    <w:rsid w:val="004915FD"/>
    <w:rsid w:val="0049207A"/>
    <w:rsid w:val="00493A60"/>
    <w:rsid w:val="00493FA2"/>
    <w:rsid w:val="004A030E"/>
    <w:rsid w:val="004A079D"/>
    <w:rsid w:val="004A105A"/>
    <w:rsid w:val="004A149F"/>
    <w:rsid w:val="004A384F"/>
    <w:rsid w:val="004A3889"/>
    <w:rsid w:val="004A4339"/>
    <w:rsid w:val="004A5D36"/>
    <w:rsid w:val="004A5D41"/>
    <w:rsid w:val="004B136A"/>
    <w:rsid w:val="004B1C29"/>
    <w:rsid w:val="004B268B"/>
    <w:rsid w:val="004B4C00"/>
    <w:rsid w:val="004B5F4A"/>
    <w:rsid w:val="004B680B"/>
    <w:rsid w:val="004C0810"/>
    <w:rsid w:val="004C0C99"/>
    <w:rsid w:val="004C0E28"/>
    <w:rsid w:val="004C21E3"/>
    <w:rsid w:val="004C24AC"/>
    <w:rsid w:val="004C299A"/>
    <w:rsid w:val="004C3762"/>
    <w:rsid w:val="004C52FB"/>
    <w:rsid w:val="004C698C"/>
    <w:rsid w:val="004C754E"/>
    <w:rsid w:val="004D1304"/>
    <w:rsid w:val="004D44FB"/>
    <w:rsid w:val="004D530F"/>
    <w:rsid w:val="004D639B"/>
    <w:rsid w:val="004D694E"/>
    <w:rsid w:val="004D7244"/>
    <w:rsid w:val="004D730F"/>
    <w:rsid w:val="004E0D4B"/>
    <w:rsid w:val="004E22A9"/>
    <w:rsid w:val="004E33BD"/>
    <w:rsid w:val="004E3682"/>
    <w:rsid w:val="004E39C5"/>
    <w:rsid w:val="004E4202"/>
    <w:rsid w:val="004E745F"/>
    <w:rsid w:val="004E7A09"/>
    <w:rsid w:val="004F02B9"/>
    <w:rsid w:val="004F0B01"/>
    <w:rsid w:val="004F0BB8"/>
    <w:rsid w:val="004F112C"/>
    <w:rsid w:val="004F1377"/>
    <w:rsid w:val="004F17DE"/>
    <w:rsid w:val="004F3040"/>
    <w:rsid w:val="004F3444"/>
    <w:rsid w:val="004F4ECA"/>
    <w:rsid w:val="004F5DAE"/>
    <w:rsid w:val="004F65C7"/>
    <w:rsid w:val="004F6E24"/>
    <w:rsid w:val="004F7941"/>
    <w:rsid w:val="004F7C1D"/>
    <w:rsid w:val="005023C5"/>
    <w:rsid w:val="005024FC"/>
    <w:rsid w:val="00503760"/>
    <w:rsid w:val="00506289"/>
    <w:rsid w:val="00506E92"/>
    <w:rsid w:val="0050761B"/>
    <w:rsid w:val="0051497A"/>
    <w:rsid w:val="00516477"/>
    <w:rsid w:val="005168B7"/>
    <w:rsid w:val="00517EE6"/>
    <w:rsid w:val="0052045C"/>
    <w:rsid w:val="00521E95"/>
    <w:rsid w:val="005236DE"/>
    <w:rsid w:val="00525A35"/>
    <w:rsid w:val="00526930"/>
    <w:rsid w:val="00527215"/>
    <w:rsid w:val="00527F3E"/>
    <w:rsid w:val="005300B9"/>
    <w:rsid w:val="00530841"/>
    <w:rsid w:val="00531097"/>
    <w:rsid w:val="00531150"/>
    <w:rsid w:val="00531BC5"/>
    <w:rsid w:val="00532013"/>
    <w:rsid w:val="00533899"/>
    <w:rsid w:val="005342B5"/>
    <w:rsid w:val="005364CA"/>
    <w:rsid w:val="005368BA"/>
    <w:rsid w:val="00540296"/>
    <w:rsid w:val="005411FF"/>
    <w:rsid w:val="005428C8"/>
    <w:rsid w:val="00543801"/>
    <w:rsid w:val="005446CD"/>
    <w:rsid w:val="00546F86"/>
    <w:rsid w:val="005476D8"/>
    <w:rsid w:val="005477F1"/>
    <w:rsid w:val="00550AC7"/>
    <w:rsid w:val="00554DD5"/>
    <w:rsid w:val="00554F7D"/>
    <w:rsid w:val="00556BB8"/>
    <w:rsid w:val="00557C62"/>
    <w:rsid w:val="005603CA"/>
    <w:rsid w:val="00562AC0"/>
    <w:rsid w:val="005636CC"/>
    <w:rsid w:val="00563B5C"/>
    <w:rsid w:val="00566BC1"/>
    <w:rsid w:val="0056789A"/>
    <w:rsid w:val="00573758"/>
    <w:rsid w:val="00573C1A"/>
    <w:rsid w:val="00574AF1"/>
    <w:rsid w:val="0057503F"/>
    <w:rsid w:val="00576AD1"/>
    <w:rsid w:val="0057709B"/>
    <w:rsid w:val="0057711B"/>
    <w:rsid w:val="00583B18"/>
    <w:rsid w:val="00583CB7"/>
    <w:rsid w:val="00585AB7"/>
    <w:rsid w:val="00586703"/>
    <w:rsid w:val="00590601"/>
    <w:rsid w:val="00590858"/>
    <w:rsid w:val="005917F2"/>
    <w:rsid w:val="0059589C"/>
    <w:rsid w:val="005A02A2"/>
    <w:rsid w:val="005A05C8"/>
    <w:rsid w:val="005A1133"/>
    <w:rsid w:val="005B03BD"/>
    <w:rsid w:val="005B1879"/>
    <w:rsid w:val="005B3C48"/>
    <w:rsid w:val="005B43A0"/>
    <w:rsid w:val="005B538E"/>
    <w:rsid w:val="005B6922"/>
    <w:rsid w:val="005B7BFB"/>
    <w:rsid w:val="005C01C2"/>
    <w:rsid w:val="005C02DC"/>
    <w:rsid w:val="005C07FB"/>
    <w:rsid w:val="005C3FEE"/>
    <w:rsid w:val="005C41EB"/>
    <w:rsid w:val="005D025C"/>
    <w:rsid w:val="005D1085"/>
    <w:rsid w:val="005D1AF3"/>
    <w:rsid w:val="005D210D"/>
    <w:rsid w:val="005D26F1"/>
    <w:rsid w:val="005D4947"/>
    <w:rsid w:val="005D6B50"/>
    <w:rsid w:val="005D7CBF"/>
    <w:rsid w:val="005E2482"/>
    <w:rsid w:val="005E315B"/>
    <w:rsid w:val="005E52FF"/>
    <w:rsid w:val="005E5703"/>
    <w:rsid w:val="005E63C6"/>
    <w:rsid w:val="005E7277"/>
    <w:rsid w:val="005E7EB5"/>
    <w:rsid w:val="005E7F13"/>
    <w:rsid w:val="005F0EC4"/>
    <w:rsid w:val="005F3385"/>
    <w:rsid w:val="005F3877"/>
    <w:rsid w:val="005F4665"/>
    <w:rsid w:val="006014BB"/>
    <w:rsid w:val="0060303E"/>
    <w:rsid w:val="00606308"/>
    <w:rsid w:val="00607BAA"/>
    <w:rsid w:val="00610620"/>
    <w:rsid w:val="006112A2"/>
    <w:rsid w:val="00615915"/>
    <w:rsid w:val="00616EA9"/>
    <w:rsid w:val="00620442"/>
    <w:rsid w:val="0062237A"/>
    <w:rsid w:val="006234A9"/>
    <w:rsid w:val="0062368F"/>
    <w:rsid w:val="006253BE"/>
    <w:rsid w:val="0062556C"/>
    <w:rsid w:val="0062608F"/>
    <w:rsid w:val="006261C0"/>
    <w:rsid w:val="00631F94"/>
    <w:rsid w:val="006364B0"/>
    <w:rsid w:val="0063719F"/>
    <w:rsid w:val="00637582"/>
    <w:rsid w:val="006412B8"/>
    <w:rsid w:val="006417F5"/>
    <w:rsid w:val="00641E26"/>
    <w:rsid w:val="0064392E"/>
    <w:rsid w:val="0064793F"/>
    <w:rsid w:val="00651FE4"/>
    <w:rsid w:val="00652542"/>
    <w:rsid w:val="00653733"/>
    <w:rsid w:val="00653B2C"/>
    <w:rsid w:val="006553A7"/>
    <w:rsid w:val="0065631A"/>
    <w:rsid w:val="00656CDF"/>
    <w:rsid w:val="00656DB9"/>
    <w:rsid w:val="00656E88"/>
    <w:rsid w:val="00660F4E"/>
    <w:rsid w:val="0066165D"/>
    <w:rsid w:val="00661B83"/>
    <w:rsid w:val="006627F1"/>
    <w:rsid w:val="006674D2"/>
    <w:rsid w:val="0067104A"/>
    <w:rsid w:val="006744CC"/>
    <w:rsid w:val="0067541C"/>
    <w:rsid w:val="0067669E"/>
    <w:rsid w:val="0067703F"/>
    <w:rsid w:val="006778F4"/>
    <w:rsid w:val="00680306"/>
    <w:rsid w:val="00681404"/>
    <w:rsid w:val="00682DB7"/>
    <w:rsid w:val="00684746"/>
    <w:rsid w:val="00684AAB"/>
    <w:rsid w:val="006857EA"/>
    <w:rsid w:val="00686821"/>
    <w:rsid w:val="00690899"/>
    <w:rsid w:val="00692408"/>
    <w:rsid w:val="00692BB0"/>
    <w:rsid w:val="006939E0"/>
    <w:rsid w:val="00693E4A"/>
    <w:rsid w:val="00693F85"/>
    <w:rsid w:val="0069690E"/>
    <w:rsid w:val="006A1B9F"/>
    <w:rsid w:val="006A1CDA"/>
    <w:rsid w:val="006A3F0A"/>
    <w:rsid w:val="006A4A1A"/>
    <w:rsid w:val="006B476A"/>
    <w:rsid w:val="006B49C6"/>
    <w:rsid w:val="006B5A61"/>
    <w:rsid w:val="006C0AB4"/>
    <w:rsid w:val="006C0EE0"/>
    <w:rsid w:val="006C1B49"/>
    <w:rsid w:val="006C1C02"/>
    <w:rsid w:val="006C36E6"/>
    <w:rsid w:val="006C4A03"/>
    <w:rsid w:val="006C62E2"/>
    <w:rsid w:val="006C668F"/>
    <w:rsid w:val="006C68C1"/>
    <w:rsid w:val="006C6E9E"/>
    <w:rsid w:val="006C7CF6"/>
    <w:rsid w:val="006D0FEA"/>
    <w:rsid w:val="006D5F6D"/>
    <w:rsid w:val="006D6221"/>
    <w:rsid w:val="006D6F3A"/>
    <w:rsid w:val="006E0DFC"/>
    <w:rsid w:val="006E305A"/>
    <w:rsid w:val="006E38A7"/>
    <w:rsid w:val="006E63FA"/>
    <w:rsid w:val="006F1638"/>
    <w:rsid w:val="006F3F35"/>
    <w:rsid w:val="006F4794"/>
    <w:rsid w:val="006F5DA1"/>
    <w:rsid w:val="006F6BB9"/>
    <w:rsid w:val="0070095E"/>
    <w:rsid w:val="007034CF"/>
    <w:rsid w:val="007053F7"/>
    <w:rsid w:val="007206FA"/>
    <w:rsid w:val="007219C1"/>
    <w:rsid w:val="0072238C"/>
    <w:rsid w:val="00723A23"/>
    <w:rsid w:val="0072436F"/>
    <w:rsid w:val="0072799E"/>
    <w:rsid w:val="00727ECB"/>
    <w:rsid w:val="0073080C"/>
    <w:rsid w:val="00730826"/>
    <w:rsid w:val="00733E44"/>
    <w:rsid w:val="00734F34"/>
    <w:rsid w:val="00736BD9"/>
    <w:rsid w:val="00737842"/>
    <w:rsid w:val="0074026A"/>
    <w:rsid w:val="007411C4"/>
    <w:rsid w:val="007467DF"/>
    <w:rsid w:val="00746EB7"/>
    <w:rsid w:val="007503CE"/>
    <w:rsid w:val="00750AF7"/>
    <w:rsid w:val="00750E9F"/>
    <w:rsid w:val="0075196B"/>
    <w:rsid w:val="00752BAB"/>
    <w:rsid w:val="007556A9"/>
    <w:rsid w:val="00756279"/>
    <w:rsid w:val="00756BAF"/>
    <w:rsid w:val="0075724E"/>
    <w:rsid w:val="0076062C"/>
    <w:rsid w:val="00763568"/>
    <w:rsid w:val="00763B17"/>
    <w:rsid w:val="00764419"/>
    <w:rsid w:val="00766ECE"/>
    <w:rsid w:val="007672BE"/>
    <w:rsid w:val="0077517E"/>
    <w:rsid w:val="00777FB7"/>
    <w:rsid w:val="00781506"/>
    <w:rsid w:val="00782E95"/>
    <w:rsid w:val="00784414"/>
    <w:rsid w:val="00786F03"/>
    <w:rsid w:val="007872C7"/>
    <w:rsid w:val="0078738A"/>
    <w:rsid w:val="007877B7"/>
    <w:rsid w:val="007904A7"/>
    <w:rsid w:val="00794FF6"/>
    <w:rsid w:val="00795079"/>
    <w:rsid w:val="007A07D3"/>
    <w:rsid w:val="007A1111"/>
    <w:rsid w:val="007A288B"/>
    <w:rsid w:val="007A3B37"/>
    <w:rsid w:val="007A432F"/>
    <w:rsid w:val="007A7119"/>
    <w:rsid w:val="007B0D5C"/>
    <w:rsid w:val="007B3045"/>
    <w:rsid w:val="007B4B04"/>
    <w:rsid w:val="007C3082"/>
    <w:rsid w:val="007C3B90"/>
    <w:rsid w:val="007C430E"/>
    <w:rsid w:val="007C6635"/>
    <w:rsid w:val="007C7849"/>
    <w:rsid w:val="007D0BE2"/>
    <w:rsid w:val="007D18EE"/>
    <w:rsid w:val="007D1F8D"/>
    <w:rsid w:val="007D2BC8"/>
    <w:rsid w:val="007D3ABC"/>
    <w:rsid w:val="007D473B"/>
    <w:rsid w:val="007D6E68"/>
    <w:rsid w:val="007E1885"/>
    <w:rsid w:val="007E1B98"/>
    <w:rsid w:val="007E1ED0"/>
    <w:rsid w:val="007E24F8"/>
    <w:rsid w:val="007E2A48"/>
    <w:rsid w:val="007E4401"/>
    <w:rsid w:val="007E5EF9"/>
    <w:rsid w:val="007E6352"/>
    <w:rsid w:val="007E64F8"/>
    <w:rsid w:val="007F0138"/>
    <w:rsid w:val="007F2DE3"/>
    <w:rsid w:val="007F36A8"/>
    <w:rsid w:val="007F42F2"/>
    <w:rsid w:val="007F4F66"/>
    <w:rsid w:val="007F68A1"/>
    <w:rsid w:val="007F6A14"/>
    <w:rsid w:val="00801496"/>
    <w:rsid w:val="00802B98"/>
    <w:rsid w:val="00802D8B"/>
    <w:rsid w:val="00802DE0"/>
    <w:rsid w:val="0081273E"/>
    <w:rsid w:val="00815DB8"/>
    <w:rsid w:val="008178E6"/>
    <w:rsid w:val="00821571"/>
    <w:rsid w:val="008220C1"/>
    <w:rsid w:val="0082306F"/>
    <w:rsid w:val="008244D0"/>
    <w:rsid w:val="008247B1"/>
    <w:rsid w:val="008259C6"/>
    <w:rsid w:val="00825F47"/>
    <w:rsid w:val="0082682E"/>
    <w:rsid w:val="0083016D"/>
    <w:rsid w:val="008322DE"/>
    <w:rsid w:val="00836010"/>
    <w:rsid w:val="00836C9F"/>
    <w:rsid w:val="00842C01"/>
    <w:rsid w:val="008436D8"/>
    <w:rsid w:val="00843A0F"/>
    <w:rsid w:val="008441FF"/>
    <w:rsid w:val="0084498E"/>
    <w:rsid w:val="00844AA6"/>
    <w:rsid w:val="008458BB"/>
    <w:rsid w:val="00846252"/>
    <w:rsid w:val="008463C5"/>
    <w:rsid w:val="0084698C"/>
    <w:rsid w:val="008469CE"/>
    <w:rsid w:val="0084730D"/>
    <w:rsid w:val="00847500"/>
    <w:rsid w:val="0085198F"/>
    <w:rsid w:val="00851A92"/>
    <w:rsid w:val="0085206A"/>
    <w:rsid w:val="008524DC"/>
    <w:rsid w:val="00853794"/>
    <w:rsid w:val="0085445E"/>
    <w:rsid w:val="00855928"/>
    <w:rsid w:val="00856349"/>
    <w:rsid w:val="00856CA0"/>
    <w:rsid w:val="00856E81"/>
    <w:rsid w:val="00857250"/>
    <w:rsid w:val="008602C7"/>
    <w:rsid w:val="0086431C"/>
    <w:rsid w:val="0086436C"/>
    <w:rsid w:val="00864DD8"/>
    <w:rsid w:val="00865DDC"/>
    <w:rsid w:val="008672AB"/>
    <w:rsid w:val="008676A7"/>
    <w:rsid w:val="00867919"/>
    <w:rsid w:val="00871BFD"/>
    <w:rsid w:val="008724A2"/>
    <w:rsid w:val="008724C2"/>
    <w:rsid w:val="0087645D"/>
    <w:rsid w:val="00876BC0"/>
    <w:rsid w:val="00876F73"/>
    <w:rsid w:val="00880794"/>
    <w:rsid w:val="0088146E"/>
    <w:rsid w:val="008814F8"/>
    <w:rsid w:val="008846BD"/>
    <w:rsid w:val="00884B1B"/>
    <w:rsid w:val="0088666B"/>
    <w:rsid w:val="00890B47"/>
    <w:rsid w:val="0089123B"/>
    <w:rsid w:val="00893243"/>
    <w:rsid w:val="008946E0"/>
    <w:rsid w:val="00897A8F"/>
    <w:rsid w:val="008A07AD"/>
    <w:rsid w:val="008A17B0"/>
    <w:rsid w:val="008A35A8"/>
    <w:rsid w:val="008A43E8"/>
    <w:rsid w:val="008A44E4"/>
    <w:rsid w:val="008A4A0C"/>
    <w:rsid w:val="008A7665"/>
    <w:rsid w:val="008A7D01"/>
    <w:rsid w:val="008B01D2"/>
    <w:rsid w:val="008B1E9E"/>
    <w:rsid w:val="008B534A"/>
    <w:rsid w:val="008B57CC"/>
    <w:rsid w:val="008B606B"/>
    <w:rsid w:val="008B630B"/>
    <w:rsid w:val="008B6932"/>
    <w:rsid w:val="008C052F"/>
    <w:rsid w:val="008C07F5"/>
    <w:rsid w:val="008C1A30"/>
    <w:rsid w:val="008C1D57"/>
    <w:rsid w:val="008C1E58"/>
    <w:rsid w:val="008C3736"/>
    <w:rsid w:val="008C410F"/>
    <w:rsid w:val="008C4361"/>
    <w:rsid w:val="008C6EBE"/>
    <w:rsid w:val="008D32AC"/>
    <w:rsid w:val="008D3352"/>
    <w:rsid w:val="008D38B8"/>
    <w:rsid w:val="008D43C4"/>
    <w:rsid w:val="008D4BF1"/>
    <w:rsid w:val="008D5527"/>
    <w:rsid w:val="008D6A46"/>
    <w:rsid w:val="008D7034"/>
    <w:rsid w:val="008D7BA1"/>
    <w:rsid w:val="008E0121"/>
    <w:rsid w:val="008E20E9"/>
    <w:rsid w:val="008E2C9E"/>
    <w:rsid w:val="008E55BB"/>
    <w:rsid w:val="008E5BAA"/>
    <w:rsid w:val="008E612D"/>
    <w:rsid w:val="008E73F9"/>
    <w:rsid w:val="008F05E3"/>
    <w:rsid w:val="008F0793"/>
    <w:rsid w:val="008F159C"/>
    <w:rsid w:val="008F40EF"/>
    <w:rsid w:val="008F6D0F"/>
    <w:rsid w:val="008F75B8"/>
    <w:rsid w:val="0090109B"/>
    <w:rsid w:val="00905EA6"/>
    <w:rsid w:val="00906329"/>
    <w:rsid w:val="009109B6"/>
    <w:rsid w:val="00910BE5"/>
    <w:rsid w:val="00912862"/>
    <w:rsid w:val="00912B0B"/>
    <w:rsid w:val="00913411"/>
    <w:rsid w:val="0091373E"/>
    <w:rsid w:val="00914001"/>
    <w:rsid w:val="00914B3C"/>
    <w:rsid w:val="0091662B"/>
    <w:rsid w:val="00917E82"/>
    <w:rsid w:val="009215A0"/>
    <w:rsid w:val="0092606F"/>
    <w:rsid w:val="00927282"/>
    <w:rsid w:val="00927F49"/>
    <w:rsid w:val="00930568"/>
    <w:rsid w:val="00935518"/>
    <w:rsid w:val="009375DA"/>
    <w:rsid w:val="009379E0"/>
    <w:rsid w:val="00942467"/>
    <w:rsid w:val="0094255E"/>
    <w:rsid w:val="009428CA"/>
    <w:rsid w:val="009428F8"/>
    <w:rsid w:val="009446A3"/>
    <w:rsid w:val="00946D8A"/>
    <w:rsid w:val="00946FB6"/>
    <w:rsid w:val="00947EBD"/>
    <w:rsid w:val="00950B90"/>
    <w:rsid w:val="00950D32"/>
    <w:rsid w:val="009518A4"/>
    <w:rsid w:val="00952A1D"/>
    <w:rsid w:val="00954D54"/>
    <w:rsid w:val="00957B0A"/>
    <w:rsid w:val="0096065E"/>
    <w:rsid w:val="00960E12"/>
    <w:rsid w:val="00962164"/>
    <w:rsid w:val="00962E2A"/>
    <w:rsid w:val="0096531C"/>
    <w:rsid w:val="00967981"/>
    <w:rsid w:val="00967A96"/>
    <w:rsid w:val="00970B45"/>
    <w:rsid w:val="00971403"/>
    <w:rsid w:val="00973F31"/>
    <w:rsid w:val="009762EB"/>
    <w:rsid w:val="009764B2"/>
    <w:rsid w:val="009772B1"/>
    <w:rsid w:val="00981592"/>
    <w:rsid w:val="0098586B"/>
    <w:rsid w:val="00987108"/>
    <w:rsid w:val="009876F2"/>
    <w:rsid w:val="009877D8"/>
    <w:rsid w:val="00997E0D"/>
    <w:rsid w:val="009A18A4"/>
    <w:rsid w:val="009A32B1"/>
    <w:rsid w:val="009A341E"/>
    <w:rsid w:val="009A478F"/>
    <w:rsid w:val="009A5A3D"/>
    <w:rsid w:val="009B1667"/>
    <w:rsid w:val="009B195E"/>
    <w:rsid w:val="009B202D"/>
    <w:rsid w:val="009B268E"/>
    <w:rsid w:val="009B2D80"/>
    <w:rsid w:val="009B309F"/>
    <w:rsid w:val="009B34AF"/>
    <w:rsid w:val="009B4132"/>
    <w:rsid w:val="009B4254"/>
    <w:rsid w:val="009B4E80"/>
    <w:rsid w:val="009B5011"/>
    <w:rsid w:val="009B5670"/>
    <w:rsid w:val="009B59CE"/>
    <w:rsid w:val="009B631C"/>
    <w:rsid w:val="009B6F3F"/>
    <w:rsid w:val="009B7049"/>
    <w:rsid w:val="009B7A0E"/>
    <w:rsid w:val="009C04CC"/>
    <w:rsid w:val="009C39AA"/>
    <w:rsid w:val="009C4637"/>
    <w:rsid w:val="009D058C"/>
    <w:rsid w:val="009D1C1A"/>
    <w:rsid w:val="009D3EAA"/>
    <w:rsid w:val="009D54E8"/>
    <w:rsid w:val="009D6425"/>
    <w:rsid w:val="009D6EB5"/>
    <w:rsid w:val="009D7544"/>
    <w:rsid w:val="009E17F9"/>
    <w:rsid w:val="009E1D04"/>
    <w:rsid w:val="009E1DB2"/>
    <w:rsid w:val="009E1E87"/>
    <w:rsid w:val="009E45BF"/>
    <w:rsid w:val="009E64B3"/>
    <w:rsid w:val="009F018A"/>
    <w:rsid w:val="009F11E3"/>
    <w:rsid w:val="009F1722"/>
    <w:rsid w:val="009F1DE4"/>
    <w:rsid w:val="009F3D7C"/>
    <w:rsid w:val="009F6620"/>
    <w:rsid w:val="009F7918"/>
    <w:rsid w:val="00A01BA5"/>
    <w:rsid w:val="00A024D8"/>
    <w:rsid w:val="00A03A4C"/>
    <w:rsid w:val="00A1049B"/>
    <w:rsid w:val="00A11239"/>
    <w:rsid w:val="00A11D7D"/>
    <w:rsid w:val="00A1312A"/>
    <w:rsid w:val="00A136E2"/>
    <w:rsid w:val="00A155FD"/>
    <w:rsid w:val="00A15690"/>
    <w:rsid w:val="00A16754"/>
    <w:rsid w:val="00A1737E"/>
    <w:rsid w:val="00A179A7"/>
    <w:rsid w:val="00A17C33"/>
    <w:rsid w:val="00A20C24"/>
    <w:rsid w:val="00A211DE"/>
    <w:rsid w:val="00A2198E"/>
    <w:rsid w:val="00A2333D"/>
    <w:rsid w:val="00A236FC"/>
    <w:rsid w:val="00A243AD"/>
    <w:rsid w:val="00A245BB"/>
    <w:rsid w:val="00A25879"/>
    <w:rsid w:val="00A27C0B"/>
    <w:rsid w:val="00A27D58"/>
    <w:rsid w:val="00A30F6A"/>
    <w:rsid w:val="00A313E9"/>
    <w:rsid w:val="00A31C84"/>
    <w:rsid w:val="00A32C4B"/>
    <w:rsid w:val="00A366D6"/>
    <w:rsid w:val="00A37958"/>
    <w:rsid w:val="00A4044A"/>
    <w:rsid w:val="00A41CC6"/>
    <w:rsid w:val="00A42A5D"/>
    <w:rsid w:val="00A501B4"/>
    <w:rsid w:val="00A53730"/>
    <w:rsid w:val="00A54F70"/>
    <w:rsid w:val="00A60326"/>
    <w:rsid w:val="00A65C16"/>
    <w:rsid w:val="00A66538"/>
    <w:rsid w:val="00A71363"/>
    <w:rsid w:val="00A72BEA"/>
    <w:rsid w:val="00A73BA9"/>
    <w:rsid w:val="00A74231"/>
    <w:rsid w:val="00A75D14"/>
    <w:rsid w:val="00A761E7"/>
    <w:rsid w:val="00A77A55"/>
    <w:rsid w:val="00A80E43"/>
    <w:rsid w:val="00A8116A"/>
    <w:rsid w:val="00A814FA"/>
    <w:rsid w:val="00A81C0B"/>
    <w:rsid w:val="00A8319C"/>
    <w:rsid w:val="00A834F3"/>
    <w:rsid w:val="00A83600"/>
    <w:rsid w:val="00A83683"/>
    <w:rsid w:val="00A83869"/>
    <w:rsid w:val="00A84CEA"/>
    <w:rsid w:val="00A85827"/>
    <w:rsid w:val="00A92EC2"/>
    <w:rsid w:val="00A94ABD"/>
    <w:rsid w:val="00A95213"/>
    <w:rsid w:val="00A973CF"/>
    <w:rsid w:val="00A97988"/>
    <w:rsid w:val="00AA3110"/>
    <w:rsid w:val="00AA7C80"/>
    <w:rsid w:val="00AB08BF"/>
    <w:rsid w:val="00AB123C"/>
    <w:rsid w:val="00AB25E0"/>
    <w:rsid w:val="00AB2875"/>
    <w:rsid w:val="00AB3787"/>
    <w:rsid w:val="00AB380C"/>
    <w:rsid w:val="00AB39C6"/>
    <w:rsid w:val="00AB5687"/>
    <w:rsid w:val="00AB75A6"/>
    <w:rsid w:val="00AC16D1"/>
    <w:rsid w:val="00AC215E"/>
    <w:rsid w:val="00AC358E"/>
    <w:rsid w:val="00AC43DA"/>
    <w:rsid w:val="00AC78AF"/>
    <w:rsid w:val="00AD20EE"/>
    <w:rsid w:val="00AD2C70"/>
    <w:rsid w:val="00AD2EE7"/>
    <w:rsid w:val="00AD2F43"/>
    <w:rsid w:val="00AD36CE"/>
    <w:rsid w:val="00AD510A"/>
    <w:rsid w:val="00AD5A2E"/>
    <w:rsid w:val="00AD6257"/>
    <w:rsid w:val="00AD62E7"/>
    <w:rsid w:val="00AE202E"/>
    <w:rsid w:val="00AE363D"/>
    <w:rsid w:val="00AE4C2C"/>
    <w:rsid w:val="00AE64DF"/>
    <w:rsid w:val="00AF04A7"/>
    <w:rsid w:val="00AF1132"/>
    <w:rsid w:val="00AF1647"/>
    <w:rsid w:val="00AF3893"/>
    <w:rsid w:val="00AF38EB"/>
    <w:rsid w:val="00AF658A"/>
    <w:rsid w:val="00AF66F3"/>
    <w:rsid w:val="00B034A2"/>
    <w:rsid w:val="00B05A6A"/>
    <w:rsid w:val="00B0772E"/>
    <w:rsid w:val="00B07A1C"/>
    <w:rsid w:val="00B10F6E"/>
    <w:rsid w:val="00B12ADE"/>
    <w:rsid w:val="00B12D5E"/>
    <w:rsid w:val="00B1435A"/>
    <w:rsid w:val="00B15323"/>
    <w:rsid w:val="00B15614"/>
    <w:rsid w:val="00B17368"/>
    <w:rsid w:val="00B21625"/>
    <w:rsid w:val="00B21ACB"/>
    <w:rsid w:val="00B21D4F"/>
    <w:rsid w:val="00B26342"/>
    <w:rsid w:val="00B27469"/>
    <w:rsid w:val="00B3179D"/>
    <w:rsid w:val="00B3199D"/>
    <w:rsid w:val="00B3219F"/>
    <w:rsid w:val="00B32DFB"/>
    <w:rsid w:val="00B3521D"/>
    <w:rsid w:val="00B36366"/>
    <w:rsid w:val="00B4031F"/>
    <w:rsid w:val="00B40691"/>
    <w:rsid w:val="00B4151E"/>
    <w:rsid w:val="00B43B0F"/>
    <w:rsid w:val="00B457D2"/>
    <w:rsid w:val="00B46BEC"/>
    <w:rsid w:val="00B46C71"/>
    <w:rsid w:val="00B47982"/>
    <w:rsid w:val="00B47EED"/>
    <w:rsid w:val="00B47F39"/>
    <w:rsid w:val="00B5038F"/>
    <w:rsid w:val="00B50A54"/>
    <w:rsid w:val="00B602DC"/>
    <w:rsid w:val="00B60C0D"/>
    <w:rsid w:val="00B61694"/>
    <w:rsid w:val="00B620B1"/>
    <w:rsid w:val="00B62304"/>
    <w:rsid w:val="00B650F5"/>
    <w:rsid w:val="00B673FB"/>
    <w:rsid w:val="00B708A4"/>
    <w:rsid w:val="00B709FD"/>
    <w:rsid w:val="00B744CD"/>
    <w:rsid w:val="00B75DB7"/>
    <w:rsid w:val="00B75E84"/>
    <w:rsid w:val="00B778ED"/>
    <w:rsid w:val="00B819FB"/>
    <w:rsid w:val="00B849FA"/>
    <w:rsid w:val="00B85B25"/>
    <w:rsid w:val="00B85F67"/>
    <w:rsid w:val="00B908D0"/>
    <w:rsid w:val="00B9236A"/>
    <w:rsid w:val="00B92BC1"/>
    <w:rsid w:val="00B92DA6"/>
    <w:rsid w:val="00B939D5"/>
    <w:rsid w:val="00B94F9A"/>
    <w:rsid w:val="00B959FC"/>
    <w:rsid w:val="00BA0D12"/>
    <w:rsid w:val="00BA0E00"/>
    <w:rsid w:val="00BA2299"/>
    <w:rsid w:val="00BA39F7"/>
    <w:rsid w:val="00BA5E6C"/>
    <w:rsid w:val="00BA6966"/>
    <w:rsid w:val="00BA6A09"/>
    <w:rsid w:val="00BB0DAD"/>
    <w:rsid w:val="00BB180E"/>
    <w:rsid w:val="00BB3ABB"/>
    <w:rsid w:val="00BB3BDB"/>
    <w:rsid w:val="00BB5692"/>
    <w:rsid w:val="00BB71AE"/>
    <w:rsid w:val="00BC0295"/>
    <w:rsid w:val="00BC0D14"/>
    <w:rsid w:val="00BC4855"/>
    <w:rsid w:val="00BC4ED0"/>
    <w:rsid w:val="00BC5F5E"/>
    <w:rsid w:val="00BD0677"/>
    <w:rsid w:val="00BD0BBE"/>
    <w:rsid w:val="00BD1917"/>
    <w:rsid w:val="00BD1B01"/>
    <w:rsid w:val="00BD282D"/>
    <w:rsid w:val="00BD297B"/>
    <w:rsid w:val="00BD2D8D"/>
    <w:rsid w:val="00BD3748"/>
    <w:rsid w:val="00BD4A9C"/>
    <w:rsid w:val="00BD4F0F"/>
    <w:rsid w:val="00BD576C"/>
    <w:rsid w:val="00BD6447"/>
    <w:rsid w:val="00BD7F39"/>
    <w:rsid w:val="00BE17EE"/>
    <w:rsid w:val="00BE2FE3"/>
    <w:rsid w:val="00BE3650"/>
    <w:rsid w:val="00BE7870"/>
    <w:rsid w:val="00BE7F35"/>
    <w:rsid w:val="00BF3167"/>
    <w:rsid w:val="00BF47BE"/>
    <w:rsid w:val="00BF4FE0"/>
    <w:rsid w:val="00BF7205"/>
    <w:rsid w:val="00C00BE1"/>
    <w:rsid w:val="00C00C67"/>
    <w:rsid w:val="00C01A10"/>
    <w:rsid w:val="00C0377B"/>
    <w:rsid w:val="00C045E5"/>
    <w:rsid w:val="00C0598B"/>
    <w:rsid w:val="00C05A95"/>
    <w:rsid w:val="00C05D31"/>
    <w:rsid w:val="00C066F1"/>
    <w:rsid w:val="00C069D2"/>
    <w:rsid w:val="00C06DC2"/>
    <w:rsid w:val="00C1359A"/>
    <w:rsid w:val="00C15778"/>
    <w:rsid w:val="00C15B5F"/>
    <w:rsid w:val="00C21EDF"/>
    <w:rsid w:val="00C22D7A"/>
    <w:rsid w:val="00C24995"/>
    <w:rsid w:val="00C25C44"/>
    <w:rsid w:val="00C27ABE"/>
    <w:rsid w:val="00C307A3"/>
    <w:rsid w:val="00C31BC5"/>
    <w:rsid w:val="00C31CA2"/>
    <w:rsid w:val="00C32104"/>
    <w:rsid w:val="00C33E92"/>
    <w:rsid w:val="00C3555F"/>
    <w:rsid w:val="00C37091"/>
    <w:rsid w:val="00C42D5A"/>
    <w:rsid w:val="00C439E9"/>
    <w:rsid w:val="00C43EB4"/>
    <w:rsid w:val="00C44DAD"/>
    <w:rsid w:val="00C45BBA"/>
    <w:rsid w:val="00C45D39"/>
    <w:rsid w:val="00C51533"/>
    <w:rsid w:val="00C5197D"/>
    <w:rsid w:val="00C51DDB"/>
    <w:rsid w:val="00C51DE7"/>
    <w:rsid w:val="00C520E4"/>
    <w:rsid w:val="00C5325A"/>
    <w:rsid w:val="00C61F01"/>
    <w:rsid w:val="00C61F0C"/>
    <w:rsid w:val="00C63015"/>
    <w:rsid w:val="00C64A71"/>
    <w:rsid w:val="00C6616B"/>
    <w:rsid w:val="00C66C98"/>
    <w:rsid w:val="00C70A7A"/>
    <w:rsid w:val="00C71BFF"/>
    <w:rsid w:val="00C732D3"/>
    <w:rsid w:val="00C73CEB"/>
    <w:rsid w:val="00C7471E"/>
    <w:rsid w:val="00C749B5"/>
    <w:rsid w:val="00C750A2"/>
    <w:rsid w:val="00C7524F"/>
    <w:rsid w:val="00C75C7C"/>
    <w:rsid w:val="00C768D1"/>
    <w:rsid w:val="00C77905"/>
    <w:rsid w:val="00C82FA2"/>
    <w:rsid w:val="00C843DD"/>
    <w:rsid w:val="00C84E14"/>
    <w:rsid w:val="00C86025"/>
    <w:rsid w:val="00C873A0"/>
    <w:rsid w:val="00C87E91"/>
    <w:rsid w:val="00C9196D"/>
    <w:rsid w:val="00C927B3"/>
    <w:rsid w:val="00C93E60"/>
    <w:rsid w:val="00C947C5"/>
    <w:rsid w:val="00C961B5"/>
    <w:rsid w:val="00C975B9"/>
    <w:rsid w:val="00CA175C"/>
    <w:rsid w:val="00CA2E53"/>
    <w:rsid w:val="00CA31DF"/>
    <w:rsid w:val="00CA474C"/>
    <w:rsid w:val="00CA7510"/>
    <w:rsid w:val="00CB0DFE"/>
    <w:rsid w:val="00CB6658"/>
    <w:rsid w:val="00CB6CA5"/>
    <w:rsid w:val="00CC2708"/>
    <w:rsid w:val="00CC28AD"/>
    <w:rsid w:val="00CC3788"/>
    <w:rsid w:val="00CC5521"/>
    <w:rsid w:val="00CC61C1"/>
    <w:rsid w:val="00CC7C70"/>
    <w:rsid w:val="00CD0D87"/>
    <w:rsid w:val="00CD0E2D"/>
    <w:rsid w:val="00CD34C9"/>
    <w:rsid w:val="00CD5A2B"/>
    <w:rsid w:val="00CD72C6"/>
    <w:rsid w:val="00CD7E1D"/>
    <w:rsid w:val="00CE0EB4"/>
    <w:rsid w:val="00CE1A85"/>
    <w:rsid w:val="00CE1F1D"/>
    <w:rsid w:val="00CE2A90"/>
    <w:rsid w:val="00CE2BB3"/>
    <w:rsid w:val="00CE656F"/>
    <w:rsid w:val="00CE71DA"/>
    <w:rsid w:val="00CF25E9"/>
    <w:rsid w:val="00CF369D"/>
    <w:rsid w:val="00CF4460"/>
    <w:rsid w:val="00CF482B"/>
    <w:rsid w:val="00CF515C"/>
    <w:rsid w:val="00CF5F3C"/>
    <w:rsid w:val="00CF7CF1"/>
    <w:rsid w:val="00D00CC1"/>
    <w:rsid w:val="00D010E8"/>
    <w:rsid w:val="00D0213E"/>
    <w:rsid w:val="00D039AA"/>
    <w:rsid w:val="00D03E2D"/>
    <w:rsid w:val="00D0663D"/>
    <w:rsid w:val="00D06FD1"/>
    <w:rsid w:val="00D072E8"/>
    <w:rsid w:val="00D0770E"/>
    <w:rsid w:val="00D103F8"/>
    <w:rsid w:val="00D12D49"/>
    <w:rsid w:val="00D14859"/>
    <w:rsid w:val="00D15FEE"/>
    <w:rsid w:val="00D20E2C"/>
    <w:rsid w:val="00D25540"/>
    <w:rsid w:val="00D27189"/>
    <w:rsid w:val="00D33A7B"/>
    <w:rsid w:val="00D33B86"/>
    <w:rsid w:val="00D35AD4"/>
    <w:rsid w:val="00D360AF"/>
    <w:rsid w:val="00D3613E"/>
    <w:rsid w:val="00D37C7D"/>
    <w:rsid w:val="00D40D62"/>
    <w:rsid w:val="00D4158A"/>
    <w:rsid w:val="00D42CB4"/>
    <w:rsid w:val="00D4564A"/>
    <w:rsid w:val="00D477AA"/>
    <w:rsid w:val="00D50B6F"/>
    <w:rsid w:val="00D53A1E"/>
    <w:rsid w:val="00D540CA"/>
    <w:rsid w:val="00D56148"/>
    <w:rsid w:val="00D61466"/>
    <w:rsid w:val="00D61874"/>
    <w:rsid w:val="00D61EE7"/>
    <w:rsid w:val="00D65542"/>
    <w:rsid w:val="00D65FE3"/>
    <w:rsid w:val="00D66E16"/>
    <w:rsid w:val="00D70F9B"/>
    <w:rsid w:val="00D7123C"/>
    <w:rsid w:val="00D73BBC"/>
    <w:rsid w:val="00D77F56"/>
    <w:rsid w:val="00D84810"/>
    <w:rsid w:val="00D84CB2"/>
    <w:rsid w:val="00D850A6"/>
    <w:rsid w:val="00D86588"/>
    <w:rsid w:val="00D90DB1"/>
    <w:rsid w:val="00D935D0"/>
    <w:rsid w:val="00D93797"/>
    <w:rsid w:val="00D93DAD"/>
    <w:rsid w:val="00D9424D"/>
    <w:rsid w:val="00D94D40"/>
    <w:rsid w:val="00D97E78"/>
    <w:rsid w:val="00DA01D3"/>
    <w:rsid w:val="00DA07F9"/>
    <w:rsid w:val="00DA4398"/>
    <w:rsid w:val="00DA7730"/>
    <w:rsid w:val="00DB018E"/>
    <w:rsid w:val="00DB2D43"/>
    <w:rsid w:val="00DB3B0A"/>
    <w:rsid w:val="00DB3C98"/>
    <w:rsid w:val="00DB5E2A"/>
    <w:rsid w:val="00DB6982"/>
    <w:rsid w:val="00DB6EE1"/>
    <w:rsid w:val="00DC007D"/>
    <w:rsid w:val="00DC11B2"/>
    <w:rsid w:val="00DC35B7"/>
    <w:rsid w:val="00DC6EE8"/>
    <w:rsid w:val="00DD3073"/>
    <w:rsid w:val="00DD3253"/>
    <w:rsid w:val="00DD38EB"/>
    <w:rsid w:val="00DD5796"/>
    <w:rsid w:val="00DD6A12"/>
    <w:rsid w:val="00DD79C6"/>
    <w:rsid w:val="00DD7BC1"/>
    <w:rsid w:val="00DE04F7"/>
    <w:rsid w:val="00DE0683"/>
    <w:rsid w:val="00DE1136"/>
    <w:rsid w:val="00DE2601"/>
    <w:rsid w:val="00DE46AD"/>
    <w:rsid w:val="00DE47EE"/>
    <w:rsid w:val="00DE75EA"/>
    <w:rsid w:val="00DE78B4"/>
    <w:rsid w:val="00DF1FAA"/>
    <w:rsid w:val="00DF29B2"/>
    <w:rsid w:val="00DF4E18"/>
    <w:rsid w:val="00DF566D"/>
    <w:rsid w:val="00DF5DEA"/>
    <w:rsid w:val="00DF61AC"/>
    <w:rsid w:val="00DF6754"/>
    <w:rsid w:val="00DF789B"/>
    <w:rsid w:val="00E0038C"/>
    <w:rsid w:val="00E00837"/>
    <w:rsid w:val="00E045C4"/>
    <w:rsid w:val="00E04BCC"/>
    <w:rsid w:val="00E05410"/>
    <w:rsid w:val="00E05F5A"/>
    <w:rsid w:val="00E06FE7"/>
    <w:rsid w:val="00E104B3"/>
    <w:rsid w:val="00E132A9"/>
    <w:rsid w:val="00E137BA"/>
    <w:rsid w:val="00E13BD7"/>
    <w:rsid w:val="00E20A0C"/>
    <w:rsid w:val="00E20EF5"/>
    <w:rsid w:val="00E223F2"/>
    <w:rsid w:val="00E24C20"/>
    <w:rsid w:val="00E25A7A"/>
    <w:rsid w:val="00E25ABF"/>
    <w:rsid w:val="00E267A7"/>
    <w:rsid w:val="00E306FD"/>
    <w:rsid w:val="00E362FF"/>
    <w:rsid w:val="00E3758E"/>
    <w:rsid w:val="00E37FA4"/>
    <w:rsid w:val="00E4027A"/>
    <w:rsid w:val="00E43207"/>
    <w:rsid w:val="00E43284"/>
    <w:rsid w:val="00E43E50"/>
    <w:rsid w:val="00E516A3"/>
    <w:rsid w:val="00E51702"/>
    <w:rsid w:val="00E52596"/>
    <w:rsid w:val="00E60A52"/>
    <w:rsid w:val="00E60C55"/>
    <w:rsid w:val="00E6171F"/>
    <w:rsid w:val="00E6216A"/>
    <w:rsid w:val="00E632D8"/>
    <w:rsid w:val="00E64A5B"/>
    <w:rsid w:val="00E64CAA"/>
    <w:rsid w:val="00E6717E"/>
    <w:rsid w:val="00E67B6F"/>
    <w:rsid w:val="00E70B37"/>
    <w:rsid w:val="00E716E4"/>
    <w:rsid w:val="00E73DC2"/>
    <w:rsid w:val="00E7405E"/>
    <w:rsid w:val="00E76066"/>
    <w:rsid w:val="00E77AF9"/>
    <w:rsid w:val="00E80A39"/>
    <w:rsid w:val="00E832A8"/>
    <w:rsid w:val="00E84908"/>
    <w:rsid w:val="00E85AED"/>
    <w:rsid w:val="00E925A7"/>
    <w:rsid w:val="00E928E8"/>
    <w:rsid w:val="00E9345E"/>
    <w:rsid w:val="00E94464"/>
    <w:rsid w:val="00E9451E"/>
    <w:rsid w:val="00E950C2"/>
    <w:rsid w:val="00E9510E"/>
    <w:rsid w:val="00EA07E1"/>
    <w:rsid w:val="00EA1F7A"/>
    <w:rsid w:val="00EA4202"/>
    <w:rsid w:val="00EA499A"/>
    <w:rsid w:val="00EA5B14"/>
    <w:rsid w:val="00EA5BFF"/>
    <w:rsid w:val="00EA5DEE"/>
    <w:rsid w:val="00EA67B5"/>
    <w:rsid w:val="00EA6C93"/>
    <w:rsid w:val="00EA7D19"/>
    <w:rsid w:val="00EA7ED0"/>
    <w:rsid w:val="00EB06B8"/>
    <w:rsid w:val="00EB0EA8"/>
    <w:rsid w:val="00EB1D7B"/>
    <w:rsid w:val="00EB1FB1"/>
    <w:rsid w:val="00EB2238"/>
    <w:rsid w:val="00EB22E5"/>
    <w:rsid w:val="00EB27F2"/>
    <w:rsid w:val="00EB2A5E"/>
    <w:rsid w:val="00EB3342"/>
    <w:rsid w:val="00EB4CED"/>
    <w:rsid w:val="00EB506F"/>
    <w:rsid w:val="00EB5AA2"/>
    <w:rsid w:val="00EB7B5B"/>
    <w:rsid w:val="00EC1D4E"/>
    <w:rsid w:val="00EC2E4E"/>
    <w:rsid w:val="00EC55D6"/>
    <w:rsid w:val="00EC6D98"/>
    <w:rsid w:val="00EC6E9B"/>
    <w:rsid w:val="00EC703A"/>
    <w:rsid w:val="00EC74CC"/>
    <w:rsid w:val="00ED29AC"/>
    <w:rsid w:val="00ED3383"/>
    <w:rsid w:val="00ED3EA7"/>
    <w:rsid w:val="00ED53FF"/>
    <w:rsid w:val="00ED6412"/>
    <w:rsid w:val="00ED68A4"/>
    <w:rsid w:val="00EE04A0"/>
    <w:rsid w:val="00EE4143"/>
    <w:rsid w:val="00EE5D41"/>
    <w:rsid w:val="00EE7182"/>
    <w:rsid w:val="00EF1982"/>
    <w:rsid w:val="00EF1C68"/>
    <w:rsid w:val="00EF3161"/>
    <w:rsid w:val="00EF4F07"/>
    <w:rsid w:val="00EF67D5"/>
    <w:rsid w:val="00EF7576"/>
    <w:rsid w:val="00F017B2"/>
    <w:rsid w:val="00F02A48"/>
    <w:rsid w:val="00F03B62"/>
    <w:rsid w:val="00F03FBA"/>
    <w:rsid w:val="00F042C7"/>
    <w:rsid w:val="00F0705C"/>
    <w:rsid w:val="00F07E1B"/>
    <w:rsid w:val="00F11363"/>
    <w:rsid w:val="00F1139C"/>
    <w:rsid w:val="00F15868"/>
    <w:rsid w:val="00F15EC4"/>
    <w:rsid w:val="00F22101"/>
    <w:rsid w:val="00F25A15"/>
    <w:rsid w:val="00F264B7"/>
    <w:rsid w:val="00F264EA"/>
    <w:rsid w:val="00F26E71"/>
    <w:rsid w:val="00F30274"/>
    <w:rsid w:val="00F31E14"/>
    <w:rsid w:val="00F32473"/>
    <w:rsid w:val="00F324FC"/>
    <w:rsid w:val="00F329DE"/>
    <w:rsid w:val="00F33E7F"/>
    <w:rsid w:val="00F34C56"/>
    <w:rsid w:val="00F34FB3"/>
    <w:rsid w:val="00F35152"/>
    <w:rsid w:val="00F4132B"/>
    <w:rsid w:val="00F432CF"/>
    <w:rsid w:val="00F4533C"/>
    <w:rsid w:val="00F45C20"/>
    <w:rsid w:val="00F47BBE"/>
    <w:rsid w:val="00F53E72"/>
    <w:rsid w:val="00F5446A"/>
    <w:rsid w:val="00F57B93"/>
    <w:rsid w:val="00F6012B"/>
    <w:rsid w:val="00F6092B"/>
    <w:rsid w:val="00F60C5B"/>
    <w:rsid w:val="00F60D7E"/>
    <w:rsid w:val="00F6157C"/>
    <w:rsid w:val="00F6205B"/>
    <w:rsid w:val="00F620C7"/>
    <w:rsid w:val="00F626BE"/>
    <w:rsid w:val="00F62D21"/>
    <w:rsid w:val="00F63F12"/>
    <w:rsid w:val="00F65D8E"/>
    <w:rsid w:val="00F70BC5"/>
    <w:rsid w:val="00F711BF"/>
    <w:rsid w:val="00F711C7"/>
    <w:rsid w:val="00F73459"/>
    <w:rsid w:val="00F73CE2"/>
    <w:rsid w:val="00F73FBC"/>
    <w:rsid w:val="00F74CB9"/>
    <w:rsid w:val="00F768A6"/>
    <w:rsid w:val="00F8038F"/>
    <w:rsid w:val="00F815E7"/>
    <w:rsid w:val="00F825F8"/>
    <w:rsid w:val="00F82A67"/>
    <w:rsid w:val="00F83CC2"/>
    <w:rsid w:val="00F861CD"/>
    <w:rsid w:val="00F8688F"/>
    <w:rsid w:val="00F87234"/>
    <w:rsid w:val="00F87F49"/>
    <w:rsid w:val="00F90923"/>
    <w:rsid w:val="00F9645E"/>
    <w:rsid w:val="00F97570"/>
    <w:rsid w:val="00FA0090"/>
    <w:rsid w:val="00FA2A1F"/>
    <w:rsid w:val="00FA32DD"/>
    <w:rsid w:val="00FA56A9"/>
    <w:rsid w:val="00FA5E7D"/>
    <w:rsid w:val="00FB1F1C"/>
    <w:rsid w:val="00FB3FE5"/>
    <w:rsid w:val="00FB5B22"/>
    <w:rsid w:val="00FB6B4E"/>
    <w:rsid w:val="00FB7B6E"/>
    <w:rsid w:val="00FC06C5"/>
    <w:rsid w:val="00FC142D"/>
    <w:rsid w:val="00FC1829"/>
    <w:rsid w:val="00FC1999"/>
    <w:rsid w:val="00FC627E"/>
    <w:rsid w:val="00FC6AFA"/>
    <w:rsid w:val="00FC7002"/>
    <w:rsid w:val="00FC7DF6"/>
    <w:rsid w:val="00FD03DA"/>
    <w:rsid w:val="00FD16EE"/>
    <w:rsid w:val="00FD178D"/>
    <w:rsid w:val="00FD1C57"/>
    <w:rsid w:val="00FD1FC3"/>
    <w:rsid w:val="00FD278C"/>
    <w:rsid w:val="00FD515C"/>
    <w:rsid w:val="00FD745B"/>
    <w:rsid w:val="00FD7CA2"/>
    <w:rsid w:val="00FE003F"/>
    <w:rsid w:val="00FE48C2"/>
    <w:rsid w:val="00FE51AB"/>
    <w:rsid w:val="00FF0934"/>
    <w:rsid w:val="00FF0E47"/>
    <w:rsid w:val="00FF192C"/>
    <w:rsid w:val="00FF1AC6"/>
    <w:rsid w:val="00FF29FB"/>
    <w:rsid w:val="00FF2E4D"/>
    <w:rsid w:val="00FF6848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8EC2F"/>
  <w15:chartTrackingRefBased/>
  <w15:docId w15:val="{6F64AA7F-0260-4908-BF21-E1E41C12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0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C19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9"/>
    <w:qFormat/>
    <w:rsid w:val="00FC199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A44E4"/>
    <w:pPr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8A44E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Consultation">
    <w:name w:val="SNConsultation"/>
    <w:basedOn w:val="Normal"/>
    <w:autoRedefine/>
    <w:rsid w:val="005024FC"/>
    <w:pPr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8A44E4"/>
    <w:pPr>
      <w:widowControl w:val="0"/>
      <w:suppressLineNumbers/>
      <w:suppressAutoHyphens/>
      <w:spacing w:before="1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Normal"/>
    <w:autoRedefine/>
    <w:rsid w:val="008A44E4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Timbre">
    <w:name w:val="SNTimbre"/>
    <w:basedOn w:val="Normal"/>
    <w:link w:val="SNTimbreCar"/>
    <w:autoRedefine/>
    <w:rsid w:val="008A44E4"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link w:val="SNTimbre"/>
    <w:rsid w:val="008A44E4"/>
    <w:rPr>
      <w:rFonts w:ascii="Times New Roman" w:eastAsia="Lucida Sans Unicode" w:hAnsi="Times New Roman" w:cs="Times New Roman"/>
      <w:sz w:val="24"/>
      <w:szCs w:val="24"/>
      <w:lang w:eastAsia="fr-FR"/>
    </w:rPr>
  </w:style>
  <w:style w:type="paragraph" w:customStyle="1" w:styleId="SNRapport">
    <w:name w:val="SNRapport"/>
    <w:basedOn w:val="Normal"/>
    <w:autoRedefine/>
    <w:rsid w:val="008A44E4"/>
  </w:style>
  <w:style w:type="paragraph" w:customStyle="1" w:styleId="SNActe">
    <w:name w:val="SNActe"/>
    <w:basedOn w:val="Normal"/>
    <w:autoRedefine/>
    <w:rsid w:val="00CF482B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BodyText"/>
    <w:link w:val="SNArticleCar"/>
    <w:autoRedefine/>
    <w:rsid w:val="008A44E4"/>
    <w:pPr>
      <w:spacing w:before="240" w:after="240"/>
      <w:jc w:val="center"/>
    </w:pPr>
    <w:rPr>
      <w:b/>
    </w:rPr>
  </w:style>
  <w:style w:type="character" w:customStyle="1" w:styleId="SNArticleCar">
    <w:name w:val="SNArticle Car"/>
    <w:link w:val="SNArticle"/>
    <w:rsid w:val="008A44E4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paragraph" w:customStyle="1" w:styleId="SNRpublique">
    <w:name w:val="SNRépublique"/>
    <w:basedOn w:val="Normal"/>
    <w:autoRedefine/>
    <w:rsid w:val="008A44E4"/>
    <w:pPr>
      <w:widowControl w:val="0"/>
      <w:suppressAutoHyphens/>
      <w:jc w:val="center"/>
    </w:pPr>
    <w:rPr>
      <w:rFonts w:eastAsia="Lucida Sans Unicode"/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8A44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4E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SNVisa">
    <w:name w:val="SNVisa"/>
    <w:basedOn w:val="Normal"/>
    <w:autoRedefine/>
    <w:rsid w:val="008A44E4"/>
    <w:pPr>
      <w:spacing w:before="120" w:after="120"/>
      <w:ind w:firstLine="720"/>
      <w:jc w:val="both"/>
    </w:pPr>
  </w:style>
  <w:style w:type="paragraph" w:styleId="NormalWeb">
    <w:name w:val="Normal (Web)"/>
    <w:basedOn w:val="Normal"/>
    <w:uiPriority w:val="99"/>
    <w:unhideWhenUsed/>
    <w:rsid w:val="00C045E5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045E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5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5E5"/>
    <w:rPr>
      <w:rFonts w:ascii="Segoe UI" w:eastAsia="Times New Roman" w:hAnsi="Segoe UI" w:cs="Segoe UI"/>
      <w:sz w:val="18"/>
      <w:szCs w:val="18"/>
      <w:lang w:eastAsia="fr-FR"/>
    </w:rPr>
  </w:style>
  <w:style w:type="paragraph" w:styleId="ListParagraph">
    <w:name w:val="List Paragraph"/>
    <w:basedOn w:val="Normal"/>
    <w:uiPriority w:val="34"/>
    <w:qFormat/>
    <w:rsid w:val="00C045E5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DE2601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customStyle="1" w:styleId="CM3">
    <w:name w:val="CM3"/>
    <w:basedOn w:val="Normal"/>
    <w:next w:val="Normal"/>
    <w:uiPriority w:val="99"/>
    <w:rsid w:val="00DE2601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B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BC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Hyperlink">
    <w:name w:val="Hyperlink"/>
    <w:basedOn w:val="DefaultParagraphFont"/>
    <w:uiPriority w:val="99"/>
    <w:unhideWhenUsed/>
    <w:rsid w:val="00EB4CED"/>
    <w:rPr>
      <w:color w:val="0000FF"/>
      <w:u w:val="single"/>
    </w:rPr>
  </w:style>
  <w:style w:type="character" w:customStyle="1" w:styleId="highlight">
    <w:name w:val="highlight"/>
    <w:basedOn w:val="DefaultParagraphFont"/>
    <w:rsid w:val="003D643F"/>
  </w:style>
  <w:style w:type="paragraph" w:styleId="Revision">
    <w:name w:val="Revision"/>
    <w:hidden/>
    <w:uiPriority w:val="99"/>
    <w:semiHidden/>
    <w:rsid w:val="00050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neNumber">
    <w:name w:val="line number"/>
    <w:basedOn w:val="DefaultParagraphFont"/>
    <w:uiPriority w:val="99"/>
    <w:semiHidden/>
    <w:unhideWhenUsed/>
    <w:rsid w:val="00BD576C"/>
  </w:style>
  <w:style w:type="character" w:customStyle="1" w:styleId="LienInternet">
    <w:name w:val="Lien Internet"/>
    <w:rsid w:val="00681404"/>
    <w:rPr>
      <w:color w:val="0000FF"/>
      <w:u w:val="single"/>
    </w:rPr>
  </w:style>
  <w:style w:type="table" w:styleId="TableGrid">
    <w:name w:val="Table Grid"/>
    <w:basedOn w:val="TableNormal"/>
    <w:uiPriority w:val="39"/>
    <w:rsid w:val="00F87234"/>
    <w:pPr>
      <w:spacing w:after="0" w:line="240" w:lineRule="auto"/>
    </w:pPr>
    <w:rPr>
      <w:rFonts w:ascii="Liberation Serif" w:eastAsia="NSimSun" w:hAnsi="Liberation Serif" w:cs="Lucida Sans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  <w:rsid w:val="007C3082"/>
  </w:style>
  <w:style w:type="paragraph" w:styleId="Header">
    <w:name w:val="header"/>
    <w:basedOn w:val="Normal"/>
    <w:link w:val="HeaderChar"/>
    <w:uiPriority w:val="99"/>
    <w:unhideWhenUsed/>
    <w:rsid w:val="00DA07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7F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DA07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7F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FC199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rsid w:val="00FC1999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paragraph" w:customStyle="1" w:styleId="Date1">
    <w:name w:val="Date1"/>
    <w:basedOn w:val="Normal"/>
    <w:rsid w:val="00FC1999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91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91CC9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6E30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customStyle="1" w:styleId="Default">
    <w:name w:val="Default"/>
    <w:rsid w:val="008C410F"/>
    <w:pPr>
      <w:autoSpaceDE w:val="0"/>
      <w:autoSpaceDN w:val="0"/>
      <w:adjustRightInd w:val="0"/>
      <w:spacing w:after="0" w:line="240" w:lineRule="auto"/>
    </w:pPr>
    <w:rPr>
      <w:rFonts w:ascii="Times LT Std" w:hAnsi="Times LT Std" w:cs="Times LT Std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A1312A"/>
    <w:pPr>
      <w:jc w:val="both"/>
    </w:pPr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1312A"/>
    <w:rPr>
      <w:rFonts w:ascii="Times New Roman" w:eastAsia="Times New Roman" w:hAnsi="Times New Roman" w:cs="Times New Roman"/>
      <w:i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C20F5-13C1-42CD-8528-5F15B337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Administration centrale AUTH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</dc:creator>
  <cp:keywords/>
  <dc:description/>
  <cp:lastModifiedBy>Dimitris Dimitriadis</cp:lastModifiedBy>
  <cp:revision>6</cp:revision>
  <cp:lastPrinted>2022-11-02T13:16:00Z</cp:lastPrinted>
  <dcterms:created xsi:type="dcterms:W3CDTF">2022-12-14T16:37:00Z</dcterms:created>
  <dcterms:modified xsi:type="dcterms:W3CDTF">2022-12-22T13:07:00Z</dcterms:modified>
</cp:coreProperties>
</file>