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RANSKAN TASAVALTA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Kulttuuriministeriö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Määräys, annettu [päivämäärä],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kirjojen toimituspalvelun vähimmäishinnasta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Talous- ja valtiovarainasioista sekä teollisesta ja digitaalisesta suvereniteetista vastaava ministeri sekä kulttuuriministeri, jotka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ottavat huomioon teknisiä määräyksiä ja tietoyhteiskunnan palveluja koskevia määräyksiä koskevien tietojen toimittamisessa noudatettavasta menettelystä 9 päivänä syyskuuta 2015 annetun Euroopan parlamentin ja neuvoston direktiivin</w:t>
      </w:r>
      <w:r>
        <w:rPr>
          <w:b/>
        </w:rPr>
        <w:t xml:space="preserve"> </w:t>
      </w:r>
      <w:r>
        <w:t xml:space="preserve">(EU) 2015/1535,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ottavat huomioon kirjojen hinnasta 10 päivänä elokuuta 1981 annetun lain nro 81-766, sellaisena kuin se on muutettuna, ja erityisesti sen 1 §:n, sellaisena kuin se on muutettuna kirja-alan talouden vahvistamisesta ja sen toimijoiden välisen oikeudenmukaisuuden ja luottamuksen vahvistamisesta 30 päivänä joulukuuta 2021 annetun lain nro 2021-1901 1 §:llä,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ottavat huomioon sähköisestä viestinnästä, postista ja lehtien jakelusta vastaavan sääntelyviranomaisen 5 päivänä heinäkuuta 2022 tekemän päätöksen nro 2022-1397,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ottavat huomioon Euroopan komissiolle [</w:t>
      </w:r>
      <w:r>
        <w:rPr>
          <w:highlight w:val="yellow"/>
        </w:rPr>
        <w:t xml:space="preserve">päivämäärä</w:t>
      </w:r>
      <w:r>
        <w:t xml:space="preserve">] lähetetyn ilmoituksen nro.../.../F ja komission [</w:t>
      </w:r>
      <w:r>
        <w:rPr>
          <w:highlight w:val="yellow"/>
        </w:rPr>
        <w:t xml:space="preserve">päivämäärä</w:t>
      </w:r>
      <w:r>
        <w:t xml:space="preserve">] antamat vastaukset,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säätävät seuraavaa: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1 §</w:t>
      </w:r>
    </w:p>
    <w:p w:rsidR="00AF5A6C" w:rsidRPr="00AF5A6C" w:rsidRDefault="00AF5A6C" w:rsidP="00AF5A6C">
      <w:pPr>
        <w:spacing w:after="120"/>
        <w:jc w:val="both"/>
      </w:pPr>
      <w:r>
        <w:t xml:space="preserve">Edellä mainitun 10 päivänä elokuuta 1981 annetun lain 1 §:n 4 momentissa tarkoitetun kirjojen toimituspalvelun vähimmäishinnaksi vahvistetaan: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euroa veroineen, kun tilaus koostuu yhdestä tai useammasta kirjasta, joiden ostoarvo uusina kirjoina on alle 35 euroa veroineen;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yli 0 euroa veroineen, kun tilaus koostuu yhdestä tai useammasta uudesta kirjasta, joiden ostoarvo uusina kirjoina on vähintään 35 euroa veroineen.</w:t>
      </w:r>
    </w:p>
    <w:p w:rsidR="00AF5A6C" w:rsidRPr="00AF5A6C" w:rsidRDefault="00AF5A6C" w:rsidP="00AF5A6C">
      <w:pPr>
        <w:spacing w:after="120"/>
        <w:jc w:val="both"/>
      </w:pPr>
      <w:r>
        <w:t xml:space="preserve">Näin vahvistettua vähimmäishintaa sovelletaan tilauksen toimituspalveluun riippumatta siitä, kuinka monta pakettia tilaus sisältää.</w:t>
      </w:r>
    </w:p>
    <w:p w:rsidR="00AF5A6C" w:rsidRPr="00AF5A6C" w:rsidRDefault="00AF5A6C" w:rsidP="00AF5A6C">
      <w:pPr>
        <w:spacing w:after="120"/>
        <w:jc w:val="both"/>
      </w:pPr>
      <w:r>
        <w:t xml:space="preserve">Ostaja maksaa toimituspalvelun samalla, kun hän maksaa tilauksen.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2 §</w:t>
      </w:r>
    </w:p>
    <w:p w:rsidR="00AF5A6C" w:rsidRPr="00AF5A6C" w:rsidRDefault="00AF5A6C" w:rsidP="00AF5A6C">
      <w:pPr>
        <w:spacing w:after="120"/>
        <w:jc w:val="both"/>
      </w:pPr>
      <w:r>
        <w:t xml:space="preserve">Tämä määräys julkaistaan Ranskan tasavallan </w:t>
      </w:r>
      <w:r>
        <w:rPr>
          <w:i/>
        </w:rPr>
        <w:t xml:space="preserve">virallisessa lehdessä</w:t>
      </w:r>
      <w:r>
        <w:t xml:space="preserve">, ja se tulee voimaan kuuden kuukauden kuluttua sen julkaisemisesta.</w:t>
      </w:r>
    </w:p>
    <w:p w:rsidR="00431BDA" w:rsidRDefault="00FB4714" w:rsidP="00FC046A">
      <w:pPr>
        <w:pStyle w:val="SNDatearrt"/>
      </w:pPr>
      <w:r>
        <w:t xml:space="preserve">Annettu [päivämäärä].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Talous- ja valtiovarainasioista sekä teollisesta ja digitaalisesta suvereniteetista vastaava ministeri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Kulttuuriministeri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fi-FI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fi-FI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fi-FI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