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FB247" w14:textId="77777777" w:rsidR="00E47F0B" w:rsidRPr="00E47F0B" w:rsidRDefault="00E47F0B" w:rsidP="00E47F0B">
      <w:pPr>
        <w:rPr>
          <w:b/>
          <w:bCs/>
        </w:rPr>
      </w:pPr>
      <w:r>
        <w:rPr>
          <w:b/>
        </w:rPr>
        <w:t>4. aprilli 2023. aasta määrus</w:t>
      </w:r>
      <w:r>
        <w:rPr>
          <w:b/>
        </w:rPr>
        <w:br/>
        <w:t>raamatu kättetoimetamise teenuse miinimumtariifi kohta</w:t>
      </w:r>
    </w:p>
    <w:p w14:paraId="48971F8A" w14:textId="77777777" w:rsidR="00E47F0B" w:rsidRPr="00E47F0B" w:rsidRDefault="00E47F0B" w:rsidP="00E47F0B">
      <w:r>
        <w:t>NOR: MICE2228102A</w:t>
      </w:r>
      <w:r>
        <w:br/>
        <w:t>ELI: https://www.legifrance.gouv.fr/eli/arrete/2023/4/4/MICE2228102A/jo/texte</w:t>
      </w:r>
      <w:r>
        <w:br/>
        <w:t>Prantsuse Vabariigi Teataja (OJFR) nr 0083, 7. aprill 2023</w:t>
      </w:r>
      <w:r>
        <w:br/>
        <w:t>Tekst nr 22</w:t>
      </w:r>
    </w:p>
    <w:p w14:paraId="68A1D17D" w14:textId="77777777" w:rsidR="00E47F0B" w:rsidRPr="00E47F0B" w:rsidRDefault="00E47F0B" w:rsidP="00E47F0B">
      <w:r>
        <w:t>Majandus-, rahandus- ning tööstus- ja digitaalsuveräänsuse minister ning kultuuriminister,</w:t>
      </w:r>
      <w:r>
        <w:br/>
        <w:t>võttes arvesse Euroopa Parlamendi ja nõukogu 9. septembri 2015. aasta direktiivi (EL) 2015/1535, millega nähakse ette tehnilistest eeskirjadest ning infoühiskonna teenuste eeskirjadest teatamise kord,</w:t>
      </w:r>
      <w:r>
        <w:br/>
        <w:t>võttes arvesse 10. augusti 1981. aasta muudetud seadust nr 81–766 raamatute hinna kohta, eriti selle artiklit 1, mis tuleneb oma sõnastuses 30. detsembri 2021. aasta seaduse nr 2021–1901 artiklist 1, mille eesmärk on tugevdada raamatumajandust ning suurendada selles osalejate vahelist võrdsust ja usaldust,</w:t>
      </w:r>
      <w:r>
        <w:br/>
        <w:t>võttes arvesse elektroonilist sidet, posti ja ajakirjanduse levitamist reguleeriva asutuse 5. juuli 2022. aasta otsust nr 2022–1397,</w:t>
      </w:r>
      <w:r>
        <w:br/>
        <w:t>võttes arvesse Euroopa Komisjonile 13. oktoobril 2022 saadetud teatist nr 2022/0683/F ja viimase 16. jaanuari 2023. aasta vastuseid,</w:t>
      </w:r>
      <w:r>
        <w:br/>
        <w:t>võtavad vastu järgmise määruse:</w:t>
      </w:r>
    </w:p>
    <w:p w14:paraId="22EE98E1" w14:textId="77777777" w:rsidR="00E47F0B" w:rsidRPr="00E47F0B" w:rsidRDefault="00E47F0B" w:rsidP="00E47F0B">
      <w:pPr>
        <w:rPr>
          <w:b/>
          <w:bCs/>
        </w:rPr>
      </w:pPr>
      <w:r>
        <w:rPr>
          <w:b/>
        </w:rPr>
        <w:t>Artikkel 1</w:t>
      </w:r>
    </w:p>
    <w:p w14:paraId="366BBBDE" w14:textId="77777777" w:rsidR="00E47F0B" w:rsidRPr="00E47F0B" w:rsidRDefault="00E47F0B" w:rsidP="00E47F0B">
      <w:r>
        <w:br/>
        <w:t>Eespool nimetatud 10. augusti 1981. aasta seaduse artikli 1 neljandas lõigus nimetatud raamatu kättetoimetamise teenuse miinimumtariif on:</w:t>
      </w:r>
    </w:p>
    <w:p w14:paraId="5E12FC1A" w14:textId="77777777" w:rsidR="00E47F0B" w:rsidRPr="00E47F0B" w:rsidRDefault="00E47F0B" w:rsidP="00E47F0B">
      <w:r>
        <w:br/>
        <w:t>3 eurot koos kõigi maksudega ühest või mitmest raamatust koosnevale tellimusele, mille ostuväärtus uutes raamatutes on väiksem kui 35 eurot koos kõigi maksudega,</w:t>
      </w:r>
      <w:r>
        <w:br/>
        <w:t>- rohkem kui 0 eurot koos kõigi maksudega ühest või mitmest uuest raamatust koosnevale tellimusele, mille uute raamatute ostuväärtus on 35 eurot või rohkem koos kõigi maksudega.</w:t>
      </w:r>
    </w:p>
    <w:p w14:paraId="195E6417" w14:textId="77777777" w:rsidR="00E47F0B" w:rsidRPr="00E47F0B" w:rsidRDefault="00E47F0B" w:rsidP="00E47F0B">
      <w:r>
        <w:br/>
        <w:t>Selliselt kindlaksmääratud miinimummäär kehtib tellimuse kättetoimetamise teenusele, olenemata seda tellimust moodustavate pakkide arvust.</w:t>
      </w:r>
      <w:r>
        <w:br/>
        <w:t>Kättetoimetamise teenuse eest tasub ostja koos tellimuse tasumisega.</w:t>
      </w:r>
    </w:p>
    <w:p w14:paraId="55327662" w14:textId="77777777" w:rsidR="00E47F0B" w:rsidRPr="00E47F0B" w:rsidRDefault="00E47F0B" w:rsidP="00E47F0B">
      <w:pPr>
        <w:rPr>
          <w:b/>
          <w:bCs/>
        </w:rPr>
      </w:pPr>
      <w:r>
        <w:rPr>
          <w:b/>
        </w:rPr>
        <w:t>Artikkel 2</w:t>
      </w:r>
    </w:p>
    <w:p w14:paraId="0BF47801" w14:textId="77777777" w:rsidR="00E47F0B" w:rsidRPr="00E47F0B" w:rsidRDefault="00E47F0B" w:rsidP="00E47F0B">
      <w:r>
        <w:br/>
        <w:t>Käesolev määrus avaldatakse Prantsuse Vabariigi ametlikus väljaandes ja see jõustub kuus kuud pärast selle avaldamist.</w:t>
      </w:r>
    </w:p>
    <w:p w14:paraId="3CAC6F24" w14:textId="77777777" w:rsidR="00E47F0B" w:rsidRPr="00E47F0B" w:rsidRDefault="00E47F0B" w:rsidP="00E47F0B">
      <w:r>
        <w:br/>
        <w:t>Koostatud 4. aprillil 2023.</w:t>
      </w:r>
    </w:p>
    <w:p w14:paraId="3E309B6F" w14:textId="77777777" w:rsidR="00E47F0B" w:rsidRPr="00E47F0B" w:rsidRDefault="00E47F0B" w:rsidP="00E47F0B">
      <w:r>
        <w:br/>
        <w:t>Kultuuriminister</w:t>
      </w:r>
      <w:r>
        <w:br/>
        <w:t>Rima Abdul-Malak</w:t>
      </w:r>
    </w:p>
    <w:p w14:paraId="69C7C59E" w14:textId="49F09F4B" w:rsidR="00E47F0B" w:rsidRPr="00E47F0B" w:rsidRDefault="00E47F0B" w:rsidP="00E47F0B">
      <w:r>
        <w:lastRenderedPageBreak/>
        <w:br/>
        <w:t>Majandus-, rahandus- ning tööstus- ja digitaalsuveräänsuse minister</w:t>
      </w:r>
      <w:r>
        <w:br/>
        <w:t>Bruno L</w:t>
      </w:r>
      <w:r w:rsidR="00811286">
        <w:t>e</w:t>
      </w:r>
      <w:r>
        <w:t xml:space="preserve"> M</w:t>
      </w:r>
      <w:r w:rsidR="00811286">
        <w:t>aire</w:t>
      </w:r>
    </w:p>
    <w:p w14:paraId="2FF52580" w14:textId="77777777" w:rsidR="000F0291" w:rsidRDefault="000F0291"/>
    <w:sectPr w:rsidR="000F02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F0B"/>
    <w:rsid w:val="000F0291"/>
    <w:rsid w:val="00811286"/>
    <w:rsid w:val="00A16F0F"/>
    <w:rsid w:val="00E47F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BD46A"/>
  <w15:chartTrackingRefBased/>
  <w15:docId w15:val="{85EA8E40-0F83-4674-879B-C303C56D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291377">
      <w:bodyDiv w:val="1"/>
      <w:marLeft w:val="0"/>
      <w:marRight w:val="0"/>
      <w:marTop w:val="0"/>
      <w:marBottom w:val="0"/>
      <w:divBdr>
        <w:top w:val="none" w:sz="0" w:space="0" w:color="auto"/>
        <w:left w:val="none" w:sz="0" w:space="0" w:color="auto"/>
        <w:bottom w:val="none" w:sz="0" w:space="0" w:color="auto"/>
        <w:right w:val="none" w:sz="0" w:space="0" w:color="auto"/>
      </w:divBdr>
      <w:divsChild>
        <w:div w:id="856771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1863</Characters>
  <Application>Microsoft Office Word</Application>
  <DocSecurity>0</DocSecurity>
  <Lines>44</Lines>
  <Paragraphs>13</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Ragnhild Efraimsson</cp:lastModifiedBy>
  <cp:revision>2</cp:revision>
  <dcterms:created xsi:type="dcterms:W3CDTF">2023-05-09T05:58:00Z</dcterms:created>
  <dcterms:modified xsi:type="dcterms:W3CDTF">2023-05-09T05:58:00Z</dcterms:modified>
</cp:coreProperties>
</file>