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0B" w:rsidRPr="00E47F0B" w:rsidRDefault="00E47F0B" w:rsidP="00E47F0B">
      <w:pPr>
        <w:rPr>
          <w:b/>
          <w:bCs/>
        </w:rPr>
      </w:pPr>
      <w:r w:rsidRPr="00E47F0B">
        <w:rPr>
          <w:b/>
          <w:bCs/>
        </w:rPr>
        <w:t>Arrêté du 4 avril 2023 relatif au montant minimal de tarification du service de livraison du livre</w:t>
      </w:r>
    </w:p>
    <w:p w:rsidR="00E47F0B" w:rsidRPr="00E47F0B" w:rsidRDefault="00E47F0B" w:rsidP="00E47F0B">
      <w:r w:rsidRPr="00E47F0B">
        <w:t>NOR : MICE2228102A</w:t>
      </w:r>
      <w:r w:rsidRPr="00E47F0B">
        <w:br/>
        <w:t>ELI : https://www.legifrance.gouv.fr/eli/arrete/2023/4/4/MICE2228102A/jo/texte</w:t>
      </w:r>
      <w:r w:rsidRPr="00E47F0B">
        <w:br/>
        <w:t>JORF n°0083 du 7 avril 2023</w:t>
      </w:r>
      <w:r w:rsidRPr="00E47F0B">
        <w:br/>
        <w:t>Texte n° 22</w:t>
      </w:r>
    </w:p>
    <w:p w:rsidR="00E47F0B" w:rsidRPr="00E47F0B" w:rsidRDefault="00E47F0B" w:rsidP="00E47F0B">
      <w:bookmarkStart w:id="0" w:name="_GoBack"/>
      <w:bookmarkEnd w:id="0"/>
      <w:r w:rsidRPr="00E47F0B">
        <w:t>Le ministre de l'économie, des finances et de la souveraineté industrielle et numérique et la ministre de la culture,</w:t>
      </w:r>
      <w:r w:rsidRPr="00E47F0B">
        <w:br/>
        <w:t>Vu la directive (UE) 2015/1535 du Parlement européen et du Conseil du 9 septembre 2015 prévoyant une procédure d'information dans le domaine des réglementations techniques et des règles relatives aux services de la société de l'information ;</w:t>
      </w:r>
      <w:r w:rsidRPr="00E47F0B">
        <w:br/>
        <w:t>Vu la loi n° 81-766 du 10 août 1981 modifiée relative au prix du livre, notamment son article 1er dans sa rédaction résultant de l'article 1er de la loi n° 2021-1901 du 30 décembre 2021 visant à conforter l'économie du livre et à renforcer l'équité et la confiance entre ses acteurs ;</w:t>
      </w:r>
      <w:r w:rsidRPr="00E47F0B">
        <w:br/>
        <w:t>Vu la décision n° 2022-1397 de l'Autorité de régulation des communications électroniques, des postes et de la distribution de la presse du 5 juillet 2022 ;</w:t>
      </w:r>
      <w:r w:rsidRPr="00E47F0B">
        <w:br/>
        <w:t>Vu la notification n° 2022/0683/F adressée le 13 octobre 2022 à la Commission européenne et les réponses du 16 janvier 2023 de cette dernière,</w:t>
      </w:r>
      <w:r w:rsidRPr="00E47F0B">
        <w:br/>
        <w:t>Arrêtent :</w:t>
      </w:r>
    </w:p>
    <w:p w:rsidR="00E47F0B" w:rsidRPr="00E47F0B" w:rsidRDefault="00E47F0B" w:rsidP="00E47F0B">
      <w:pPr>
        <w:rPr>
          <w:b/>
          <w:bCs/>
        </w:rPr>
      </w:pPr>
      <w:r w:rsidRPr="00E47F0B">
        <w:rPr>
          <w:b/>
          <w:bCs/>
        </w:rPr>
        <w:t>Article 1</w:t>
      </w:r>
    </w:p>
    <w:p w:rsidR="00E47F0B" w:rsidRPr="00E47F0B" w:rsidRDefault="00E47F0B" w:rsidP="00E47F0B">
      <w:r w:rsidRPr="00E47F0B">
        <w:br/>
        <w:t>Le montant minimal de tarification du service de livraison du livre mentionné au quatrième alinéa de l'article 1er de la loi du 10 août 1981 susvisée est fixé à :</w:t>
      </w:r>
    </w:p>
    <w:p w:rsidR="00E47F0B" w:rsidRPr="00E47F0B" w:rsidRDefault="00E47F0B" w:rsidP="00E47F0B">
      <w:r w:rsidRPr="00E47F0B">
        <w:br/>
        <w:t>- 3 € toutes taxes comprises pour toute commande comprenant un ou plusieurs livres dont la valeur d'achat en livres neufs est inférieure à 35 € toutes taxes comprises ;</w:t>
      </w:r>
      <w:r w:rsidRPr="00E47F0B">
        <w:br/>
        <w:t>- plus que 0 € toutes taxes comprises pour toute commande comprenant un ou plusieurs livres neufs dont la valeur d'achat en livres neufs est supérieure ou égale à 35 € toutes taxes comprises.</w:t>
      </w:r>
    </w:p>
    <w:p w:rsidR="00E47F0B" w:rsidRPr="00E47F0B" w:rsidRDefault="00E47F0B" w:rsidP="00E47F0B">
      <w:r w:rsidRPr="00E47F0B">
        <w:br/>
        <w:t>Le tarif minimal ainsi fixé s'applique au service de livraison d'une commande quel que soit le nombre de colis composant cette commande.</w:t>
      </w:r>
      <w:r w:rsidRPr="00E47F0B">
        <w:br/>
        <w:t>Le service de livraison est payé par l'acheteur de manière concomitante au paiement de la commande.</w:t>
      </w:r>
    </w:p>
    <w:p w:rsidR="00E47F0B" w:rsidRPr="00E47F0B" w:rsidRDefault="00E47F0B" w:rsidP="00E47F0B">
      <w:pPr>
        <w:rPr>
          <w:b/>
          <w:bCs/>
        </w:rPr>
      </w:pPr>
      <w:r w:rsidRPr="00E47F0B">
        <w:rPr>
          <w:b/>
          <w:bCs/>
        </w:rPr>
        <w:t>Article 2</w:t>
      </w:r>
    </w:p>
    <w:p w:rsidR="00E47F0B" w:rsidRPr="00E47F0B" w:rsidRDefault="00E47F0B" w:rsidP="00E47F0B">
      <w:r w:rsidRPr="00E47F0B">
        <w:br/>
        <w:t>Le présent arrêté sera publié au Journal officiel de la République française et entrera en vigueur six mois après sa publication.</w:t>
      </w:r>
    </w:p>
    <w:p w:rsidR="00E47F0B" w:rsidRPr="00E47F0B" w:rsidRDefault="00E47F0B" w:rsidP="00E47F0B">
      <w:r w:rsidRPr="00E47F0B">
        <w:br/>
        <w:t>Fait le 4 avril 2023.</w:t>
      </w:r>
    </w:p>
    <w:p w:rsidR="00E47F0B" w:rsidRPr="00E47F0B" w:rsidRDefault="00E47F0B" w:rsidP="00E47F0B">
      <w:r w:rsidRPr="00E47F0B">
        <w:br/>
        <w:t>La ministre de la culture</w:t>
      </w:r>
      <w:proofErr w:type="gramStart"/>
      <w:r w:rsidRPr="00E47F0B">
        <w:t>,</w:t>
      </w:r>
      <w:proofErr w:type="gramEnd"/>
      <w:r w:rsidRPr="00E47F0B">
        <w:br/>
        <w:t>Rima Abdul-</w:t>
      </w:r>
      <w:proofErr w:type="spellStart"/>
      <w:r w:rsidRPr="00E47F0B">
        <w:t>Malak</w:t>
      </w:r>
      <w:proofErr w:type="spellEnd"/>
    </w:p>
    <w:p w:rsidR="00E47F0B" w:rsidRPr="00E47F0B" w:rsidRDefault="00E47F0B" w:rsidP="00E47F0B">
      <w:r w:rsidRPr="00E47F0B">
        <w:lastRenderedPageBreak/>
        <w:br/>
        <w:t>Le ministre de l'économie, des finances et de la souveraineté industrielle et numérique</w:t>
      </w:r>
      <w:proofErr w:type="gramStart"/>
      <w:r w:rsidRPr="00E47F0B">
        <w:t>,</w:t>
      </w:r>
      <w:proofErr w:type="gramEnd"/>
      <w:r w:rsidRPr="00E47F0B">
        <w:br/>
        <w:t>Bruno Le Maire</w:t>
      </w:r>
    </w:p>
    <w:p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0B"/>
    <w:rsid w:val="000F0291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PORTOU-DUPIN Josiane</cp:lastModifiedBy>
  <cp:revision>1</cp:revision>
  <dcterms:created xsi:type="dcterms:W3CDTF">2023-04-07T07:44:00Z</dcterms:created>
  <dcterms:modified xsi:type="dcterms:W3CDTF">2023-04-07T07:44:00Z</dcterms:modified>
</cp:coreProperties>
</file>