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25AD9280" w:rsidR="00B83B97" w:rsidRDefault="009902B0" w:rsidP="00F566F1">
      <w:pPr>
        <w:pStyle w:val="HSLF-FS-Rubrik-1"/>
        <w:contextualSpacing/>
      </w:pPr>
      <w:r>
        <w:t>Ir-regolamenti tal-Aġenzija tas-Saħħa Pubblika tal-Iżvezja</w:t>
      </w:r>
      <w:r w:rsidR="000862F3">
        <w:rPr>
          <w:lang w:val="en-US"/>
        </w:rPr>
        <w:t xml:space="preserve"> </w:t>
      </w:r>
      <w:r>
        <w:t xml:space="preserve">dwar prodotti tan-nikotina ħielsa mit-tabakk;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adottati fi </w:t>
      </w:r>
      <w:r>
        <w:rPr>
          <w:highlight w:val="yellow"/>
        </w:rPr>
        <w:t>JJ XX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Skont l-Artikolu 4 tad-Digriet (2022:1263) dwar il-Prodotti tan-Nikotina mingħajr Tabakk, l-Aġenzija tas-Saħħa Pubblika b’dan tistabbilixxi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dan li ġej.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Dispożizzjonijiet introduttorji</w:t>
      </w:r>
    </w:p>
    <w:p w14:paraId="78C85C8F" w14:textId="77777777" w:rsidR="009902B0" w:rsidRDefault="009902B0" w:rsidP="000509F1">
      <w:pPr>
        <w:pStyle w:val="HSLF-FS-Rubrik-3"/>
      </w:pPr>
      <w:r>
        <w:t>Kamp ta’ applikazzjoni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Artikolu 1</w:t>
      </w:r>
      <w:r>
        <w:t xml:space="preserve"> Dawn ir-regolamenti jissupplimentaw id-dispożizzjonijiet tal-Att (2022:1257) dwar Prodotti tan-Nikotina mingħajr Tabakk u l-Ordinanza (2022:1263) dwar Prodotti tan-Nikotina Ħielsa mit-Tabakk.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Artikolu 2</w:t>
      </w:r>
      <w:r>
        <w:t xml:space="preserve"> Dawn ir-regolamenti għandhom jiġu applikati mill-manifatturi, l-importaturi u d-distributuri ta’ prodotti tan-nikotina ħielsa mit-tabakk li għandhom ikunu disponibbli għall-konsumaturi fis-suq.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Ir-regolamenti fihom dispożizzjonijiet dwar in-notifika tal-prodott, it-tikkettar, l-obbligi ta’ rappurtar u l-obbligi ta’ notifika.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Definizzjonijiet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Artikolu 3</w:t>
      </w:r>
      <w:r>
        <w:t xml:space="preserve"> It-termini u l-kunċetti użati fl-Att (2022:1257) dwar Prodotti tan-Nikotina mingħajr Tabakk u l-Ordinanza (2022:1263) dwar Prodotti tan-Nikotina mingħajr Tabakk għandhom l-istess tifsira f’dawn ir-regolamenti.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Artikolu 4</w:t>
      </w:r>
      <w:r>
        <w:t xml:space="preserve"> It-termini li ġejjin jintużaw ukoll f’dawn ir-regolamenti: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distributur:</w:t>
      </w:r>
      <w:r>
        <w:t xml:space="preserve"> kwalunkwe persuna fiżika jew ġuridika fil-katina tal-provvista minbarra l-manifattur u l-importatur li jagħmel prodotti tan-nikotina ħielsa mit-tabakk disponibbli fis-suq;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qasam kummerċjali:</w:t>
      </w:r>
      <w:r>
        <w:t xml:space="preserve"> żona maħsuba għar-reklamar kummerċjali fil-midja kif imsemmi fl-Artikolu 10, l-ewwel paragrafu, il-punti 1 u 2, tal-Att (2022:1257) dwar Prodotti tan-Nikotina mingħajr Tabakk;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pakkett individwali: </w:t>
      </w:r>
      <w:r>
        <w:t>l-iżgħar imballaġġ individwali għall-prodotti tan-nikotina mingħajr tabakk imqiegħda fis-suq;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imballaġġ ta’ barra:</w:t>
      </w:r>
      <w:r>
        <w:t xml:space="preserve"> kwalunkwe imballaġġ li fih prodotti tan-nikotina ħielsa mit-tabakk jitqiegħdu fis-suq li jkun fihom pakkett individwali jew għadd ta’ pakketti individwali; it-tgeżwir trasparenti ma jitqiesx bħala imballaġġ estern.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Notifika tal-prodotti</w:t>
      </w:r>
    </w:p>
    <w:p w14:paraId="2EBE1B3B" w14:textId="77777777" w:rsidR="00B274C8" w:rsidRDefault="00B274C8" w:rsidP="00B274C8">
      <w:r>
        <w:rPr>
          <w:b/>
        </w:rPr>
        <w:t>Artikolu 5</w:t>
      </w:r>
      <w:r>
        <w:t xml:space="preserve"> In-notifika tal-prodott skont l-Artikolu 5 tal-Att (2022:1257) dwar il-Prodotti tan-Nikotina Mingħajr Tabakk għandha tiġi sottomessa fil-format li jintuża fis-soluzzjoni teknika għan-notifika tal-prodott ipprovduta mill-Aġenzija għas-Saħħa Pubblika.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Tikkettar</w:t>
      </w:r>
    </w:p>
    <w:p w14:paraId="37B24B72" w14:textId="77777777" w:rsidR="00B274C8" w:rsidRDefault="00B274C8" w:rsidP="00B274C8">
      <w:pPr>
        <w:pStyle w:val="HSLF-FS-Rubrik-3"/>
      </w:pPr>
      <w:r>
        <w:t>Dikjarazzjoni tal-kontenut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Artikolu 6</w:t>
      </w:r>
      <w:r>
        <w:t xml:space="preserve"> </w:t>
      </w:r>
      <w:r>
        <w:rPr>
          <w:sz w:val="21"/>
        </w:rPr>
        <w:t>Dikjarazzjoni tal-kontenut skont l-Artikolu 11 tal-Ordinanza (2022:1263) dwar Prodotti tan-Nikotina Mingħajr Tabakk għandha tiġi pprovduta fuq waħda mill-akbar superfiċji tal-pakkett individwali u l-imballaġġ ta’ barra u tkopri 20 fil-mija ta’ dan il-wiċċ. Fl-aspetti l-oħra kollha, id-dikjarazzjoni tal-kontenut għandha tikkonforma mar-rekwiżiti stabbiliti fl-Artikolu 9, il-punti c sa e u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Artikolu 7</w:t>
      </w:r>
      <w:r>
        <w:rPr>
          <w:sz w:val="21"/>
        </w:rPr>
        <w:t xml:space="preserve"> Id-dikjarazzjoni tal-kontenut għandha tkun bl-Iżvediż.</w:t>
      </w:r>
    </w:p>
    <w:p w14:paraId="5A867DE5" w14:textId="77777777" w:rsidR="00B274C8" w:rsidRPr="00B274C8" w:rsidRDefault="00B274C8" w:rsidP="00B274C8">
      <w:r>
        <w:rPr>
          <w:b/>
          <w:sz w:val="21"/>
        </w:rPr>
        <w:lastRenderedPageBreak/>
        <w:t>Artikolu 8</w:t>
      </w:r>
      <w:r>
        <w:rPr>
          <w:sz w:val="21"/>
        </w:rPr>
        <w:t xml:space="preserve"> Id-dikjarazzjonijiet tal-kontenut skont l-Artikolu 6 jistgħu jitwaħħlu bl-użu ta’ stikers, sakemm dawn l-istikers ma jkunux jistgħu jitneħħew.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Twissija dwar is-saħħa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Artikolu 9</w:t>
      </w:r>
      <w:r>
        <w:rPr>
          <w:sz w:val="21"/>
        </w:rPr>
        <w:t xml:space="preserve"> It-twissija tas-saħħa msemmija fl-Artikolu 12 tal-Ordinanza (2022:1263) dwar il-Prodotti tan-Nikotina Ħielsa mit-Tabakk għandha: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tiġi pprovduta fuq l-akbar żewġ uċuħ tal-pakkett individwali u kwalunkwe imballaġġ ta’ barra;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tkopri 30 fil-mija tal-uċuħ tal-pakkett individwali u kwalunkwe imballaġġ estern;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tinkiteb b’tipa grassa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tinkiteb bl-iswed fuq sfond abjad;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tinkiteb b’tipa b’tali mod li t-test ikopri l-akbar perċentwal possibbli tal-erja riżervata għat-tikkettar;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tkun tinsab fiċ-ċentru taż-żona riżervata, u fuq imballaġġ rettangolari u kwalunkwe imballaġġ estern, għandu jkun parallel mat-tarf tal-ġenb tal-pakkett individwali jew tal-imballaġġ ta’ barra; u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tkun parallela mat-test prinċipali fil-qasam riservat għal dawn it-twissijiet.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Artikolu 10</w:t>
      </w:r>
      <w:r>
        <w:rPr>
          <w:sz w:val="21"/>
        </w:rPr>
        <w:t xml:space="preserve"> It-twissijiet tas-saħħa skont it-Taqsima 9 jistgħu jitwaħħlu bl-użu ta’ stikers, sakemm dawn l-istikers ma jkunux jistgħu jitneħħew.</w:t>
      </w:r>
    </w:p>
    <w:p w14:paraId="61CF3BF9" w14:textId="11E7944F" w:rsidR="00DA031C" w:rsidRDefault="00DA031C" w:rsidP="00144DE9">
      <w:pPr>
        <w:pStyle w:val="HSLF-FS-Rubrik-2"/>
      </w:pPr>
      <w:r>
        <w:t>Twissija tas-saħħa fil-kummerċjalizzazzjoni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>Artikolu 10</w:t>
      </w:r>
      <w:r>
        <w:rPr>
          <w:color w:val="000000"/>
          <w:sz w:val="21"/>
        </w:rPr>
        <w:t xml:space="preserve"> Matul il-kummerċjalizzazzjoni skont l-Artikolu 10, l-ewwel paragrafu, il-punti 1 u 2 tal-Att (2022:1257) dwar Prodotti tan-Nikotina mingħajr Tabakk, twissija tas-saħħa f’konformità mal-Artikolu 12 </w:t>
      </w:r>
      <w:r>
        <w:rPr>
          <w:sz w:val="21"/>
        </w:rPr>
        <w:t xml:space="preserve">tal-Ordinanza (2022:1263) dwar Prodotti tan-Nikotina mingħajr Tabakk għandha tkun viżibbli b’mod ċar kull darba li jidher il-prodott jew trademark għall-prodott. It-twissija tas-saħħa għandha tkopri 30 fil-mija tal-erja tal-wiċċ tal-kummerċjalizzazzjoni u fl-aspetti l-oħra kollha tikkonforma mad-dispożizzjonijiet tal-Artikolu 9, il-punti c sa e u g ta’ dawn ir-regolamenti.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Fil-kummerċjalizzazzjoni f’konformità mal-punt 3 tal-ewwel paragrafu tal-Artikolu 10 tal-Att (2022:1257) dwar Prodotti tan-Nikotina Mingħajr Tabakk, twissija tas-saħħa f’konformità mal-Artikolu 12 </w:t>
      </w:r>
      <w:r>
        <w:rPr>
          <w:sz w:val="21"/>
        </w:rPr>
        <w:t xml:space="preserve">tal-Ordinanza (2022:1263) dwar Prodotti tan-Nikotina mingħajr Tabakk għandha tkun viżibbli b’mod ċar kull darba li </w:t>
      </w:r>
      <w:r>
        <w:rPr>
          <w:sz w:val="21"/>
        </w:rPr>
        <w:lastRenderedPageBreak/>
        <w:t xml:space="preserve">jidher il-prodott jew trademark għall-prodott. It-twissija tas-saħħa għandha fl-aspetti l-oħra kollha tikkonforma mad-dispożizzjonijiet tal-Artikolu 9, il-punti c sa e, ta’ dawn ir-regolamenti.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Obbligu ta’ rappurtar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Artikolu 12</w:t>
      </w:r>
      <w:r>
        <w:rPr>
          <w:sz w:val="21"/>
        </w:rPr>
        <w:t xml:space="preserve"> Informazzjoni f’konformità mal-Artikolu 14 tal-Att (2022:1257) dwar Prodotti tan-Nikotina Mingħajr Tabakk għandha tiġi pprovduta fl-istess soluzzjoni teknika bħal dik użata għan-notifika tal-prodott skont il-Artikolu 5 ta’ dawn ir-regolamenti.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Obbligu ta’ notifika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Artikolu 13</w:t>
      </w:r>
      <w:r>
        <w:rPr>
          <w:b w:val="0"/>
          <w:i w:val="0"/>
          <w:sz w:val="21"/>
        </w:rPr>
        <w:t xml:space="preserve"> Notifika minn manifattur, importatur u distributur f’konformità mal-Artikolu 16, it-tieni paragrafu, tal-Att (2022:1257) dwar Prodotti tan-Nikotina mingħajr Tabakk għandha tiġi pprovduta fl-istess soluzzjoni teknika bħal dik użata għan-notifika tal-prodott skont l-Artikolu 5 ta’ dawn ir-regolamenti.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L-Artikoli 5, 11 u 12 ta’ dawn ir-regolamenti għandhom jidħlu fis-seħħ fl-1 ta’ Jannar 2024; l-artikoli l-oħra kollha għandhom jidħlu fis-seħħ fl-1 ta’ Lulju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L-Aġenzija tas-Saħħa Pubblika tal-Iżvezja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In-notifika saret skont id-Direttiva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0862F3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ABBOZZ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0862F3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ABBOZZ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0862F3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ABBOZZ"/>
          <w10:wrap anchorx="margin" anchory="margin"/>
        </v:shape>
      </w:pict>
    </w:r>
    <w:r w:rsidR="00BB6229">
      <w:t xml:space="preserve">Kodiċi </w:t>
    </w:r>
    <w:r w:rsidR="00BB6229">
      <w:t>Komuni tal-Istatuti dwar il-kura tas-saħħa, il-kura medika, is-servizzi soċjali, il-prodotti mediċinali, is-saħħa pubblika, eċċ.</w:t>
    </w:r>
  </w:p>
  <w:p w14:paraId="1C104ACA" w14:textId="2C370B5B" w:rsidR="00DB331A" w:rsidRDefault="000862F3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4666FA85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EEEAA2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56BB7574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Ippubblikat fi xx ta’ Lulju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Ippubblikat fi xx ta’ Lulju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Numru tal-Artikolu xxxxxxxx</w:t>
    </w:r>
    <w:r w:rsidR="004D7ACB">
      <w:br/>
      <w:t>Ippubblikat minn: Kap tad-Dipartiment Legali, Pär Ödman, Bord Nazzjonali tas-Saħħa u l-Benesseri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62F3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692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