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C928F9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hAnsi="Courier New"/>
          <w:sz w:val="20"/>
        </w:rPr>
        <w:t>1. ------IND- 2019 0346 F-- ES- ------ 20190725 --- --- PROJET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REPUBLIQUE"/>
            </w:pPr>
            <w:r>
              <w:t>REPÚBLICA FRANCESA</w:t>
            </w:r>
          </w:p>
        </w:tc>
      </w:tr>
      <w:tr w:rsidR="00014AE2" w:rsidRPr="00327313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Timbre"/>
            </w:pPr>
            <w:r>
              <w:t>Ministerio de la Transición Ecológica y Solidaria</w:t>
            </w: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</w:tbl>
    <w:p w:rsidR="000908EA" w:rsidRPr="00327313" w:rsidRDefault="000908EA">
      <w:pPr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14AE2">
      <w:pPr>
        <w:pStyle w:val="SNNature"/>
      </w:pPr>
      <w:r>
        <w:t>Decreto n.°                          de</w:t>
      </w:r>
    </w:p>
    <w:p w:rsidR="000908EA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sobre la prohibición de determinados productos de plástico de un solo uso</w:t>
      </w: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NOR: […]</w:t>
      </w:r>
    </w:p>
    <w:p w:rsidR="000908EA" w:rsidRPr="00327313" w:rsidRDefault="000908EA" w:rsidP="000908EA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Personas a las que afecta:</w:t>
      </w:r>
      <w:r>
        <w:rPr>
          <w:rFonts w:ascii="Liberration sans" w:hAnsi="Liberration sans"/>
          <w:i/>
          <w:sz w:val="24"/>
        </w:rPr>
        <w:t xml:space="preserve"> Personas físicas o jurídicas que entreguen, utilicen, distribuyan o pongan a disposición a título oneroso o gratuito, para fines de su actividad económica, determinados productos de plástico de un solo uso.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Objeto:</w:t>
      </w:r>
      <w:r>
        <w:rPr>
          <w:rFonts w:ascii="Liberration sans" w:hAnsi="Liberration sans"/>
          <w:i/>
          <w:sz w:val="24"/>
        </w:rPr>
        <w:t xml:space="preserve"> Condiciones de aplicación de la prohibición de poner a disposición determinados productos de plástico de un solo uso.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Entrada en vigor:</w:t>
      </w:r>
      <w:r>
        <w:rPr>
          <w:rFonts w:ascii="Liberration sans" w:hAnsi="Liberration sans"/>
          <w:i/>
          <w:sz w:val="24"/>
        </w:rPr>
        <w:t xml:space="preserve"> Las disposiciones de este decreto entrarán en vigor el 1 de enero de 2020, con excepción de las disposiciones del artículo 3, cuya entrada en vigor está prevista para el 3 de julio de 2021.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Nota explicativa:</w:t>
      </w:r>
      <w:r>
        <w:rPr>
          <w:rFonts w:ascii="Liberration sans" w:hAnsi="Liberration sans"/>
          <w:i/>
          <w:sz w:val="24"/>
        </w:rPr>
        <w:t xml:space="preserve"> El Decreto define las condiciones de aplicación de las disposiciones legislativas del Código de medioambiente, cuyo objetivo es prohibir, a partir del 1 de enero de 2020, la puesta a disposición de determinados productos de plástico de un solo uso. Precisa en este sentido las modalidades de aplicación del apartado III del artículo L. 541-10-5 del Código de medioambiente.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Referencias:</w:t>
      </w:r>
      <w:r>
        <w:rPr>
          <w:rFonts w:ascii="Liberration sans" w:hAnsi="Liberration sans"/>
          <w:i/>
          <w:sz w:val="24"/>
        </w:rPr>
        <w:t xml:space="preserve"> El Decreto se promulga para la aplicación del primer párrafo del apartado III del artículo L541-10-5 del Código de medioambiente, introducido por el artículo 73 de la Ley n.º 2015-992, de 17 de agosto de 2015, relativo a la transición energética para el crecimiento ecológico y modificado por el artículo 28 de la ley n.º 2018-938, de 30 de octubre de 2018, para el equilibrio de las relaciones comerciales en el sector agrícola y alimentario, y una alimentación saludable, sostenible y accesible para todos.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El Primer Ministro,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Visto el informe de la Ministra de la Transición Ecológica y Solidaria y del Ministro de Economía y Hacienda;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lastRenderedPageBreak/>
        <w:t>Vista la Directiva 94/62/CE del Parlamento Europeo y del Consejo, de 20 de diciembre de 1994, relativa a los envases y residuos de envases, modificada en particular por la Directiva 2004/12/CE del Parlamento y del Consejo, de 11 de febrero de 2004;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Directiva 2019/904 del Parlamento Europeo y del Consejo relativa a la reducción del impacto de determinados productos de plástico en el medio ambiente;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Directiva 90/385/CEE relativa a la aproximación de las legislaciones de los Estados miembros sobre los productos sanitarios implantables activos;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Directiva 93/42/CEE relativa a los productos sanitarios;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1B58A4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Visto el Código de medioambiente, especialmente el apartado III de su artículo L. 541-10-5, introducido por el artículo 73 de la Ley n.º 2015-992, de 17 de agosto de 2015, relativo a la transición energética para el crecimiento ecológico, y modificado por el artículo 28 de la ley n.º 2018-938, de 30 de octubre de 2018, para el equilibrio de las relaciones comerciales en el sector agrícola y alimentario, y una alimentación saludable, sostenible y accesible para todos;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Vistas las observaciones formuladas durante la consulta pública realizada del XX de xxx de 2019 al XX de xxx de 2019, en aplicación del artículo L. 123-19-1 del Código de medioambiente;</w:t>
      </w:r>
    </w:p>
    <w:p w:rsidR="00327313" w:rsidRPr="00327313" w:rsidRDefault="00327313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notificación n.º …. remitida a la Comisión Europea el ………..: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Decreta: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Artículo 1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La subsección 1 de la sección 21, del capítulo III, del título IV, del libro V, de la parte reglamentaria del Código de medioambiente se sustituye por las disposiciones siguientes: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«Subsección 1: Disposiciones generales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Artículo D543-294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A efectos de la aplicación del apartado III del artículo L. 541-10-5 y de la presente sección, se entenderá por: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1) "plástico": material compuesto por un polímero como se define en el artículo 3, punto 5, del Reglamento (CE) n.º 1907/2006, del Parlamento Europeo y del Consejo, de 18 de diciembre de 2006, al que se le pueden haber añadido aditivos u otras sustancias, y que puede desempeñar el papel de componente estructural principal de productos finales, excepto los polímeros naturales que no han sido modificados químicamente;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2) "producto de plástico de un solo uso": producto fabricado total o parcialmente de plástico y que no está diseñado, creado o comercializado para lograr, durante su vida útil, varios </w:t>
      </w:r>
      <w:r>
        <w:rPr>
          <w:rFonts w:ascii="Liberration sans" w:hAnsi="Liberration sans"/>
        </w:rPr>
        <w:lastRenderedPageBreak/>
        <w:t>desplazamientos o rotaciones, devolviéndolo a un productor para ser nuevamente rellenado, o que no está diseñado, creado o comercializado para ser reutilizado con el mismo fin para el que fue diseñado;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3) "productor": cualquier persona física o jurídica que, como profesional, fabrica, llena, vende o importa, independientemente de la técnica de venta utilizada, incluso a través de contratos a distancia, productos de plástico de un solo uso, productos de plástico de un solo uso rellenados;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4) "puesta a disposición": suministro de un producto destinado a ser distribuido, consumido o utilizado en el territorio nacional en el ámbito de una actividad comercial a título oneroso o gratuito;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5) "comercialización": puesta a disposición por primera vez en el territorio nacional;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6) "envase": productos previstos en la Directiva 94/62/CE, en su versión modificada, del Parlamento Europeo y del Consejo, de 20 de diciembre de 1994, relativa a los envases y residuos de envases;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7) "copas y vasos": copas y vasos hechos completamente de plástico;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8) "platos desechables de cocina para la mesa": platos hechos completamente de plástico;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9) "cubiertos": tenedores, cuchillos, cucharas y palillos mencionados en la parte B del anexo de la Directiva (UE) 2019/904, excepto los utilizados en los establecimientos penitenciarios, los establecimientos sanitarios y en el transporte aéreo, ferroviario y marítimo;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10) "bandejas de alimentos, tarrinas de helado, ensaladeras y cajas": recipientes para alimentos según se especifica en la parte A del anexo de la Directiva (UE) 2019/904, realizados completamente en plástico, utilizados para contener alimentos que están destinados al consumo inmediato, </w:t>
      </w:r>
      <w:r>
        <w:rPr>
          <w:rFonts w:ascii="Liberration sans" w:hAnsi="Liberration sans"/>
          <w:i/>
        </w:rPr>
        <w:t>in situ</w:t>
      </w:r>
      <w:r>
        <w:rPr>
          <w:rFonts w:ascii="Liberration sans" w:hAnsi="Liberration sans"/>
        </w:rPr>
        <w:t xml:space="preserve"> o para llevar, normalmente consumidos en el propio recipiente y listos para el consumo sin ninguna otra preparación posterior adicional, como cocinar, hervir o calentar;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11) "pajitas": pajitas puestas a disposición en el lugar de uso o vendidas individualmente o en lotes al consumidor final, excepto las cubiertas por la Directiva 90/385/CEE o la Directiva 93/42/CEE;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12) "tapones para vaso": tapones para vasos o copas que entran en el ámbito de aplicación de los tapones de copa para las bebidas según lo dispuesto en la parte A del anexo de la Directiva (UE) 2019/904;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13) "productos compostables en compostaje doméstico": productos que cumplen los requisitos de la norma francesa homologada relativa a las especificaciones para los plásticos aptos para el compostaje doméstico, así como productos fabricados o comercializados legalmente en un Estado miembro de la Unión Europea o en Turquía, o fabricados legalmente en un Estado signatario del acuerdo constitutivo del Espacio Económico Europeo, y que presentan garantías equivalentes;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14) "material de origen biológico": cualquier material de origen biológico, a excepción de los materiales integrados en las formaciones geológicas o fosilizadas;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lastRenderedPageBreak/>
        <w:t>15) "contenido de origen biológico": porcentaje, expresado en fracción de carbono total, de materiales de origen biológico que contiene la copa, el vaso o el plato, determinado según el método de cálculo especificado por la norma francesa internacional en vigor relativa a la determinación del contenido de carbono de origen biológico de los plásticos, o cualquier otra norma que presente garantías equivalentes.».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Artículo 2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La subsección 2, de la sección 21, del capítulo III, del título IV, del libro V, de la parte reglamentaria del Código de medioambiente se modifica como sigue: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1) el título de la subsección 2 pasa a ser: «Productos de plástico desechables»;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2) el artículo D. 543-295 se sustituye por la siguiente disposición: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>«Los productos mencionados en el párrafo primero del apartado III del artículo L541-10-5 para los cuales se termina la puesta a disposición son aquellos fabricados con plástico de un solo uso, a excepción de los envases. 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3) el artículo D. 543-296 se sustituye por la siguiente disposición: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«El contenido de origen biológico mínimo de los productos mencionados en el párrafo primero del apartado III del artículo L. 541-10-5 será del 50 % a partir del 1 de enero de 2020, y del 60 % a partir del 1 de enero de 2025.».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Artículo 3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1) El artículo D. 543-294 se modifica como sigue: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a) en el punto 7, al final de la frase, se añaden las palabras «y parcialmente de plástico, con un contenido superior a un nivel máximo establecido por un decreto que especifica el contenido máximo de plástico permitido y las condiciones en las que el contenido de plástico se reduce progresivamente»;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b) en el punto 8, se sustituyen las palabras «hechos completamente de plástico» por las palabras «, incluidos los que llevan una película de plástico, mencionados en la parte B del anexo de la Directiva (UE) 2019/904»;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c) en el punto 9, se eliminan las palabras «excepto los utilizados en los establecimientos penitenciarios, los establecimientos sanitarios y en el transporte aéreo, ferroviario y marítimo»;</w:t>
      </w:r>
    </w:p>
    <w:p w:rsidR="00871194" w:rsidRPr="00327313" w:rsidRDefault="00871194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d) en el punto 11, se sustituyen las palabras «puestas a disposición en el lugar de uso o vendidas individualmente o en lotes al consumidor final» por las palabras «que se mencionan en la parte B del anexo de la Directiva (UE) 2019/904»;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2) en el artículo D. 543-295, se sustituyen las palabras «a excepción de» por las palabra «incluidos»;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3) en el artículo D. 543-296, se añaden las palabras «Sin embargo, la exención mencionada en este mismo párrafo no se aplica a los platos desechables de cocina para la mesa, las pajitas, los cubiertos y los agitadores de bebidas».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Artículo 4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Las disposiciones del presente Decreto entrarán en vigor el 1 de enero de 2020, a excepción de las del artículo 3, que entrarán en vigor el 3 de julio de 2021.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</w:pPr>
      <w:r>
        <w:rPr>
          <w:rFonts w:ascii="Liberration sans" w:hAnsi="Liberration sans"/>
          <w:b/>
          <w:sz w:val="24"/>
        </w:rPr>
        <w:t>Artículo 5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>La Ministra de la Transición Ecológica y Solidaria y el Ministro de Economía y Hacienda serán los responsables, dentro de sus respectivas competencias, de la ejecución del presente Decreto, que se publicará en el Boletín Oficial de la República Francesa.</w:t>
      </w:r>
      <w:bookmarkStart w:id="0" w:name="_GoBack"/>
      <w:bookmarkEnd w:id="0"/>
    </w:p>
    <w:sectPr w:rsidR="00937C42" w:rsidRPr="003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B7" w:rsidRDefault="00D53CB7" w:rsidP="00355C58">
      <w:pPr>
        <w:spacing w:after="0" w:line="240" w:lineRule="auto"/>
      </w:pPr>
      <w:r>
        <w:separator/>
      </w:r>
    </w:p>
  </w:endnote>
  <w:end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B7" w:rsidRDefault="00D53CB7" w:rsidP="00355C58">
      <w:pPr>
        <w:spacing w:after="0" w:line="240" w:lineRule="auto"/>
      </w:pPr>
      <w:r>
        <w:separator/>
      </w:r>
    </w:p>
  </w:footnote>
  <w:footnote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2412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A962A6-E787-499B-93BA-4368914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</w:rPr>
  </w:style>
  <w:style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58"/>
  </w:style>
  <w:style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58"/>
  </w:style>
  <w:style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9753-FDC0-430D-AE29-2BACFDF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UGARTE, Esther</cp:lastModifiedBy>
  <cp:revision>5</cp:revision>
  <cp:lastPrinted>2019-07-18T11:34:00Z</cp:lastPrinted>
  <dcterms:created xsi:type="dcterms:W3CDTF">2019-07-18T13:11:00Z</dcterms:created>
  <dcterms:modified xsi:type="dcterms:W3CDTF">2019-07-24T13:21:00Z</dcterms:modified>
</cp:coreProperties>
</file>