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E9AD8" w14:textId="77777777" w:rsidR="001B58A4" w:rsidRPr="000C5F93" w:rsidRDefault="001B58A4" w:rsidP="001B58A4">
      <w:pPr>
        <w:autoSpaceDE w:val="0"/>
        <w:autoSpaceDN w:val="0"/>
        <w:adjustRightInd w:val="0"/>
        <w:spacing w:line="360" w:lineRule="auto"/>
        <w:jc w:val="center"/>
        <w:rPr>
          <w:rFonts w:ascii="Courier New" w:eastAsia="Times New Roman" w:hAnsi="Courier New" w:cs="Courier New"/>
          <w:sz w:val="20"/>
        </w:rPr>
      </w:pPr>
      <w:r w:rsidRPr="000C5F93">
        <w:rPr>
          <w:rFonts w:ascii="Courier New" w:hAnsi="Courier New"/>
          <w:sz w:val="20"/>
        </w:rPr>
        <w:t>1. ------IND- 2019 0346 F-- ET-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0C5F93" w14:paraId="48F334FA" w14:textId="77777777" w:rsidTr="00014AE2">
        <w:trPr>
          <w:cantSplit/>
        </w:trPr>
        <w:tc>
          <w:tcPr>
            <w:tcW w:w="3982" w:type="dxa"/>
            <w:gridSpan w:val="3"/>
            <w:hideMark/>
          </w:tcPr>
          <w:p w14:paraId="6CB72429" w14:textId="77777777" w:rsidR="00014AE2" w:rsidRPr="000C5F93" w:rsidRDefault="00014AE2">
            <w:pPr>
              <w:pStyle w:val="SNREPUBLIQUE"/>
            </w:pPr>
            <w:r w:rsidRPr="000C5F93">
              <w:t>PRANTSUSE VABARIIK</w:t>
            </w:r>
          </w:p>
        </w:tc>
      </w:tr>
      <w:tr w:rsidR="00014AE2" w:rsidRPr="000C5F93" w14:paraId="25F0B5D1" w14:textId="77777777" w:rsidTr="00014AE2">
        <w:trPr>
          <w:cantSplit/>
          <w:trHeight w:hRule="exact" w:val="113"/>
        </w:trPr>
        <w:tc>
          <w:tcPr>
            <w:tcW w:w="1527" w:type="dxa"/>
          </w:tcPr>
          <w:p w14:paraId="35442CDE" w14:textId="77777777" w:rsidR="00014AE2" w:rsidRPr="000C5F93" w:rsidRDefault="00014AE2">
            <w:pPr>
              <w:snapToGrid w:val="0"/>
              <w:rPr>
                <w:rFonts w:cs="Tahoma"/>
              </w:rPr>
            </w:pPr>
          </w:p>
        </w:tc>
        <w:tc>
          <w:tcPr>
            <w:tcW w:w="968" w:type="dxa"/>
            <w:tcBorders>
              <w:top w:val="nil"/>
              <w:left w:val="nil"/>
              <w:bottom w:val="single" w:sz="2" w:space="0" w:color="000000"/>
              <w:right w:val="nil"/>
            </w:tcBorders>
          </w:tcPr>
          <w:p w14:paraId="137A1685" w14:textId="77777777" w:rsidR="00014AE2" w:rsidRPr="000C5F93" w:rsidRDefault="00014AE2">
            <w:pPr>
              <w:snapToGrid w:val="0"/>
              <w:rPr>
                <w:rFonts w:cs="Tahoma"/>
              </w:rPr>
            </w:pPr>
          </w:p>
        </w:tc>
        <w:tc>
          <w:tcPr>
            <w:tcW w:w="1487" w:type="dxa"/>
          </w:tcPr>
          <w:p w14:paraId="4DBEA5F0" w14:textId="77777777" w:rsidR="00014AE2" w:rsidRPr="000C5F93" w:rsidRDefault="00014AE2">
            <w:pPr>
              <w:snapToGrid w:val="0"/>
              <w:rPr>
                <w:rFonts w:cs="Tahoma"/>
              </w:rPr>
            </w:pPr>
          </w:p>
        </w:tc>
      </w:tr>
      <w:tr w:rsidR="00014AE2" w:rsidRPr="000C5F93" w14:paraId="0E7FA332" w14:textId="77777777" w:rsidTr="00014AE2">
        <w:trPr>
          <w:cantSplit/>
        </w:trPr>
        <w:tc>
          <w:tcPr>
            <w:tcW w:w="3982" w:type="dxa"/>
            <w:gridSpan w:val="3"/>
            <w:hideMark/>
          </w:tcPr>
          <w:p w14:paraId="1E7BCD4C" w14:textId="77777777" w:rsidR="00014AE2" w:rsidRPr="000C5F93" w:rsidRDefault="00014AE2">
            <w:pPr>
              <w:pStyle w:val="SNTimbre"/>
            </w:pPr>
            <w:r w:rsidRPr="000C5F93">
              <w:t>Ökoloogilise ja solidaarse ülemineku ministeerium</w:t>
            </w:r>
          </w:p>
        </w:tc>
      </w:tr>
      <w:tr w:rsidR="00014AE2" w:rsidRPr="000C5F93" w14:paraId="016851C2" w14:textId="77777777" w:rsidTr="00014AE2">
        <w:trPr>
          <w:cantSplit/>
          <w:trHeight w:hRule="exact" w:val="227"/>
        </w:trPr>
        <w:tc>
          <w:tcPr>
            <w:tcW w:w="1527" w:type="dxa"/>
          </w:tcPr>
          <w:p w14:paraId="51A46CAF" w14:textId="77777777" w:rsidR="00014AE2" w:rsidRPr="000C5F93" w:rsidRDefault="00014AE2">
            <w:pPr>
              <w:snapToGrid w:val="0"/>
            </w:pPr>
          </w:p>
        </w:tc>
        <w:tc>
          <w:tcPr>
            <w:tcW w:w="968" w:type="dxa"/>
            <w:tcBorders>
              <w:top w:val="nil"/>
              <w:left w:val="nil"/>
              <w:bottom w:val="single" w:sz="2" w:space="0" w:color="000000"/>
              <w:right w:val="nil"/>
            </w:tcBorders>
          </w:tcPr>
          <w:p w14:paraId="2BEA6645" w14:textId="77777777" w:rsidR="00014AE2" w:rsidRPr="000C5F93" w:rsidRDefault="00014AE2">
            <w:pPr>
              <w:snapToGrid w:val="0"/>
            </w:pPr>
          </w:p>
        </w:tc>
        <w:tc>
          <w:tcPr>
            <w:tcW w:w="1487" w:type="dxa"/>
          </w:tcPr>
          <w:p w14:paraId="5A621FBC" w14:textId="77777777" w:rsidR="00014AE2" w:rsidRPr="000C5F93" w:rsidRDefault="00014AE2">
            <w:pPr>
              <w:snapToGrid w:val="0"/>
            </w:pPr>
          </w:p>
        </w:tc>
      </w:tr>
      <w:tr w:rsidR="00014AE2" w:rsidRPr="000C5F93" w14:paraId="35BF14E5" w14:textId="77777777" w:rsidTr="00014AE2">
        <w:trPr>
          <w:cantSplit/>
          <w:trHeight w:hRule="exact" w:val="227"/>
        </w:trPr>
        <w:tc>
          <w:tcPr>
            <w:tcW w:w="1527" w:type="dxa"/>
          </w:tcPr>
          <w:p w14:paraId="1A152684" w14:textId="77777777" w:rsidR="00014AE2" w:rsidRPr="000C5F93" w:rsidRDefault="00014AE2">
            <w:pPr>
              <w:snapToGrid w:val="0"/>
            </w:pPr>
          </w:p>
        </w:tc>
        <w:tc>
          <w:tcPr>
            <w:tcW w:w="968" w:type="dxa"/>
          </w:tcPr>
          <w:p w14:paraId="387361C8" w14:textId="77777777" w:rsidR="00014AE2" w:rsidRPr="000C5F93" w:rsidRDefault="00014AE2">
            <w:pPr>
              <w:snapToGrid w:val="0"/>
            </w:pPr>
          </w:p>
        </w:tc>
        <w:tc>
          <w:tcPr>
            <w:tcW w:w="1487" w:type="dxa"/>
          </w:tcPr>
          <w:p w14:paraId="3D7B141B" w14:textId="77777777" w:rsidR="00014AE2" w:rsidRPr="000C5F93" w:rsidRDefault="00014AE2">
            <w:pPr>
              <w:snapToGrid w:val="0"/>
            </w:pPr>
          </w:p>
        </w:tc>
      </w:tr>
    </w:tbl>
    <w:p w14:paraId="7E915ACC" w14:textId="77777777" w:rsidR="000908EA" w:rsidRPr="000C5F93" w:rsidRDefault="000908EA">
      <w:pPr>
        <w:rPr>
          <w:rFonts w:ascii="Liberration sans" w:hAnsi="Liberration sans"/>
          <w:sz w:val="24"/>
          <w:szCs w:val="24"/>
        </w:rPr>
      </w:pPr>
    </w:p>
    <w:p w14:paraId="29553A7F" w14:textId="77777777" w:rsidR="00014AE2" w:rsidRPr="000C5F93" w:rsidRDefault="00014AE2" w:rsidP="00014AE2">
      <w:pPr>
        <w:pStyle w:val="SNNature"/>
      </w:pPr>
      <w:r w:rsidRPr="000C5F93">
        <w:t>[kuupäev] dekreet nr …,</w:t>
      </w:r>
    </w:p>
    <w:p w14:paraId="45B1F3AD" w14:textId="77777777" w:rsidR="000908EA" w:rsidRPr="000C5F93" w:rsidRDefault="00014AE2" w:rsidP="000908EA">
      <w:pPr>
        <w:spacing w:after="0" w:line="240" w:lineRule="auto"/>
        <w:jc w:val="center"/>
        <w:rPr>
          <w:rFonts w:ascii="Liberration sans" w:hAnsi="Liberration sans"/>
          <w:b/>
          <w:sz w:val="24"/>
          <w:szCs w:val="24"/>
        </w:rPr>
      </w:pPr>
      <w:r w:rsidRPr="000C5F93">
        <w:rPr>
          <w:rFonts w:ascii="Liberration sans" w:hAnsi="Liberration sans"/>
          <w:b/>
          <w:sz w:val="24"/>
          <w:szCs w:val="24"/>
        </w:rPr>
        <w:t>plastist valmistatud teatud ühekorratoodete keelustamise kohta</w:t>
      </w:r>
    </w:p>
    <w:p w14:paraId="56DE1002" w14:textId="77777777" w:rsidR="000908EA" w:rsidRPr="000C5F93" w:rsidRDefault="000908EA" w:rsidP="000908EA">
      <w:pPr>
        <w:spacing w:after="0" w:line="240" w:lineRule="auto"/>
        <w:jc w:val="center"/>
        <w:rPr>
          <w:rFonts w:ascii="Liberration sans" w:hAnsi="Liberration sans"/>
          <w:sz w:val="24"/>
          <w:szCs w:val="24"/>
        </w:rPr>
      </w:pPr>
    </w:p>
    <w:p w14:paraId="2019069A" w14:textId="77777777" w:rsidR="00014AE2" w:rsidRPr="000C5F93" w:rsidRDefault="00014AE2" w:rsidP="000908EA">
      <w:pPr>
        <w:spacing w:after="0" w:line="240" w:lineRule="auto"/>
        <w:jc w:val="center"/>
        <w:rPr>
          <w:rFonts w:ascii="Liberration sans" w:hAnsi="Liberration sans"/>
          <w:sz w:val="24"/>
          <w:szCs w:val="24"/>
        </w:rPr>
      </w:pPr>
    </w:p>
    <w:p w14:paraId="7B1F0EAB" w14:textId="77777777" w:rsidR="000908EA" w:rsidRPr="000C5F93" w:rsidRDefault="000908EA" w:rsidP="000908EA">
      <w:pPr>
        <w:spacing w:after="0" w:line="240" w:lineRule="auto"/>
        <w:jc w:val="center"/>
        <w:rPr>
          <w:rFonts w:ascii="Liberration sans" w:hAnsi="Liberration sans"/>
          <w:sz w:val="24"/>
          <w:szCs w:val="24"/>
        </w:rPr>
      </w:pPr>
      <w:r w:rsidRPr="000C5F93">
        <w:rPr>
          <w:rFonts w:ascii="Liberration sans" w:hAnsi="Liberration sans"/>
          <w:sz w:val="24"/>
          <w:szCs w:val="24"/>
        </w:rPr>
        <w:t>NOR: […]</w:t>
      </w:r>
    </w:p>
    <w:p w14:paraId="7182B652" w14:textId="77777777" w:rsidR="000908EA" w:rsidRPr="000C5F93" w:rsidRDefault="000908EA" w:rsidP="000908EA">
      <w:pPr>
        <w:spacing w:after="0" w:line="240" w:lineRule="auto"/>
        <w:jc w:val="both"/>
        <w:rPr>
          <w:rFonts w:ascii="Liberration sans" w:hAnsi="Liberration sans"/>
          <w:sz w:val="24"/>
          <w:szCs w:val="24"/>
        </w:rPr>
      </w:pPr>
    </w:p>
    <w:p w14:paraId="3E995FE6" w14:textId="77777777" w:rsidR="00937C42" w:rsidRPr="000C5F93" w:rsidRDefault="00937C42" w:rsidP="00937C42">
      <w:pPr>
        <w:spacing w:after="0" w:line="240" w:lineRule="auto"/>
        <w:jc w:val="both"/>
        <w:rPr>
          <w:rFonts w:ascii="Liberration sans" w:hAnsi="Liberration sans"/>
          <w:sz w:val="24"/>
          <w:szCs w:val="24"/>
        </w:rPr>
      </w:pPr>
    </w:p>
    <w:p w14:paraId="1D00DAFD" w14:textId="77777777" w:rsidR="00937C42" w:rsidRPr="000C5F93" w:rsidRDefault="00937C42" w:rsidP="00937C42">
      <w:pPr>
        <w:spacing w:after="0" w:line="240" w:lineRule="auto"/>
        <w:jc w:val="both"/>
        <w:rPr>
          <w:rFonts w:ascii="Liberration sans" w:hAnsi="Liberration sans"/>
          <w:i/>
          <w:sz w:val="24"/>
          <w:szCs w:val="24"/>
        </w:rPr>
      </w:pPr>
      <w:r w:rsidRPr="000C5F93">
        <w:rPr>
          <w:rFonts w:ascii="Liberration sans" w:hAnsi="Liberration sans"/>
          <w:b/>
          <w:i/>
          <w:sz w:val="24"/>
          <w:szCs w:val="24"/>
        </w:rPr>
        <w:t>Sihtrühmad:</w:t>
      </w:r>
      <w:r w:rsidRPr="000C5F93">
        <w:rPr>
          <w:rFonts w:ascii="Liberration sans" w:hAnsi="Liberration sans"/>
          <w:i/>
          <w:sz w:val="24"/>
          <w:szCs w:val="24"/>
        </w:rPr>
        <w:t xml:space="preserve"> füüsilised või juriidilised isikud, kes pakuvad, kasutavad, levitavad või teevad tasu eest või tasuta kättesaadavaks oma majandustegevuse tarbeks plastmaterjalist valmistatud teatud ühekorratooteid.</w:t>
      </w:r>
    </w:p>
    <w:p w14:paraId="44DDECFC" w14:textId="77777777" w:rsidR="00937C42" w:rsidRPr="000C5F93" w:rsidRDefault="00937C42" w:rsidP="00937C42">
      <w:pPr>
        <w:spacing w:after="0" w:line="240" w:lineRule="auto"/>
        <w:jc w:val="both"/>
        <w:rPr>
          <w:rFonts w:ascii="Liberration sans" w:hAnsi="Liberration sans"/>
          <w:b/>
          <w:i/>
          <w:sz w:val="24"/>
          <w:szCs w:val="24"/>
        </w:rPr>
      </w:pPr>
    </w:p>
    <w:p w14:paraId="10D9478E" w14:textId="77777777" w:rsidR="00937C42" w:rsidRPr="000C5F93" w:rsidRDefault="00937C42" w:rsidP="00937C42">
      <w:pPr>
        <w:spacing w:after="0" w:line="240" w:lineRule="auto"/>
        <w:jc w:val="both"/>
        <w:rPr>
          <w:rFonts w:ascii="Liberration sans" w:hAnsi="Liberration sans"/>
          <w:i/>
          <w:sz w:val="24"/>
          <w:szCs w:val="24"/>
        </w:rPr>
      </w:pPr>
      <w:r w:rsidRPr="000C5F93">
        <w:rPr>
          <w:rFonts w:ascii="Liberration sans" w:hAnsi="Liberration sans"/>
          <w:b/>
          <w:i/>
          <w:sz w:val="24"/>
          <w:szCs w:val="24"/>
        </w:rPr>
        <w:t>Teema:</w:t>
      </w:r>
      <w:r w:rsidRPr="000C5F93">
        <w:rPr>
          <w:rFonts w:ascii="Liberration sans" w:hAnsi="Liberration sans"/>
          <w:i/>
          <w:sz w:val="24"/>
          <w:szCs w:val="24"/>
        </w:rPr>
        <w:t xml:space="preserve"> plastmaterjalist valmistatud teatud ühekorratoodete kättesaadavaks tegemise keelu kohaldamise tingimused.</w:t>
      </w:r>
    </w:p>
    <w:p w14:paraId="7A9ADB6A" w14:textId="77777777" w:rsidR="00937C42" w:rsidRPr="000C5F93" w:rsidRDefault="00937C42" w:rsidP="00937C42">
      <w:pPr>
        <w:spacing w:after="0" w:line="240" w:lineRule="auto"/>
        <w:jc w:val="both"/>
        <w:rPr>
          <w:rFonts w:ascii="Liberration sans" w:hAnsi="Liberration sans"/>
          <w:b/>
          <w:i/>
          <w:sz w:val="24"/>
          <w:szCs w:val="24"/>
        </w:rPr>
      </w:pPr>
    </w:p>
    <w:p w14:paraId="21E060A1" w14:textId="77777777" w:rsidR="00937C42" w:rsidRPr="000C5F93" w:rsidRDefault="00937C42" w:rsidP="00937C42">
      <w:pPr>
        <w:spacing w:after="0" w:line="240" w:lineRule="auto"/>
        <w:jc w:val="both"/>
      </w:pPr>
      <w:r w:rsidRPr="000C5F93">
        <w:rPr>
          <w:rFonts w:ascii="Liberration sans" w:hAnsi="Liberration sans"/>
          <w:b/>
          <w:i/>
          <w:sz w:val="24"/>
          <w:szCs w:val="24"/>
        </w:rPr>
        <w:t>Jõustumine:</w:t>
      </w:r>
      <w:r w:rsidRPr="000C5F93">
        <w:rPr>
          <w:rFonts w:ascii="Liberration sans" w:hAnsi="Liberration sans"/>
          <w:i/>
          <w:sz w:val="24"/>
          <w:szCs w:val="24"/>
        </w:rPr>
        <w:t xml:space="preserve"> dekreedi sätted jõustuvad 1. jaanuaril 2020, välja arvatud artikli 3 sätted, mis peaksid jõustuma 3. juulil 2021.</w:t>
      </w:r>
    </w:p>
    <w:p w14:paraId="37E7C25A" w14:textId="77777777" w:rsidR="00937C42" w:rsidRPr="000C5F93" w:rsidRDefault="00937C42" w:rsidP="00937C42">
      <w:pPr>
        <w:spacing w:after="0" w:line="240" w:lineRule="auto"/>
        <w:jc w:val="both"/>
        <w:rPr>
          <w:rFonts w:ascii="Liberration sans" w:hAnsi="Liberration sans"/>
          <w:b/>
          <w:i/>
          <w:sz w:val="24"/>
          <w:szCs w:val="24"/>
        </w:rPr>
      </w:pPr>
    </w:p>
    <w:p w14:paraId="5117C392" w14:textId="77777777" w:rsidR="00937C42" w:rsidRPr="000C5F93" w:rsidRDefault="00937C42" w:rsidP="00937C42">
      <w:pPr>
        <w:spacing w:after="0" w:line="240" w:lineRule="auto"/>
        <w:jc w:val="both"/>
        <w:rPr>
          <w:rFonts w:ascii="Liberration sans" w:hAnsi="Liberration sans"/>
          <w:i/>
          <w:sz w:val="24"/>
          <w:szCs w:val="24"/>
        </w:rPr>
      </w:pPr>
      <w:r w:rsidRPr="000C5F93">
        <w:rPr>
          <w:rFonts w:ascii="Liberration sans" w:hAnsi="Liberration sans"/>
          <w:b/>
          <w:i/>
          <w:sz w:val="24"/>
          <w:szCs w:val="24"/>
        </w:rPr>
        <w:t>Märkus:</w:t>
      </w:r>
      <w:r w:rsidRPr="000C5F93">
        <w:rPr>
          <w:rFonts w:ascii="Liberration sans" w:hAnsi="Liberration sans"/>
          <w:i/>
          <w:sz w:val="24"/>
          <w:szCs w:val="24"/>
        </w:rPr>
        <w:t xml:space="preserve"> dekreedis sätestatakse keskkonnaseadustiku õigusnormide (millega alates 1. jaanuarist 2020 keelatakse plastist valmistatud teatud ühekorratoodete kättesaadavaks tegemine) kohaldamise tingimused. Selles kontekstis täpsustatakse keskkonnaseadustiku artikli L. 541-10-5 III lõike rakendussätteid. </w:t>
      </w:r>
    </w:p>
    <w:p w14:paraId="17B69FD1" w14:textId="77777777" w:rsidR="00937C42" w:rsidRPr="000C5F93" w:rsidRDefault="00937C42" w:rsidP="00937C42">
      <w:pPr>
        <w:spacing w:after="0" w:line="240" w:lineRule="auto"/>
        <w:jc w:val="both"/>
        <w:rPr>
          <w:rFonts w:ascii="Liberration sans" w:hAnsi="Liberration sans"/>
          <w:b/>
          <w:i/>
          <w:sz w:val="24"/>
          <w:szCs w:val="24"/>
        </w:rPr>
      </w:pPr>
    </w:p>
    <w:p w14:paraId="541DDE5B" w14:textId="77777777" w:rsidR="00937C42" w:rsidRPr="000C5F93" w:rsidRDefault="00937C42" w:rsidP="00937C42">
      <w:pPr>
        <w:spacing w:after="0" w:line="240" w:lineRule="auto"/>
        <w:jc w:val="both"/>
      </w:pPr>
      <w:r w:rsidRPr="000C5F93">
        <w:rPr>
          <w:rFonts w:ascii="Liberration sans" w:hAnsi="Liberration sans"/>
          <w:b/>
          <w:i/>
          <w:sz w:val="24"/>
          <w:szCs w:val="24"/>
        </w:rPr>
        <w:t>Viited:</w:t>
      </w:r>
      <w:r w:rsidRPr="000C5F93">
        <w:rPr>
          <w:rFonts w:ascii="Liberration sans" w:hAnsi="Liberration sans"/>
          <w:i/>
          <w:sz w:val="24"/>
          <w:szCs w:val="24"/>
        </w:rPr>
        <w:t xml:space="preserve"> dekreet võetakse vastu eesmärgiga rakendada 17. augusti 2015. aasta seaduse nr 2015-992 (energiaalase ülemineku kohta keskkonnasäästliku majanduskasvu suunas) artikliga 73 sisse viidud ja 30. oktoobri 2018. aasta seaduse nr 2018-938 (põllumajandus- ja toidusektoris kaubandussuhete tasakaalu saavutamise ning tervisliku, jätkusuutliku ja kõigile kättesaadava toidu tagamise kohta) artikliga 28 muudetud keskkonnaseadustiku artikli L541-10-5 III lõike esimest lõiku.</w:t>
      </w:r>
    </w:p>
    <w:p w14:paraId="18E82333" w14:textId="77777777" w:rsidR="00937C42" w:rsidRPr="000C5F93" w:rsidRDefault="00937C42" w:rsidP="00937C42">
      <w:pPr>
        <w:spacing w:after="0" w:line="240" w:lineRule="auto"/>
        <w:jc w:val="both"/>
        <w:rPr>
          <w:rFonts w:ascii="Liberration sans" w:hAnsi="Liberration sans"/>
          <w:b/>
          <w:sz w:val="24"/>
          <w:szCs w:val="24"/>
        </w:rPr>
      </w:pPr>
    </w:p>
    <w:p w14:paraId="1C9B22B6" w14:textId="77777777" w:rsidR="00937C42" w:rsidRPr="000C5F93" w:rsidRDefault="00937C42" w:rsidP="00937C42">
      <w:pPr>
        <w:spacing w:after="0" w:line="240" w:lineRule="auto"/>
        <w:jc w:val="both"/>
        <w:rPr>
          <w:rFonts w:ascii="Liberration sans" w:hAnsi="Liberration sans"/>
          <w:b/>
          <w:sz w:val="24"/>
          <w:szCs w:val="24"/>
        </w:rPr>
      </w:pPr>
    </w:p>
    <w:p w14:paraId="068F6907" w14:textId="77777777" w:rsidR="00937C42" w:rsidRPr="000C5F93" w:rsidRDefault="00937C42" w:rsidP="00937C42">
      <w:pPr>
        <w:spacing w:after="0" w:line="240" w:lineRule="auto"/>
        <w:jc w:val="both"/>
        <w:rPr>
          <w:rFonts w:ascii="Liberration sans" w:hAnsi="Liberration sans"/>
          <w:b/>
          <w:sz w:val="24"/>
          <w:szCs w:val="24"/>
        </w:rPr>
      </w:pPr>
      <w:r w:rsidRPr="000C5F93">
        <w:rPr>
          <w:rFonts w:ascii="Liberration sans" w:hAnsi="Liberration sans"/>
          <w:b/>
          <w:sz w:val="24"/>
          <w:szCs w:val="24"/>
        </w:rPr>
        <w:t>Peaminister,</w:t>
      </w:r>
    </w:p>
    <w:p w14:paraId="46BCDAE7" w14:textId="77777777" w:rsidR="00937C42" w:rsidRPr="000C5F93" w:rsidRDefault="00937C42" w:rsidP="00937C42">
      <w:pPr>
        <w:spacing w:after="0" w:line="240" w:lineRule="auto"/>
        <w:jc w:val="both"/>
        <w:rPr>
          <w:rFonts w:ascii="Liberration sans" w:hAnsi="Liberration sans"/>
          <w:sz w:val="24"/>
          <w:szCs w:val="24"/>
        </w:rPr>
      </w:pPr>
    </w:p>
    <w:p w14:paraId="5626B3F2"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arvestades ökoloogilise ja solidaarse ülemineku ministri ning majandus- ja rahandusministri aruannet,</w:t>
      </w:r>
    </w:p>
    <w:p w14:paraId="25D23790" w14:textId="77777777" w:rsidR="00937C42" w:rsidRPr="000C5F93" w:rsidRDefault="00937C42" w:rsidP="00937C42">
      <w:pPr>
        <w:spacing w:after="0" w:line="240" w:lineRule="auto"/>
        <w:jc w:val="both"/>
        <w:rPr>
          <w:rFonts w:ascii="Liberration sans" w:hAnsi="Liberration sans"/>
          <w:sz w:val="24"/>
          <w:szCs w:val="24"/>
        </w:rPr>
      </w:pPr>
    </w:p>
    <w:p w14:paraId="0CAA5154"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lastRenderedPageBreak/>
        <w:t>võttes arvesse Euroopa Parlamendi ja nõukogu 20. detsembri 1994. aasta direktiivi 94/62/EÜ pakendite ja pakendijäätmete kohta, mida on muudetud eelkõige Euroopa Parlamendi ja nõukogu 11. veebruari 2004. aasta direktiiviga 2004/12/EÜ,</w:t>
      </w:r>
    </w:p>
    <w:p w14:paraId="7CFEB7F6" w14:textId="77777777" w:rsidR="00937C42" w:rsidRPr="000C5F93" w:rsidRDefault="00937C42" w:rsidP="00937C42">
      <w:pPr>
        <w:spacing w:after="0" w:line="240" w:lineRule="auto"/>
        <w:jc w:val="both"/>
        <w:rPr>
          <w:rFonts w:ascii="Liberration sans" w:hAnsi="Liberration sans"/>
          <w:sz w:val="24"/>
          <w:szCs w:val="24"/>
        </w:rPr>
      </w:pPr>
    </w:p>
    <w:p w14:paraId="52E45E43"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võttes arvesse Euroopa Parlamendi ja nõukogu 9. septembri 2015. aasta direktiivi (EL) 2015/1535, millega nähakse ette tehnilistest eeskirjadest ning infoühiskonna teenuste eeskirjadest teatamise kord,</w:t>
      </w:r>
    </w:p>
    <w:p w14:paraId="1E0120F6" w14:textId="77777777" w:rsidR="00937C42" w:rsidRPr="000C5F93" w:rsidRDefault="00937C42" w:rsidP="00937C42">
      <w:pPr>
        <w:spacing w:after="0" w:line="240" w:lineRule="auto"/>
        <w:jc w:val="both"/>
        <w:rPr>
          <w:rFonts w:ascii="Liberration sans" w:hAnsi="Liberration sans"/>
          <w:sz w:val="24"/>
          <w:szCs w:val="24"/>
        </w:rPr>
      </w:pPr>
    </w:p>
    <w:p w14:paraId="2C5A3112"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võttes arvesse Euroopa Parlamendi ja nõukogu direktiivi 2019/904 teatavate plasttoodete keskkonnamõju vähendamise kohta,</w:t>
      </w:r>
    </w:p>
    <w:p w14:paraId="1B193FC1" w14:textId="77777777" w:rsidR="00937C42" w:rsidRPr="000C5F93" w:rsidRDefault="00937C42" w:rsidP="00937C42">
      <w:pPr>
        <w:spacing w:after="0" w:line="240" w:lineRule="auto"/>
        <w:jc w:val="both"/>
        <w:rPr>
          <w:rFonts w:ascii="Liberration sans" w:hAnsi="Liberration sans"/>
          <w:sz w:val="24"/>
          <w:szCs w:val="24"/>
        </w:rPr>
      </w:pPr>
    </w:p>
    <w:p w14:paraId="32AF9C24"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võttes arvesse direktiivi 90/385/EMÜ aktiivseid siirdatavaid meditsiiniseadmeid käsitlevate liikmesriikide õigusnormide ühtlustamise kohta,</w:t>
      </w:r>
    </w:p>
    <w:p w14:paraId="1605E06E" w14:textId="77777777" w:rsidR="00937C42" w:rsidRPr="000C5F93" w:rsidRDefault="00937C42" w:rsidP="00937C42">
      <w:pPr>
        <w:spacing w:after="0" w:line="240" w:lineRule="auto"/>
        <w:jc w:val="both"/>
        <w:rPr>
          <w:rFonts w:ascii="Liberration sans" w:hAnsi="Liberration sans"/>
          <w:sz w:val="24"/>
          <w:szCs w:val="24"/>
        </w:rPr>
      </w:pPr>
    </w:p>
    <w:p w14:paraId="7A7F9D25"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võttes arvesse direktiivi 93/42/EMÜ meditsiiniseadmete kohta,</w:t>
      </w:r>
    </w:p>
    <w:p w14:paraId="0CBC95B2" w14:textId="77777777" w:rsidR="00937C42" w:rsidRPr="000C5F93" w:rsidRDefault="00937C42" w:rsidP="00937C42">
      <w:pPr>
        <w:spacing w:after="0" w:line="240" w:lineRule="auto"/>
        <w:jc w:val="both"/>
        <w:rPr>
          <w:rFonts w:ascii="Liberration sans" w:hAnsi="Liberration sans"/>
          <w:sz w:val="24"/>
          <w:szCs w:val="24"/>
        </w:rPr>
      </w:pPr>
    </w:p>
    <w:p w14:paraId="39C78DE1"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võttes arvesse keskkonnaseadustikku, eelkõige selle artikli L541-10-5 III lõiget, mis viidi sisse 17. augusti 2015. aasta seaduse nr 2015-992 (energiaalase ülemineku kohta keskkonnasäästliku majanduskasvu suunas) artikliga 73 ja mida muudeti 30. oktoobri 2018. aasta seaduse nr 2018-938 (põllumajandus- ja toidusektoris kaubandussuhete tasakaalu saavutamise ning tervisliku, jätkusuutliku ja kõigile kättesaadava toidu tagamise kohta) artikliga 28,</w:t>
      </w:r>
    </w:p>
    <w:p w14:paraId="379ABDC4" w14:textId="77777777" w:rsidR="00937C42" w:rsidRPr="000C5F93" w:rsidRDefault="00937C42" w:rsidP="00937C42">
      <w:pPr>
        <w:spacing w:after="0" w:line="240" w:lineRule="auto"/>
        <w:jc w:val="both"/>
        <w:rPr>
          <w:rFonts w:ascii="Liberration sans" w:hAnsi="Liberration sans"/>
          <w:sz w:val="24"/>
          <w:szCs w:val="24"/>
        </w:rPr>
      </w:pPr>
    </w:p>
    <w:p w14:paraId="466ED78D"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võttes arvesse keskkonnaseadustiku artikli L. 123-19-1 rakendamise tulemusel ajavahemikus [kuupäev] 2019 kuni [kuupäev] 2019 tehtud avaliku konsultatsiooni käigus esitatud tähelepanekuid,</w:t>
      </w:r>
    </w:p>
    <w:p w14:paraId="255023C7" w14:textId="77777777" w:rsidR="00327313" w:rsidRPr="000C5F93" w:rsidRDefault="00327313" w:rsidP="00937C42">
      <w:pPr>
        <w:spacing w:after="0" w:line="240" w:lineRule="auto"/>
        <w:jc w:val="both"/>
        <w:rPr>
          <w:rFonts w:ascii="Liberration sans" w:hAnsi="Liberration sans"/>
          <w:sz w:val="24"/>
          <w:szCs w:val="24"/>
        </w:rPr>
      </w:pPr>
    </w:p>
    <w:p w14:paraId="0E793DD2"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võttes arvesse [kuupäev] teatist Euroopa Komisjonile nr ...,</w:t>
      </w:r>
    </w:p>
    <w:p w14:paraId="5C45616D" w14:textId="77777777" w:rsidR="00937C42" w:rsidRPr="000C5F93" w:rsidRDefault="00937C42" w:rsidP="00937C42">
      <w:pPr>
        <w:spacing w:after="0" w:line="240" w:lineRule="auto"/>
        <w:rPr>
          <w:rFonts w:ascii="Liberration sans" w:hAnsi="Liberration sans"/>
          <w:sz w:val="24"/>
          <w:szCs w:val="24"/>
        </w:rPr>
      </w:pPr>
    </w:p>
    <w:p w14:paraId="6CB77F04" w14:textId="77777777" w:rsidR="00937C42" w:rsidRPr="000C5F93" w:rsidRDefault="00937C42" w:rsidP="00327313">
      <w:pPr>
        <w:keepNext/>
        <w:spacing w:after="0" w:line="240" w:lineRule="auto"/>
        <w:jc w:val="center"/>
        <w:rPr>
          <w:rFonts w:ascii="Liberration sans" w:hAnsi="Liberration sans"/>
          <w:b/>
          <w:sz w:val="24"/>
          <w:szCs w:val="24"/>
        </w:rPr>
      </w:pPr>
      <w:r w:rsidRPr="000C5F93">
        <w:rPr>
          <w:rFonts w:ascii="Liberration sans" w:hAnsi="Liberration sans"/>
          <w:b/>
          <w:sz w:val="24"/>
          <w:szCs w:val="24"/>
        </w:rPr>
        <w:t>võtab vastu järgmise dekreedi.</w:t>
      </w:r>
    </w:p>
    <w:p w14:paraId="5690B649" w14:textId="77777777" w:rsidR="00937C42" w:rsidRPr="000C5F93" w:rsidRDefault="00937C42" w:rsidP="00327313">
      <w:pPr>
        <w:keepNext/>
        <w:spacing w:after="0" w:line="240" w:lineRule="auto"/>
        <w:jc w:val="both"/>
        <w:rPr>
          <w:rFonts w:ascii="Liberration sans" w:hAnsi="Liberration sans"/>
          <w:sz w:val="24"/>
          <w:szCs w:val="24"/>
        </w:rPr>
      </w:pPr>
    </w:p>
    <w:p w14:paraId="08ADF5D9" w14:textId="77777777" w:rsidR="00937C42" w:rsidRPr="000C5F93" w:rsidRDefault="00937C42" w:rsidP="00327313">
      <w:pPr>
        <w:keepNext/>
        <w:spacing w:after="0" w:line="240" w:lineRule="auto"/>
        <w:jc w:val="center"/>
        <w:rPr>
          <w:rFonts w:ascii="Liberration sans" w:hAnsi="Liberration sans"/>
          <w:b/>
          <w:sz w:val="24"/>
          <w:szCs w:val="24"/>
        </w:rPr>
      </w:pPr>
      <w:r w:rsidRPr="000C5F93">
        <w:rPr>
          <w:rFonts w:ascii="Liberration sans" w:hAnsi="Liberration sans"/>
          <w:b/>
          <w:sz w:val="24"/>
          <w:szCs w:val="24"/>
        </w:rPr>
        <w:t>Artikkel 1</w:t>
      </w:r>
    </w:p>
    <w:p w14:paraId="14BD4BD1" w14:textId="77777777" w:rsidR="00937C42" w:rsidRPr="000C5F93" w:rsidRDefault="00937C42" w:rsidP="00327313">
      <w:pPr>
        <w:keepNext/>
        <w:spacing w:after="0" w:line="240" w:lineRule="auto"/>
        <w:jc w:val="both"/>
        <w:rPr>
          <w:rFonts w:ascii="Liberration sans" w:hAnsi="Liberration sans"/>
          <w:sz w:val="24"/>
          <w:szCs w:val="24"/>
        </w:rPr>
      </w:pPr>
    </w:p>
    <w:p w14:paraId="3D125D6E" w14:textId="77777777" w:rsidR="00937C42" w:rsidRPr="000C5F93" w:rsidRDefault="00937C42" w:rsidP="00327313">
      <w:pPr>
        <w:keepNext/>
        <w:spacing w:after="0" w:line="240" w:lineRule="auto"/>
        <w:jc w:val="both"/>
        <w:rPr>
          <w:rFonts w:ascii="Liberration sans" w:hAnsi="Liberration sans"/>
          <w:sz w:val="24"/>
          <w:szCs w:val="24"/>
        </w:rPr>
      </w:pPr>
      <w:r w:rsidRPr="000C5F93">
        <w:rPr>
          <w:rFonts w:ascii="Liberration sans" w:hAnsi="Liberration sans"/>
          <w:sz w:val="24"/>
          <w:szCs w:val="24"/>
        </w:rPr>
        <w:t>Keskkonnaseadustiku regulatiivosa V raamatu IV jaotise III peatüki 21. jao 1. alajagu asendatakse järgmiste sätetega:</w:t>
      </w:r>
    </w:p>
    <w:p w14:paraId="049709E6" w14:textId="77777777" w:rsidR="00937C42" w:rsidRPr="000C5F93" w:rsidRDefault="00937C42" w:rsidP="00327313">
      <w:pPr>
        <w:keepNext/>
        <w:spacing w:after="0" w:line="240" w:lineRule="auto"/>
        <w:jc w:val="both"/>
        <w:rPr>
          <w:rFonts w:ascii="Liberration sans" w:hAnsi="Liberration sans"/>
          <w:sz w:val="24"/>
          <w:szCs w:val="24"/>
        </w:rPr>
      </w:pPr>
    </w:p>
    <w:p w14:paraId="3163743A"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„1. alajagu. Üldsätted</w:t>
      </w:r>
    </w:p>
    <w:p w14:paraId="4F6EAD56" w14:textId="77777777" w:rsidR="00937C42" w:rsidRPr="000C5F93" w:rsidRDefault="00937C42" w:rsidP="00937C42">
      <w:pPr>
        <w:spacing w:after="0" w:line="240" w:lineRule="auto"/>
        <w:jc w:val="both"/>
        <w:rPr>
          <w:rFonts w:ascii="Liberration sans" w:hAnsi="Liberration sans"/>
          <w:sz w:val="24"/>
          <w:szCs w:val="24"/>
        </w:rPr>
      </w:pPr>
    </w:p>
    <w:p w14:paraId="63FC9508"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Artikkel D543-294</w:t>
      </w:r>
    </w:p>
    <w:p w14:paraId="6BEE371C" w14:textId="77777777" w:rsidR="00937C42" w:rsidRPr="000C5F93" w:rsidRDefault="00937C42" w:rsidP="00937C42">
      <w:pPr>
        <w:spacing w:after="0" w:line="240" w:lineRule="auto"/>
        <w:jc w:val="both"/>
        <w:rPr>
          <w:rFonts w:ascii="Liberration sans" w:hAnsi="Liberration sans"/>
          <w:sz w:val="24"/>
          <w:szCs w:val="24"/>
        </w:rPr>
      </w:pPr>
    </w:p>
    <w:p w14:paraId="2CC519E5"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Artikli L. 541-10-5 III lõike ja käesoleva jao rakendamisel kasutatakse järgmisi mõisteid:</w:t>
      </w:r>
    </w:p>
    <w:p w14:paraId="207F2F40" w14:textId="77777777" w:rsidR="00937C42" w:rsidRPr="000C5F93" w:rsidRDefault="00937C42" w:rsidP="00937C42">
      <w:pPr>
        <w:pStyle w:val="Standard"/>
        <w:jc w:val="both"/>
        <w:rPr>
          <w:rFonts w:ascii="Liberration sans" w:hAnsi="Liberration sans"/>
        </w:rPr>
      </w:pPr>
    </w:p>
    <w:p w14:paraId="4A44618C" w14:textId="77777777" w:rsidR="00937C42" w:rsidRPr="000C5F93" w:rsidRDefault="00937C42" w:rsidP="00937C42">
      <w:pPr>
        <w:pStyle w:val="Standard"/>
        <w:jc w:val="both"/>
        <w:rPr>
          <w:rFonts w:ascii="Liberration sans" w:hAnsi="Liberration sans"/>
        </w:rPr>
      </w:pPr>
      <w:r w:rsidRPr="000C5F93">
        <w:rPr>
          <w:rFonts w:ascii="Liberration sans" w:hAnsi="Liberration sans"/>
        </w:rPr>
        <w:t>1. „plast“ – polümeerist koosnev materjal Euroopa Parlamendi ja nõukogu 18. detsembri 2006. aasta määruse (EÜ) nr 1907/2006 artikli 3 lõike 5 tähenduses, millele võib olla lisatud lisaaineid või muid aineid ja mis võib olla lõpptoodete peamine struktuurikomponent, välja arvatud looduslikud polümeerid, mida ei ole keemiliselt modifitseeritud;</w:t>
      </w:r>
    </w:p>
    <w:p w14:paraId="3C5F13A6" w14:textId="77777777" w:rsidR="00937C42" w:rsidRPr="000C5F93" w:rsidRDefault="00937C42" w:rsidP="00937C42">
      <w:pPr>
        <w:pStyle w:val="Standard"/>
        <w:jc w:val="both"/>
        <w:rPr>
          <w:rFonts w:ascii="Liberration sans" w:hAnsi="Liberration sans"/>
        </w:rPr>
      </w:pPr>
    </w:p>
    <w:p w14:paraId="26818E57" w14:textId="77777777" w:rsidR="00937C42" w:rsidRPr="000C5F93" w:rsidRDefault="00937C42" w:rsidP="00937C42">
      <w:pPr>
        <w:pStyle w:val="Standard"/>
        <w:jc w:val="both"/>
        <w:rPr>
          <w:rFonts w:ascii="Liberration sans" w:hAnsi="Liberration sans"/>
        </w:rPr>
      </w:pPr>
      <w:r w:rsidRPr="000C5F93">
        <w:rPr>
          <w:rFonts w:ascii="Liberration sans" w:hAnsi="Liberration sans"/>
        </w:rPr>
        <w:t xml:space="preserve">2. „plastist valmistatud ühekorratoode“ – täielikult või osaliselt plastist valmistatud toode, mis ei ole kavandatud, valmistatud ega turule lastud eesmärgiga see tootjale uuesti täitmiseks tagastada või seda kavandatud eesmärgil </w:t>
      </w:r>
      <w:proofErr w:type="spellStart"/>
      <w:r w:rsidRPr="000C5F93">
        <w:rPr>
          <w:rFonts w:ascii="Liberration sans" w:hAnsi="Liberration sans"/>
        </w:rPr>
        <w:t>korduskasutada</w:t>
      </w:r>
      <w:proofErr w:type="spellEnd"/>
      <w:r w:rsidRPr="000C5F93">
        <w:rPr>
          <w:rFonts w:ascii="Liberration sans" w:hAnsi="Liberration sans"/>
        </w:rPr>
        <w:t xml:space="preserve"> nii, et toode ringleks oma olelusringi jooksul mitu korda;</w:t>
      </w:r>
    </w:p>
    <w:p w14:paraId="533E5A93" w14:textId="77777777" w:rsidR="00937C42" w:rsidRPr="000C5F93" w:rsidRDefault="00937C42" w:rsidP="00937C42">
      <w:pPr>
        <w:spacing w:after="0" w:line="240" w:lineRule="auto"/>
        <w:jc w:val="both"/>
        <w:rPr>
          <w:rFonts w:ascii="Liberration sans" w:hAnsi="Liberration sans"/>
          <w:sz w:val="24"/>
          <w:szCs w:val="24"/>
        </w:rPr>
      </w:pPr>
    </w:p>
    <w:p w14:paraId="1A25915F" w14:textId="77777777" w:rsidR="00937C42" w:rsidRPr="000C5F93" w:rsidRDefault="00937C42" w:rsidP="00937C42">
      <w:pPr>
        <w:pStyle w:val="Standard"/>
        <w:jc w:val="both"/>
        <w:rPr>
          <w:rFonts w:ascii="Liberration sans" w:hAnsi="Liberration sans"/>
        </w:rPr>
      </w:pPr>
      <w:r w:rsidRPr="000C5F93">
        <w:rPr>
          <w:rFonts w:ascii="Liberration sans" w:hAnsi="Liberration sans"/>
        </w:rPr>
        <w:t xml:space="preserve">3. „tootja“ – füüsiline või juriidiline isik, kes ametialaselt toodab, täidab, müüb või impordib, müügiviisist olenemata (sealhulgas </w:t>
      </w:r>
      <w:proofErr w:type="spellStart"/>
      <w:r w:rsidRPr="000C5F93">
        <w:rPr>
          <w:rFonts w:ascii="Liberration sans" w:hAnsi="Liberration sans"/>
        </w:rPr>
        <w:t>kauglepingute</w:t>
      </w:r>
      <w:proofErr w:type="spellEnd"/>
      <w:r w:rsidRPr="000C5F93">
        <w:rPr>
          <w:rFonts w:ascii="Liberration sans" w:hAnsi="Liberration sans"/>
        </w:rPr>
        <w:t xml:space="preserve"> kaudu), plastist valmistatud ühekorratooteid ja plastist valmistatud täidetud ühekorratooteid; </w:t>
      </w:r>
    </w:p>
    <w:p w14:paraId="2E46A66E" w14:textId="77777777" w:rsidR="00937C42" w:rsidRPr="000C5F93" w:rsidRDefault="00937C42" w:rsidP="00937C42">
      <w:pPr>
        <w:spacing w:after="0" w:line="240" w:lineRule="auto"/>
        <w:jc w:val="both"/>
        <w:rPr>
          <w:rFonts w:ascii="Liberration sans" w:hAnsi="Liberration sans"/>
          <w:sz w:val="24"/>
          <w:szCs w:val="24"/>
        </w:rPr>
      </w:pPr>
    </w:p>
    <w:p w14:paraId="676B9749"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4. „kättesaadavaks tegemine“ – toote tasu eest või tasuta tarnimine riigi territooriumile äritegevuse käigus levitamiseks, tarbimiseks või kasutamiseks;</w:t>
      </w:r>
    </w:p>
    <w:p w14:paraId="2597B6BE" w14:textId="77777777" w:rsidR="00937C42" w:rsidRPr="000C5F93" w:rsidRDefault="00937C42" w:rsidP="00937C42">
      <w:pPr>
        <w:spacing w:after="0" w:line="240" w:lineRule="auto"/>
        <w:jc w:val="both"/>
        <w:rPr>
          <w:rFonts w:ascii="Liberration sans" w:hAnsi="Liberration sans"/>
          <w:sz w:val="24"/>
          <w:szCs w:val="24"/>
        </w:rPr>
      </w:pPr>
    </w:p>
    <w:p w14:paraId="484A6E17"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5. „turule laskmine“ – riigi territooriumil esimest korda kättesaadavaks tegemine;</w:t>
      </w:r>
    </w:p>
    <w:p w14:paraId="6A6E44BD" w14:textId="77777777" w:rsidR="00937C42" w:rsidRPr="000C5F93" w:rsidRDefault="00937C42" w:rsidP="00937C42">
      <w:pPr>
        <w:pStyle w:val="Standard"/>
        <w:jc w:val="both"/>
        <w:rPr>
          <w:rFonts w:ascii="Liberration sans" w:hAnsi="Liberration sans"/>
        </w:rPr>
      </w:pPr>
    </w:p>
    <w:p w14:paraId="23500571" w14:textId="77777777" w:rsidR="00937C42" w:rsidRPr="000C5F93" w:rsidRDefault="00937C42" w:rsidP="00937C42">
      <w:pPr>
        <w:pStyle w:val="Standard"/>
        <w:jc w:val="both"/>
        <w:rPr>
          <w:rFonts w:ascii="Liberration sans" w:hAnsi="Liberration sans"/>
        </w:rPr>
      </w:pPr>
      <w:r w:rsidRPr="000C5F93">
        <w:rPr>
          <w:rFonts w:ascii="Liberration sans" w:hAnsi="Liberration sans"/>
        </w:rPr>
        <w:t>6. „pakend“ – Euroopa Parlamendi ja nõukogu 20. detsembri 1994. aasta direktiivis 94/62/EÜ (pakendite ja pakendijäätmete kohta) osutatud tooted;</w:t>
      </w:r>
    </w:p>
    <w:p w14:paraId="4FED806A" w14:textId="77777777" w:rsidR="00937C42" w:rsidRPr="000C5F93" w:rsidRDefault="00937C42" w:rsidP="00937C42">
      <w:pPr>
        <w:pStyle w:val="Standard"/>
        <w:jc w:val="both"/>
        <w:rPr>
          <w:rFonts w:ascii="Liberration sans" w:hAnsi="Liberration sans"/>
        </w:rPr>
      </w:pPr>
    </w:p>
    <w:p w14:paraId="65643D78" w14:textId="77777777" w:rsidR="00937C42" w:rsidRPr="000C5F93" w:rsidRDefault="00937C42" w:rsidP="00937C42">
      <w:pPr>
        <w:pStyle w:val="Standard"/>
        <w:jc w:val="both"/>
        <w:rPr>
          <w:rFonts w:ascii="Liberration sans" w:hAnsi="Liberration sans"/>
        </w:rPr>
      </w:pPr>
      <w:r w:rsidRPr="000C5F93">
        <w:rPr>
          <w:rFonts w:ascii="Liberration sans" w:hAnsi="Liberration sans"/>
        </w:rPr>
        <w:t>7. „tassid ja topsid“ – täielikult plastist koosnevad tassid ja topsid;</w:t>
      </w:r>
    </w:p>
    <w:p w14:paraId="51971210" w14:textId="77777777" w:rsidR="00937C42" w:rsidRPr="000C5F93" w:rsidRDefault="00937C42" w:rsidP="00937C42">
      <w:pPr>
        <w:pStyle w:val="Standard"/>
        <w:jc w:val="both"/>
        <w:rPr>
          <w:rFonts w:ascii="Liberration sans" w:hAnsi="Liberration sans"/>
        </w:rPr>
      </w:pPr>
    </w:p>
    <w:p w14:paraId="2B9CD81D" w14:textId="77777777" w:rsidR="00937C42" w:rsidRPr="000C5F93" w:rsidRDefault="00937C42" w:rsidP="00937C42">
      <w:pPr>
        <w:pStyle w:val="Standard"/>
        <w:jc w:val="both"/>
        <w:rPr>
          <w:rFonts w:ascii="Liberration sans" w:hAnsi="Liberration sans"/>
        </w:rPr>
      </w:pPr>
      <w:r w:rsidRPr="000C5F93">
        <w:rPr>
          <w:rFonts w:ascii="Liberration sans" w:hAnsi="Liberration sans"/>
        </w:rPr>
        <w:t>8. „</w:t>
      </w:r>
      <w:proofErr w:type="spellStart"/>
      <w:r w:rsidRPr="000C5F93">
        <w:rPr>
          <w:rFonts w:ascii="Liberration sans" w:hAnsi="Liberration sans"/>
        </w:rPr>
        <w:t>tagastamatud</w:t>
      </w:r>
      <w:proofErr w:type="spellEnd"/>
      <w:r w:rsidRPr="000C5F93">
        <w:rPr>
          <w:rFonts w:ascii="Liberration sans" w:hAnsi="Liberration sans"/>
        </w:rPr>
        <w:t xml:space="preserve"> söögitaldrikud“ – täielikult plastist valmistatud taldrikud;</w:t>
      </w:r>
    </w:p>
    <w:p w14:paraId="3B1BA461" w14:textId="77777777" w:rsidR="00937C42" w:rsidRPr="000C5F93" w:rsidRDefault="00937C42" w:rsidP="00937C42">
      <w:pPr>
        <w:pStyle w:val="Standard"/>
        <w:jc w:val="both"/>
        <w:rPr>
          <w:rFonts w:ascii="Liberration sans" w:hAnsi="Liberration sans"/>
        </w:rPr>
      </w:pPr>
    </w:p>
    <w:p w14:paraId="2E7E00E5" w14:textId="77777777" w:rsidR="00937C42" w:rsidRPr="000C5F93" w:rsidRDefault="00937C42" w:rsidP="00937C42">
      <w:pPr>
        <w:pStyle w:val="Textbody"/>
        <w:spacing w:after="0" w:line="240" w:lineRule="auto"/>
        <w:jc w:val="both"/>
        <w:rPr>
          <w:rFonts w:ascii="Liberration sans" w:hAnsi="Liberration sans"/>
        </w:rPr>
      </w:pPr>
      <w:r w:rsidRPr="000C5F93">
        <w:rPr>
          <w:rFonts w:ascii="Liberration sans" w:hAnsi="Liberration sans"/>
        </w:rPr>
        <w:t>9. „söögiriistad“ – direktiivi (EL) 2019/904 lisa osas B nimetatud kahvlid, noad, lusikad ja söögipulgad, v.a need, mida kasutatakse kinnipidamisasutustes, tervishoiuasutustes ning lennu-, raudtee- ja meretranspordis;</w:t>
      </w:r>
    </w:p>
    <w:p w14:paraId="32F51AFF" w14:textId="77777777" w:rsidR="00937C42" w:rsidRPr="000C5F93" w:rsidRDefault="00937C42" w:rsidP="00937C42">
      <w:pPr>
        <w:pStyle w:val="Textbody"/>
        <w:spacing w:after="0" w:line="240" w:lineRule="auto"/>
        <w:jc w:val="both"/>
        <w:rPr>
          <w:rFonts w:ascii="Liberration sans" w:hAnsi="Liberration sans"/>
        </w:rPr>
      </w:pPr>
    </w:p>
    <w:p w14:paraId="00197F42" w14:textId="77777777" w:rsidR="00937C42" w:rsidRPr="000C5F93" w:rsidRDefault="00937C42" w:rsidP="00937C42">
      <w:pPr>
        <w:pStyle w:val="Textbody"/>
        <w:spacing w:after="0" w:line="240" w:lineRule="auto"/>
        <w:jc w:val="both"/>
        <w:rPr>
          <w:rFonts w:ascii="Liberration sans" w:hAnsi="Liberration sans"/>
        </w:rPr>
      </w:pPr>
      <w:r w:rsidRPr="000C5F93">
        <w:rPr>
          <w:rFonts w:ascii="Liberration sans" w:hAnsi="Liberration sans"/>
        </w:rPr>
        <w:t>10. „toidumahutid, jäätisenõud, salatikausid ja söögikarbid“ – direktiivi (EL) 2019/904 lisa osas A nimetatud toidupakendid, mis koosnevad täielikult plastist ja mida kasutatakse toiduainete hoiustamiseks, mis on mõeldud koheseks tarbimiseks kohapeal või kaasa võtmiseks, mida tavaliselt tarbitakse mahutist ning mis on valmis tarbimiseks ilma täiendava küpsetamise, keetmise või soojendamiseta;</w:t>
      </w:r>
    </w:p>
    <w:p w14:paraId="6D33B98D" w14:textId="77777777" w:rsidR="00937C42" w:rsidRPr="000C5F93" w:rsidRDefault="00937C42" w:rsidP="00937C42">
      <w:pPr>
        <w:pStyle w:val="Textbody"/>
        <w:spacing w:after="0" w:line="240" w:lineRule="auto"/>
        <w:jc w:val="both"/>
        <w:rPr>
          <w:rFonts w:ascii="Liberration sans" w:hAnsi="Liberration sans"/>
        </w:rPr>
      </w:pPr>
    </w:p>
    <w:p w14:paraId="7462475D" w14:textId="77777777" w:rsidR="00937C42" w:rsidRPr="000C5F93" w:rsidRDefault="00937C42" w:rsidP="00937C42">
      <w:pPr>
        <w:pStyle w:val="Textbody"/>
        <w:spacing w:after="0" w:line="240" w:lineRule="auto"/>
        <w:jc w:val="both"/>
        <w:rPr>
          <w:rFonts w:ascii="Liberration sans" w:hAnsi="Liberration sans"/>
        </w:rPr>
      </w:pPr>
      <w:r w:rsidRPr="000C5F93">
        <w:rPr>
          <w:rFonts w:ascii="Liberration sans" w:hAnsi="Liberration sans"/>
        </w:rPr>
        <w:t>11. „joogikõrred“ – kõrred, mis tehakse kättesaadavaks kasutuskohas, või kõrred, mida müüakse lõpptarbijale üksikult või suurema hulgana, v.a need, mida käsitletakse direktiivis 90/385/EMÜ või direktiivis 93/42/EMÜ;</w:t>
      </w:r>
    </w:p>
    <w:p w14:paraId="7958AD0C" w14:textId="77777777" w:rsidR="00937C42" w:rsidRPr="000C5F93" w:rsidRDefault="00937C42" w:rsidP="00937C42">
      <w:pPr>
        <w:pStyle w:val="Textbody"/>
        <w:spacing w:after="0" w:line="240" w:lineRule="auto"/>
        <w:jc w:val="both"/>
        <w:rPr>
          <w:rFonts w:ascii="Liberration sans" w:hAnsi="Liberration sans"/>
        </w:rPr>
      </w:pPr>
    </w:p>
    <w:p w14:paraId="59F3A5B6" w14:textId="77777777" w:rsidR="00937C42" w:rsidRPr="000C5F93" w:rsidRDefault="00937C42" w:rsidP="00937C42">
      <w:pPr>
        <w:pStyle w:val="Textbody"/>
        <w:spacing w:after="0" w:line="240" w:lineRule="auto"/>
        <w:jc w:val="both"/>
        <w:rPr>
          <w:rFonts w:ascii="Liberration sans" w:hAnsi="Liberration sans"/>
        </w:rPr>
      </w:pPr>
      <w:r w:rsidRPr="000C5F93">
        <w:rPr>
          <w:rFonts w:ascii="Liberration sans" w:hAnsi="Liberration sans"/>
        </w:rPr>
        <w:t>12. „topsikaaned“ – topsikaaned ja -korgid, mis kuuluvad joogitopsikaante kohaldamisalasse direktiivi (EL) 2019/904 lisa osas A mõistes;</w:t>
      </w:r>
    </w:p>
    <w:p w14:paraId="732916CC" w14:textId="77777777" w:rsidR="00937C42" w:rsidRPr="000C5F93" w:rsidRDefault="00937C42" w:rsidP="00937C42">
      <w:pPr>
        <w:pStyle w:val="Textbody"/>
        <w:spacing w:after="0" w:line="240" w:lineRule="auto"/>
        <w:jc w:val="both"/>
        <w:rPr>
          <w:rFonts w:ascii="Liberration sans" w:hAnsi="Liberration sans"/>
        </w:rPr>
      </w:pPr>
    </w:p>
    <w:p w14:paraId="0A5C8E98"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13. „kodusel teel kompostitavad tooted“ – tooted, mis vastavad Prantsuse heakskiidetud standardile kodustes oludes kompostitavate plastide kohta, samuti tooted, mis on seaduslikult toodetud või turustatud Euroopa Liidu liikmesriigis või Türgis või mis on seaduslikult toodetud Euroopa Majanduspiirkonna lepinguriigis ja vastavad samaväärsetele tingimustele;</w:t>
      </w:r>
    </w:p>
    <w:p w14:paraId="1BD701B6" w14:textId="77777777" w:rsidR="00937C42" w:rsidRPr="000C5F93" w:rsidRDefault="00937C42" w:rsidP="00937C42">
      <w:pPr>
        <w:spacing w:after="0" w:line="240" w:lineRule="auto"/>
        <w:jc w:val="both"/>
        <w:rPr>
          <w:rFonts w:ascii="Liberration sans" w:hAnsi="Liberration sans"/>
          <w:sz w:val="24"/>
          <w:szCs w:val="24"/>
        </w:rPr>
      </w:pPr>
    </w:p>
    <w:p w14:paraId="22696834"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14. „looduslikku päritolu materjal“ – kõik bioloogilist päritolu materjalid, välja arvatud geoloogilistes moodustistes ja kivististes sisalduvad materjalid;</w:t>
      </w:r>
    </w:p>
    <w:p w14:paraId="40CF5880" w14:textId="77777777" w:rsidR="00937C42" w:rsidRPr="000C5F93" w:rsidRDefault="00937C42" w:rsidP="00937C42">
      <w:pPr>
        <w:spacing w:after="0" w:line="240" w:lineRule="auto"/>
        <w:jc w:val="both"/>
        <w:rPr>
          <w:rFonts w:ascii="Liberration sans" w:hAnsi="Liberration sans"/>
          <w:sz w:val="24"/>
          <w:szCs w:val="24"/>
        </w:rPr>
      </w:pPr>
    </w:p>
    <w:p w14:paraId="6D82F685" w14:textId="77777777" w:rsidR="00937C42" w:rsidRPr="000C5F93" w:rsidRDefault="00937C42" w:rsidP="00937C42">
      <w:pPr>
        <w:spacing w:after="0" w:line="240" w:lineRule="auto"/>
        <w:rPr>
          <w:rFonts w:ascii="Liberration sans" w:hAnsi="Liberration sans"/>
          <w:sz w:val="24"/>
          <w:szCs w:val="24"/>
        </w:rPr>
      </w:pPr>
      <w:r w:rsidRPr="000C5F93">
        <w:rPr>
          <w:rFonts w:ascii="Liberration sans" w:hAnsi="Liberration sans"/>
          <w:sz w:val="24"/>
          <w:szCs w:val="24"/>
        </w:rPr>
        <w:t>15. „looduslikku päritolu materjali sisaldus“ – topsis, tassis või klaasis sisalduvate looduslikku päritolu materjalide protsent, mida väljendatakse osana kogusüsinikust ja mis määratakse kindlaks Prantsuse standardis või muus samaväärset tulemust tagavas kehtivas plastiku bioloogilise süsiniku sisalduse määramist käsitlevas rahvusvahelises standardis kehtestatud arvutusmeetodi põhjal.“.</w:t>
      </w:r>
    </w:p>
    <w:p w14:paraId="54384C38" w14:textId="77777777" w:rsidR="00937C42" w:rsidRPr="000C5F93" w:rsidRDefault="00937C42" w:rsidP="00937C42">
      <w:pPr>
        <w:spacing w:after="0" w:line="240" w:lineRule="auto"/>
        <w:rPr>
          <w:rFonts w:ascii="Liberration sans" w:hAnsi="Liberration sans"/>
          <w:sz w:val="24"/>
          <w:szCs w:val="24"/>
        </w:rPr>
      </w:pPr>
    </w:p>
    <w:p w14:paraId="0ED0DC95" w14:textId="77777777" w:rsidR="00937C42" w:rsidRPr="000C5F93" w:rsidRDefault="00937C42" w:rsidP="00327313">
      <w:pPr>
        <w:keepNext/>
        <w:spacing w:after="0" w:line="240" w:lineRule="auto"/>
        <w:jc w:val="center"/>
        <w:rPr>
          <w:rFonts w:ascii="Liberration sans" w:hAnsi="Liberration sans"/>
          <w:b/>
          <w:sz w:val="24"/>
          <w:szCs w:val="24"/>
        </w:rPr>
      </w:pPr>
      <w:r w:rsidRPr="000C5F93">
        <w:rPr>
          <w:rFonts w:ascii="Liberration sans" w:hAnsi="Liberration sans"/>
          <w:b/>
          <w:sz w:val="24"/>
          <w:szCs w:val="24"/>
        </w:rPr>
        <w:lastRenderedPageBreak/>
        <w:t>Artikkel 2</w:t>
      </w:r>
    </w:p>
    <w:p w14:paraId="7DAB0A9B" w14:textId="77777777" w:rsidR="00937C42" w:rsidRPr="000C5F93" w:rsidRDefault="00937C42" w:rsidP="00327313">
      <w:pPr>
        <w:keepNext/>
        <w:spacing w:after="0" w:line="240" w:lineRule="auto"/>
        <w:jc w:val="both"/>
        <w:rPr>
          <w:rFonts w:ascii="Liberration sans" w:hAnsi="Liberration sans"/>
          <w:sz w:val="24"/>
          <w:szCs w:val="24"/>
        </w:rPr>
      </w:pPr>
    </w:p>
    <w:p w14:paraId="25C2CB48"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 xml:space="preserve">Keskkonnaseadustiku regulatiivosa V raamatu IV jaotise III peatüki 21. jao 2. alajaos tehakse järgmised muudatused: </w:t>
      </w:r>
    </w:p>
    <w:p w14:paraId="3CFD3D15" w14:textId="77777777" w:rsidR="00937C42" w:rsidRPr="000C5F93" w:rsidRDefault="00937C42" w:rsidP="00937C42">
      <w:pPr>
        <w:spacing w:after="0" w:line="240" w:lineRule="auto"/>
        <w:jc w:val="both"/>
        <w:rPr>
          <w:rFonts w:ascii="Liberration sans" w:hAnsi="Liberration sans"/>
          <w:sz w:val="24"/>
          <w:szCs w:val="24"/>
        </w:rPr>
      </w:pPr>
    </w:p>
    <w:p w14:paraId="5A1D23BF"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 xml:space="preserve">1. 2. </w:t>
      </w:r>
      <w:proofErr w:type="spellStart"/>
      <w:r w:rsidRPr="000C5F93">
        <w:rPr>
          <w:rFonts w:ascii="Liberration sans" w:hAnsi="Liberration sans"/>
          <w:sz w:val="24"/>
          <w:szCs w:val="24"/>
        </w:rPr>
        <w:t>alajao</w:t>
      </w:r>
      <w:proofErr w:type="spellEnd"/>
      <w:r w:rsidRPr="000C5F93">
        <w:rPr>
          <w:rFonts w:ascii="Liberration sans" w:hAnsi="Liberration sans"/>
          <w:sz w:val="24"/>
          <w:szCs w:val="24"/>
        </w:rPr>
        <w:t xml:space="preserve"> pealkiri muudetakse järgmiseks: „</w:t>
      </w:r>
      <w:proofErr w:type="spellStart"/>
      <w:r w:rsidRPr="000C5F93">
        <w:rPr>
          <w:rFonts w:ascii="Liberration sans" w:hAnsi="Liberration sans"/>
          <w:sz w:val="24"/>
          <w:szCs w:val="24"/>
        </w:rPr>
        <w:t>Tagastamatud</w:t>
      </w:r>
      <w:proofErr w:type="spellEnd"/>
      <w:r w:rsidRPr="000C5F93">
        <w:rPr>
          <w:rFonts w:ascii="Liberration sans" w:hAnsi="Liberration sans"/>
          <w:sz w:val="24"/>
          <w:szCs w:val="24"/>
        </w:rPr>
        <w:t xml:space="preserve"> plasttooted“;</w:t>
      </w:r>
    </w:p>
    <w:p w14:paraId="2AF13D6A" w14:textId="77777777" w:rsidR="00937C42" w:rsidRPr="000C5F93" w:rsidRDefault="00937C42" w:rsidP="00937C42">
      <w:pPr>
        <w:spacing w:after="0" w:line="240" w:lineRule="auto"/>
        <w:jc w:val="both"/>
        <w:rPr>
          <w:rFonts w:ascii="Liberration sans" w:hAnsi="Liberration sans"/>
          <w:sz w:val="24"/>
          <w:szCs w:val="24"/>
        </w:rPr>
      </w:pPr>
    </w:p>
    <w:p w14:paraId="03CDDBFC"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2. artikkel R. 543-295 asendatakse järgmisega:</w:t>
      </w:r>
    </w:p>
    <w:p w14:paraId="0B7D092C" w14:textId="77777777" w:rsidR="00937C42" w:rsidRPr="000C5F93" w:rsidRDefault="00937C42" w:rsidP="00937C42">
      <w:pPr>
        <w:spacing w:after="0" w:line="240" w:lineRule="auto"/>
        <w:jc w:val="both"/>
        <w:rPr>
          <w:rFonts w:ascii="Liberration sans" w:hAnsi="Liberration sans"/>
          <w:sz w:val="24"/>
          <w:szCs w:val="24"/>
        </w:rPr>
      </w:pPr>
    </w:p>
    <w:p w14:paraId="56D5A06B" w14:textId="77777777" w:rsidR="00937C42" w:rsidRPr="000C5F93" w:rsidRDefault="00937C42" w:rsidP="00937C42">
      <w:pPr>
        <w:spacing w:after="0" w:line="240" w:lineRule="auto"/>
        <w:jc w:val="both"/>
      </w:pPr>
      <w:r w:rsidRPr="000C5F93">
        <w:rPr>
          <w:rFonts w:ascii="Liberration sans" w:hAnsi="Liberration sans"/>
          <w:sz w:val="24"/>
          <w:szCs w:val="24"/>
        </w:rPr>
        <w:t>„Artikli L541-10-5 II lõike esimeses lõigus osutatud tooted, mille kättesaadavaks tegemine lõpetatakse, on plastist valmistatud ühekorratooted, välja arvatud pakendid. “;</w:t>
      </w:r>
    </w:p>
    <w:p w14:paraId="5C7814FE" w14:textId="77777777" w:rsidR="00937C42" w:rsidRPr="000C5F93" w:rsidRDefault="00937C42" w:rsidP="00937C42">
      <w:pPr>
        <w:spacing w:after="0" w:line="240" w:lineRule="auto"/>
        <w:jc w:val="both"/>
        <w:rPr>
          <w:rFonts w:ascii="Liberration sans" w:hAnsi="Liberration sans"/>
          <w:sz w:val="24"/>
          <w:szCs w:val="24"/>
        </w:rPr>
      </w:pPr>
    </w:p>
    <w:p w14:paraId="05CA323D"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3. artikkel D. 543-296 asendatakse järgmisega:</w:t>
      </w:r>
    </w:p>
    <w:p w14:paraId="38F5F918" w14:textId="77777777" w:rsidR="00937C42" w:rsidRPr="000C5F93" w:rsidRDefault="00937C42" w:rsidP="00937C42">
      <w:pPr>
        <w:spacing w:after="0" w:line="240" w:lineRule="auto"/>
        <w:jc w:val="both"/>
        <w:rPr>
          <w:rFonts w:ascii="Liberration sans" w:hAnsi="Liberration sans"/>
          <w:sz w:val="24"/>
          <w:szCs w:val="24"/>
        </w:rPr>
      </w:pPr>
    </w:p>
    <w:p w14:paraId="4F61EAA1"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 xml:space="preserve">„Artikli L. 541-10-5 III lõike esimeses lõigus nimetatud toodete looduslikku päritolu materjali minimaalne sisaldus on alates 1. jaanuarist 2020 50% ja alates 1. jaanuarist 2025 60%.“. </w:t>
      </w:r>
    </w:p>
    <w:p w14:paraId="7A730551" w14:textId="77777777" w:rsidR="00937C42" w:rsidRPr="000C5F93" w:rsidRDefault="00937C42" w:rsidP="00937C42">
      <w:pPr>
        <w:spacing w:after="0" w:line="240" w:lineRule="auto"/>
        <w:jc w:val="both"/>
        <w:rPr>
          <w:rFonts w:ascii="Liberration sans" w:hAnsi="Liberration sans"/>
          <w:sz w:val="24"/>
          <w:szCs w:val="24"/>
        </w:rPr>
      </w:pPr>
    </w:p>
    <w:p w14:paraId="299FE4AC" w14:textId="77777777" w:rsidR="00937C42" w:rsidRPr="000C5F93" w:rsidRDefault="00937C42" w:rsidP="00327313">
      <w:pPr>
        <w:keepNext/>
        <w:spacing w:after="0" w:line="240" w:lineRule="auto"/>
        <w:jc w:val="center"/>
        <w:rPr>
          <w:rFonts w:ascii="Liberration sans" w:hAnsi="Liberration sans"/>
          <w:b/>
          <w:sz w:val="24"/>
          <w:szCs w:val="24"/>
        </w:rPr>
      </w:pPr>
      <w:r w:rsidRPr="000C5F93">
        <w:rPr>
          <w:rFonts w:ascii="Liberration sans" w:hAnsi="Liberration sans"/>
          <w:b/>
          <w:sz w:val="24"/>
          <w:szCs w:val="24"/>
        </w:rPr>
        <w:t>Artikkel 3</w:t>
      </w:r>
    </w:p>
    <w:p w14:paraId="761451DA" w14:textId="77777777" w:rsidR="00937C42" w:rsidRPr="000C5F93" w:rsidRDefault="00937C42" w:rsidP="00327313">
      <w:pPr>
        <w:keepNext/>
        <w:spacing w:after="0" w:line="240" w:lineRule="auto"/>
        <w:jc w:val="both"/>
        <w:rPr>
          <w:rFonts w:ascii="Liberration sans" w:hAnsi="Liberration sans"/>
          <w:sz w:val="24"/>
          <w:szCs w:val="24"/>
        </w:rPr>
      </w:pPr>
    </w:p>
    <w:p w14:paraId="04952151" w14:textId="77777777" w:rsidR="00937C42" w:rsidRPr="000C5F93" w:rsidRDefault="00937C42" w:rsidP="00327313">
      <w:pPr>
        <w:keepNext/>
        <w:spacing w:after="0" w:line="240" w:lineRule="auto"/>
        <w:jc w:val="both"/>
        <w:rPr>
          <w:rFonts w:ascii="Liberration sans" w:hAnsi="Liberration sans"/>
          <w:sz w:val="24"/>
          <w:szCs w:val="24"/>
        </w:rPr>
      </w:pPr>
      <w:r w:rsidRPr="000C5F93">
        <w:rPr>
          <w:rFonts w:ascii="Liberration sans" w:hAnsi="Liberration sans"/>
          <w:sz w:val="24"/>
          <w:szCs w:val="24"/>
        </w:rPr>
        <w:t>1. Artiklit D. 543-294 muudetakse järgmiselt:</w:t>
      </w:r>
    </w:p>
    <w:p w14:paraId="682BE37C" w14:textId="77777777" w:rsidR="00937C42" w:rsidRPr="000C5F93" w:rsidRDefault="00937C42" w:rsidP="00327313">
      <w:pPr>
        <w:keepNext/>
        <w:spacing w:after="0" w:line="240" w:lineRule="auto"/>
        <w:jc w:val="both"/>
        <w:rPr>
          <w:rFonts w:ascii="Liberration sans" w:hAnsi="Liberration sans"/>
          <w:sz w:val="24"/>
          <w:szCs w:val="24"/>
        </w:rPr>
      </w:pPr>
    </w:p>
    <w:p w14:paraId="76C2FBB0"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a) punkt 7 lõpetatakse järgmiste sõnadega: „ja mis koosnevad täielikult plastist ning mille suurim plastisisaldus ületab lubatud maksimaalset sisaldust, mis on kindlaks määratud määruses, milles kehtestatakse suurim lubatud plastisisaldus ja tingimused, mille kohaselt plastisisaldust tuleb järk-järgult vähendada“;</w:t>
      </w:r>
    </w:p>
    <w:p w14:paraId="313E8181" w14:textId="77777777" w:rsidR="00937C42" w:rsidRPr="000C5F93" w:rsidRDefault="00937C42" w:rsidP="00937C42">
      <w:pPr>
        <w:spacing w:after="0" w:line="240" w:lineRule="auto"/>
        <w:jc w:val="both"/>
        <w:rPr>
          <w:rFonts w:ascii="Liberration sans" w:hAnsi="Liberration sans"/>
          <w:sz w:val="24"/>
          <w:szCs w:val="24"/>
        </w:rPr>
      </w:pPr>
    </w:p>
    <w:p w14:paraId="45FB015D"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b) punktis 8 asendatakse sõnad „koosnevad täielikult plastist“ sõnadega „sealhulgas direktiivi (EL) 2019/904 lisa osas B nimetatud plastkile“;</w:t>
      </w:r>
    </w:p>
    <w:p w14:paraId="49701BE9" w14:textId="77777777" w:rsidR="00937C42" w:rsidRPr="000C5F93" w:rsidRDefault="00937C42" w:rsidP="00937C42">
      <w:pPr>
        <w:spacing w:after="0" w:line="240" w:lineRule="auto"/>
        <w:jc w:val="both"/>
        <w:rPr>
          <w:rFonts w:ascii="Liberration sans" w:hAnsi="Liberration sans"/>
          <w:sz w:val="24"/>
          <w:szCs w:val="24"/>
        </w:rPr>
      </w:pPr>
    </w:p>
    <w:p w14:paraId="6CEB8C4A"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c) punktis 9 jäetakse välja sõnad „välja arvatud need, mida kasutatakse kinnipidamisasutustes, tervishoiuasutustes ning lennu-, raudtee- ja meretranspordis“;</w:t>
      </w:r>
    </w:p>
    <w:p w14:paraId="2371DA23" w14:textId="77777777" w:rsidR="00871194" w:rsidRPr="000C5F93" w:rsidRDefault="00871194" w:rsidP="00937C42">
      <w:pPr>
        <w:spacing w:after="0" w:line="240" w:lineRule="auto"/>
        <w:jc w:val="both"/>
        <w:rPr>
          <w:rFonts w:ascii="Liberration sans" w:hAnsi="Liberration sans"/>
          <w:sz w:val="24"/>
          <w:szCs w:val="24"/>
        </w:rPr>
      </w:pPr>
    </w:p>
    <w:p w14:paraId="61CA2FE1"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d) punktis 11 asendatakse sõnad „mis tehakse kättesaadavaks kasutuskohas või mida müüakse lõpptarbijale üksikult või suurema hulgana“ sõnadega „millele on osutatud direktiivi (EL) 2019/904 lisa osas B“;</w:t>
      </w:r>
    </w:p>
    <w:p w14:paraId="249BA94D" w14:textId="77777777" w:rsidR="00937C42" w:rsidRPr="000C5F93" w:rsidRDefault="00937C42" w:rsidP="00937C42">
      <w:pPr>
        <w:spacing w:after="0" w:line="240" w:lineRule="auto"/>
        <w:jc w:val="both"/>
        <w:rPr>
          <w:rFonts w:ascii="Liberration sans" w:hAnsi="Liberration sans"/>
          <w:sz w:val="24"/>
          <w:szCs w:val="24"/>
        </w:rPr>
      </w:pPr>
    </w:p>
    <w:p w14:paraId="02BAAB4B"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2. artiklis D. 543-295 asendatakse sõnad „välja arvatud“ sõnadega „sealhulgas“;</w:t>
      </w:r>
    </w:p>
    <w:p w14:paraId="4E4A1830" w14:textId="77777777" w:rsidR="00937C42" w:rsidRPr="000C5F93" w:rsidRDefault="00937C42" w:rsidP="00937C42">
      <w:pPr>
        <w:spacing w:after="0" w:line="240" w:lineRule="auto"/>
        <w:jc w:val="both"/>
        <w:rPr>
          <w:rFonts w:ascii="Liberration sans" w:hAnsi="Liberration sans"/>
          <w:sz w:val="24"/>
          <w:szCs w:val="24"/>
        </w:rPr>
      </w:pPr>
    </w:p>
    <w:p w14:paraId="0B8ECF45"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 xml:space="preserve">3. artiklisse D. 543-296 lisatakse lause „Selles samas lõikes osutatud erandit ei kohaldata siiski taldrikute, joogikõrte, söögiriistade ja </w:t>
      </w:r>
      <w:proofErr w:type="spellStart"/>
      <w:r w:rsidRPr="000C5F93">
        <w:rPr>
          <w:rFonts w:ascii="Liberration sans" w:hAnsi="Liberration sans"/>
          <w:sz w:val="24"/>
          <w:szCs w:val="24"/>
        </w:rPr>
        <w:t>joogisegamispulkade</w:t>
      </w:r>
      <w:proofErr w:type="spellEnd"/>
      <w:r w:rsidRPr="000C5F93">
        <w:rPr>
          <w:rFonts w:ascii="Liberration sans" w:hAnsi="Liberration sans"/>
          <w:sz w:val="24"/>
          <w:szCs w:val="24"/>
        </w:rPr>
        <w:t xml:space="preserve"> suhtes.“.</w:t>
      </w:r>
    </w:p>
    <w:p w14:paraId="00B24EC8" w14:textId="77777777" w:rsidR="00937C42" w:rsidRPr="000C5F93" w:rsidRDefault="00937C42" w:rsidP="00937C42">
      <w:pPr>
        <w:spacing w:after="0" w:line="240" w:lineRule="auto"/>
        <w:jc w:val="both"/>
        <w:rPr>
          <w:rFonts w:ascii="Liberration sans" w:hAnsi="Liberration sans"/>
          <w:sz w:val="24"/>
          <w:szCs w:val="24"/>
        </w:rPr>
      </w:pPr>
    </w:p>
    <w:p w14:paraId="5384F16C" w14:textId="77777777" w:rsidR="00937C42" w:rsidRPr="000C5F93" w:rsidRDefault="00937C42" w:rsidP="00327313">
      <w:pPr>
        <w:keepNext/>
        <w:spacing w:after="0" w:line="240" w:lineRule="auto"/>
        <w:jc w:val="center"/>
        <w:rPr>
          <w:rFonts w:ascii="Liberration sans" w:hAnsi="Liberration sans"/>
          <w:b/>
          <w:sz w:val="24"/>
          <w:szCs w:val="24"/>
        </w:rPr>
      </w:pPr>
      <w:r w:rsidRPr="000C5F93">
        <w:rPr>
          <w:rFonts w:ascii="Liberration sans" w:hAnsi="Liberration sans"/>
          <w:b/>
          <w:sz w:val="24"/>
          <w:szCs w:val="24"/>
        </w:rPr>
        <w:t>Artikkel 4</w:t>
      </w:r>
    </w:p>
    <w:p w14:paraId="2E2EA0DE" w14:textId="77777777" w:rsidR="00937C42" w:rsidRPr="000C5F93" w:rsidRDefault="00937C42" w:rsidP="00327313">
      <w:pPr>
        <w:keepNext/>
        <w:spacing w:after="0" w:line="240" w:lineRule="auto"/>
        <w:jc w:val="both"/>
        <w:rPr>
          <w:rFonts w:ascii="Liberration sans" w:hAnsi="Liberration sans"/>
          <w:sz w:val="24"/>
          <w:szCs w:val="24"/>
        </w:rPr>
      </w:pPr>
    </w:p>
    <w:p w14:paraId="4DDE216A" w14:textId="77777777" w:rsidR="00937C42" w:rsidRPr="000C5F93" w:rsidRDefault="00937C42" w:rsidP="00937C42">
      <w:pPr>
        <w:spacing w:after="0" w:line="240" w:lineRule="auto"/>
        <w:jc w:val="both"/>
        <w:rPr>
          <w:rFonts w:ascii="Liberration sans" w:hAnsi="Liberration sans"/>
          <w:sz w:val="24"/>
          <w:szCs w:val="24"/>
        </w:rPr>
      </w:pPr>
      <w:r w:rsidRPr="000C5F93">
        <w:rPr>
          <w:rFonts w:ascii="Liberration sans" w:hAnsi="Liberration sans"/>
          <w:sz w:val="24"/>
          <w:szCs w:val="24"/>
        </w:rPr>
        <w:t>Käesoleva dekreedi sätted jõustuvad 1. jaanuaril 2020, välja arvatud artikli 3 sätted, mis jõustuvad 3. juulil 2021.</w:t>
      </w:r>
    </w:p>
    <w:p w14:paraId="5DB4C542" w14:textId="77777777" w:rsidR="00937C42" w:rsidRPr="000C5F93" w:rsidRDefault="00937C42" w:rsidP="00937C42">
      <w:pPr>
        <w:spacing w:after="0" w:line="240" w:lineRule="auto"/>
        <w:jc w:val="both"/>
        <w:rPr>
          <w:rFonts w:ascii="Liberration sans" w:hAnsi="Liberration sans"/>
          <w:sz w:val="24"/>
          <w:szCs w:val="24"/>
        </w:rPr>
      </w:pPr>
    </w:p>
    <w:p w14:paraId="7B006870" w14:textId="77777777" w:rsidR="00937C42" w:rsidRPr="000C5F93" w:rsidRDefault="00937C42" w:rsidP="00327313">
      <w:pPr>
        <w:keepNext/>
        <w:spacing w:after="0" w:line="240" w:lineRule="auto"/>
        <w:jc w:val="center"/>
      </w:pPr>
      <w:r w:rsidRPr="000C5F93">
        <w:rPr>
          <w:rFonts w:ascii="Liberration sans" w:hAnsi="Liberration sans"/>
          <w:b/>
          <w:sz w:val="24"/>
          <w:szCs w:val="24"/>
        </w:rPr>
        <w:lastRenderedPageBreak/>
        <w:t>Artikkel 5</w:t>
      </w:r>
    </w:p>
    <w:p w14:paraId="59B38D5E" w14:textId="77777777" w:rsidR="00937C42" w:rsidRPr="000C5F93" w:rsidRDefault="00937C42" w:rsidP="00327313">
      <w:pPr>
        <w:keepNext/>
        <w:spacing w:after="0" w:line="240" w:lineRule="auto"/>
        <w:jc w:val="both"/>
        <w:rPr>
          <w:rFonts w:ascii="Liberration sans" w:hAnsi="Liberration sans"/>
          <w:sz w:val="24"/>
          <w:szCs w:val="24"/>
        </w:rPr>
      </w:pPr>
    </w:p>
    <w:p w14:paraId="58433294" w14:textId="77777777" w:rsidR="00937C42" w:rsidRPr="000C5F93" w:rsidRDefault="00937C42" w:rsidP="00937C42">
      <w:pPr>
        <w:spacing w:after="0" w:line="240" w:lineRule="auto"/>
        <w:jc w:val="both"/>
      </w:pPr>
      <w:r w:rsidRPr="000C5F93">
        <w:rPr>
          <w:rFonts w:ascii="Liberration sans" w:hAnsi="Liberration sans"/>
          <w:sz w:val="24"/>
          <w:szCs w:val="24"/>
        </w:rPr>
        <w:t>Ökoloogilise ja solidaarse ülemineku minister ning majandus- ja rahandusminister vastutavad igaüks oma vastutusalas käesoleva määruse rakendamise eest. Käesolev määrus avaldatakse Prantsuse Vabariigi ametlikus väljaandes.</w:t>
      </w:r>
      <w:bookmarkStart w:id="0" w:name="_GoBack"/>
      <w:bookmarkEnd w:id="0"/>
    </w:p>
    <w:sectPr w:rsidR="00937C42" w:rsidRPr="000C5F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D4F30" w14:textId="77777777" w:rsidR="00713A11" w:rsidRDefault="00713A11" w:rsidP="00355C58">
      <w:pPr>
        <w:spacing w:after="0" w:line="240" w:lineRule="auto"/>
      </w:pPr>
      <w:r>
        <w:separator/>
      </w:r>
    </w:p>
  </w:endnote>
  <w:endnote w:type="continuationSeparator" w:id="0">
    <w:p w14:paraId="2DBBDAF3" w14:textId="77777777" w:rsidR="00713A11" w:rsidRDefault="00713A11"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F8B9B" w14:textId="77777777" w:rsidR="00713A11" w:rsidRDefault="00713A11" w:rsidP="00355C58">
      <w:pPr>
        <w:spacing w:after="0" w:line="240" w:lineRule="auto"/>
      </w:pPr>
      <w:r>
        <w:separator/>
      </w:r>
    </w:p>
  </w:footnote>
  <w:footnote w:type="continuationSeparator" w:id="0">
    <w:p w14:paraId="0218DA00" w14:textId="77777777" w:rsidR="00713A11" w:rsidRDefault="00713A11" w:rsidP="00355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60D2F"/>
    <w:multiLevelType w:val="hybridMultilevel"/>
    <w:tmpl w:val="FCCCEA0C"/>
    <w:lvl w:ilvl="0" w:tplc="299A508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03EB0"/>
    <w:multiLevelType w:val="hybridMultilevel"/>
    <w:tmpl w:val="0504C6D6"/>
    <w:lvl w:ilvl="0" w:tplc="9752B93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7C"/>
    <w:rsid w:val="000034CE"/>
    <w:rsid w:val="00014AE2"/>
    <w:rsid w:val="000908EA"/>
    <w:rsid w:val="00095C42"/>
    <w:rsid w:val="000A4358"/>
    <w:rsid w:val="000A71A7"/>
    <w:rsid w:val="000A74FC"/>
    <w:rsid w:val="000C2C7D"/>
    <w:rsid w:val="000C5590"/>
    <w:rsid w:val="000C5F93"/>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13A11"/>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D5F9A"/>
  <w15:docId w15:val="{0FA962A6-E787-499B-93BA-4368914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lang w:eastAsia="zh-CN" w:bidi="hi-IN"/>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3925-52E5-4F74-9B00-C2161A58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1317</Words>
  <Characters>7510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revision>5</cp:revision>
  <cp:lastPrinted>2019-07-18T11:34:00Z</cp:lastPrinted>
  <dcterms:created xsi:type="dcterms:W3CDTF">2019-07-18T13:11:00Z</dcterms:created>
  <dcterms:modified xsi:type="dcterms:W3CDTF">2019-07-25T08:25:00Z</dcterms:modified>
</cp:coreProperties>
</file>