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8630" w14:textId="77777777" w:rsidR="005D5497" w:rsidRPr="005D5497" w:rsidRDefault="005D5497" w:rsidP="005D549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Beslut av den 10 april 2021</w:t>
      </w:r>
      <w:r>
        <w:rPr>
          <w:rFonts w:ascii="Times New Roman" w:hAnsi="Times New Roman"/>
          <w:b/>
          <w:sz w:val="36"/>
        </w:rPr>
        <w:br/>
        <w:t>om ändring av beslutet den 10 juli 2020 om fastställande av de organisatoriska och operativa hälso- och sjukvårdsåtgärder som är nödvändiga för att hantera COVID-19-epidemin i samband med hälsosituationen</w:t>
      </w:r>
    </w:p>
    <w:p w14:paraId="592FBB99" w14:textId="77777777" w:rsidR="005D5497" w:rsidRPr="005D5497" w:rsidRDefault="005D5497" w:rsidP="005D5497">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Ursprunglig version </w:t>
      </w:r>
    </w:p>
    <w:p w14:paraId="173CC675"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Med beaktande av lagen för social- och familjepolitik;</w:t>
      </w:r>
      <w:r>
        <w:rPr>
          <w:rFonts w:ascii="Times New Roman" w:hAnsi="Times New Roman"/>
          <w:sz w:val="24"/>
        </w:rPr>
        <w:br/>
        <w:t>Med beaktande av folkhälsolagen, särskilt artikel L3131-16 i denna;</w:t>
      </w:r>
      <w:r>
        <w:rPr>
          <w:rFonts w:ascii="Times New Roman" w:hAnsi="Times New Roman"/>
          <w:sz w:val="24"/>
        </w:rPr>
        <w:br/>
        <w:t>Med beaktande av lagen om social trygghet;</w:t>
      </w:r>
      <w:r>
        <w:rPr>
          <w:rFonts w:ascii="Times New Roman" w:hAnsi="Times New Roman"/>
          <w:sz w:val="24"/>
        </w:rPr>
        <w:br/>
        <w:t xml:space="preserve">Med beaktande av lag nr. </w:t>
      </w:r>
      <w:proofErr w:type="gramStart"/>
      <w:r>
        <w:rPr>
          <w:rFonts w:ascii="Times New Roman" w:hAnsi="Times New Roman"/>
          <w:sz w:val="24"/>
        </w:rPr>
        <w:t>2020-734</w:t>
      </w:r>
      <w:proofErr w:type="gramEnd"/>
      <w:r>
        <w:rPr>
          <w:rFonts w:ascii="Times New Roman" w:hAnsi="Times New Roman"/>
          <w:sz w:val="24"/>
        </w:rPr>
        <w:t xml:space="preserve"> av den 17 juni 2020 om olika bestämmelser om hälsokrisen, andra brådskande åtgärder och Storbritanniens utträde från Europeiska unionen, i dess ändrade lydelse, särskilt artikel 23 i denna;</w:t>
      </w:r>
      <w:r>
        <w:rPr>
          <w:rFonts w:ascii="Times New Roman" w:hAnsi="Times New Roman"/>
          <w:sz w:val="24"/>
        </w:rPr>
        <w:br/>
        <w:t xml:space="preserve">Med beaktande av lag nr. </w:t>
      </w:r>
      <w:proofErr w:type="gramStart"/>
      <w:r>
        <w:rPr>
          <w:rFonts w:ascii="Times New Roman" w:hAnsi="Times New Roman"/>
          <w:sz w:val="24"/>
        </w:rPr>
        <w:t>2020-1379</w:t>
      </w:r>
      <w:proofErr w:type="gramEnd"/>
      <w:r>
        <w:rPr>
          <w:rFonts w:ascii="Times New Roman" w:hAnsi="Times New Roman"/>
          <w:sz w:val="24"/>
        </w:rPr>
        <w:t xml:space="preserve"> av den 14 november 2020 om bemyndigande att förlänga hälsosituationen och fastställa olika åtgärder för att hantera hälsokrisen, i dess ändrade lydelse;</w:t>
      </w:r>
      <w:r>
        <w:rPr>
          <w:rFonts w:ascii="Times New Roman" w:hAnsi="Times New Roman"/>
          <w:sz w:val="24"/>
        </w:rPr>
        <w:br/>
        <w:t xml:space="preserve">Med beaktande av dekret nr. </w:t>
      </w:r>
      <w:proofErr w:type="gramStart"/>
      <w:r>
        <w:rPr>
          <w:rFonts w:ascii="Times New Roman" w:hAnsi="Times New Roman"/>
          <w:sz w:val="24"/>
        </w:rPr>
        <w:t>2020-1257</w:t>
      </w:r>
      <w:proofErr w:type="gramEnd"/>
      <w:r>
        <w:rPr>
          <w:rFonts w:ascii="Times New Roman" w:hAnsi="Times New Roman"/>
          <w:sz w:val="24"/>
        </w:rPr>
        <w:t xml:space="preserve"> av den 14 oktober 2020 om undantagstillstånd på grund av hälsosituation;</w:t>
      </w:r>
      <w:r>
        <w:rPr>
          <w:rFonts w:ascii="Times New Roman" w:hAnsi="Times New Roman"/>
          <w:sz w:val="24"/>
        </w:rPr>
        <w:br/>
        <w:t xml:space="preserve">Med beaktande av dekret nr. </w:t>
      </w:r>
      <w:proofErr w:type="gramStart"/>
      <w:r>
        <w:rPr>
          <w:rFonts w:ascii="Times New Roman" w:hAnsi="Times New Roman"/>
          <w:sz w:val="24"/>
        </w:rPr>
        <w:t>2020-1262</w:t>
      </w:r>
      <w:proofErr w:type="gramEnd"/>
      <w:r>
        <w:rPr>
          <w:rFonts w:ascii="Times New Roman" w:hAnsi="Times New Roman"/>
          <w:sz w:val="24"/>
        </w:rPr>
        <w:t xml:space="preserve"> av den 16 oktober 2020 om fastställande av de allmänna åtgärder som är nödvändiga för att hantera COVID-19-epidemin i samband med hälsosituationen, i dess ändrade lydelse;</w:t>
      </w:r>
      <w:r>
        <w:rPr>
          <w:rFonts w:ascii="Times New Roman" w:hAnsi="Times New Roman"/>
          <w:sz w:val="24"/>
        </w:rPr>
        <w:br/>
        <w:t>Med beaktande dekret nr. 2020-1310 av den 29 oktober 2020 om fastställande av de allmänna åtgärder som är nödvändiga för att hantera COVID-19-epidemin i samband med undantagstillståndet på grund av hälsosituationen, i dess ändrade lydelse;</w:t>
      </w:r>
      <w:r>
        <w:rPr>
          <w:rFonts w:ascii="Times New Roman" w:hAnsi="Times New Roman"/>
          <w:sz w:val="24"/>
        </w:rPr>
        <w:br/>
        <w:t>Med beaktande av beslutet av den 10 juli 2020 om fastställande av de organisatoriska och operativa hälsoåtgärder som är nödvändiga för att hantera COVID-19-epidemin i samband med undantagstillståndet på grund av hälsosituationen, i dess ändrade lydelse;</w:t>
      </w:r>
      <w:r>
        <w:rPr>
          <w:rFonts w:ascii="Times New Roman" w:hAnsi="Times New Roman"/>
          <w:sz w:val="24"/>
        </w:rPr>
        <w:br/>
        <w:t>Med beaktande av yttrandet från den franska hälsomyndighetens styrelse om snabb antigendetektion av SARS-CoV-2 med provtagning i näsan (TDR, TROD och självtest) av den 15 mars 2021;</w:t>
      </w:r>
      <w:r>
        <w:rPr>
          <w:rFonts w:ascii="Times New Roman" w:hAnsi="Times New Roman"/>
          <w:sz w:val="24"/>
        </w:rPr>
        <w:br/>
        <w:t>Då militärsjukhusen vårdar patienter som lider av COVID-19 på samma villkor som vårdinrättningar och som sådana står för kostnader för förmåner som inte ingår i vårdpaketet och som kräver extra avgifter;</w:t>
      </w:r>
      <w:r>
        <w:rPr>
          <w:rFonts w:ascii="Times New Roman" w:hAnsi="Times New Roman"/>
          <w:sz w:val="24"/>
        </w:rPr>
        <w:br/>
        <w:t>Vaccinering mot SARS-CoV-2 är nödvändig för att begränsa epidemin och de särskilda villkoren för genomförandet av sådan vaccinering, i vilka militärsjukhusen deltar, kräver, precis som för vårdinrättningar, särskild ersättning för sådana sjukhus;</w:t>
      </w:r>
      <w:r>
        <w:rPr>
          <w:rFonts w:ascii="Times New Roman" w:hAnsi="Times New Roman"/>
          <w:sz w:val="24"/>
        </w:rPr>
        <w:br/>
        <w:t>Det är nödvändigt att uppdatera och harmonisera den föreslagna ersättningen i enlighet med den utökade förteckningen över hälso- och sjukvårdspersonal, hälso- och sjukvårdspersonal och annan personal som kan ingripa för att förskriva, administrera och/eller injicera vaccin mot COVID och hur de kan genomföra sådana förfaranden;</w:t>
      </w:r>
      <w:r>
        <w:rPr>
          <w:rFonts w:ascii="Times New Roman" w:hAnsi="Times New Roman"/>
          <w:sz w:val="24"/>
        </w:rPr>
        <w:br/>
        <w:t xml:space="preserve">Den användning av självtester, som inte kräver närvaro av hälso- och sjukvårdspersonal samtidigt som de behöver stöd, och deras mindre </w:t>
      </w:r>
      <w:proofErr w:type="spellStart"/>
      <w:r>
        <w:rPr>
          <w:rFonts w:ascii="Times New Roman" w:hAnsi="Times New Roman"/>
          <w:sz w:val="24"/>
        </w:rPr>
        <w:t>invasiva</w:t>
      </w:r>
      <w:proofErr w:type="spellEnd"/>
      <w:r>
        <w:rPr>
          <w:rFonts w:ascii="Times New Roman" w:hAnsi="Times New Roman"/>
          <w:sz w:val="24"/>
        </w:rPr>
        <w:t xml:space="preserve"> metod för att utföra </w:t>
      </w:r>
      <w:proofErr w:type="spellStart"/>
      <w:r>
        <w:rPr>
          <w:rFonts w:ascii="Times New Roman" w:hAnsi="Times New Roman"/>
          <w:sz w:val="24"/>
        </w:rPr>
        <w:t>svabbprover</w:t>
      </w:r>
      <w:proofErr w:type="spellEnd"/>
      <w:r>
        <w:rPr>
          <w:rFonts w:ascii="Times New Roman" w:hAnsi="Times New Roman"/>
          <w:sz w:val="24"/>
        </w:rPr>
        <w:t xml:space="preserve">, kommer att göra det möjligt att utföra mer frekventa tester; det är därför lämpligt att fastställa villkoren för distribution och användning av dessa tester; dessutom måste försäljningsprisstandarder fastställas för att säkerställa att testerna är tillgängliga för </w:t>
      </w:r>
      <w:r>
        <w:rPr>
          <w:rFonts w:ascii="Times New Roman" w:hAnsi="Times New Roman"/>
          <w:sz w:val="24"/>
        </w:rPr>
        <w:lastRenderedPageBreak/>
        <w:t>befolkningen i allmänhet och för att se till att de är tillgängliga för vissa grupper om så krävs; det är slutligen även nödvändigt att fastställa villkoren för täckning via sjukförsäkring för vissa grupper;</w:t>
      </w:r>
      <w:r>
        <w:rPr>
          <w:rFonts w:ascii="Times New Roman" w:hAnsi="Times New Roman"/>
          <w:sz w:val="24"/>
        </w:rPr>
        <w:br/>
        <w:t>För att dessa självtester ska kunna lämnas tillsammans med farmaceutisk rådgivning är det nödvändigt att begränsa denna dispens till apotek och förbjuda försäljning av dem på internet; för att säkerställa tillförlitlig information måste reklamen överensstämma med en specifikation som fastställts av den nationella läkemedelsmyndigheten, och reklam som är avsedd för allmänheten måste förutsätta tillstånd från denna myndighet och begränsas till apotek;</w:t>
      </w:r>
      <w:r>
        <w:rPr>
          <w:rFonts w:ascii="Times New Roman" w:hAnsi="Times New Roman"/>
          <w:sz w:val="24"/>
        </w:rPr>
        <w:br/>
        <w:t>Mobiliseringen av kliniska laboratorier för screening under epidemin är oförenlig med utarbetandet av ackrediteringshandlingar senast den 1 maj 2021; detta datum bör förlängas till den 1 november 2021,</w:t>
      </w:r>
      <w:r>
        <w:rPr>
          <w:rFonts w:ascii="Times New Roman" w:hAnsi="Times New Roman"/>
          <w:sz w:val="24"/>
        </w:rPr>
        <w:br/>
        <w:t>Beslutas härigenom:</w:t>
      </w:r>
    </w:p>
    <w:p w14:paraId="1196433C"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4C9E0846" w14:textId="078FDCE9"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Ovannämnda beslut av den 10 juli 2020 ska ändras på följande sätt:</w:t>
      </w:r>
      <w:r>
        <w:rPr>
          <w:rFonts w:ascii="Times New Roman" w:hAnsi="Times New Roman"/>
          <w:sz w:val="24"/>
        </w:rPr>
        <w:br/>
        <w:t>1. Efter artikel 16(IV) ska V läggas till med följande lydelse:</w:t>
      </w:r>
      <w:r>
        <w:rPr>
          <w:rFonts w:ascii="Times New Roman" w:hAnsi="Times New Roman"/>
          <w:sz w:val="24"/>
        </w:rPr>
        <w:br/>
        <w:t xml:space="preserve">”V. </w:t>
      </w:r>
      <w:r w:rsidR="000E446E">
        <w:rPr>
          <w:rFonts w:ascii="Times New Roman" w:hAnsi="Times New Roman"/>
          <w:sz w:val="24"/>
        </w:rPr>
        <w:t>-</w:t>
      </w:r>
      <w:r>
        <w:rPr>
          <w:rFonts w:ascii="Times New Roman" w:hAnsi="Times New Roman"/>
          <w:sz w:val="24"/>
        </w:rPr>
        <w:t xml:space="preserve"> I enlighet med bestämmelserna i </w:t>
      </w:r>
      <w:proofErr w:type="spellStart"/>
      <w:r>
        <w:rPr>
          <w:rFonts w:ascii="Times New Roman" w:hAnsi="Times New Roman"/>
          <w:sz w:val="24"/>
        </w:rPr>
        <w:t>I</w:t>
      </w:r>
      <w:proofErr w:type="spellEnd"/>
      <w:r>
        <w:rPr>
          <w:rFonts w:ascii="Times New Roman" w:hAnsi="Times New Roman"/>
          <w:sz w:val="24"/>
        </w:rPr>
        <w:t>, II och III i denna artikel ska militärsjukhus betraktas som vårdinrättningar. För dessa sjukhus ska den fond som nämns i III vara den nationella militära socialförsäkringsfond som nämns i artikel L174-15 i socialförsäkringslagen.”;</w:t>
      </w:r>
      <w:r>
        <w:rPr>
          <w:rFonts w:ascii="Times New Roman" w:hAnsi="Times New Roman"/>
          <w:sz w:val="24"/>
        </w:rPr>
        <w:br/>
        <w:t xml:space="preserve">2. Artikel 18-1 ska ändras på följande sätt: </w:t>
      </w:r>
      <w:r w:rsidR="000E446E">
        <w:rPr>
          <w:rFonts w:ascii="Times New Roman" w:hAnsi="Times New Roman"/>
          <w:sz w:val="24"/>
        </w:rPr>
        <w:t xml:space="preserve">                                                                        </w:t>
      </w:r>
      <w:r>
        <w:rPr>
          <w:rFonts w:ascii="Times New Roman" w:hAnsi="Times New Roman"/>
          <w:sz w:val="24"/>
        </w:rPr>
        <w:t>a) I andra stycket i VI ska ordet ”sjuksköterskor” ersättas med följande: ”andra yrkesutövare än läkare” och i femte stycket i samma VI: ”sjuksköterskor” ska ersättas med följande: ”andra yrkesutövare än läkare”;</w:t>
      </w:r>
      <w:r>
        <w:rPr>
          <w:rFonts w:ascii="Times New Roman" w:hAnsi="Times New Roman"/>
          <w:sz w:val="24"/>
        </w:rPr>
        <w:br/>
        <w:t>b) VI ska kompletteras med ett stycke med följande lydelse:</w:t>
      </w:r>
      <w:r>
        <w:rPr>
          <w:rFonts w:ascii="Times New Roman" w:hAnsi="Times New Roman"/>
          <w:sz w:val="24"/>
        </w:rPr>
        <w:br/>
        <w:t>”I enlighet med det nuvarande VI ska militärsjukhus betraktas som vårdinrättningar. Vaccinationslinjen definieras för dessa sjukhus som en uppsättning läkare, sjuksköterskor, studenter och stödpersonal som mobiliseras för att tillhandahålla vaccinationer på ett vaccinationscentrum under fyra timmar.”;</w:t>
      </w:r>
      <w:r>
        <w:rPr>
          <w:rFonts w:ascii="Times New Roman" w:hAnsi="Times New Roman"/>
          <w:sz w:val="24"/>
        </w:rPr>
        <w:br/>
        <w:t>c) I VII ska orden: ”läkare” ersättas med följande: ”privat hälso- och sjukvårdspersonal med tillstånd att ge en injektion av vaccinet mot COVID-19”;</w:t>
      </w:r>
      <w:r>
        <w:rPr>
          <w:rFonts w:ascii="Times New Roman" w:hAnsi="Times New Roman"/>
          <w:sz w:val="24"/>
        </w:rPr>
        <w:br/>
        <w:t>3. Tabellen i bilagan till artikel 18-1 ska ersättas med tabellen i bilagan till detta beslut;</w:t>
      </w:r>
      <w:r>
        <w:rPr>
          <w:rFonts w:ascii="Times New Roman" w:hAnsi="Times New Roman"/>
          <w:sz w:val="24"/>
        </w:rPr>
        <w:br/>
        <w:t xml:space="preserve">4. Artikel 26-2 ska ändras på följande sätt: </w:t>
      </w:r>
      <w:r w:rsidR="000E446E">
        <w:rPr>
          <w:rFonts w:ascii="Times New Roman" w:hAnsi="Times New Roman"/>
          <w:sz w:val="24"/>
        </w:rPr>
        <w:t xml:space="preserve">                                                                           </w:t>
      </w:r>
      <w:r>
        <w:rPr>
          <w:rFonts w:ascii="Times New Roman" w:hAnsi="Times New Roman"/>
          <w:sz w:val="24"/>
        </w:rPr>
        <w:t>a) I första stycket andra meningen ska orden ”kan organiseras av” ersättas med följande: ”får endast organiseras av”;</w:t>
      </w:r>
      <w:r>
        <w:rPr>
          <w:rFonts w:ascii="Times New Roman" w:hAnsi="Times New Roman"/>
          <w:sz w:val="24"/>
        </w:rPr>
        <w:br/>
        <w:t xml:space="preserve">b) I de första, andra och fjärde styckena efter orden: ”Genom självtester” ska orden ”genom nässvabbar” infogas; </w:t>
      </w:r>
      <w:r>
        <w:rPr>
          <w:rFonts w:ascii="Times New Roman" w:hAnsi="Times New Roman"/>
          <w:sz w:val="24"/>
        </w:rPr>
        <w:br/>
        <w:t>c) Före det sista stycket i II ska ett stycke infogas enligt följande: ”farmaceuter får ge råd, dispensera och sälja medicintekniska produkter för in vitro-diagnostik som är avsedda att utföra självtester för antigendetektion av SARS-CoV-2-virus på nässvabbar som ingår i den förteckning som avses i fjärde stycket i detta II. Dessa medicintekniska produkter är reserverade för asymtomatiska personer över femton år och är endast för personligt bruk.”;</w:t>
      </w:r>
      <w:r>
        <w:rPr>
          <w:rFonts w:ascii="Times New Roman" w:hAnsi="Times New Roman"/>
          <w:sz w:val="24"/>
        </w:rPr>
        <w:br/>
        <w:t xml:space="preserve">d) I andra stycket andra meningen ska orden ”kan organiseras av” ersättas med följande: ”får endast organiseras av”; </w:t>
      </w:r>
      <w:r>
        <w:rPr>
          <w:rFonts w:ascii="Times New Roman" w:hAnsi="Times New Roman"/>
          <w:sz w:val="24"/>
        </w:rPr>
        <w:br/>
        <w:t>e) IV, V, VI, VII och VIII ska läggas till enligt följande:</w:t>
      </w:r>
      <w:r>
        <w:rPr>
          <w:rFonts w:ascii="Times New Roman" w:hAnsi="Times New Roman"/>
          <w:sz w:val="24"/>
        </w:rPr>
        <w:br/>
        <w:t xml:space="preserve">”IV.- Självtest för antigendetektion av SARS-CoV-2 på de nässvabbar som avses i II ska </w:t>
      </w:r>
      <w:r>
        <w:rPr>
          <w:rFonts w:ascii="Times New Roman" w:hAnsi="Times New Roman"/>
          <w:sz w:val="24"/>
        </w:rPr>
        <w:lastRenderedPageBreak/>
        <w:t>tillhandahållas kostnadsfritt av farmaceuter på apotek som är öppna för allmänheten för personer i följande kategorier:</w:t>
      </w:r>
    </w:p>
    <w:p w14:paraId="65B03719"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löntagare vid följande hemtjänster som arbetar med äldre eller personer med funktionshinder: Hemhjälp och stödtjänster (SAAD), hemhjälp och omsorg för äldre och/eller vuxna med funktionsnedsättning (SPASAD), hemsjukvård (SSIAD), socialtjänster (SAV), medicinsk socialtjänst för vuxna med funktionsnedsättning (SAMSAH), särskild utbildning och hemvård (SESSAD);</w:t>
      </w:r>
      <w:r>
        <w:rPr>
          <w:rFonts w:ascii="Times New Roman" w:hAnsi="Times New Roman"/>
          <w:sz w:val="24"/>
        </w:rPr>
        <w:br/>
        <w:t>”- löntagare hos privata arbetsgivare som arbetar med äldre eller personer med funktionsnedsättning för grundläggande dagliga arbetsuppgifter;</w:t>
      </w:r>
      <w:r>
        <w:rPr>
          <w:rFonts w:ascii="Times New Roman" w:hAnsi="Times New Roman"/>
          <w:sz w:val="24"/>
        </w:rPr>
        <w:br/>
        <w:t>”- familjevårdare som nämns i artikel L441-1 i kodexen för sociala åtgärder och familjer som åtföljer äldre personer eller personer med funktionshinder.</w:t>
      </w:r>
    </w:p>
    <w:p w14:paraId="343EB9D6" w14:textId="4647A7F3"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”Den kostnadsfria dispenseringen av självtest ska tillhandahållas mot uppvisande av bevis från yrkesutövaren och ska ersättas av farmaceuten i enlighet med de förfaranden som fastställs i tabellen i bilagan till denna artikel.</w:t>
      </w:r>
      <w:r>
        <w:rPr>
          <w:rFonts w:ascii="Times New Roman" w:hAnsi="Times New Roman"/>
          <w:sz w:val="24"/>
        </w:rPr>
        <w:br/>
        <w:t>”Vid tillämpningen av detta IV, ska apotekens inköp och dispensering av självtester som är öppna för allmänheten återbetalas och betalas av sjukförsäkringen i enlighet med de förfaranden som fastställs i tabell 1 i bilagan till denna artikel och, i förekommande fall, efter tillämpning av en tilläggskoefficient enligt tabell 2 i samma bilaga.</w:t>
      </w:r>
      <w:r>
        <w:rPr>
          <w:rFonts w:ascii="Times New Roman" w:hAnsi="Times New Roman"/>
          <w:sz w:val="24"/>
        </w:rPr>
        <w:br/>
        <w:t xml:space="preserve">”V. </w:t>
      </w:r>
      <w:r w:rsidR="000E446E">
        <w:rPr>
          <w:rFonts w:ascii="Times New Roman" w:hAnsi="Times New Roman"/>
          <w:sz w:val="24"/>
        </w:rPr>
        <w:t>-</w:t>
      </w:r>
      <w:r>
        <w:rPr>
          <w:rFonts w:ascii="Times New Roman" w:hAnsi="Times New Roman"/>
          <w:sz w:val="24"/>
        </w:rPr>
        <w:t xml:space="preserve"> Vid dispensering eller försäljning av dessa produkter ska farmaceuterna lämna ut den bruksanvisning som finns på hälsovårdsministeriets webbplats.</w:t>
      </w:r>
      <w:r>
        <w:rPr>
          <w:rFonts w:ascii="Times New Roman" w:hAnsi="Times New Roman"/>
          <w:sz w:val="24"/>
        </w:rPr>
        <w:br/>
        <w:t xml:space="preserve">”VI. </w:t>
      </w:r>
      <w:r w:rsidR="000E446E">
        <w:rPr>
          <w:rFonts w:ascii="Times New Roman" w:hAnsi="Times New Roman"/>
          <w:sz w:val="24"/>
        </w:rPr>
        <w:t>-</w:t>
      </w:r>
      <w:r>
        <w:rPr>
          <w:rFonts w:ascii="Times New Roman" w:hAnsi="Times New Roman"/>
          <w:sz w:val="24"/>
        </w:rPr>
        <w:t xml:space="preserve"> Försäljning och dispensering i detaljhandeln av medicintekniska produkter för in vitro-diagnostik för påvisande av antigener från SARS-CoV-2-viruset genom självtester som är reserverade för apoteken i enlighet med artikel L4211-1 i folkhälsolagen kan inte bli föremål för sådan elektronisk handel som avses i artikel L5125-33 i samma lag.</w:t>
      </w:r>
      <w:r>
        <w:rPr>
          <w:rFonts w:ascii="Times New Roman" w:hAnsi="Times New Roman"/>
          <w:sz w:val="24"/>
        </w:rPr>
        <w:br/>
        <w:t xml:space="preserve">”VII. </w:t>
      </w:r>
      <w:r w:rsidR="000E446E">
        <w:rPr>
          <w:rFonts w:ascii="Times New Roman" w:hAnsi="Times New Roman"/>
          <w:sz w:val="24"/>
        </w:rPr>
        <w:t>-</w:t>
      </w:r>
      <w:r>
        <w:rPr>
          <w:rFonts w:ascii="Times New Roman" w:hAnsi="Times New Roman"/>
          <w:sz w:val="24"/>
        </w:rPr>
        <w:t xml:space="preserve"> Försäljningspriserna på medicintekniska produkter för in vitro-diagnostik för antigener från viruset påvisad genom självtest får inte överstiga 6,00 EUR till och med den 15 maj eller 5,20 EUR därefter per test och inklusive alla tillämpliga skatter.</w:t>
      </w:r>
      <w:r>
        <w:rPr>
          <w:rFonts w:ascii="Times New Roman" w:hAnsi="Times New Roman"/>
          <w:sz w:val="24"/>
        </w:rPr>
        <w:br/>
        <w:t>”De grossistpriser som är avsedda för återförsäljning av de produkter som anges i föregående stycke får inte överstiga 4,70 EUR per test inklusive alla tillämpliga skatter, till och med den 15 maj eller 3,70 EUR därefter.</w:t>
      </w:r>
      <w:r>
        <w:rPr>
          <w:rFonts w:ascii="Times New Roman" w:hAnsi="Times New Roman"/>
          <w:sz w:val="24"/>
        </w:rPr>
        <w:br/>
        <w:t xml:space="preserve">”VIII. </w:t>
      </w:r>
      <w:r w:rsidR="000E446E">
        <w:rPr>
          <w:rFonts w:ascii="Times New Roman" w:hAnsi="Times New Roman"/>
          <w:sz w:val="24"/>
        </w:rPr>
        <w:t>-</w:t>
      </w:r>
      <w:r>
        <w:rPr>
          <w:rFonts w:ascii="Times New Roman" w:hAnsi="Times New Roman"/>
          <w:sz w:val="24"/>
        </w:rPr>
        <w:t xml:space="preserve"> Genom undantag från bestämmelserna i artiklarna L5223-2 och L5223-3 i folkhälsolagen ska reklam för alla självtester för antigener från SARS-CoV-2-viruset på nässvabbar som ingår i den förteckning som offentliggörs på hälsoministeriets webbplats omfattas av följande bestämmelser:</w:t>
      </w:r>
      <w:r>
        <w:rPr>
          <w:rFonts w:ascii="Times New Roman" w:hAnsi="Times New Roman"/>
          <w:sz w:val="24"/>
        </w:rPr>
        <w:br/>
        <w:t>”1. Reklam riktad till allmänheten förutsätter förhandstillstånd från den nationella läkemedelsmyndigheten enligt artikel L5223-3 och följande artiklar i folkhälsolagen i enlighet med de villkor och förfaranden som fastställs i en specifikation som offentliggjorts på myndighetens webbplats; det är begränsat till farmaceuter inom deras apotek;</w:t>
      </w:r>
      <w:r>
        <w:rPr>
          <w:rFonts w:ascii="Times New Roman" w:hAnsi="Times New Roman"/>
          <w:sz w:val="24"/>
        </w:rPr>
        <w:br/>
        <w:t>”2. Reklam riktad till hälso- och sjukvårdspersonal ska särskilt uppfylla de villkor och förfaranden som fastställs i en specifikation som offentliggörs på samma webbplats.”;</w:t>
      </w:r>
      <w:r>
        <w:rPr>
          <w:rFonts w:ascii="Times New Roman" w:hAnsi="Times New Roman"/>
          <w:sz w:val="24"/>
        </w:rPr>
        <w:br/>
        <w:t>5. En artikel 28-3 ska infogas efter artikel 28-2 med följande lydelse:</w:t>
      </w:r>
    </w:p>
    <w:p w14:paraId="656C14F7"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”Artikel </w:t>
      </w:r>
      <w:proofErr w:type="gramStart"/>
      <w:r>
        <w:rPr>
          <w:rFonts w:ascii="Times New Roman" w:hAnsi="Times New Roman"/>
          <w:sz w:val="24"/>
        </w:rPr>
        <w:t>28-3</w:t>
      </w:r>
      <w:proofErr w:type="gramEnd"/>
      <w:r>
        <w:rPr>
          <w:rFonts w:ascii="Times New Roman" w:hAnsi="Times New Roman"/>
          <w:sz w:val="24"/>
        </w:rPr>
        <w:t xml:space="preserve">. - Den tidsfrist för inlämnande av en ansökan om ackreditering avseende personal på ett kliniskt laboratorium som fastställdes den 1 maj 2021 genom artikel </w:t>
      </w:r>
      <w:r>
        <w:rPr>
          <w:rFonts w:ascii="Times New Roman" w:hAnsi="Times New Roman"/>
          <w:sz w:val="24"/>
        </w:rPr>
        <w:lastRenderedPageBreak/>
        <w:t xml:space="preserve">23(I)(1)(b) i lag nr. </w:t>
      </w:r>
      <w:proofErr w:type="gramStart"/>
      <w:r>
        <w:rPr>
          <w:rFonts w:ascii="Times New Roman" w:hAnsi="Times New Roman"/>
          <w:sz w:val="24"/>
        </w:rPr>
        <w:t>2020-734</w:t>
      </w:r>
      <w:proofErr w:type="gramEnd"/>
      <w:r>
        <w:rPr>
          <w:rFonts w:ascii="Times New Roman" w:hAnsi="Times New Roman"/>
          <w:sz w:val="24"/>
        </w:rPr>
        <w:t xml:space="preserve"> av den 17 juni 2020 om olika bestämmelser om hälsokrisen, andra brådskande åtgärder och Storbritanniens utträde från Europeiska unionen ska förlängas till och med den 1 november 2021.”</w:t>
      </w:r>
    </w:p>
    <w:p w14:paraId="7E6D39D8"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3F5105CF"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Denna förordning ska offentliggöras via Frankrikes Officiella tidning.</w:t>
      </w:r>
    </w:p>
    <w:p w14:paraId="2258B73C"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Bilaga</w:t>
      </w:r>
    </w:p>
    <w:p w14:paraId="407A34E4"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2B4BDC3B"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Bilaga till artikel </w:t>
      </w:r>
      <w:proofErr w:type="gramStart"/>
      <w:r>
        <w:rPr>
          <w:rFonts w:ascii="Times New Roman" w:hAnsi="Times New Roman"/>
          <w:sz w:val="24"/>
        </w:rPr>
        <w:t>18-1</w:t>
      </w:r>
      <w:proofErr w:type="gramEnd"/>
      <w:r>
        <w:rPr>
          <w:rFonts w:ascii="Times New Roman" w:hAnsi="Times New Roman"/>
          <w:sz w:val="24"/>
        </w:rPr>
        <w:br/>
        <w:t>Belopp för räntesatser:</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58"/>
        <w:gridCol w:w="1805"/>
        <w:gridCol w:w="3393"/>
      </w:tblGrid>
      <w:tr w:rsidR="005D5497" w:rsidRPr="005D5497" w14:paraId="2A7E680D"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4C8F44"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C20D049"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Vardagar och lördag morgon </w:t>
            </w:r>
            <w:r>
              <w:rPr>
                <w:rFonts w:ascii="Times New Roman" w:hAnsi="Times New Roman"/>
                <w:b/>
                <w:sz w:val="24"/>
              </w:rPr>
              <w:br/>
              <w:t>(i 4 timmar)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35D48"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Lördagseftermiddagar, söndagar och helgdagar </w:t>
            </w:r>
            <w:r>
              <w:rPr>
                <w:rFonts w:ascii="Times New Roman" w:hAnsi="Times New Roman"/>
                <w:b/>
                <w:sz w:val="24"/>
              </w:rPr>
              <w:br/>
              <w:t>(i 4 timmar)</w:t>
            </w:r>
          </w:p>
        </w:tc>
      </w:tr>
      <w:tr w:rsidR="005D5497" w:rsidRPr="005D5497" w14:paraId="014E5D88"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6A8CD8" w14:textId="6BC3B859"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Kurs A: </w:t>
            </w:r>
            <w:r w:rsidR="000E446E">
              <w:rPr>
                <w:rFonts w:ascii="Times New Roman" w:hAnsi="Times New Roman"/>
                <w:sz w:val="24"/>
              </w:rPr>
              <w:t>-</w:t>
            </w:r>
            <w:r>
              <w:rPr>
                <w:rFonts w:ascii="Times New Roman" w:hAnsi="Times New Roman"/>
                <w:sz w:val="24"/>
              </w:rPr>
              <w:t xml:space="preserve"> Läkare och sjukhuspersonal utom läkare, pensionärer eller studerande </w:t>
            </w:r>
            <w:r>
              <w:rPr>
                <w:rFonts w:ascii="Times New Roman" w:hAnsi="Times New Roman"/>
                <w:sz w:val="24"/>
              </w:rPr>
              <w:br/>
            </w:r>
            <w:r w:rsidR="000E446E">
              <w:rPr>
                <w:rFonts w:ascii="Times New Roman" w:hAnsi="Times New Roman"/>
                <w:sz w:val="24"/>
              </w:rPr>
              <w:t xml:space="preserve">- </w:t>
            </w:r>
            <w:r>
              <w:rPr>
                <w:rFonts w:ascii="Times New Roman" w:hAnsi="Times New Roman"/>
                <w:sz w:val="24"/>
              </w:rPr>
              <w:t>Stödpersonal på sjukhus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A174E"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625 €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CE732"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1 015 €</w:t>
            </w:r>
          </w:p>
        </w:tc>
      </w:tr>
      <w:tr w:rsidR="005D5497" w:rsidRPr="005D5497" w14:paraId="52F0065A"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6E141" w14:textId="6A38B5A9"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Kurs B: </w:t>
            </w:r>
            <w:r w:rsidR="000E446E">
              <w:rPr>
                <w:rFonts w:ascii="Times New Roman" w:hAnsi="Times New Roman"/>
                <w:sz w:val="24"/>
              </w:rPr>
              <w:t xml:space="preserve">- </w:t>
            </w:r>
            <w:r>
              <w:rPr>
                <w:rFonts w:ascii="Times New Roman" w:hAnsi="Times New Roman"/>
                <w:sz w:val="24"/>
              </w:rPr>
              <w:t>Sjukhusläkare, pensionerade eller studerande</w:t>
            </w:r>
            <w:r>
              <w:rPr>
                <w:rFonts w:ascii="Times New Roman" w:hAnsi="Times New Roman"/>
                <w:sz w:val="24"/>
              </w:rPr>
              <w:br/>
            </w:r>
            <w:r w:rsidR="000E446E">
              <w:rPr>
                <w:rFonts w:ascii="Times New Roman" w:hAnsi="Times New Roman"/>
                <w:sz w:val="24"/>
              </w:rPr>
              <w:t xml:space="preserve">- </w:t>
            </w:r>
            <w:r>
              <w:rPr>
                <w:rFonts w:ascii="Times New Roman" w:hAnsi="Times New Roman"/>
                <w:sz w:val="24"/>
              </w:rPr>
              <w:t>Privata yrkesutövare utom läkare</w:t>
            </w:r>
            <w:r>
              <w:rPr>
                <w:rFonts w:ascii="Times New Roman" w:hAnsi="Times New Roman"/>
                <w:sz w:val="24"/>
              </w:rPr>
              <w:br/>
            </w:r>
            <w:r w:rsidR="000E446E">
              <w:rPr>
                <w:rFonts w:ascii="Times New Roman" w:hAnsi="Times New Roman"/>
                <w:sz w:val="24"/>
              </w:rPr>
              <w:t>-</w:t>
            </w:r>
            <w:r>
              <w:rPr>
                <w:rFonts w:ascii="Times New Roman" w:hAnsi="Times New Roman"/>
                <w:sz w:val="24"/>
              </w:rPr>
              <w:t xml:space="preserve"> Stödpersonal på sjukhus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C52F5"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745DD"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800 €</w:t>
            </w:r>
          </w:p>
        </w:tc>
      </w:tr>
      <w:tr w:rsidR="005D5497" w:rsidRPr="005D5497" w14:paraId="28B8812C"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D308715" w14:textId="77C4E516"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Kurs C: </w:t>
            </w:r>
            <w:r w:rsidR="000E446E">
              <w:rPr>
                <w:rFonts w:ascii="Times New Roman" w:hAnsi="Times New Roman"/>
                <w:sz w:val="24"/>
              </w:rPr>
              <w:t>-</w:t>
            </w:r>
            <w:r>
              <w:rPr>
                <w:rFonts w:ascii="Times New Roman" w:hAnsi="Times New Roman"/>
                <w:sz w:val="24"/>
              </w:rPr>
              <w:t xml:space="preserve"> Privatläkare</w:t>
            </w:r>
            <w:r>
              <w:rPr>
                <w:rFonts w:ascii="Times New Roman" w:hAnsi="Times New Roman"/>
                <w:sz w:val="24"/>
              </w:rPr>
              <w:br/>
            </w:r>
            <w:r w:rsidR="000E446E">
              <w:rPr>
                <w:rFonts w:ascii="Times New Roman" w:hAnsi="Times New Roman"/>
                <w:sz w:val="24"/>
              </w:rPr>
              <w:t>-</w:t>
            </w:r>
            <w:r>
              <w:rPr>
                <w:rFonts w:ascii="Times New Roman" w:hAnsi="Times New Roman"/>
                <w:sz w:val="24"/>
              </w:rPr>
              <w:t xml:space="preserve"> Sjukhuspersonal utom läkare, pensionärer eller studenter</w:t>
            </w:r>
            <w:r>
              <w:rPr>
                <w:rFonts w:ascii="Times New Roman" w:hAnsi="Times New Roman"/>
                <w:sz w:val="24"/>
              </w:rPr>
              <w:br/>
            </w:r>
            <w:r w:rsidR="000E446E">
              <w:rPr>
                <w:rFonts w:ascii="Times New Roman" w:hAnsi="Times New Roman"/>
                <w:sz w:val="24"/>
              </w:rPr>
              <w:t xml:space="preserve">- </w:t>
            </w:r>
            <w:r>
              <w:rPr>
                <w:rFonts w:ascii="Times New Roman" w:hAnsi="Times New Roman"/>
                <w:sz w:val="24"/>
              </w:rPr>
              <w:t>Stödarbetare på sjukhus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B090C"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6D1BA"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550 €</w:t>
            </w:r>
          </w:p>
        </w:tc>
      </w:tr>
      <w:tr w:rsidR="005D5497" w:rsidRPr="005D5497" w14:paraId="25664B08"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403C17" w14:textId="01DF23CE"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Kurs D:</w:t>
            </w:r>
            <w:r>
              <w:rPr>
                <w:rFonts w:ascii="Times New Roman" w:hAnsi="Times New Roman"/>
                <w:sz w:val="24"/>
              </w:rPr>
              <w:br/>
            </w:r>
            <w:r w:rsidR="000E446E">
              <w:rPr>
                <w:rFonts w:ascii="Times New Roman" w:hAnsi="Times New Roman"/>
                <w:sz w:val="24"/>
              </w:rPr>
              <w:t>-</w:t>
            </w:r>
            <w:r>
              <w:rPr>
                <w:rFonts w:ascii="Times New Roman" w:hAnsi="Times New Roman"/>
                <w:sz w:val="24"/>
              </w:rPr>
              <w:t xml:space="preserve"> Privatläkare</w:t>
            </w:r>
            <w:r>
              <w:rPr>
                <w:rFonts w:ascii="Times New Roman" w:hAnsi="Times New Roman"/>
                <w:sz w:val="24"/>
              </w:rPr>
              <w:br/>
            </w:r>
            <w:r w:rsidR="000E446E">
              <w:rPr>
                <w:rFonts w:ascii="Times New Roman" w:hAnsi="Times New Roman"/>
                <w:sz w:val="24"/>
              </w:rPr>
              <w:t>-</w:t>
            </w:r>
            <w:r>
              <w:rPr>
                <w:rFonts w:ascii="Times New Roman" w:hAnsi="Times New Roman"/>
                <w:sz w:val="24"/>
              </w:rPr>
              <w:t xml:space="preserve"> Privata yrkesutövare utom läkare</w:t>
            </w:r>
            <w:r>
              <w:rPr>
                <w:rFonts w:ascii="Times New Roman" w:hAnsi="Times New Roman"/>
                <w:sz w:val="24"/>
              </w:rPr>
              <w:br/>
            </w:r>
            <w:r w:rsidR="000E446E">
              <w:rPr>
                <w:rFonts w:ascii="Times New Roman" w:hAnsi="Times New Roman"/>
                <w:sz w:val="24"/>
              </w:rPr>
              <w:t xml:space="preserve">- </w:t>
            </w:r>
            <w:r>
              <w:rPr>
                <w:rFonts w:ascii="Times New Roman" w:hAnsi="Times New Roman"/>
                <w:sz w:val="24"/>
              </w:rPr>
              <w:t>Stödpersonal på sjukhus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E26A8"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220 €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DCEE1"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380 €</w:t>
            </w:r>
          </w:p>
        </w:tc>
      </w:tr>
    </w:tbl>
    <w:p w14:paraId="413B2F6A" w14:textId="77777777" w:rsidR="000E446E" w:rsidRDefault="000E446E" w:rsidP="005D5497">
      <w:pPr>
        <w:spacing w:before="100" w:beforeAutospacing="1" w:after="100" w:afterAutospacing="1" w:line="240" w:lineRule="auto"/>
        <w:outlineLvl w:val="2"/>
        <w:rPr>
          <w:rFonts w:ascii="Times New Roman" w:hAnsi="Times New Roman"/>
          <w:b/>
          <w:sz w:val="27"/>
        </w:rPr>
      </w:pPr>
    </w:p>
    <w:p w14:paraId="302D9712" w14:textId="77777777" w:rsidR="000E446E" w:rsidRDefault="000E446E" w:rsidP="005D5497">
      <w:pPr>
        <w:spacing w:before="100" w:beforeAutospacing="1" w:after="100" w:afterAutospacing="1" w:line="240" w:lineRule="auto"/>
        <w:outlineLvl w:val="2"/>
        <w:rPr>
          <w:rFonts w:ascii="Times New Roman" w:hAnsi="Times New Roman"/>
          <w:b/>
          <w:sz w:val="27"/>
        </w:rPr>
      </w:pPr>
    </w:p>
    <w:p w14:paraId="5FC7D456" w14:textId="77777777" w:rsidR="000E446E" w:rsidRDefault="000E446E" w:rsidP="005D5497">
      <w:pPr>
        <w:spacing w:before="100" w:beforeAutospacing="1" w:after="100" w:afterAutospacing="1" w:line="240" w:lineRule="auto"/>
        <w:outlineLvl w:val="2"/>
        <w:rPr>
          <w:rFonts w:ascii="Times New Roman" w:hAnsi="Times New Roman"/>
          <w:b/>
          <w:sz w:val="27"/>
        </w:rPr>
      </w:pPr>
    </w:p>
    <w:p w14:paraId="60593BB5" w14:textId="1029D64A"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Bilaga</w:t>
      </w:r>
    </w:p>
    <w:p w14:paraId="5A548BBC"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7881843C" w14:textId="182117F9"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BILAGA</w:t>
      </w:r>
      <w:r>
        <w:rPr>
          <w:rFonts w:ascii="Times New Roman" w:hAnsi="Times New Roman"/>
          <w:sz w:val="24"/>
        </w:rPr>
        <w:br/>
        <w:t xml:space="preserve">TILL IV I ARTIKEL </w:t>
      </w:r>
      <w:proofErr w:type="gramStart"/>
      <w:r>
        <w:rPr>
          <w:rFonts w:ascii="Times New Roman" w:hAnsi="Times New Roman"/>
          <w:sz w:val="24"/>
        </w:rPr>
        <w:t>26</w:t>
      </w:r>
      <w:r w:rsidR="000E446E">
        <w:rPr>
          <w:rFonts w:ascii="Times New Roman" w:hAnsi="Times New Roman"/>
          <w:sz w:val="24"/>
        </w:rPr>
        <w:t>-</w:t>
      </w:r>
      <w:r>
        <w:rPr>
          <w:rFonts w:ascii="Times New Roman" w:hAnsi="Times New Roman"/>
          <w:sz w:val="24"/>
        </w:rPr>
        <w:t>2</w:t>
      </w:r>
      <w:proofErr w:type="gramEnd"/>
      <w:r>
        <w:rPr>
          <w:rFonts w:ascii="Times New Roman" w:hAnsi="Times New Roman"/>
          <w:sz w:val="24"/>
        </w:rPr>
        <w:br/>
        <w:t xml:space="preserve">Tabell 1. </w:t>
      </w:r>
      <w:r w:rsidR="000E446E">
        <w:rPr>
          <w:rFonts w:ascii="Times New Roman" w:hAnsi="Times New Roman"/>
          <w:sz w:val="24"/>
        </w:rPr>
        <w:t>-</w:t>
      </w:r>
      <w:r>
        <w:rPr>
          <w:rFonts w:ascii="Times New Roman" w:hAnsi="Times New Roman"/>
          <w:sz w:val="24"/>
        </w:rPr>
        <w:t xml:space="preserve"> Den ersättning som ska betalas ut till apotekare och schablonbeloppet för ett självtest som ersätts genom sjukförsäkringen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29"/>
        <w:gridCol w:w="2752"/>
        <w:gridCol w:w="2038"/>
        <w:gridCol w:w="1937"/>
      </w:tblGrid>
      <w:tr w:rsidR="005D5497" w:rsidRPr="005D5497" w14:paraId="0DA727AE"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BAE2F1"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Mottagare av gratis självtest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0F5D0"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Styrkande dokument som ska uppvisas för leverans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32A98"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Dispensersättning för farmaceuter i euro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5D0C7"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Skattesats för självtest på sjukförsäkringen i euro exklusive skatt</w:t>
            </w:r>
          </w:p>
        </w:tc>
      </w:tr>
      <w:tr w:rsidR="005D5497" w:rsidRPr="005D5497" w14:paraId="1D691EE5"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A9F954" w14:textId="76E052D2"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r>
            <w:r w:rsidR="000E446E">
              <w:rPr>
                <w:rFonts w:ascii="Times New Roman" w:hAnsi="Times New Roman"/>
                <w:sz w:val="24"/>
              </w:rPr>
              <w:t>-</w:t>
            </w:r>
            <w:r>
              <w:rPr>
                <w:rFonts w:ascii="Times New Roman" w:hAnsi="Times New Roman"/>
                <w:sz w:val="24"/>
              </w:rPr>
              <w:t xml:space="preserve"> Löntagare vid hemtjänster som arbetar med äldre eller personer med funktionshinder (SAAD, SPASAD, SSIAD, SAVs, SAMSAH, SESSAD);</w:t>
            </w:r>
            <w:r>
              <w:rPr>
                <w:rFonts w:ascii="Times New Roman" w:hAnsi="Times New Roman"/>
                <w:sz w:val="24"/>
              </w:rPr>
              <w:br/>
            </w:r>
            <w:r w:rsidR="000E446E">
              <w:rPr>
                <w:rFonts w:ascii="Times New Roman" w:hAnsi="Times New Roman"/>
                <w:sz w:val="24"/>
              </w:rPr>
              <w:t>-</w:t>
            </w:r>
            <w:r>
              <w:rPr>
                <w:rFonts w:ascii="Times New Roman" w:hAnsi="Times New Roman"/>
                <w:sz w:val="24"/>
              </w:rPr>
              <w:t xml:space="preserve"> Löntagare hos privata arbetsgivare som arbetar med äldre eller personer med funktionsnedsättning för grundläggande dagliga uppgifter;</w:t>
            </w:r>
            <w:r>
              <w:rPr>
                <w:rFonts w:ascii="Times New Roman" w:hAnsi="Times New Roman"/>
                <w:sz w:val="24"/>
              </w:rPr>
              <w:br/>
            </w:r>
            <w:r w:rsidR="000E446E">
              <w:rPr>
                <w:rFonts w:ascii="Times New Roman" w:hAnsi="Times New Roman"/>
                <w:sz w:val="24"/>
              </w:rPr>
              <w:t>-</w:t>
            </w:r>
            <w:r>
              <w:rPr>
                <w:rFonts w:ascii="Times New Roman" w:hAnsi="Times New Roman"/>
                <w:sz w:val="24"/>
              </w:rPr>
              <w:t xml:space="preserve"> Familjevårdare som nämns i artikel L441-1 i lagen om sociala åtgärder och familjer som åtföljer äldre personer eller personer med funktionsnedsättning.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EF16A" w14:textId="359663F3"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En identifikationshandling och ett av följande stöddokument:</w:t>
            </w:r>
            <w:r>
              <w:rPr>
                <w:rFonts w:ascii="Times New Roman" w:hAnsi="Times New Roman"/>
                <w:sz w:val="24"/>
              </w:rPr>
              <w:br/>
              <w:t>E-post eller brev från SSSRAF [Organisationer för indrivning av socialförsäkringsavgifter och familjeförmåner] (för anställda vid privata arbetsgivare och familjevårdsgivare);</w:t>
            </w:r>
            <w:r>
              <w:rPr>
                <w:rFonts w:ascii="Times New Roman" w:hAnsi="Times New Roman"/>
                <w:sz w:val="24"/>
              </w:rPr>
              <w:br/>
            </w:r>
            <w:r w:rsidR="000E446E">
              <w:rPr>
                <w:rFonts w:ascii="Times New Roman" w:hAnsi="Times New Roman"/>
                <w:sz w:val="24"/>
              </w:rPr>
              <w:t>-</w:t>
            </w:r>
            <w:r>
              <w:rPr>
                <w:rFonts w:ascii="Times New Roman" w:hAnsi="Times New Roman"/>
                <w:sz w:val="24"/>
              </w:rPr>
              <w:t xml:space="preserve"> En lönesedel (för hemtjänstanställda), en check för de samhällsomfattande arbetsförmedlingarna (CESU) (för anställda hos privata arbetsgivare) eller en kopia av månadsutdrag över ekonomisk ersättning (för familjevårdsgivare) som är mindre än 3 månader gammalt.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070E8"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1,00 EUR exklusive skatt för utlämning till den försäkrade personen på 10 självtester under en månad.</w:t>
            </w:r>
            <w:r>
              <w:rPr>
                <w:rFonts w:ascii="Times New Roman" w:hAnsi="Times New Roman"/>
                <w:sz w:val="24"/>
              </w:rPr>
              <w:br/>
              <w:t>Tilläggsavgift plus, i förekommande fall, en koefficient för de departement och regioner som förtecknas i tabell 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868CB"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Från och med den 12 april 2021 till och med den 15 maj 2021</w:t>
            </w:r>
            <w:r>
              <w:rPr>
                <w:rFonts w:ascii="Times New Roman" w:hAnsi="Times New Roman"/>
                <w:sz w:val="24"/>
              </w:rPr>
              <w:br/>
              <w:t>5,20 EUR per självtest</w:t>
            </w:r>
            <w:r>
              <w:rPr>
                <w:rFonts w:ascii="Times New Roman" w:hAnsi="Times New Roman"/>
                <w:sz w:val="24"/>
              </w:rPr>
              <w:br/>
              <w:t>Från och med den 16 maj 2021</w:t>
            </w:r>
            <w:r>
              <w:rPr>
                <w:rFonts w:ascii="Times New Roman" w:hAnsi="Times New Roman"/>
                <w:sz w:val="24"/>
              </w:rPr>
              <w:br/>
              <w:t>4,20 EUR per självtest</w:t>
            </w:r>
            <w:r>
              <w:rPr>
                <w:rFonts w:ascii="Times New Roman" w:hAnsi="Times New Roman"/>
                <w:sz w:val="24"/>
              </w:rPr>
              <w:br/>
              <w:t>kurs plus en koefficient för de departement och regioner som förtecknas i tabell 2</w:t>
            </w:r>
          </w:p>
        </w:tc>
      </w:tr>
    </w:tbl>
    <w:p w14:paraId="4CA1B4E3" w14:textId="77777777" w:rsidR="000E446E" w:rsidRDefault="005D5497" w:rsidP="005D5497">
      <w:pPr>
        <w:spacing w:before="100" w:beforeAutospacing="1" w:after="100" w:afterAutospacing="1" w:line="240" w:lineRule="auto"/>
        <w:ind w:left="750"/>
        <w:rPr>
          <w:rFonts w:ascii="Times New Roman" w:hAnsi="Times New Roman"/>
          <w:sz w:val="24"/>
        </w:rPr>
      </w:pPr>
      <w:r>
        <w:rPr>
          <w:rFonts w:ascii="Times New Roman" w:hAnsi="Times New Roman"/>
          <w:sz w:val="24"/>
        </w:rPr>
        <w:br/>
      </w:r>
    </w:p>
    <w:p w14:paraId="489CFFA1" w14:textId="77777777" w:rsidR="000E446E" w:rsidRDefault="000E446E" w:rsidP="005D5497">
      <w:pPr>
        <w:spacing w:before="100" w:beforeAutospacing="1" w:after="100" w:afterAutospacing="1" w:line="240" w:lineRule="auto"/>
        <w:ind w:left="750"/>
        <w:rPr>
          <w:rFonts w:ascii="Times New Roman" w:hAnsi="Times New Roman"/>
          <w:sz w:val="24"/>
        </w:rPr>
      </w:pPr>
    </w:p>
    <w:p w14:paraId="212B7131" w14:textId="77777777" w:rsidR="000E446E" w:rsidRDefault="000E446E" w:rsidP="005D5497">
      <w:pPr>
        <w:spacing w:before="100" w:beforeAutospacing="1" w:after="100" w:afterAutospacing="1" w:line="240" w:lineRule="auto"/>
        <w:ind w:left="750"/>
        <w:rPr>
          <w:rFonts w:ascii="Times New Roman" w:hAnsi="Times New Roman"/>
          <w:sz w:val="24"/>
        </w:rPr>
      </w:pPr>
    </w:p>
    <w:p w14:paraId="64D3074A" w14:textId="4A079D54"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t>Tabell 2</w:t>
      </w:r>
      <w:r w:rsidR="000E446E">
        <w:rPr>
          <w:rFonts w:ascii="Times New Roman" w:hAnsi="Times New Roman"/>
          <w:sz w:val="24"/>
        </w:rPr>
        <w:t>.</w:t>
      </w:r>
      <w:r>
        <w:rPr>
          <w:rFonts w:ascii="Times New Roman" w:hAnsi="Times New Roman"/>
          <w:sz w:val="24"/>
        </w:rPr>
        <w:t xml:space="preserve"> </w:t>
      </w:r>
      <w:r w:rsidR="000E446E">
        <w:rPr>
          <w:rFonts w:ascii="Times New Roman" w:hAnsi="Times New Roman"/>
          <w:sz w:val="24"/>
        </w:rPr>
        <w:t>-</w:t>
      </w:r>
      <w:r>
        <w:rPr>
          <w:rFonts w:ascii="Times New Roman" w:hAnsi="Times New Roman"/>
          <w:sz w:val="24"/>
        </w:rPr>
        <w:t xml:space="preserve"> Överskott för självtestande dispenser och enhetsavgiften för det självtest som tas ut på sjukförsäkringen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07"/>
        <w:gridCol w:w="1490"/>
        <w:gridCol w:w="1264"/>
        <w:gridCol w:w="1186"/>
        <w:gridCol w:w="1051"/>
        <w:gridCol w:w="958"/>
      </w:tblGrid>
      <w:tr w:rsidR="005D5497" w:rsidRPr="005D5497" w14:paraId="5DD2A4F3"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CB8265"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0E5F" w14:textId="77777777" w:rsidR="005D5497" w:rsidRPr="000E446E" w:rsidRDefault="005D5497" w:rsidP="005D5497">
            <w:pPr>
              <w:spacing w:after="0" w:line="240" w:lineRule="auto"/>
              <w:jc w:val="center"/>
              <w:rPr>
                <w:rFonts w:ascii="Times New Roman" w:eastAsia="Times New Roman" w:hAnsi="Times New Roman" w:cs="Times New Roman"/>
                <w:b/>
                <w:bCs/>
                <w:sz w:val="24"/>
                <w:szCs w:val="24"/>
                <w:lang w:val="en-US"/>
              </w:rPr>
            </w:pPr>
            <w:r w:rsidRPr="000E446E">
              <w:rPr>
                <w:rFonts w:ascii="Times New Roman" w:hAnsi="Times New Roman"/>
                <w:b/>
                <w:sz w:val="24"/>
              </w:rPr>
              <w:br/>
            </w:r>
            <w:r w:rsidRPr="000E446E">
              <w:rPr>
                <w:rFonts w:ascii="Times New Roman" w:hAnsi="Times New Roman"/>
                <w:b/>
                <w:sz w:val="24"/>
                <w:lang w:val="en-US"/>
              </w:rPr>
              <w:t>Guadeloupe</w:t>
            </w:r>
            <w:r w:rsidRPr="000E446E">
              <w:rPr>
                <w:rFonts w:ascii="Times New Roman" w:hAnsi="Times New Roman"/>
                <w:b/>
                <w:sz w:val="24"/>
                <w:lang w:val="en-US"/>
              </w:rPr>
              <w:br/>
            </w:r>
            <w:r w:rsidRPr="000E446E">
              <w:rPr>
                <w:rFonts w:ascii="Times New Roman" w:hAnsi="Times New Roman"/>
                <w:b/>
                <w:sz w:val="24"/>
                <w:lang w:val="en-US"/>
              </w:rPr>
              <w:br/>
              <w:t>Saint-</w:t>
            </w:r>
            <w:proofErr w:type="spellStart"/>
            <w:r w:rsidRPr="000E446E">
              <w:rPr>
                <w:rFonts w:ascii="Times New Roman" w:hAnsi="Times New Roman"/>
                <w:b/>
                <w:sz w:val="24"/>
                <w:lang w:val="en-US"/>
              </w:rPr>
              <w:t>Barthélemy</w:t>
            </w:r>
            <w:proofErr w:type="spellEnd"/>
            <w:r w:rsidRPr="000E446E">
              <w:rPr>
                <w:rFonts w:ascii="Times New Roman" w:hAnsi="Times New Roman"/>
                <w:b/>
                <w:sz w:val="24"/>
                <w:lang w:val="en-US"/>
              </w:rPr>
              <w:br/>
            </w:r>
            <w:r w:rsidRPr="000E446E">
              <w:rPr>
                <w:rFonts w:ascii="Times New Roman" w:hAnsi="Times New Roman"/>
                <w:b/>
                <w:sz w:val="24"/>
                <w:lang w:val="en-US"/>
              </w:rPr>
              <w:br/>
              <w:t>Saint Martin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21665"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sidRPr="000E446E">
              <w:rPr>
                <w:rFonts w:ascii="Times New Roman" w:hAnsi="Times New Roman"/>
                <w:b/>
                <w:sz w:val="24"/>
                <w:lang w:val="en-US"/>
              </w:rPr>
              <w:br/>
            </w:r>
            <w:r>
              <w:rPr>
                <w:rFonts w:ascii="Times New Roman" w:hAnsi="Times New Roman"/>
                <w:b/>
                <w:sz w:val="24"/>
              </w:rPr>
              <w:t>Martinique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21042"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Franska Guyana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69FA7"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La Réunion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77DD2"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Mayotte</w:t>
            </w:r>
          </w:p>
        </w:tc>
      </w:tr>
      <w:tr w:rsidR="005D5497" w:rsidRPr="005D5497" w14:paraId="29F99C3F"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0ED8F0"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Tilläggskoefficient som tillämpas på dispenser och för självtest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56726"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2EF4D"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33649"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67C2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540F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1,36</w:t>
            </w:r>
          </w:p>
        </w:tc>
      </w:tr>
    </w:tbl>
    <w:p w14:paraId="67EBDAED"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Daterat den 10 april 2021.</w:t>
      </w:r>
    </w:p>
    <w:p w14:paraId="5E3A9F38"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Olivier </w:t>
      </w:r>
      <w:proofErr w:type="spellStart"/>
      <w:r>
        <w:rPr>
          <w:rFonts w:ascii="Times New Roman" w:hAnsi="Times New Roman"/>
          <w:sz w:val="24"/>
        </w:rPr>
        <w:t>Véran</w:t>
      </w:r>
      <w:proofErr w:type="spellEnd"/>
    </w:p>
    <w:p w14:paraId="09FB217B" w14:textId="77777777" w:rsidR="00B17EF3" w:rsidRDefault="00B17EF3"/>
    <w:sectPr w:rsidR="00B17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97"/>
    <w:rsid w:val="000E446E"/>
    <w:rsid w:val="005D5497"/>
    <w:rsid w:val="00B17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00E9"/>
  <w15:chartTrackingRefBased/>
  <w15:docId w15:val="{012D7192-7908-4084-9470-9F289175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787">
      <w:bodyDiv w:val="1"/>
      <w:marLeft w:val="0"/>
      <w:marRight w:val="0"/>
      <w:marTop w:val="0"/>
      <w:marBottom w:val="0"/>
      <w:divBdr>
        <w:top w:val="none" w:sz="0" w:space="0" w:color="auto"/>
        <w:left w:val="none" w:sz="0" w:space="0" w:color="auto"/>
        <w:bottom w:val="none" w:sz="0" w:space="0" w:color="auto"/>
        <w:right w:val="none" w:sz="0" w:space="0" w:color="auto"/>
      </w:divBdr>
      <w:divsChild>
        <w:div w:id="1827934120">
          <w:marLeft w:val="0"/>
          <w:marRight w:val="0"/>
          <w:marTop w:val="0"/>
          <w:marBottom w:val="0"/>
          <w:divBdr>
            <w:top w:val="none" w:sz="0" w:space="0" w:color="auto"/>
            <w:left w:val="none" w:sz="0" w:space="0" w:color="auto"/>
            <w:bottom w:val="none" w:sz="0" w:space="0" w:color="auto"/>
            <w:right w:val="none" w:sz="0" w:space="0" w:color="auto"/>
          </w:divBdr>
          <w:divsChild>
            <w:div w:id="1182014306">
              <w:marLeft w:val="0"/>
              <w:marRight w:val="0"/>
              <w:marTop w:val="0"/>
              <w:marBottom w:val="0"/>
              <w:divBdr>
                <w:top w:val="none" w:sz="0" w:space="0" w:color="auto"/>
                <w:left w:val="none" w:sz="0" w:space="0" w:color="auto"/>
                <w:bottom w:val="none" w:sz="0" w:space="0" w:color="auto"/>
                <w:right w:val="none" w:sz="0" w:space="0" w:color="auto"/>
              </w:divBdr>
            </w:div>
            <w:div w:id="797769855">
              <w:marLeft w:val="0"/>
              <w:marRight w:val="0"/>
              <w:marTop w:val="0"/>
              <w:marBottom w:val="0"/>
              <w:divBdr>
                <w:top w:val="none" w:sz="0" w:space="0" w:color="auto"/>
                <w:left w:val="none" w:sz="0" w:space="0" w:color="auto"/>
                <w:bottom w:val="none" w:sz="0" w:space="0" w:color="auto"/>
                <w:right w:val="none" w:sz="0" w:space="0" w:color="auto"/>
              </w:divBdr>
            </w:div>
            <w:div w:id="5407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1826</Words>
  <Characters>10959</Characters>
  <Application>Microsoft Office Word</Application>
  <DocSecurity>0</DocSecurity>
  <Lines>353</Lines>
  <Paragraphs>61</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2021-12-14T08:27:00Z</dcterms:created>
  <dcterms:modified xsi:type="dcterms:W3CDTF">2021-12-14T08:27:00Z</dcterms:modified>
</cp:coreProperties>
</file>