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sz w:val="24"/>
          <w:szCs w:val="24"/>
          <w:rFonts w:ascii="Times New Roman" w:hAnsi="Times New Roman" w:cs="Times New Roman"/>
        </w:rPr>
      </w:pPr>
      <w:r>
        <w:rPr>
          <w:sz w:val="24"/>
          <w:rFonts w:ascii="Times New Roman" w:hAnsi="Times New Roman"/>
        </w:rPr>
        <w:t xml:space="preserve">Osnutek</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b/>
          <w:sz w:val="24"/>
          <w:szCs w:val="24"/>
          <w:rFonts w:ascii="Times New Roman" w:hAnsi="Times New Roman" w:cs="Times New Roman"/>
        </w:rPr>
      </w:pPr>
      <w:r>
        <w:rPr>
          <w:b/>
          <w:sz w:val="24"/>
          <w:rFonts w:ascii="Times New Roman" w:hAnsi="Times New Roman"/>
        </w:rPr>
        <w:t xml:space="preserve">ZAKON</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b/>
          <w:sz w:val="24"/>
          <w:szCs w:val="24"/>
          <w:rFonts w:ascii="Times New Roman" w:hAnsi="Times New Roman" w:cs="Times New Roman"/>
        </w:rPr>
      </w:pPr>
      <w:r>
        <w:rPr>
          <w:b/>
          <w:sz w:val="24"/>
          <w:rFonts w:ascii="Times New Roman" w:hAnsi="Times New Roman"/>
        </w:rPr>
        <w:t xml:space="preserve">z dne [...] 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b/>
          <w:sz w:val="24"/>
          <w:szCs w:val="24"/>
          <w:highlight w:val="yellow"/>
          <w:rFonts w:ascii="Times New Roman" w:hAnsi="Times New Roman" w:cs="Times New Roman"/>
        </w:rPr>
      </w:pPr>
      <w:r>
        <w:rPr>
          <w:b/>
          <w:sz w:val="24"/>
          <w:rFonts w:ascii="Times New Roman" w:hAnsi="Times New Roman"/>
        </w:rPr>
        <w:t xml:space="preserve">o spremembi Zakona št. 79/2015 o odpadkih in spremembah nekaterih zakonov, kakor je bil spremenjen, in Zakona št. 302/2019 o kavcijskem sistemu za povratno embalažo pijač in spremembah nekaterih zakonov, kakor je bil spremenjen</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sz w:val="24"/>
          <w:szCs w:val="24"/>
          <w:rFonts w:ascii="Times New Roman" w:hAnsi="Times New Roman" w:cs="Times New Roman"/>
        </w:rPr>
      </w:pPr>
      <w:r>
        <w:rPr>
          <w:sz w:val="24"/>
          <w:rFonts w:ascii="Times New Roman" w:hAnsi="Times New Roman"/>
        </w:rPr>
        <w:t xml:space="preserve">Državni svet Slovaške republike je sprejel naslednji zakon:</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sz w:val="24"/>
          <w:szCs w:val="24"/>
          <w:rFonts w:ascii="Times New Roman" w:hAnsi="Times New Roman" w:cs="Times New Roman"/>
        </w:rPr>
      </w:pPr>
      <w:r>
        <w:rPr>
          <w:sz w:val="24"/>
          <w:rFonts w:ascii="Times New Roman" w:hAnsi="Times New Roman"/>
        </w:rPr>
        <w:t xml:space="preserve">Člen I</w:t>
      </w:r>
    </w:p>
    <w:p w14:paraId="709432A8" w14:textId="23946AED" w:rsidR="003A6AC3" w:rsidRPr="00E94C79" w:rsidRDefault="00DC3915" w:rsidP="00C1244B">
      <w:pPr>
        <w:jc w:val="both"/>
        <w:rPr>
          <w:sz w:val="24"/>
          <w:szCs w:val="24"/>
          <w:rFonts w:ascii="Times New Roman" w:hAnsi="Times New Roman" w:cs="Times New Roman"/>
        </w:rPr>
      </w:pPr>
      <w:r>
        <w:rPr>
          <w:sz w:val="24"/>
          <w:rFonts w:ascii="Times New Roman" w:hAnsi="Times New Roman"/>
        </w:rPr>
        <w:t xml:space="preserve">Zakon št. 79/2015 o odpadkih in spremembah nekaterih zakonov, kakor je bil spremenjen z Zakonom št. 91/2016, Zakonom št. 313/2016, Zakonom št. 90/2017, Zakonom št. 292/2017, Zakonom št. 106/2018, Zakonom št. 177/2018, Zakonom št. 208/2018, Zakonom št. 312/2018, Zakonom št. 302/2019, Zakonom št. 364/2019, Zakonom št. 460/2019, Zakonom št. 74/2020, Zakonom št. 218/2020, Zakonom št. 285/2020, Zakonom št. 9/2021 in Zakonom št. 46/2021, se spremeni, kot je določeno v nadaljevanju.</w:t>
      </w:r>
    </w:p>
    <w:p w14:paraId="349CDB7A" w14:textId="06174344" w:rsidR="003F5A44" w:rsidRPr="001C5E1D" w:rsidRDefault="00C1244B" w:rsidP="001C5E1D">
      <w:pPr>
        <w:rPr>
          <w:sz w:val="24"/>
          <w:szCs w:val="24"/>
          <w:rFonts w:ascii="Times New Roman" w:hAnsi="Times New Roman" w:cs="Times New Roman"/>
        </w:rPr>
      </w:pPr>
      <w:r>
        <w:rPr>
          <w:sz w:val="24"/>
          <w:rFonts w:ascii="Times New Roman" w:hAnsi="Times New Roman"/>
        </w:rPr>
        <w:t xml:space="preserve">1. V oddelku 27(1) se beseda „sedmem“ nadomesti z besedo „osmem“.</w:t>
      </w:r>
    </w:p>
    <w:p w14:paraId="6B66812B" w14:textId="3C26488F" w:rsidR="00696ADE" w:rsidRPr="00757704" w:rsidRDefault="00376FD7" w:rsidP="00E16BA7">
      <w:pPr>
        <w:jc w:val="both"/>
        <w:rPr>
          <w:sz w:val="24"/>
          <w:szCs w:val="24"/>
          <w:rFonts w:ascii="Times New Roman" w:hAnsi="Times New Roman" w:cs="Times New Roman"/>
        </w:rPr>
      </w:pPr>
      <w:r>
        <w:rPr>
          <w:sz w:val="24"/>
          <w:rFonts w:ascii="Times New Roman" w:hAnsi="Times New Roman"/>
        </w:rPr>
        <w:t xml:space="preserve">2. V oddelku 52 se črtata odstavka 29 in 30.</w:t>
      </w:r>
    </w:p>
    <w:p w14:paraId="11CF3C71" w14:textId="169534B8" w:rsidR="00696ADE" w:rsidRPr="00757704" w:rsidRDefault="00614A06" w:rsidP="00757704">
      <w:pPr>
        <w:pStyle w:val="ListParagraph"/>
        <w:ind w:left="284" w:firstLine="142"/>
        <w:jc w:val="both"/>
        <w:rPr>
          <w:sz w:val="24"/>
          <w:szCs w:val="24"/>
          <w:rFonts w:ascii="Times New Roman" w:hAnsi="Times New Roman" w:cs="Times New Roman"/>
        </w:rPr>
      </w:pPr>
      <w:r>
        <w:rPr>
          <w:sz w:val="24"/>
          <w:rFonts w:ascii="Times New Roman" w:hAnsi="Times New Roman"/>
        </w:rPr>
        <w:t xml:space="preserve">Odstavki 31 do 35 se preštevilčijo v odstavke 29 do 33.</w:t>
      </w:r>
    </w:p>
    <w:p w14:paraId="6F11B1DC" w14:textId="722F7E50" w:rsidR="0017012A" w:rsidRPr="00207C59" w:rsidRDefault="00376FD7" w:rsidP="00207C59">
      <w:pPr>
        <w:jc w:val="both"/>
        <w:rPr>
          <w:sz w:val="24"/>
          <w:szCs w:val="24"/>
          <w:rFonts w:ascii="Times New Roman" w:hAnsi="Times New Roman" w:cs="Times New Roman"/>
        </w:rPr>
      </w:pPr>
      <w:r>
        <w:rPr>
          <w:sz w:val="24"/>
          <w:rFonts w:ascii="Times New Roman" w:hAnsi="Times New Roman"/>
        </w:rPr>
        <w:t xml:space="preserve">3. Oddelek 53a se glasi:</w:t>
      </w:r>
    </w:p>
    <w:p w14:paraId="52C24FBB" w14:textId="67E1D1FA" w:rsidR="00F14614" w:rsidRPr="00A92FC3" w:rsidRDefault="0017012A" w:rsidP="00A92FC3">
      <w:pPr>
        <w:pStyle w:val="ListParagraph"/>
        <w:ind w:left="284"/>
        <w:jc w:val="center"/>
        <w:rPr>
          <w:sz w:val="24"/>
          <w:szCs w:val="24"/>
          <w:rFonts w:ascii="Times New Roman" w:hAnsi="Times New Roman" w:cs="Times New Roman"/>
        </w:rPr>
      </w:pPr>
      <w:r>
        <w:rPr>
          <w:sz w:val="24"/>
          <w:rFonts w:ascii="Times New Roman" w:hAnsi="Times New Roman"/>
        </w:rPr>
        <w:t xml:space="preserve">„Oddelek 53a.</w:t>
      </w:r>
    </w:p>
    <w:p w14:paraId="030BCE65" w14:textId="51737E19" w:rsidR="007831B9" w:rsidRPr="00A03E23" w:rsidRDefault="00EC0EA2" w:rsidP="00A03E23">
      <w:pPr>
        <w:pStyle w:val="ListParagraph"/>
        <w:ind w:left="284"/>
        <w:jc w:val="both"/>
        <w:rPr>
          <w:sz w:val="24"/>
          <w:szCs w:val="24"/>
          <w:rFonts w:ascii="Times New Roman" w:hAnsi="Times New Roman" w:cs="Times New Roman"/>
        </w:rPr>
      </w:pPr>
      <w:r>
        <w:rPr>
          <w:sz w:val="24"/>
          <w:rFonts w:ascii="Times New Roman" w:hAnsi="Times New Roman"/>
        </w:rPr>
        <w:t xml:space="preserve">Državni upravni organi pri svojih dejavnostih ne uporabljajo pijač, kupljenih v embalaži za enkratno uporabo.“.</w:t>
      </w:r>
    </w:p>
    <w:p w14:paraId="70E6DC33" w14:textId="21648630" w:rsidR="002935BB" w:rsidRPr="007813D7" w:rsidRDefault="00376FD7" w:rsidP="007813D7">
      <w:pPr>
        <w:jc w:val="both"/>
        <w:rPr>
          <w:sz w:val="24"/>
          <w:szCs w:val="24"/>
          <w:rFonts w:ascii="Times New Roman" w:hAnsi="Times New Roman" w:cs="Times New Roman"/>
        </w:rPr>
      </w:pPr>
      <w:r>
        <w:rPr>
          <w:sz w:val="24"/>
          <w:rFonts w:ascii="Times New Roman" w:hAnsi="Times New Roman"/>
        </w:rPr>
        <w:t xml:space="preserve">4. Oddelek 73a se črta.</w:t>
      </w:r>
    </w:p>
    <w:p w14:paraId="3A8B64C5" w14:textId="18CE960F" w:rsidR="001C62F2" w:rsidRPr="007813D7" w:rsidRDefault="00376FD7" w:rsidP="007813D7">
      <w:pPr>
        <w:jc w:val="both"/>
        <w:rPr>
          <w:sz w:val="24"/>
          <w:szCs w:val="24"/>
          <w:rFonts w:ascii="Times New Roman" w:hAnsi="Times New Roman" w:cs="Times New Roman"/>
        </w:rPr>
      </w:pPr>
      <w:r>
        <w:rPr>
          <w:sz w:val="24"/>
          <w:rFonts w:ascii="Times New Roman" w:hAnsi="Times New Roman"/>
        </w:rPr>
        <w:t xml:space="preserve">5. Za oddelkom 75 se vstavi nov osmi del, ki se skupaj z naslovom glasi:</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„Osmi del</w:t>
      </w:r>
    </w:p>
    <w:p w14:paraId="3F807884" w14:textId="6AF621C7" w:rsidR="002935BB" w:rsidRPr="002935BB" w:rsidRDefault="00150109"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Posebni plastični proizvodi</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Oddelek 75a</w:t>
      </w:r>
    </w:p>
    <w:p w14:paraId="439B1221"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Osnovne določbe</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Ta oddelek ureja zahteve in ukrepe za preprečevanje vpliva nekaterih plastičnih proizvodov za enkratno uporabo na okolje, zlasti na vodno okolje, in zdravje ljudi, da bi zmanjšali ta vpliv in podprli prehod na krožno gospodarstvo z inovativnimi in trajnostnimi poslovnimi modeli, proizvodi in materiali.</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Določbe tega oddelka se uporabljajo za plastične proizvode za enkratno uporabo iz Priloge 7a, oksorazgradljive plastične proizvode in ribolovno orodje, ki vsebuje plastiko.</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Če v tem oddelku ni določeno drugače, se splošne določbe tega zakona uporabljajo za vse plastične proizvode za enkratno uporabo in ribolovno orodje, ki vsebuje plastiko, dane na trg ali v promet Slovaške republike, ter za ravnanje z odpadki, ki so iz teh proizvodov nastali.</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V tem oddelku plastika pomeni material, ki vsebuje polimer</w:t>
      </w:r>
      <w:r>
        <w:rPr>
          <w:sz w:val="24"/>
          <w:vertAlign w:val="superscript"/>
          <w:rFonts w:ascii="Times New Roman" w:hAnsi="Times New Roman"/>
        </w:rPr>
        <w:t xml:space="preserve">72(a)</w:t>
      </w:r>
      <w:r>
        <w:rPr>
          <w:sz w:val="24"/>
          <w:rFonts w:ascii="Times New Roman" w:hAnsi="Times New Roman"/>
        </w:rPr>
        <w:t xml:space="preserve">, ki so mu bili lahko dodani aditivi ali druge snovi ter se lahko uporabi kot glavna strukturna komponenta končnih proizvodov, razen naravnih polimerov, ki niso kemično modificirani.</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Plastični proizvod za enkratno uporabo pomeni proizvod, ki je v celoti ali delno izdelan iz plastike ter ni zasnovan, oblikovan ali dan na trg, da bi v svoji življenjski dobi opravil več poti ali kroženj, tako da bi se vrnil proizvajalcu za ponovno polnjenje ali ponovno uporabo za isti namen, za katerega je bil zasnovan.</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(6)</w:t>
      </w:r>
      <w:r>
        <w:rPr>
          <w:sz w:val="24"/>
          <w:rFonts w:ascii="Times New Roman" w:hAnsi="Times New Roman"/>
        </w:rPr>
        <w:tab/>
      </w:r>
      <w:r>
        <w:rPr>
          <w:sz w:val="24"/>
          <w:rFonts w:ascii="Times New Roman" w:hAnsi="Times New Roman"/>
        </w:rPr>
        <w:t xml:space="preserve">Oksorazgradljiva plastika pomeni plastične materiale, ki vključujejo aditive, ki z oksidacijo povzročijo razpad plastičnega materiala na mikrodelce ali kemično razgradnjo.</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(7)</w:t>
      </w:r>
      <w:r>
        <w:rPr>
          <w:sz w:val="24"/>
          <w:rFonts w:ascii="Times New Roman" w:hAnsi="Times New Roman"/>
        </w:rPr>
        <w:tab/>
      </w:r>
      <w:r>
        <w:rPr>
          <w:sz w:val="24"/>
          <w:rFonts w:ascii="Times New Roman" w:hAnsi="Times New Roman"/>
        </w:rPr>
        <w:t xml:space="preserve">Ribolovno orodje pomeni vsako opremo ali njen del, ki se uporablja v ribištvu ali akvakulturi za iskanje, lovljenje ali gojenje morskih bioloških virov ali ki plava na morski gladini in se uporablja za privabljanje in lovljenje ali gojenje takih morskih bioloških virov.</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(8)</w:t>
      </w:r>
      <w:r>
        <w:rPr>
          <w:sz w:val="24"/>
          <w:rFonts w:ascii="Times New Roman" w:hAnsi="Times New Roman"/>
        </w:rPr>
        <w:tab/>
      </w:r>
      <w:r>
        <w:rPr>
          <w:sz w:val="24"/>
          <w:rFonts w:ascii="Times New Roman" w:hAnsi="Times New Roman"/>
        </w:rPr>
        <w:t xml:space="preserve">Odpadno ribolovno orodje pomeni vsako ribolovno orodje, ki je postalo odpadek, vključno z vsemi ločenimi sestavnimi deli, snovmi ali materiali, ki so bili del takega ribolovnega orodja ali pritrjeni nanj, ko je bilo zavrženo, med drugim tudi, ko je bilo zapuščeno ali izgubljeno.</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(9)</w:t>
      </w:r>
      <w:r>
        <w:rPr>
          <w:sz w:val="24"/>
          <w:rFonts w:ascii="Times New Roman" w:hAnsi="Times New Roman"/>
        </w:rPr>
        <w:tab/>
      </w:r>
      <w:r>
        <w:rPr>
          <w:sz w:val="24"/>
          <w:rFonts w:ascii="Times New Roman" w:hAnsi="Times New Roman"/>
        </w:rPr>
        <w:t xml:space="preserve">Dajanje na trg pomeni prvo omogočanje dostopnosti plastičnega proizvoda za enkratno uporabo ali ribolovnega orodja, ki vsebuje plastiko, na trgu Slovaške republike.</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(10)</w:t>
      </w:r>
      <w:r>
        <w:rPr>
          <w:sz w:val="24"/>
          <w:rFonts w:ascii="Times New Roman" w:hAnsi="Times New Roman"/>
        </w:rPr>
        <w:tab/>
      </w:r>
      <w:r>
        <w:rPr>
          <w:sz w:val="24"/>
          <w:rFonts w:ascii="Times New Roman" w:hAnsi="Times New Roman"/>
        </w:rPr>
        <w:t xml:space="preserve">Omogočanje dostopnosti na trgu pomeni vsako dobavo plastičnega proizvoda za enkratno uporabo ali ribolovnega orodja, ki vsebuje plastiko, za distribucijo, porabo ali uporabo na trgu Slovaške republike v okviru gospodarske dejavnosti, bodisi odplačno ali neodplačno.</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(11)</w:t>
      </w:r>
      <w:r>
        <w:rPr>
          <w:sz w:val="24"/>
          <w:rFonts w:ascii="Times New Roman" w:hAnsi="Times New Roman"/>
        </w:rPr>
        <w:tab/>
      </w:r>
      <w:r>
        <w:rPr>
          <w:sz w:val="24"/>
          <w:rFonts w:ascii="Times New Roman" w:hAnsi="Times New Roman"/>
        </w:rPr>
        <w:t xml:space="preserve">Harmonizirani standard pomeni harmonizirani standard, opredeljen v posebni zakonodaji.</w:t>
      </w:r>
      <w:r>
        <w:rPr>
          <w:sz w:val="24"/>
          <w:vertAlign w:val="superscript"/>
          <w:rFonts w:ascii="Times New Roman" w:hAnsi="Times New Roman"/>
        </w:rPr>
        <w:t xml:space="preserve">96(a)</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(12)</w:t>
      </w:r>
      <w:r>
        <w:rPr>
          <w:sz w:val="24"/>
          <w:rFonts w:ascii="Times New Roman" w:hAnsi="Times New Roman"/>
        </w:rPr>
        <w:tab/>
      </w:r>
      <w:r>
        <w:rPr>
          <w:sz w:val="24"/>
          <w:rFonts w:ascii="Times New Roman" w:hAnsi="Times New Roman"/>
        </w:rPr>
        <w:t xml:space="preserve">Proizvajalec plastičnega proizvoda za enkratno uporabo ali ribolovnega orodja, ki vsebuje plastiko, pomeni vsakega samostojnega podjetnika ali pravno osebo, ne glede na uporabljeno prodajno tehniko, vključno z naročanjem po pošti ali spletno prodajo, razen oseb, ki izvajajo ribolovne dejavnosti, opredeljene v posebni zakonodaji,</w:t>
      </w:r>
      <w:r>
        <w:rPr>
          <w:sz w:val="24"/>
          <w:vertAlign w:val="superscript"/>
          <w:vertAlign w:val="superscript"/>
          <w:rFonts w:ascii="Times New Roman" w:hAnsi="Times New Roman"/>
        </w:rPr>
        <w:t xml:space="preserve">96(b)</w:t>
      </w:r>
      <w:r>
        <w:rPr>
          <w:sz w:val="24"/>
          <w:rFonts w:ascii="Times New Roman" w:hAnsi="Times New Roman"/>
        </w:rPr>
        <w:t xml:space="preserve"> ki:</w:t>
      </w:r>
    </w:p>
    <w:p w14:paraId="077D1DA3" w14:textId="135D471E"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a)</w:t>
      </w:r>
      <w:r>
        <w:rPr>
          <w:sz w:val="24"/>
          <w:rFonts w:ascii="Times New Roman" w:hAnsi="Times New Roman"/>
        </w:rPr>
        <w:tab/>
      </w:r>
      <w:r>
        <w:rPr>
          <w:sz w:val="24"/>
          <w:rFonts w:ascii="Times New Roman" w:hAnsi="Times New Roman"/>
        </w:rPr>
        <w:t xml:space="preserve">ima uradni sedež ali poslovno enoto v Slovaški republiki ter proizvaja plastične proizvode za enkratno uporabo in ribolovno orodje ali naroča proizvodnjo plastičnih proizvodov za enkratno uporabo in ribolovnega orodja ter jih daje na trg;</w:t>
      </w:r>
    </w:p>
    <w:p w14:paraId="65E6AD96" w14:textId="7A46189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b)</w:t>
      </w:r>
      <w:r>
        <w:rPr>
          <w:sz w:val="24"/>
          <w:rFonts w:ascii="Times New Roman" w:hAnsi="Times New Roman"/>
        </w:rPr>
        <w:tab/>
      </w:r>
      <w:r>
        <w:rPr>
          <w:sz w:val="24"/>
          <w:rFonts w:ascii="Times New Roman" w:hAnsi="Times New Roman"/>
        </w:rPr>
        <w:t xml:space="preserve">ima uradni sedež ali poslovno enoto v Slovaški republiki ter v Slovaški republiki prodaja plastične proizvode za enkratno uporabo in ribolovno orodje;</w:t>
      </w:r>
    </w:p>
    <w:p w14:paraId="5D9E363F" w14:textId="3A103823"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c)</w:t>
      </w:r>
      <w:r>
        <w:rPr>
          <w:sz w:val="24"/>
          <w:rFonts w:ascii="Times New Roman" w:hAnsi="Times New Roman"/>
        </w:rPr>
        <w:tab/>
      </w:r>
      <w:r>
        <w:rPr>
          <w:sz w:val="24"/>
          <w:rFonts w:ascii="Times New Roman" w:hAnsi="Times New Roman"/>
        </w:rPr>
        <w:t xml:space="preserve">ima uradni sedež ali poslovno enoto v Slovaški republiki ter polni plastične proizvode za enkratno uporabo ali naroča polnjenje plastičnih proizvodov za enkratno uporabo ter jih daje na trg;</w:t>
      </w:r>
    </w:p>
    <w:p w14:paraId="1993F82A" w14:textId="7777777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d)</w:t>
      </w:r>
      <w:r>
        <w:rPr>
          <w:sz w:val="24"/>
          <w:rFonts w:ascii="Times New Roman" w:hAnsi="Times New Roman"/>
        </w:rPr>
        <w:tab/>
      </w:r>
      <w:r>
        <w:rPr>
          <w:sz w:val="24"/>
          <w:rFonts w:ascii="Times New Roman" w:hAnsi="Times New Roman"/>
        </w:rPr>
        <w:t xml:space="preserve">ima uradni sedež ali poslovno enoto v Slovaški republiki in v okviru poslovnih dejavnosti daje na trg plastične proizvode za enkratno uporabo in ribolovno orodje iz druge države članice ali tretje države;</w:t>
      </w:r>
    </w:p>
    <w:p w14:paraId="5CA41E99" w14:textId="5860CB88"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e)</w:t>
      </w:r>
      <w:r>
        <w:rPr>
          <w:sz w:val="24"/>
          <w:rFonts w:ascii="Times New Roman" w:hAnsi="Times New Roman"/>
        </w:rPr>
        <w:tab/>
      </w:r>
      <w:r>
        <w:rPr>
          <w:sz w:val="24"/>
          <w:rFonts w:ascii="Times New Roman" w:hAnsi="Times New Roman"/>
        </w:rPr>
        <w:t xml:space="preserve">s pomočjo sredstev komunikacije na daljavo plastične proizvode za enkratno uporabo in ribolovno orodje v Slovaški republiki prodaja neposredno gospodinjstvom ali drugim uporabnikom ter ima uradni sedež ali poslovno enoto v drugi državi članici ali tretji državi;</w:t>
      </w:r>
    </w:p>
    <w:p w14:paraId="1F36CE64" w14:textId="7777777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f)</w:t>
      </w:r>
      <w:r>
        <w:rPr>
          <w:sz w:val="24"/>
          <w:rFonts w:ascii="Times New Roman" w:hAnsi="Times New Roman"/>
        </w:rPr>
        <w:tab/>
      </w:r>
      <w:r>
        <w:rPr>
          <w:sz w:val="24"/>
          <w:rFonts w:ascii="Times New Roman" w:hAnsi="Times New Roman"/>
        </w:rPr>
        <w:t xml:space="preserve">ima uradni sedež ali poslovno enoto v Slovaški republiki in v okviru svojih poslovnih dejavnosti plastične proizvode za enkratno uporabo in ribolovno orodje prodaja neposredno uporabnikom v drugi državi članici na podlagi pogodbe, sklenjene na daljavo.</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(13)</w:t>
      </w:r>
      <w:r>
        <w:rPr>
          <w:sz w:val="24"/>
          <w:rFonts w:ascii="Times New Roman" w:hAnsi="Times New Roman"/>
        </w:rPr>
        <w:tab/>
      </w:r>
      <w:r>
        <w:rPr>
          <w:sz w:val="24"/>
          <w:rFonts w:ascii="Times New Roman" w:hAnsi="Times New Roman"/>
        </w:rPr>
        <w:t xml:space="preserve">Biološko razgradljiva plastika pomeni plastiko, ki se lahko fizično in biološko razgradi, tako da se na koncu razgradi v ogljikov dioksid (CO</w:t>
      </w:r>
      <w:r>
        <w:rPr>
          <w:sz w:val="24"/>
          <w:vertAlign w:val="subscript"/>
          <w:rFonts w:ascii="Times New Roman" w:hAnsi="Times New Roman"/>
        </w:rPr>
        <w:t xml:space="preserve">2</w:t>
      </w:r>
      <w:r>
        <w:rPr>
          <w:sz w:val="24"/>
          <w:rFonts w:ascii="Times New Roman" w:hAnsi="Times New Roman"/>
        </w:rPr>
        <w:t xml:space="preserve">), biomaso in vodo, ter je skladna z evropskimi standardi za embalažo, ki jo je mogoče predelati s kompostiranjem in anaerobno presnovo.</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(14)</w:t>
      </w:r>
      <w:r>
        <w:rPr>
          <w:sz w:val="24"/>
          <w:rFonts w:ascii="Times New Roman" w:hAnsi="Times New Roman"/>
        </w:rPr>
        <w:tab/>
      </w:r>
      <w:r>
        <w:rPr>
          <w:sz w:val="24"/>
          <w:rFonts w:ascii="Times New Roman" w:hAnsi="Times New Roman"/>
        </w:rPr>
        <w:t xml:space="preserve">Pristaniške sprejemne zmogljivosti pomenijo pristaniške sprejemne zmogljivosti, opredeljene v posebni zakonodaji.</w:t>
      </w:r>
      <w:r>
        <w:rPr>
          <w:sz w:val="24"/>
          <w:rFonts w:ascii="Times New Roman" w:hAnsi="Times New Roman"/>
        </w:rPr>
        <w:t xml:space="preserve"> </w:t>
      </w:r>
      <w:r>
        <w:rPr>
          <w:sz w:val="24"/>
          <w:vertAlign w:val="superscript"/>
          <w:rFonts w:ascii="Times New Roman" w:hAnsi="Times New Roman"/>
        </w:rPr>
        <w:t xml:space="preserve">96(c)</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(15)</w:t>
      </w:r>
      <w:r>
        <w:rPr>
          <w:sz w:val="24"/>
          <w:rFonts w:ascii="Times New Roman" w:hAnsi="Times New Roman"/>
        </w:rPr>
        <w:tab/>
      </w:r>
      <w:r>
        <w:rPr>
          <w:sz w:val="24"/>
          <w:rFonts w:ascii="Times New Roman" w:hAnsi="Times New Roman"/>
        </w:rPr>
        <w:t xml:space="preserve">Tobačni izdelki pomenijo tobačne izdelke, opredeljene v posebni zakonodaji.</w:t>
      </w:r>
      <w:r>
        <w:rPr>
          <w:sz w:val="24"/>
          <w:rFonts w:ascii="Times New Roman" w:hAnsi="Times New Roman"/>
        </w:rPr>
        <w:t xml:space="preserve"> </w:t>
      </w:r>
      <w:r>
        <w:rPr>
          <w:sz w:val="24"/>
          <w:vertAlign w:val="superscript"/>
          <w:rFonts w:ascii="Times New Roman" w:hAnsi="Times New Roman"/>
        </w:rPr>
        <w:t xml:space="preserve">96(d)</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Oddelek 75b</w:t>
      </w:r>
    </w:p>
    <w:p w14:paraId="15349398"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Zmanjšanje porabe</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Proizvajalec plastičnih proizvodov za enkratno uporabo, ki končnemu potrošniku zagotavlja plastične proizvode za enkratno uporabo iz dela A Priloge 7a z namenom zaužitja hrane in pijače zunaj prodajnega mesta, mora:</w:t>
      </w:r>
    </w:p>
    <w:p w14:paraId="6B0D7612" w14:textId="09366D08" w:rsidR="002935BB" w:rsidRPr="00685D9C" w:rsidRDefault="003424C7"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a)</w:t>
      </w:r>
      <w:r>
        <w:rPr>
          <w:sz w:val="24"/>
          <w:rFonts w:ascii="Times New Roman" w:hAnsi="Times New Roman"/>
        </w:rPr>
        <w:tab/>
      </w:r>
      <w:r>
        <w:rPr>
          <w:sz w:val="24"/>
          <w:rFonts w:ascii="Times New Roman" w:hAnsi="Times New Roman"/>
        </w:rPr>
        <w:t xml:space="preserve">te proizvode zagotavljati odplačno ter o plačilu obvestiti končnega potrošnika;</w:t>
      </w:r>
    </w:p>
    <w:p w14:paraId="7E778D37"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b)</w:t>
      </w:r>
      <w:r>
        <w:rPr>
          <w:sz w:val="24"/>
          <w:rFonts w:ascii="Times New Roman" w:hAnsi="Times New Roman"/>
        </w:rPr>
        <w:tab/>
      </w:r>
      <w:r>
        <w:rPr>
          <w:sz w:val="24"/>
          <w:rFonts w:ascii="Times New Roman" w:hAnsi="Times New Roman"/>
        </w:rPr>
        <w:t xml:space="preserve">končnemu potrošniku ponuditi alternativno rešitev, ki omogoča ponovno uporabo, ali</w:t>
      </w:r>
    </w:p>
    <w:p w14:paraId="4B7180C6" w14:textId="32FF0945"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c)</w:t>
      </w:r>
      <w:r>
        <w:rPr>
          <w:sz w:val="24"/>
          <w:rFonts w:ascii="Times New Roman" w:hAnsi="Times New Roman"/>
        </w:rPr>
        <w:tab/>
      </w:r>
      <w:r>
        <w:rPr>
          <w:sz w:val="24"/>
          <w:rFonts w:ascii="Times New Roman" w:hAnsi="Times New Roman"/>
        </w:rPr>
        <w:t xml:space="preserve">ponuditi biološko razgradljivo alternativno rešitev.</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Potrošnikom se za namene uživanje hrane in pijače na prodajnem mestu ne smejo zagotoviti:</w:t>
      </w:r>
    </w:p>
    <w:p w14:paraId="78ACCB5C"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a)</w:t>
      </w:r>
      <w:r>
        <w:rPr>
          <w:sz w:val="24"/>
          <w:rFonts w:ascii="Times New Roman" w:hAnsi="Times New Roman"/>
        </w:rPr>
        <w:tab/>
      </w:r>
      <w:r>
        <w:rPr>
          <w:sz w:val="24"/>
          <w:rFonts w:ascii="Times New Roman" w:hAnsi="Times New Roman"/>
        </w:rPr>
        <w:t xml:space="preserve">plastični proizvodi za enkratno uporabo v stalnih obratih javne prehrane in obratih s hitro prehrano;</w:t>
      </w:r>
    </w:p>
    <w:p w14:paraId="18028482"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b)</w:t>
      </w:r>
      <w:r>
        <w:rPr>
          <w:sz w:val="24"/>
          <w:rFonts w:ascii="Times New Roman" w:hAnsi="Times New Roman"/>
        </w:rPr>
        <w:tab/>
      </w:r>
      <w:r>
        <w:rPr>
          <w:sz w:val="24"/>
          <w:rFonts w:ascii="Times New Roman" w:hAnsi="Times New Roman"/>
        </w:rPr>
        <w:t xml:space="preserve">plastični vsebniki za enkratno uporabo na javnih prireditvah.</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Organizator javnega dogodka mora poleg spoštovanja prepovedi iz odstavka 2(b) v primeru zagotavljanja biološko razgradljivih proizvodov zagotoviti njihovo poznejše ločeno zbiranje.</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Proizvajalec plastičnih proizvodov za enkratno uporabo iz dela A Priloge 7a vodi in vzdržuje evidenco posameznih proizvodov, danih na trg Slovaške republike, o tem v predpisanem obsegu poroča ministrstvu in hrani sporočene podatke.</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Proizvajalec plastičnih proizvodov za enkratno uporabo iz dela A Priloge 7a pripravi poročilo o ukrepih, sprejetih za zmanjšanje porabe, in ministrstvo najpozneje do 30. aprila obvesti o napredku, doseženem na področju zmanjšanja porabe.</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Oddelek 75c</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Dajanje plastičnih proizvodov za enkratno uporabo iz dela B Priloge 7a in oksorazgradljive plastike na trg Slovaške republike je prepovedano.</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Oddelek 75d</w:t>
      </w:r>
    </w:p>
    <w:p w14:paraId="73875FA2"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Zahteve za proizvode</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Proizvajalec plastičnih proizvodov za enkratno uporabo lahko vsebnike za pijačo iz dela C Priloge 7a daje na trg Slovaške republike le, če pokrovčki in zamaški v fazi predvidene uporabe proizvodov ostanejo pritrjeni na vsebnike.</w:t>
      </w:r>
    </w:p>
    <w:p w14:paraId="38E62E2E" w14:textId="3C71CE89" w:rsidR="002935BB" w:rsidRPr="00005F47" w:rsidRDefault="002935BB" w:rsidP="00005F47">
      <w:pPr>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Šteje se, da vsebniki za pijačo iz dela C Priloge 7a, proizvedeni v skladu s harmoniziranimi standardi, navedenimi v Uradnem listu Evropske unije, izpolnjujejo zahteve iz odstavka 1.</w:t>
      </w:r>
    </w:p>
    <w:p w14:paraId="4B46B885" w14:textId="1823A947" w:rsidR="002935BB" w:rsidRDefault="002935BB" w:rsidP="00005F47">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Kovinski pokrovčki ali zamaški, ki imajo tesnilo iz plastike, se ne štejejo za izdelane iz plastike.</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Proizvajalec plastičnih proizvodov za enkratno uporabo iz dela F Priloge 7a na trg Slovaške republike daje plastenke pijače:</w:t>
      </w:r>
    </w:p>
    <w:p w14:paraId="70F1B7D8" w14:textId="77655DAE" w:rsidR="003362AE" w:rsidRPr="007B272F" w:rsidRDefault="002935BB" w:rsidP="00356034">
      <w:pPr>
        <w:spacing w:after="0"/>
        <w:ind w:left="284"/>
        <w:jc w:val="both"/>
        <w:rPr>
          <w:sz w:val="24"/>
          <w:szCs w:val="24"/>
          <w:rFonts w:ascii="Times New Roman" w:hAnsi="Times New Roman" w:cs="Times New Roman"/>
        </w:rPr>
      </w:pPr>
      <w:r>
        <w:rPr>
          <w:sz w:val="24"/>
          <w:rFonts w:ascii="Times New Roman" w:hAnsi="Times New Roman"/>
        </w:rPr>
        <w:t xml:space="preserve">a)</w:t>
      </w:r>
      <w:r>
        <w:rPr>
          <w:sz w:val="24"/>
          <w:rFonts w:ascii="Times New Roman" w:hAnsi="Times New Roman"/>
        </w:rPr>
        <w:tab/>
      </w:r>
      <w:r>
        <w:rPr>
          <w:sz w:val="24"/>
          <w:rFonts w:ascii="Times New Roman" w:hAnsi="Times New Roman"/>
        </w:rPr>
        <w:t xml:space="preserve">ki v primeru, da so izdelane iz polietilen tereftalata (plastenke PET), vsebujejo najmanj 25 % reciklirane plastike glede na skupno količino plastenk PET, danih na trg v Slovaški republiki;</w:t>
      </w:r>
    </w:p>
    <w:p w14:paraId="3805D416" w14:textId="7180B412" w:rsidR="002935BB" w:rsidRDefault="003362AE" w:rsidP="002935BB">
      <w:pPr>
        <w:pStyle w:val="ListParagraph"/>
        <w:ind w:left="284"/>
        <w:jc w:val="both"/>
        <w:rPr>
          <w:sz w:val="24"/>
          <w:szCs w:val="24"/>
          <w:rFonts w:ascii="Times New Roman" w:hAnsi="Times New Roman" w:cs="Times New Roman"/>
        </w:rPr>
      </w:pPr>
      <w:r>
        <w:rPr>
          <w:sz w:val="24"/>
          <w:rFonts w:ascii="Times New Roman" w:hAnsi="Times New Roman"/>
        </w:rPr>
        <w:t xml:space="preserve">b)</w:t>
      </w:r>
      <w:r>
        <w:rPr>
          <w:sz w:val="24"/>
          <w:rFonts w:ascii="Times New Roman" w:hAnsi="Times New Roman"/>
        </w:rPr>
        <w:tab/>
      </w:r>
      <w:r>
        <w:rPr>
          <w:sz w:val="24"/>
          <w:rFonts w:ascii="Times New Roman" w:hAnsi="Times New Roman"/>
        </w:rPr>
        <w:t xml:space="preserve">ki vsebujejo najmanj 30 % reciklirane plastike glede na skupno količino plastenk pijač, danih na trg v Slovaški republiki.</w:t>
      </w:r>
    </w:p>
    <w:p w14:paraId="4D2F3013" w14:textId="664C0A00" w:rsidR="002723AD" w:rsidRPr="002D6914" w:rsidRDefault="00736039" w:rsidP="000F1C91">
      <w:pPr>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Proizvajalec plastičnih proizvodov za enkratno uporabo ministrstvu najpozneje do 30. aprila v zvezi s prejšnjim koledarskim letom predloži poročilo o vsebnosti reciklirane plastike iz odstavka 4. To obveznost mora v primeru proizvajalca embalaže, ki daje na trg vračljivo embalažo za enkratno uporabo, izpolniti subjekt, opredeljen v posebni zakonodaji.</w:t>
      </w:r>
      <w:r>
        <w:rPr>
          <w:sz w:val="24"/>
          <w:vertAlign w:val="superscript"/>
          <w:rFonts w:ascii="Times New Roman" w:hAnsi="Times New Roman"/>
        </w:rPr>
        <w:t xml:space="preserve">96(e)</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Oddelek 75e</w:t>
      </w:r>
    </w:p>
    <w:p w14:paraId="051900F3"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Zahteve glede označevanja</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Proizvajalec plastičnih proizvodov za enkratno uporabo iz dela D Priloge 7a pred umestitvijo proizvoda na trg Slovaške republike zadevni proizvod označi z informacijami, namenjenimi potrošnikom, o:</w:t>
      </w:r>
    </w:p>
    <w:p w14:paraId="0BF78385" w14:textId="77777777" w:rsidR="002935BB" w:rsidRPr="002935BB" w:rsidRDefault="002935BB" w:rsidP="00C92281">
      <w:pPr>
        <w:pStyle w:val="ListParagraph"/>
        <w:ind w:left="851" w:hanging="284"/>
        <w:jc w:val="both"/>
        <w:rPr>
          <w:sz w:val="24"/>
          <w:szCs w:val="24"/>
          <w:rFonts w:ascii="Times New Roman" w:hAnsi="Times New Roman" w:cs="Times New Roman"/>
        </w:rPr>
      </w:pPr>
      <w:r>
        <w:rPr>
          <w:sz w:val="24"/>
          <w:rFonts w:ascii="Times New Roman" w:hAnsi="Times New Roman"/>
        </w:rPr>
        <w:t xml:space="preserve">a)</w:t>
      </w:r>
      <w:r>
        <w:rPr>
          <w:sz w:val="24"/>
          <w:rFonts w:ascii="Times New Roman" w:hAnsi="Times New Roman"/>
        </w:rPr>
        <w:tab/>
      </w:r>
      <w:r>
        <w:rPr>
          <w:sz w:val="24"/>
          <w:rFonts w:ascii="Times New Roman" w:hAnsi="Times New Roman"/>
        </w:rPr>
        <w:t xml:space="preserve">najprimernejših načinih ravnanja z odpadnim proizvodom v skladu s hierarhijo ravnanja z odpadki;</w:t>
      </w:r>
    </w:p>
    <w:p w14:paraId="317D3B31" w14:textId="77777777" w:rsidR="002935BB" w:rsidRPr="002935BB" w:rsidRDefault="002935BB" w:rsidP="00C92281">
      <w:pPr>
        <w:pStyle w:val="ListParagraph"/>
        <w:ind w:left="851" w:hanging="284"/>
        <w:jc w:val="both"/>
        <w:rPr>
          <w:sz w:val="24"/>
          <w:szCs w:val="24"/>
          <w:rFonts w:ascii="Times New Roman" w:hAnsi="Times New Roman" w:cs="Times New Roman"/>
        </w:rPr>
      </w:pPr>
      <w:r>
        <w:rPr>
          <w:sz w:val="24"/>
          <w:rFonts w:ascii="Times New Roman" w:hAnsi="Times New Roman"/>
        </w:rPr>
        <w:t xml:space="preserve">b)</w:t>
      </w:r>
      <w:r>
        <w:rPr>
          <w:sz w:val="24"/>
          <w:rFonts w:ascii="Times New Roman" w:hAnsi="Times New Roman"/>
        </w:rPr>
        <w:tab/>
      </w:r>
      <w:r>
        <w:rPr>
          <w:sz w:val="24"/>
          <w:rFonts w:ascii="Times New Roman" w:hAnsi="Times New Roman"/>
        </w:rPr>
        <w:t xml:space="preserve">prisotnosti plastike v proizvodu in negativnem vplivu odpadnega proizvoda na okolje.</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Oznake iz odstavka 1 se namestijo na embalažo proizvoda ali na sam proizvod tako, da so razločne, čitljive in neizbrisne.</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Proizvajalec plastičnih proizvodov za enkratno uporabo iz dela D Priloge 7a zagotovi, da se oznake na embalaži iz odstavka 1 navedejo v skladu s specifikacijami iz posebne zakonodaje.</w:t>
      </w:r>
      <w:r>
        <w:rPr>
          <w:sz w:val="24"/>
          <w:vertAlign w:val="superscript"/>
          <w:rFonts w:ascii="Times New Roman" w:hAnsi="Times New Roman"/>
        </w:rPr>
        <w:t xml:space="preserve">96(f)</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sz w:val="24"/>
          <w:szCs w:val="24"/>
          <w:vertAlign w:val="superscript"/>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Oznake na tobačnih izdelkih iz odstavka 1 dopolnjuje oznake, predpisane v posebni zakonodaji.</w:t>
      </w:r>
      <w:r>
        <w:rPr>
          <w:sz w:val="24"/>
          <w:vertAlign w:val="superscript"/>
          <w:rFonts w:ascii="Times New Roman" w:hAnsi="Times New Roman"/>
        </w:rPr>
        <w:t xml:space="preserve">96(g</w:t>
      </w:r>
      <w:r>
        <w:rPr>
          <w:sz w:val="24"/>
          <w:vertAlign w:val="superscript"/>
          <w:color w:val="7030A0"/>
          <w:rFonts w:ascii="Times New Roman" w:hAnsi="Times New Roman"/>
        </w:rPr>
        <w:t xml:space="preserve">)</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Oddelek 75f</w:t>
      </w:r>
    </w:p>
    <w:p w14:paraId="41DB674C" w14:textId="28FB2454"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Razširjena odgovornost proizvajalca posameznih plastičnih proizvodov</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Proizvajalec plastičnih proizvodov za enkratno uporabo iz oddelka I dela E Priloge 7a poleg izpolnjevanja obveznosti iz odstavkov 27 in 52 izpolnjuje tudi obveznost kritja naslednjih stroškov:</w:t>
      </w:r>
    </w:p>
    <w:p w14:paraId="3A24F63C"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a)</w:t>
      </w:r>
      <w:r>
        <w:rPr>
          <w:sz w:val="24"/>
          <w:rFonts w:ascii="Times New Roman" w:hAnsi="Times New Roman"/>
        </w:rPr>
        <w:tab/>
      </w:r>
      <w:r>
        <w:rPr>
          <w:sz w:val="24"/>
          <w:rFonts w:ascii="Times New Roman" w:hAnsi="Times New Roman"/>
        </w:rPr>
        <w:t xml:space="preserve">stroškov ukrepov za povečanje ozaveščenosti o proizvajalčevih proizvodih, danih na trg Slovaške republike;</w:t>
      </w:r>
    </w:p>
    <w:p w14:paraId="37073616"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b)</w:t>
      </w:r>
      <w:r>
        <w:rPr>
          <w:sz w:val="24"/>
          <w:rFonts w:ascii="Times New Roman" w:hAnsi="Times New Roman"/>
        </w:rPr>
        <w:tab/>
      </w:r>
      <w:r>
        <w:rPr>
          <w:sz w:val="24"/>
          <w:rFonts w:ascii="Times New Roman" w:hAnsi="Times New Roman"/>
        </w:rPr>
        <w:t xml:space="preserve">stroškov, povezanih z zbiranjem, prevozom, predelavo, recikliranjem, obdelavo in odstranjevanjem odpadnih proizvodov;</w:t>
      </w:r>
    </w:p>
    <w:p w14:paraId="2AB2BF1D"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c)</w:t>
      </w:r>
      <w:r>
        <w:rPr>
          <w:sz w:val="24"/>
          <w:rFonts w:ascii="Times New Roman" w:hAnsi="Times New Roman"/>
        </w:rPr>
        <w:tab/>
      </w:r>
      <w:r>
        <w:rPr>
          <w:sz w:val="24"/>
          <w:rFonts w:ascii="Times New Roman" w:hAnsi="Times New Roman"/>
        </w:rPr>
        <w:t xml:space="preserve">stroškov, povezanih s čiščenjem okolja zaradi odvrženih smeti, ki izvirajo iz teh proizvodov, na območjih, na katerih ti proizvodi niso bili odstranjeni z uporabo lokalnih sistemov za zbiranje odpadkov.</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Proizvajalec tobačnih izdelkov lahko za namene izpolnjevanja obveznosti iz odstavka 1(b) vzpostavi posebno infrastrukturo za zbiranje odpadkov iz teh izdelkov.</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Proizvajalec plastičnih proizvodov za enkratno uporabo iz oddelkov II in III dela E Priloge 7a:</w:t>
      </w:r>
    </w:p>
    <w:p w14:paraId="2D327D0D" w14:textId="77777777" w:rsidR="002D37C2"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a)</w:t>
      </w:r>
      <w:r>
        <w:rPr>
          <w:sz w:val="24"/>
          <w:rFonts w:ascii="Times New Roman" w:hAnsi="Times New Roman"/>
        </w:rPr>
        <w:tab/>
      </w:r>
      <w:r>
        <w:rPr>
          <w:sz w:val="24"/>
          <w:rFonts w:ascii="Times New Roman" w:hAnsi="Times New Roman"/>
        </w:rPr>
        <w:t xml:space="preserve">krije stroške ukrepov ozaveščanja v zvezi s svojimi proizvodi, danimi na trg Slovaške republike;</w:t>
      </w:r>
    </w:p>
    <w:p w14:paraId="42E9FCD9" w14:textId="7739658E" w:rsidR="002D37C2"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b)</w:t>
      </w:r>
      <w:r>
        <w:rPr>
          <w:sz w:val="24"/>
          <w:rFonts w:ascii="Times New Roman" w:hAnsi="Times New Roman"/>
        </w:rPr>
        <w:tab/>
      </w:r>
      <w:r>
        <w:rPr>
          <w:sz w:val="24"/>
          <w:rFonts w:ascii="Times New Roman" w:hAnsi="Times New Roman"/>
        </w:rPr>
        <w:t xml:space="preserve">krije stroške, ki so povezani s čiščenjem okolja zaradi odvrženih smeti, ki izvirajo iz teh proizvodov, na območjih, na katerih ti proizvodi niso bili odstranjeni z uporabo lokalnih sistemov za zbiranje odpadkov;</w:t>
      </w:r>
    </w:p>
    <w:p w14:paraId="249BE26C" w14:textId="6C44E120" w:rsidR="002935BB" w:rsidRPr="002935BB"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c)</w:t>
      </w:r>
      <w:r>
        <w:rPr>
          <w:sz w:val="24"/>
          <w:rFonts w:ascii="Times New Roman" w:hAnsi="Times New Roman"/>
        </w:rPr>
        <w:tab/>
      </w:r>
      <w:r>
        <w:rPr>
          <w:sz w:val="24"/>
          <w:rFonts w:ascii="Times New Roman" w:hAnsi="Times New Roman"/>
        </w:rPr>
        <w:t xml:space="preserve">vodi in vzdržuje evidenco proizvodov, danih na trg Slovaške republike, o tem v predpisanem obsegu poroča ministrstvu ter hrani sporočene podatke.</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Proizvajalec plastičnih proizvodov za enkratno uporabo iz dela E Priloge 7a in ribolovnega orodja, ki vsebuje plastiko, ki ima uradni sedež ali poslovno enoto v Slovaški republiki in te proizvode prodaja v drugi državi članici, v zadevni državi članici imenuje pooblaščenega zastopnika, zadolženega za izpolnjevanje proizvajalčevih dolžnosti v zvezi z navedenimi proizvodi.</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Proizvajalec ribolovnega orodja, ki vsebuje plastiko, vodi in vzdržuje evidenco ribolovnega orodja, danega na trg Slovaške republike, ter o tem poroča ministrstvu in hrani sporočene podatke.</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sz w:val="24"/>
          <w:szCs w:val="24"/>
          <w:rFonts w:ascii="Times New Roman" w:hAnsi="Times New Roman" w:cs="Times New Roman"/>
        </w:rPr>
      </w:pPr>
      <w:r>
        <w:rPr>
          <w:sz w:val="24"/>
          <w:rFonts w:ascii="Times New Roman" w:hAnsi="Times New Roman"/>
        </w:rPr>
        <w:t xml:space="preserve">Oddelek 75g</w:t>
      </w:r>
    </w:p>
    <w:p w14:paraId="6D4B7840" w14:textId="1EE12720" w:rsidR="005F0AAD" w:rsidRPr="006D5B5C" w:rsidRDefault="005F0AAD" w:rsidP="006D5B5C">
      <w:pPr>
        <w:pStyle w:val="ListParagraph"/>
        <w:ind w:left="284"/>
        <w:jc w:val="center"/>
        <w:rPr>
          <w:sz w:val="24"/>
          <w:szCs w:val="24"/>
          <w:rFonts w:ascii="Times New Roman" w:hAnsi="Times New Roman" w:cs="Times New Roman"/>
        </w:rPr>
      </w:pPr>
      <w:r>
        <w:rPr>
          <w:sz w:val="24"/>
          <w:rFonts w:ascii="Times New Roman" w:hAnsi="Times New Roman"/>
        </w:rPr>
        <w:t xml:space="preserve">Ozaveščanje</w:t>
      </w:r>
    </w:p>
    <w:p w14:paraId="5BD5AF7A" w14:textId="490328B8" w:rsidR="005F0AAD" w:rsidRDefault="005F0AAD" w:rsidP="001504E0">
      <w:pPr>
        <w:spacing w:after="0"/>
        <w:ind w:left="284"/>
        <w:jc w:val="both"/>
        <w:rPr>
          <w:sz w:val="24"/>
          <w:szCs w:val="24"/>
          <w:rFonts w:ascii="Times New Roman" w:hAnsi="Times New Roman" w:cs="Times New Roman"/>
        </w:rPr>
      </w:pPr>
      <w:r>
        <w:rPr>
          <w:sz w:val="24"/>
          <w:rFonts w:ascii="Times New Roman" w:hAnsi="Times New Roman"/>
        </w:rPr>
        <w:t xml:space="preserve">Proizvajalec plastičnih proizvodov za enkratno uporabo iz dela G Priloge 7a in ribolovnega orodja, ki vsebuje plastiko, obvešča končne uporabnike plastičnih proizvodov za enkratno uporabo ter jih spodbuja k odgovornemu ravnanju z namenom zmanjšanja onesnaževanja okolja z odpadki iz teh proizvodov, in sicer z zagotavljanjem informacij o:</w:t>
      </w:r>
    </w:p>
    <w:p w14:paraId="2FB9BC48" w14:textId="77777777" w:rsidR="005F0AAD" w:rsidRDefault="005F0AAD" w:rsidP="00021C2E">
      <w:pPr>
        <w:pStyle w:val="ListParagraph"/>
        <w:numPr>
          <w:ilvl w:val="0"/>
          <w:numId w:val="44"/>
        </w:numPr>
        <w:ind w:left="567" w:hanging="141"/>
        <w:jc w:val="both"/>
        <w:rPr>
          <w:sz w:val="24"/>
          <w:szCs w:val="24"/>
          <w:rFonts w:ascii="Times New Roman" w:hAnsi="Times New Roman" w:cs="Times New Roman"/>
        </w:rPr>
      </w:pPr>
      <w:r>
        <w:rPr>
          <w:sz w:val="24"/>
          <w:rFonts w:ascii="Times New Roman" w:hAnsi="Times New Roman"/>
        </w:rPr>
        <w:t xml:space="preserve">uporabi razpoložljivih alternativnih proizvodov za ponovno uporabo;</w:t>
      </w:r>
    </w:p>
    <w:p w14:paraId="6551814E" w14:textId="77777777" w:rsidR="002418BB" w:rsidRDefault="005F0AAD" w:rsidP="00021C2E">
      <w:pPr>
        <w:pStyle w:val="ListParagraph"/>
        <w:numPr>
          <w:ilvl w:val="0"/>
          <w:numId w:val="44"/>
        </w:numPr>
        <w:ind w:left="426" w:firstLine="0"/>
        <w:jc w:val="both"/>
        <w:rPr>
          <w:sz w:val="24"/>
          <w:szCs w:val="24"/>
          <w:rFonts w:ascii="Times New Roman" w:hAnsi="Times New Roman" w:cs="Times New Roman"/>
        </w:rPr>
      </w:pPr>
      <w:r>
        <w:rPr>
          <w:sz w:val="24"/>
          <w:rFonts w:ascii="Times New Roman" w:hAnsi="Times New Roman"/>
        </w:rPr>
        <w:t xml:space="preserve">ustreznem odstranjevanju odpadnih proizvodov;</w:t>
      </w:r>
    </w:p>
    <w:p w14:paraId="0378E24A" w14:textId="047862FF" w:rsidR="005F0AAD" w:rsidRPr="001C295A" w:rsidRDefault="005A4D89" w:rsidP="00021C2E">
      <w:pPr>
        <w:pStyle w:val="ListParagraph"/>
        <w:numPr>
          <w:ilvl w:val="0"/>
          <w:numId w:val="44"/>
        </w:numPr>
        <w:ind w:left="709" w:hanging="283"/>
        <w:jc w:val="both"/>
        <w:rPr>
          <w:sz w:val="24"/>
          <w:szCs w:val="24"/>
          <w:rFonts w:ascii="Times New Roman" w:hAnsi="Times New Roman" w:cs="Times New Roman"/>
        </w:rPr>
      </w:pPr>
      <w:r>
        <w:rPr>
          <w:sz w:val="24"/>
          <w:rFonts w:ascii="Times New Roman" w:hAnsi="Times New Roman"/>
        </w:rPr>
        <w:t xml:space="preserve">vplivu neustreznega odstranjevanja odpadnih plastičnih proizvodov za enkratno uporabo in ribolovnega orodja, ki vsebuje plastiko, na okolje;</w:t>
      </w:r>
    </w:p>
    <w:p w14:paraId="4905E25B" w14:textId="11B89784" w:rsidR="005F0AAD" w:rsidRPr="00F251C9" w:rsidRDefault="005A4D89" w:rsidP="00021C2E">
      <w:pPr>
        <w:pStyle w:val="ListParagraph"/>
        <w:numPr>
          <w:ilvl w:val="0"/>
          <w:numId w:val="44"/>
        </w:numPr>
        <w:ind w:left="709" w:hanging="283"/>
        <w:jc w:val="both"/>
        <w:rPr>
          <w:sz w:val="24"/>
          <w:szCs w:val="24"/>
          <w:rFonts w:ascii="Times New Roman" w:hAnsi="Times New Roman" w:cs="Times New Roman"/>
        </w:rPr>
      </w:pPr>
      <w:r>
        <w:rPr>
          <w:sz w:val="24"/>
          <w:rFonts w:ascii="Times New Roman" w:hAnsi="Times New Roman"/>
        </w:rPr>
        <w:t xml:space="preserve">vplivu neustreznega odstranjevanja teh odpadnih proizvodov na odpadne vode.“.</w:t>
      </w:r>
    </w:p>
    <w:p w14:paraId="3374146F" w14:textId="7D485B67" w:rsidR="00A33902" w:rsidRPr="00A33902" w:rsidRDefault="00A33902" w:rsidP="00A33902">
      <w:pPr>
        <w:jc w:val="both"/>
        <w:rPr>
          <w:sz w:val="24"/>
          <w:szCs w:val="24"/>
          <w:rFonts w:ascii="Times New Roman" w:hAnsi="Times New Roman" w:cs="Times New Roman"/>
        </w:rPr>
      </w:pPr>
      <w:r>
        <w:rPr>
          <w:sz w:val="24"/>
          <w:rFonts w:ascii="Times New Roman" w:hAnsi="Times New Roman"/>
        </w:rPr>
        <w:t xml:space="preserve">Opombe 96a do 96e se glasijo:</w:t>
      </w:r>
    </w:p>
    <w:p w14:paraId="580DB477" w14:textId="1B1F2101" w:rsidR="00A33902" w:rsidRPr="00950A22" w:rsidRDefault="00084D29" w:rsidP="006317AD">
      <w:pPr>
        <w:spacing w:after="0"/>
        <w:jc w:val="both"/>
        <w:rPr>
          <w:color w:val="00B050"/>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96(a)</w:t>
      </w:r>
      <w:r>
        <w:rPr>
          <w:sz w:val="24"/>
          <w:rFonts w:ascii="Times New Roman" w:hAnsi="Times New Roman"/>
        </w:rPr>
        <w:t xml:space="preserve"> Člen 2(1)(c) Uredbe (EU) št. 1025/2012 Evropskega parlamenta in Sveta z dne 25. oktobra 2012 o evropski standardizaciji, spremembi direktiv Sveta 89/686/EGS in 93/15/EGS ter direktiv 94/9/ES, 94/25/ES, 95/16/ES, 97/23/ES, 98/34/ES, 2004/22/ES, 2007/23/ES, 2009/23/ES in 2009/105/ES Evropskega parlamenta in Sveta ter razveljavitvi Sklepa Sveta 87/95/EGS in Sklepa št. 1673/2006/ES Evropskega parlamenta in Sveta (UL L 316, 14.11.2012), kakor je bila spremenjena.</w:t>
      </w:r>
    </w:p>
    <w:p w14:paraId="12EEC785" w14:textId="466C3ABA" w:rsidR="00A33902" w:rsidRPr="00A33902" w:rsidRDefault="00ED384E"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96(b)</w:t>
      </w:r>
      <w:r>
        <w:rPr>
          <w:sz w:val="24"/>
          <w:rFonts w:ascii="Times New Roman" w:hAnsi="Times New Roman"/>
        </w:rPr>
        <w:t xml:space="preserve"> Člen 4(1)(28) Uredbe (EU) št. 1380/2013 Evropskega parlamenta in Sveta z dne 11. decembra 2013 o skupni ribiški politiki in o spremembi uredb Sveta (ES) št. 1954/2003 in (ES) št. 1224/2009 ter razveljavitvi uredb Sveta (ES) št. 2371/2002 in (ES) št. 639/2004 ter Sklepa Sveta 2004/585/ES (UL L 354, 28.12.2013), kakor je bila spremenjena.</w:t>
      </w:r>
    </w:p>
    <w:p w14:paraId="6F4522EA" w14:textId="56306F75" w:rsidR="00A33902" w:rsidRPr="00A33902" w:rsidRDefault="00084D29"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96(c)</w:t>
      </w:r>
      <w:r>
        <w:rPr>
          <w:sz w:val="24"/>
          <w:rFonts w:ascii="Times New Roman" w:hAnsi="Times New Roman"/>
        </w:rPr>
        <w:t xml:space="preserve"> Oddelek 2(1)(c) Uredbe Vlade Slovaške republike št. 66/2007 o pristaniških sprejemnih zmogljivostih za ladijske odpadke in ostanke tovora.</w:t>
      </w:r>
    </w:p>
    <w:p w14:paraId="5F67F6EB" w14:textId="024AF658" w:rsidR="00A33902" w:rsidRDefault="00A33902"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96(d)</w:t>
      </w:r>
      <w:r>
        <w:rPr>
          <w:sz w:val="24"/>
          <w:rFonts w:ascii="Times New Roman" w:hAnsi="Times New Roman"/>
        </w:rPr>
        <w:t xml:space="preserve"> Oddelek 2(3) Zakona št. 89/2016 o proizvodnji, označevanju in prodaji tobačnih in povezanih izdelkov ter spremembah nekaterih zakonov, kakor je bil spremenjen z Zakonom št. 92/2019.</w:t>
      </w:r>
    </w:p>
    <w:p w14:paraId="628E3594" w14:textId="52F2260F" w:rsidR="002846B7" w:rsidRDefault="002846B7"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96(e) </w:t>
      </w:r>
      <w:r>
        <w:rPr>
          <w:sz w:val="24"/>
          <w:rFonts w:ascii="Times New Roman" w:hAnsi="Times New Roman"/>
        </w:rPr>
        <w:t xml:space="preserve">Oddelek 7(1)(v) Zakona št. 302/2019 o kavcijskem sistemu za povratno embalažo pijač in spremembah nekaterih zakonov.</w:t>
      </w:r>
    </w:p>
    <w:p w14:paraId="4475D248" w14:textId="279CE546" w:rsidR="00095700" w:rsidRPr="004900F7" w:rsidRDefault="002673B0" w:rsidP="006317AD">
      <w:pPr>
        <w:spacing w:after="0"/>
        <w:jc w:val="both"/>
        <w:rPr>
          <w:color w:val="7030A0"/>
          <w:sz w:val="24"/>
          <w:szCs w:val="24"/>
          <w:rFonts w:ascii="Times New Roman" w:hAnsi="Times New Roman" w:cs="Times New Roman"/>
        </w:rPr>
      </w:pPr>
      <w:r>
        <w:rPr>
          <w:sz w:val="24"/>
          <w:vertAlign w:val="superscript"/>
          <w:rFonts w:ascii="Times New Roman" w:hAnsi="Times New Roman"/>
        </w:rPr>
        <w:t xml:space="preserve">96(f)</w:t>
      </w:r>
      <w:r>
        <w:rPr>
          <w:sz w:val="24"/>
          <w:rFonts w:ascii="Times New Roman" w:hAnsi="Times New Roman"/>
        </w:rPr>
        <w:t xml:space="preserve"> Izvedbena uredba Komisije (EU) 2020/2151 z dne 17. decembra 2020 o določitvi pravil o harmoniziranih specifikacijah za označevanje plastičnih proizvodov za enkratno uporabo iz dela D Priloge k Direktivi (EU) 2019/904 Evropskega parlamenta in Sveta o zmanjšanju vpliva nekaterih plastičnih proizvodov na okolje (UL L 428, 18.12.2020).</w:t>
      </w:r>
    </w:p>
    <w:p w14:paraId="278576E2" w14:textId="4D40DABB" w:rsidR="0019590B" w:rsidRPr="002B09FD" w:rsidRDefault="002673B0" w:rsidP="00EB06D7">
      <w:pPr>
        <w:jc w:val="both"/>
        <w:rPr>
          <w:sz w:val="24"/>
          <w:szCs w:val="24"/>
          <w:rFonts w:ascii="Times New Roman" w:hAnsi="Times New Roman" w:cs="Times New Roman"/>
        </w:rPr>
      </w:pPr>
      <w:r>
        <w:rPr>
          <w:sz w:val="24"/>
          <w:vertAlign w:val="superscript"/>
          <w:rFonts w:ascii="Times New Roman" w:hAnsi="Times New Roman"/>
        </w:rPr>
        <w:t xml:space="preserve">96(g)</w:t>
      </w:r>
      <w:r>
        <w:rPr>
          <w:sz w:val="24"/>
          <w:rFonts w:ascii="Times New Roman" w:hAnsi="Times New Roman"/>
        </w:rPr>
        <w:t xml:space="preserve"> Zakon št. 89/2016, kakor je bil spremenjen z Zakonom št. 92/2019.“.</w:t>
      </w:r>
    </w:p>
    <w:p w14:paraId="64D51D19" w14:textId="7262C10B" w:rsidR="00C706F9" w:rsidRPr="00004A53" w:rsidRDefault="00D515A4" w:rsidP="00004A53">
      <w:pPr>
        <w:jc w:val="both"/>
        <w:rPr>
          <w:sz w:val="24"/>
          <w:szCs w:val="24"/>
          <w:rFonts w:ascii="Times New Roman" w:hAnsi="Times New Roman" w:cs="Times New Roman"/>
        </w:rPr>
      </w:pPr>
      <w:r>
        <w:rPr>
          <w:sz w:val="24"/>
          <w:rFonts w:ascii="Times New Roman" w:hAnsi="Times New Roman"/>
        </w:rPr>
        <w:t xml:space="preserve">6. V oddelku 105(3) se doda točka (ad), ki se glasi:</w:t>
      </w:r>
    </w:p>
    <w:p w14:paraId="4695CA4E" w14:textId="394555A0" w:rsidR="002F2363" w:rsidRPr="00746123" w:rsidRDefault="002F2363" w:rsidP="00746123">
      <w:pPr>
        <w:pStyle w:val="ListParagraph"/>
        <w:ind w:left="284"/>
        <w:jc w:val="both"/>
        <w:rPr>
          <w:sz w:val="24"/>
          <w:szCs w:val="24"/>
          <w:rFonts w:ascii="Times New Roman" w:hAnsi="Times New Roman" w:cs="Times New Roman"/>
        </w:rPr>
      </w:pPr>
      <w:r>
        <w:rPr>
          <w:sz w:val="24"/>
          <w:rFonts w:ascii="Times New Roman" w:hAnsi="Times New Roman"/>
        </w:rPr>
        <w:t xml:space="preserve">„ad)</w:t>
      </w:r>
      <w:r>
        <w:rPr>
          <w:sz w:val="24"/>
          <w:rFonts w:ascii="Times New Roman" w:hAnsi="Times New Roman"/>
        </w:rPr>
        <w:tab/>
      </w:r>
      <w:r>
        <w:rPr>
          <w:sz w:val="24"/>
          <w:rFonts w:ascii="Times New Roman" w:hAnsi="Times New Roman"/>
        </w:rPr>
        <w:t xml:space="preserve">specifikacije glede označevanja iz oddelka 75e.“.</w:t>
      </w:r>
    </w:p>
    <w:p w14:paraId="63BA70E3" w14:textId="5B80ED01" w:rsidR="00CB18BA" w:rsidRPr="00CB18BA" w:rsidRDefault="00D515A4" w:rsidP="00CB18BA">
      <w:pPr>
        <w:jc w:val="both"/>
        <w:rPr>
          <w:sz w:val="24"/>
          <w:szCs w:val="24"/>
          <w:rFonts w:ascii="Times New Roman" w:hAnsi="Times New Roman" w:cs="Times New Roman"/>
        </w:rPr>
      </w:pPr>
      <w:r>
        <w:rPr>
          <w:sz w:val="24"/>
          <w:rFonts w:ascii="Times New Roman" w:hAnsi="Times New Roman"/>
        </w:rPr>
        <w:t xml:space="preserve">7. V oddelku 106(h) se besedilo „oddelek 53a, oddelek 73a“ nadomesti z besedilom „oddelek 75c“.</w:t>
      </w:r>
    </w:p>
    <w:p w14:paraId="57253AE0" w14:textId="43EFE621" w:rsidR="000D4485" w:rsidRPr="009535E7" w:rsidRDefault="00D515A4" w:rsidP="001111A4">
      <w:pPr>
        <w:jc w:val="both"/>
        <w:rPr>
          <w:sz w:val="24"/>
          <w:szCs w:val="24"/>
          <w:rFonts w:ascii="Times New Roman" w:hAnsi="Times New Roman" w:cs="Times New Roman"/>
        </w:rPr>
      </w:pPr>
      <w:r>
        <w:rPr>
          <w:sz w:val="24"/>
          <w:rFonts w:ascii="Times New Roman" w:hAnsi="Times New Roman"/>
        </w:rPr>
        <w:t xml:space="preserve">8. V oddelku 110(1)(a) se besedilo „oddelek 53a“ črta, besedilo „oddelek 73a in oddelek 135g“ pa se nadomesti z besedilom „oddelek 75b, oddelek 75c, oddelek 75d, oddelek 75e in oddelek 135g, oddelek 135i“.</w:t>
      </w:r>
    </w:p>
    <w:p w14:paraId="5F398ABC" w14:textId="7103F407" w:rsidR="000D4485" w:rsidRPr="009535E7" w:rsidRDefault="00D515A4" w:rsidP="001111A4">
      <w:pPr>
        <w:jc w:val="both"/>
        <w:rPr>
          <w:sz w:val="24"/>
          <w:szCs w:val="24"/>
          <w:rFonts w:ascii="Times New Roman" w:hAnsi="Times New Roman" w:cs="Times New Roman"/>
        </w:rPr>
      </w:pPr>
      <w:r>
        <w:rPr>
          <w:sz w:val="24"/>
          <w:rFonts w:ascii="Times New Roman" w:hAnsi="Times New Roman"/>
        </w:rPr>
        <w:t xml:space="preserve">9. V oddelku 111(6) se besedilo „oddelek 53a in oddelek 73a“ nadomesti z besedilom „oddelek 75c“.</w:t>
      </w:r>
    </w:p>
    <w:p w14:paraId="54370237" w14:textId="4494D718" w:rsidR="00CE5B7D" w:rsidRPr="008B5EA5" w:rsidRDefault="00D515A4" w:rsidP="008B5EA5">
      <w:pPr>
        <w:spacing w:after="0" w:line="240" w:lineRule="auto"/>
        <w:jc w:val="both"/>
        <w:rPr>
          <w:sz w:val="24"/>
          <w:szCs w:val="24"/>
          <w:rFonts w:ascii="Times New Roman" w:hAnsi="Times New Roman" w:cs="Times New Roman"/>
        </w:rPr>
      </w:pPr>
      <w:r>
        <w:rPr>
          <w:sz w:val="24"/>
          <w:rFonts w:ascii="Times New Roman" w:hAnsi="Times New Roman"/>
        </w:rPr>
        <w:t xml:space="preserve">10. Oddelek 117(6) se glasi:</w:t>
      </w:r>
    </w:p>
    <w:p w14:paraId="5D5CDF9B" w14:textId="2FB2CFAA" w:rsidR="00CE5B7D" w:rsidRDefault="00CE5B7D" w:rsidP="008B5EA5">
      <w:pPr>
        <w:spacing w:after="0" w:line="240" w:lineRule="auto"/>
        <w:ind w:left="360"/>
        <w:jc w:val="both"/>
        <w:rPr>
          <w:sz w:val="24"/>
          <w:szCs w:val="24"/>
          <w:rFonts w:ascii="Times New Roman" w:hAnsi="Times New Roman" w:cs="Times New Roman"/>
        </w:rPr>
      </w:pPr>
      <w:r>
        <w:rPr>
          <w:sz w:val="24"/>
          <w:rFonts w:ascii="Times New Roman" w:hAnsi="Times New Roman"/>
        </w:rPr>
        <w:t xml:space="preserve">„(6) Ustrezni organ državne uprave za ravnanje z odpadki gospodarskemu subjektu ali samostojnemu podjetniku, ki krši obveznosti iz člena 13, oddelka 16(5) in (10), oddelka 19(1)(f), oddelka 21(2), oddelka 21(3)(f) in (g), oddelka 25(1) in (7), oddelka 27(25), oddelka 28(9)(e), oddelka 31a(2), (6) in (8), oddelka 33, oddelka 43, oddelka 53(3), oddelka 62(6), oddelka 75c, oddelka 75d, oddelka 75e, oddelka 75f, oddelka 75g, oddelka 76(4), oddelka 79(16) in (24), oddelka 84(3) in (5), oddelka 135e(1), (2), (3) in (4) ter oddelka 135g, naloži kazen v višini od 4 000 EUR do 350 000 EUR.“.</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sz w:val="24"/>
          <w:szCs w:val="24"/>
          <w:rFonts w:ascii="Times New Roman" w:hAnsi="Times New Roman" w:cs="Times New Roman"/>
        </w:rPr>
      </w:pPr>
      <w:r>
        <w:rPr>
          <w:sz w:val="24"/>
          <w:rFonts w:ascii="Times New Roman" w:hAnsi="Times New Roman"/>
        </w:rPr>
        <w:t xml:space="preserve">11. V oddelku 135g se za besedilom „7a“ vstavi besedilo „del B“.</w:t>
      </w:r>
    </w:p>
    <w:p w14:paraId="1C2108B2" w14:textId="0A1F2B84" w:rsidR="00D907DA" w:rsidRPr="004A5A61" w:rsidRDefault="00D515A4" w:rsidP="004A5A61">
      <w:pPr>
        <w:jc w:val="both"/>
        <w:rPr>
          <w:sz w:val="24"/>
          <w:szCs w:val="24"/>
          <w:rFonts w:ascii="Times New Roman" w:hAnsi="Times New Roman" w:cs="Times New Roman"/>
        </w:rPr>
      </w:pPr>
      <w:r>
        <w:rPr>
          <w:sz w:val="24"/>
          <w:rFonts w:ascii="Times New Roman" w:hAnsi="Times New Roman"/>
        </w:rPr>
        <w:t xml:space="preserve">12. Za oddelkom 135h se vstavi nov oddelek 135i, ki se skupaj z naslovom glasi:</w:t>
      </w:r>
    </w:p>
    <w:p w14:paraId="3FD042DC" w14:textId="77777777" w:rsidR="00057657" w:rsidRPr="00057657" w:rsidRDefault="00057657" w:rsidP="00771547">
      <w:pPr>
        <w:pStyle w:val="ListParagraph"/>
        <w:ind w:left="360"/>
        <w:jc w:val="center"/>
        <w:rPr>
          <w:sz w:val="24"/>
          <w:szCs w:val="24"/>
          <w:rFonts w:ascii="Times New Roman" w:hAnsi="Times New Roman" w:cs="Times New Roman"/>
        </w:rPr>
      </w:pPr>
      <w:r>
        <w:rPr>
          <w:sz w:val="24"/>
          <w:rFonts w:ascii="Times New Roman" w:hAnsi="Times New Roman"/>
        </w:rPr>
        <w:t xml:space="preserve">„Oddelek 135i</w:t>
      </w:r>
    </w:p>
    <w:p w14:paraId="33A1DAF9" w14:textId="732EEBA2" w:rsidR="00057657" w:rsidRPr="00057657" w:rsidRDefault="00057657" w:rsidP="00771547">
      <w:pPr>
        <w:pStyle w:val="ListParagraph"/>
        <w:ind w:left="360"/>
        <w:jc w:val="center"/>
        <w:rPr>
          <w:sz w:val="24"/>
          <w:szCs w:val="24"/>
          <w:rFonts w:ascii="Times New Roman" w:hAnsi="Times New Roman" w:cs="Times New Roman"/>
        </w:rPr>
      </w:pPr>
      <w:r>
        <w:rPr>
          <w:sz w:val="24"/>
          <w:rFonts w:ascii="Times New Roman" w:hAnsi="Times New Roman"/>
        </w:rPr>
        <w:t xml:space="preserve">Prehodne določbe v zvezi s spremembami, ki začnejo veljati 1. julija 2021</w:t>
      </w:r>
    </w:p>
    <w:p w14:paraId="1834D275" w14:textId="3E3D2A46" w:rsidR="00C05292" w:rsidRPr="00050D05" w:rsidRDefault="00D410EA" w:rsidP="00050D05">
      <w:pPr>
        <w:jc w:val="both"/>
        <w:rPr>
          <w:sz w:val="24"/>
          <w:szCs w:val="24"/>
          <w:rFonts w:ascii="Times New Roman" w:hAnsi="Times New Roman" w:cs="Times New Roman"/>
        </w:rPr>
      </w:pPr>
      <w:r>
        <w:rPr>
          <w:sz w:val="24"/>
          <w:rFonts w:ascii="Times New Roman" w:hAnsi="Times New Roman"/>
        </w:rPr>
        <w:t xml:space="preserve">Proizvodi, za katere velja obveznost označevanja iz oddelka 75e in ki ne izpolnjujejo zahtev iz tega zakona, se lahko distribuirajo do 31. januarja 2022.“.</w:t>
      </w:r>
    </w:p>
    <w:p w14:paraId="167FFC92" w14:textId="1B6FAB39" w:rsidR="00EF1C19" w:rsidRPr="00863F57" w:rsidRDefault="004D6573" w:rsidP="00863F57">
      <w:pPr>
        <w:jc w:val="both"/>
        <w:rPr>
          <w:sz w:val="24"/>
          <w:szCs w:val="24"/>
          <w:rFonts w:ascii="Times New Roman" w:hAnsi="Times New Roman" w:cs="Times New Roman"/>
        </w:rPr>
      </w:pPr>
      <w:r>
        <w:rPr>
          <w:sz w:val="24"/>
          <w:rFonts w:ascii="Times New Roman" w:hAnsi="Times New Roman"/>
        </w:rPr>
        <w:t xml:space="preserve">13. Priloga 7a se vključno z naslovom glasi:</w:t>
      </w:r>
    </w:p>
    <w:p w14:paraId="47091DAB" w14:textId="77777777" w:rsidR="00CE5B7D" w:rsidRPr="00CE5B7D" w:rsidRDefault="00CE5B7D" w:rsidP="00CE5B7D">
      <w:pPr>
        <w:pStyle w:val="ListParagraph"/>
        <w:ind w:left="284"/>
        <w:jc w:val="right"/>
        <w:rPr>
          <w:sz w:val="24"/>
          <w:szCs w:val="24"/>
          <w:rFonts w:ascii="Times New Roman" w:hAnsi="Times New Roman" w:cs="Times New Roman"/>
        </w:rPr>
      </w:pPr>
      <w:r>
        <w:rPr>
          <w:sz w:val="24"/>
          <w:rFonts w:ascii="Times New Roman" w:hAnsi="Times New Roman"/>
        </w:rPr>
        <w:t xml:space="preserve">„Priloga 7a</w:t>
      </w:r>
    </w:p>
    <w:p w14:paraId="43C3FE8A" w14:textId="77777777" w:rsidR="00CE5B7D" w:rsidRPr="00CE5B7D" w:rsidRDefault="00CE5B7D" w:rsidP="00CE5B7D">
      <w:pPr>
        <w:pStyle w:val="ListParagraph"/>
        <w:ind w:left="284"/>
        <w:jc w:val="right"/>
        <w:rPr>
          <w:sz w:val="24"/>
          <w:szCs w:val="24"/>
          <w:rFonts w:ascii="Times New Roman" w:hAnsi="Times New Roman" w:cs="Times New Roman"/>
        </w:rPr>
      </w:pPr>
      <w:r>
        <w:rPr>
          <w:sz w:val="24"/>
          <w:rFonts w:ascii="Times New Roman" w:hAnsi="Times New Roman"/>
        </w:rPr>
        <w:t xml:space="preserve">k Zakonu št. 79/2015</w:t>
      </w:r>
    </w:p>
    <w:p w14:paraId="5108D0AB"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A</w:t>
      </w:r>
    </w:p>
    <w:p w14:paraId="5A3A1679"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enkratno uporabo, katerih porabo je treba zmanjšati</w:t>
      </w:r>
    </w:p>
    <w:p w14:paraId="017CFE7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Lončki za pijačo, vključno z njihovimi pokrovčki in zamaški;</w:t>
      </w:r>
    </w:p>
    <w:p w14:paraId="333A10C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Posode za živila, tj. posode, kot so škatle s pokrovom ali brez njega, ki se uporabljajo za shranjevanje živil in:</w:t>
      </w:r>
    </w:p>
    <w:p w14:paraId="55A1EF44" w14:textId="5B7BF079"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so namenjena za takojšnje zaužitje iz posode na prodajnem mestu ali drugje;</w:t>
      </w:r>
    </w:p>
    <w:p w14:paraId="4064F4A8"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b) se običajno zaužijejo iz posode in</w:t>
      </w:r>
    </w:p>
    <w:p w14:paraId="7C0AB73B"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c) se jih zaužije brez nadaljnje priprave, kot je kuhanje, vrenje ali segrevanje;</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vključno s posodami za živila, ki se uporabljajo za hitro prehrano ali druge obroke, namenjene za takojšnje zaužitje, razen vsebnikov za pijačo, krožnikov, zavitkov in ovojev s hrano.</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B</w:t>
      </w:r>
    </w:p>
    <w:p w14:paraId="787F5938"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enkratno uporabo, katerih dajanje na trg Slovaške republike je prepovedano</w:t>
      </w:r>
    </w:p>
    <w:p w14:paraId="488EAFE1" w14:textId="7D9B6CDC" w:rsidR="0030613E"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1. Vatirane palčke, ki niso zajete v posebni zakonodaji;</w:t>
      </w:r>
      <w:r>
        <w:rPr>
          <w:sz w:val="24"/>
          <w:vertAlign w:val="superscript"/>
          <w:rFonts w:ascii="Times New Roman" w:hAnsi="Times New Roman"/>
        </w:rPr>
        <w:t xml:space="preserve">162)</w:t>
      </w:r>
    </w:p>
    <w:p w14:paraId="24FE325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2. pribor (vilice, noži, žlice, palčke);</w:t>
      </w:r>
    </w:p>
    <w:p w14:paraId="46DEFBA4"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3. krožniki;</w:t>
      </w:r>
    </w:p>
    <w:p w14:paraId="7368A4F5" w14:textId="7259A08A"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4. slamice, ki niso zajete v posebni zakonodaji;</w:t>
      </w:r>
      <w:r>
        <w:rPr>
          <w:sz w:val="24"/>
          <w:vertAlign w:val="superscript"/>
          <w:rFonts w:ascii="Times New Roman" w:hAnsi="Times New Roman"/>
        </w:rPr>
        <w:t xml:space="preserve">162)</w:t>
      </w:r>
    </w:p>
    <w:p w14:paraId="108D37C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5. mešalne palčke za pijače;</w:t>
      </w:r>
    </w:p>
    <w:p w14:paraId="14A2836D" w14:textId="2029981C"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6. palčke za pritrditev na balone in podporo balonov, razen balonov za industrijsko ali drugo poklicno rabo in uporabo, ki se ne delijo potrošnikom, vključno z mehanizmi takih palčk;</w:t>
      </w:r>
    </w:p>
    <w:p w14:paraId="399898C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7. posode za živila iz ekspandiranega polistirena, tj. posode, kot so škatle s pokrovom ali brez njega, ki se uporabljajo za shranjevanje živil in:</w:t>
      </w:r>
    </w:p>
    <w:p w14:paraId="2E2AF71F" w14:textId="7430B724"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a) so namenjena za takojšnje zaužitje iz posode na prodajnem mestu ali drugje;</w:t>
      </w:r>
    </w:p>
    <w:p w14:paraId="41572366" w14:textId="77777777"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b) se običajno zaužijejo iz posode in</w:t>
      </w:r>
    </w:p>
    <w:p w14:paraId="46F5D04E" w14:textId="77777777"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c) se jih zaužije brez nadaljnje priprave, kot je kuhanje, vrenje ali segrevanje;</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sz w:val="24"/>
          <w:szCs w:val="24"/>
          <w:rFonts w:ascii="Times New Roman" w:hAnsi="Times New Roman" w:cs="Times New Roman"/>
        </w:rPr>
      </w:pPr>
      <w:r>
        <w:rPr>
          <w:sz w:val="24"/>
          <w:rFonts w:ascii="Times New Roman" w:hAnsi="Times New Roman"/>
        </w:rPr>
        <w:t xml:space="preserve">vključno s posodami za živila, ki se uporabljajo za hitro prehrano ali druge obroke, namenjene za takojšnje zaužitje, razen vsebnikov za pijačo, krožnikov, zavitkov in ovojev s hrano;</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8. vsebniki za pijačo iz ekspandiranega polistirena, vključno z njihovimi pokrovčki in zamaški;</w:t>
      </w:r>
    </w:p>
    <w:p w14:paraId="267F6610"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9. lončki za pijačo iz ekspandiranega polistirena, vključno z njihovimi pokrovčki in zamaški.</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C</w:t>
      </w:r>
    </w:p>
    <w:p w14:paraId="4EF86F86" w14:textId="01FDE04B"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enkratno uporabo, ki se lahko dajo na trg v skladu z zahtevo iz oddelka 75d(1) zakona</w:t>
      </w:r>
    </w:p>
    <w:p w14:paraId="2BDB5783"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Vsebniki za pijačo s prostornino do treh litrov, tj. posode, ki vsebujejo tekočino, npr. plastenke pijač, vključno z njihovimi pokrovčki in zamaški, in sestavljena embalaža za pijače, vključno z njihovimi pokrovčki in zamaški, razen:</w:t>
      </w:r>
    </w:p>
    <w:p w14:paraId="18B90712" w14:textId="65FABB53"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steklenih ali kovinskih vsebnikov za pijačo, katerih pokrovčki in zamaški so izdelani iz plastike;</w:t>
      </w:r>
    </w:p>
    <w:p w14:paraId="55A67A64" w14:textId="7FD3C44A" w:rsidR="009C5E25" w:rsidRDefault="00CE5B7D" w:rsidP="00AA0D35">
      <w:pPr>
        <w:pStyle w:val="ListParagraph"/>
        <w:ind w:left="567"/>
        <w:jc w:val="both"/>
        <w:rPr>
          <w:sz w:val="24"/>
          <w:szCs w:val="24"/>
          <w:vertAlign w:val="superscript"/>
          <w:rFonts w:ascii="Times New Roman" w:hAnsi="Times New Roman" w:cs="Times New Roman"/>
        </w:rPr>
      </w:pPr>
      <w:r>
        <w:rPr>
          <w:sz w:val="24"/>
          <w:rFonts w:ascii="Times New Roman" w:hAnsi="Times New Roman"/>
        </w:rPr>
        <w:t xml:space="preserve">b) vsebnikov za pijačo, ki so namenjeni in se uporabljajo za živila v tekoči obliki za posebne zdravstvene namene v skladu s posebno zakonodajo.</w:t>
      </w:r>
      <w:r>
        <w:rPr>
          <w:sz w:val="24"/>
          <w:vertAlign w:val="superscript"/>
          <w:rFonts w:ascii="Times New Roman" w:hAnsi="Times New Roman"/>
        </w:rPr>
        <w:t xml:space="preserve">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D</w:t>
      </w:r>
    </w:p>
    <w:p w14:paraId="4D6969EF" w14:textId="1D5EAB35"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enkratno uporabo, ki morajo izpolnjevati zahteve glede označevanja iz oddelka 75e zakona</w:t>
      </w:r>
    </w:p>
    <w:p w14:paraId="6011CCF7"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Higienski vložki, tamponi in aplikatorji tamponov;</w:t>
      </w:r>
    </w:p>
    <w:p w14:paraId="25F10316"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vlažilni robčki, tj. predhodno navlaženi robčki za osebno nego in gospodinjsko uporabo;</w:t>
      </w:r>
    </w:p>
    <w:p w14:paraId="2A10374A"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tobačni izdelki s filtri in filtri, ki se tržijo za uporabo v kombinaciji s tobačnimi izdelki;</w:t>
      </w:r>
    </w:p>
    <w:p w14:paraId="1117D02C" w14:textId="0B7A4053" w:rsidR="00FE7E5D" w:rsidRPr="00CE23DF" w:rsidRDefault="00CE5B7D" w:rsidP="00CE23DF">
      <w:pPr>
        <w:pStyle w:val="ListParagraph"/>
        <w:ind w:left="284"/>
        <w:jc w:val="both"/>
        <w:rPr>
          <w:sz w:val="24"/>
          <w:szCs w:val="24"/>
          <w:rFonts w:ascii="Times New Roman" w:hAnsi="Times New Roman" w:cs="Times New Roman"/>
        </w:rPr>
      </w:pPr>
      <w:r>
        <w:rPr>
          <w:sz w:val="24"/>
          <w:rFonts w:ascii="Times New Roman" w:hAnsi="Times New Roman"/>
        </w:rPr>
        <w:t xml:space="preserve">4. lončki za pijačo.</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E</w:t>
      </w:r>
    </w:p>
    <w:p w14:paraId="12B16A4A" w14:textId="6C02E21C"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 Plastični proizvodi za enkratno uporabo, zajeti v oddelku 75f(1) in (4) zakona</w:t>
      </w:r>
    </w:p>
    <w:p w14:paraId="3B475B1F"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Posode za živila, tj. posode, kot so škatle s pokrovom ali brez njega, ki se uporabljajo za shranjevanje živil in:</w:t>
      </w:r>
    </w:p>
    <w:p w14:paraId="3B7F7D9E" w14:textId="5EF14055"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so namenjena za takojšnje zaužitje iz posode na prodajnem mestu ali drugje;</w:t>
      </w:r>
    </w:p>
    <w:p w14:paraId="2502E992"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b) se običajno zaužijejo iz posode in</w:t>
      </w:r>
    </w:p>
    <w:p w14:paraId="7BC75157"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c) se jih zaužije brez nadaljnje priprave, kot je kuhanje, vrenje ali segrevanje;</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vključno s posodami za živila, ki se uporabljajo za hitro prehrano ali druge obroke, namenjene za takojšnje zaužitje, razen vsebnikov za pijačo, krožnikov, zavitkov in ovojev s hrano;</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zavitki in ovoji, izdelani iz prožnega materiala, ki vsebujejo živila, namenjena za takojšnje zaužitje iz zavitka ali ovoja brez kakršne koli dodatne priprave;</w:t>
      </w:r>
    </w:p>
    <w:p w14:paraId="4DC84075"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 vsebniki za pijačo s prostornino do treh litrov, tj. posode, ki vsebujejo tekočino, npr. plastenke pijač, vključno z njihovimi pokrovčki in zamaški, in sestavljena embalaža za pijače, vključno z njihovimi pokrovčki in zamaški, razen steklenih ali kovinskih vsebnikov za pijačo, katerih pokrovčki ali zamaški so izdelani iz plastike;</w:t>
      </w:r>
    </w:p>
    <w:p w14:paraId="165D974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4. lončki za pijačo, vključno z njihovimi pokrovčki in zamaški;</w:t>
      </w:r>
    </w:p>
    <w:p w14:paraId="1F806EC8"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5. lahke plastične nosilne vrečke.</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II. Plastični proizvodi za enkratno uporabo, zajeti v oddelku 75f(1), (3) in (4) zakona</w:t>
      </w:r>
    </w:p>
    <w:p w14:paraId="711ABDED"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Vlažilni robčki, tj. predhodno navlaženi robčki za osebno nego in gospodinjsko uporabo;</w:t>
      </w:r>
    </w:p>
    <w:p w14:paraId="29F53266" w14:textId="2188E952" w:rsidR="00CE5B7D" w:rsidRPr="00CE5B7D" w:rsidRDefault="00C71384"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baloni, razen balonov za industrijsko ali drugo poklicno rabo in uporabo, ki se ne delijo potrošnikom.</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III. Drugi plastični proizvodi za enkratno uporabo, zajeti v oddelku 75f(1) do (4) zakona</w:t>
      </w:r>
    </w:p>
    <w:p w14:paraId="0A18E7C0" w14:textId="2CB2F08D" w:rsidR="0042285D" w:rsidRPr="00261109" w:rsidRDefault="00CE5B7D" w:rsidP="00261109">
      <w:pPr>
        <w:pStyle w:val="ListParagraph"/>
        <w:ind w:left="284"/>
        <w:jc w:val="both"/>
        <w:rPr>
          <w:sz w:val="24"/>
          <w:szCs w:val="24"/>
          <w:rFonts w:ascii="Times New Roman" w:hAnsi="Times New Roman" w:cs="Times New Roman"/>
        </w:rPr>
      </w:pPr>
      <w:r>
        <w:rPr>
          <w:sz w:val="24"/>
          <w:rFonts w:ascii="Times New Roman" w:hAnsi="Times New Roman"/>
        </w:rPr>
        <w:t xml:space="preserve">Tobačni izdelki s filtri in filtri, ki se tržijo za uporabo v kombinaciji s tobačnimi izdelki.</w:t>
      </w:r>
    </w:p>
    <w:p w14:paraId="5BBC0E4C" w14:textId="20B63B9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F</w:t>
      </w:r>
    </w:p>
    <w:p w14:paraId="587D522C" w14:textId="5F931C3B"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enkratno uporabo, ki se lahko dajo na trg v skladu z zahtevo iz oddelka 75d(4) zakona</w:t>
      </w:r>
    </w:p>
    <w:p w14:paraId="5AC656A5"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Plastenke pijač s prostornino do treh litrov, vključno z njihovimi pokrovčki in zamaški, razen:</w:t>
      </w:r>
    </w:p>
    <w:p w14:paraId="05F6F108" w14:textId="2AC45B9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a) steklenih ali kovinskih vsebnikov za pijačo, katerih pokrovčki in zamaški so izdelani iz plastike;</w:t>
      </w:r>
    </w:p>
    <w:p w14:paraId="6D896166"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b) plastenk pijač, ki so namenjene in se uporabljajo za živila v tekoči obliki za posebne zdravstvene namene v skladu s posebno zakonodajo</w:t>
      </w:r>
      <w:r>
        <w:rPr>
          <w:sz w:val="24"/>
          <w:vertAlign w:val="superscript"/>
          <w:rFonts w:ascii="Times New Roman" w:hAnsi="Times New Roman"/>
        </w:rPr>
        <w:t xml:space="preserve">163)</w:t>
      </w:r>
      <w:r>
        <w:rPr>
          <w:sz w:val="24"/>
          <w:rFonts w:ascii="Times New Roman" w:hAnsi="Times New Roman"/>
        </w:rPr>
        <w:t xml:space="preserve">.</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G</w:t>
      </w:r>
    </w:p>
    <w:p w14:paraId="76419B97"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enkratno uporabo, zajeti v oddelku 75g zakona</w:t>
      </w:r>
    </w:p>
    <w:p w14:paraId="4DFADB14" w14:textId="2F17C056"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Posode za živila, tj. posode, kot so škatle s pokrovom ali brez njega, ki se uporabljajo za shranjevanje živil in:</w:t>
      </w:r>
    </w:p>
    <w:p w14:paraId="2BB36569" w14:textId="49FA7C6F" w:rsidR="00CE5B7D" w:rsidRP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a) so namenjena za takojšnje zaužitje iz posode na prodajnem mestu ali drugje;</w:t>
      </w:r>
    </w:p>
    <w:p w14:paraId="1C462A23" w14:textId="77777777" w:rsidR="00CE5B7D" w:rsidRP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b) se običajno zaužijejo iz posode in</w:t>
      </w:r>
    </w:p>
    <w:p w14:paraId="4ACB5502" w14:textId="77777777"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c) se jih zaužije brez nadaljnje priprave, kot je kuhanje, vrenje ali segrevanje;</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vključno s posodami za živila, ki se uporabljajo za hitro prehrano ali druge obroke, namenjene za takojšnje zaužitje, razen vsebnikov za pijačo, krožnikov, zavitkov in ovojev s hrano;</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zavitki in ovoji, izdelani iz prožnega materiala, ki vsebujejo živila, namenjena za takojšnje zaužitje iz zavitka ali ovoja brez kakršne koli dodatne priprave;</w:t>
      </w:r>
    </w:p>
    <w:p w14:paraId="0D5A2549"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 vsebniki za pijačo s prostornino do treh litrov, tj. posode, ki vsebujejo tekočino, npr. plastenke pijač, vključno z njihovimi pokrovčki in zamaški, in sestavljena embalaža za pijače, vključno z njihovimi pokrovčki in zamaški, razen steklenih ali kovinskih vsebnikov za pijačo, katerih pokrovčki ali zamaški so izdelani iz plastike;</w:t>
      </w:r>
    </w:p>
    <w:p w14:paraId="56551BE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4. lončki za pijačo, vključno z njihovimi pokrovčki in zamaški;</w:t>
      </w:r>
    </w:p>
    <w:p w14:paraId="1A1B891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5. tobačni izdelki s filtri in filtri, ki se tržijo za uporabo v kombinaciji s tobačnimi izdelki;</w:t>
      </w:r>
    </w:p>
    <w:p w14:paraId="2D668980"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6. vlažilni robčki, tj. predhodno navlaženi robčki za osebno nego in gospodinjsko uporabo;</w:t>
      </w:r>
    </w:p>
    <w:p w14:paraId="51B5C70B" w14:textId="2ABB9CC3"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7. baloni, razen balonov za industrijsko in drugo poklicno rabo in uporabo, ki se ne delijo potrošnikom;</w:t>
      </w:r>
    </w:p>
    <w:p w14:paraId="45A1DF2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8. lahke plastične nosilne vrečke;</w:t>
      </w:r>
    </w:p>
    <w:p w14:paraId="6DFA425D" w14:textId="77777777" w:rsid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9. higienski vložki, tamponi in aplikatorji tamponov.“.</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Opombi 162 in 163 se glasita:</w:t>
      </w:r>
    </w:p>
    <w:p w14:paraId="7CCEB8C4" w14:textId="0443C8A6" w:rsidR="00CE5B7D" w:rsidRPr="00B94E91" w:rsidRDefault="00CE5B7D" w:rsidP="00B94E91">
      <w:pPr>
        <w:pStyle w:val="ListParagraph"/>
        <w:ind w:left="284"/>
        <w:jc w:val="both"/>
        <w:rPr>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162)</w:t>
      </w:r>
      <w:r>
        <w:rPr>
          <w:sz w:val="24"/>
          <w:rFonts w:ascii="Times New Roman" w:hAnsi="Times New Roman"/>
        </w:rPr>
        <w:t xml:space="preserve"> Na primer Zakon št. 362/2011 o zdravilih in medicinskih pripomočkih ter spremembah nekaterih zakonov, kakor je bil spremenjen, Uredba Vlade Slovaške republike št. 527/2008 o podrobnostih glede tehničnih zahtev in postopkov ugotavljanja skladnosti aktivnih medicinskih pripomočkov za vsaditev.</w:t>
      </w:r>
    </w:p>
    <w:p w14:paraId="2830C4E9" w14:textId="06F7B66F" w:rsidR="00447238" w:rsidRDefault="00CE5B7D" w:rsidP="00AC1840">
      <w:pPr>
        <w:pStyle w:val="ListParagraph"/>
        <w:ind w:left="284"/>
        <w:jc w:val="both"/>
        <w:rPr>
          <w:color w:val="00B050"/>
          <w:sz w:val="24"/>
          <w:szCs w:val="24"/>
          <w:rFonts w:ascii="Times New Roman" w:hAnsi="Times New Roman" w:cs="Times New Roman"/>
        </w:rPr>
      </w:pPr>
      <w:r>
        <w:rPr>
          <w:sz w:val="24"/>
          <w:vertAlign w:val="superscript"/>
          <w:rFonts w:ascii="Times New Roman" w:hAnsi="Times New Roman"/>
        </w:rPr>
        <w:t xml:space="preserve">163)</w:t>
      </w:r>
      <w:r>
        <w:rPr>
          <w:sz w:val="24"/>
          <w:rFonts w:ascii="Times New Roman" w:hAnsi="Times New Roman"/>
        </w:rPr>
        <w:t xml:space="preserve"> Uredba (EU) št. 609/2013 Evropskega parlamenta in Sveta z dne 12. junija 2013 o živilih, namenjenih dojenčkom in majhnim otrokom, živilih za posebne zdravstvene namene in popolnih prehranskih nadomestkih za nadzor nad telesno težo ter razveljavitvi Direktive Sveta 92/52/EGS, direktiv Komisije 96/8/ES, 1999/21/ES, 2006/125/ES in 2006/141/ES, Direktive 2009/39/ES Evropskega parlamenta in Sveta ter uredb Komisije (ES) št. 41/2009 in (ES) št. 953/2009 (UL L 181, 29.6.2013), kakor je bila spremenjena.</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b/>
          <w:sz w:val="24"/>
          <w:szCs w:val="24"/>
          <w:rFonts w:ascii="Times New Roman" w:hAnsi="Times New Roman" w:cs="Times New Roman"/>
        </w:rPr>
      </w:pPr>
      <w:r>
        <w:rPr>
          <w:b/>
          <w:sz w:val="24"/>
          <w:rFonts w:ascii="Times New Roman" w:hAnsi="Times New Roman"/>
        </w:rPr>
        <w:t xml:space="preserve">Člen II</w:t>
      </w:r>
    </w:p>
    <w:p w14:paraId="1AA08B5A" w14:textId="6566DC74" w:rsidR="00B77707" w:rsidRDefault="00B77707" w:rsidP="00B77707">
      <w:pPr>
        <w:pStyle w:val="ListParagraph"/>
        <w:ind w:left="0"/>
        <w:jc w:val="both"/>
        <w:rPr>
          <w:sz w:val="24"/>
          <w:szCs w:val="24"/>
          <w:rFonts w:ascii="Times New Roman" w:hAnsi="Times New Roman" w:cs="Times New Roman"/>
        </w:rPr>
      </w:pPr>
      <w:r>
        <w:rPr>
          <w:sz w:val="24"/>
          <w:rFonts w:ascii="Times New Roman" w:hAnsi="Times New Roman"/>
        </w:rPr>
        <w:t xml:space="preserve">Zakon št. 302/2019 o kavcijskem sistemu za povratno embalažo pijač in spremembah nekaterih zakonov, kakor je bil spremenjen z Zakonom št. 74/2020 in Zakonom št. 285/2020, se spremeni, kot je določeno v nadaljevanju.</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sz w:val="24"/>
          <w:szCs w:val="24"/>
          <w:rFonts w:ascii="Times New Roman" w:hAnsi="Times New Roman" w:cs="Times New Roman"/>
        </w:rPr>
      </w:pPr>
      <w:r>
        <w:rPr>
          <w:sz w:val="24"/>
          <w:rFonts w:ascii="Times New Roman" w:hAnsi="Times New Roman"/>
        </w:rPr>
        <w:t xml:space="preserve">1. V oddelku 4(1)(h) se besedilo „(l) in (m)“ nadomesti z besedilom „(l), (m) in (v)“.</w:t>
      </w:r>
    </w:p>
    <w:p w14:paraId="3F9695AA" w14:textId="42E59A67" w:rsidR="00932A46" w:rsidRPr="003206A3" w:rsidRDefault="00D41AEB" w:rsidP="003206A3">
      <w:pPr>
        <w:pStyle w:val="ListParagraph"/>
        <w:spacing w:after="0" w:line="240" w:lineRule="auto"/>
        <w:ind w:left="284" w:hanging="284"/>
        <w:jc w:val="both"/>
        <w:rPr>
          <w:sz w:val="24"/>
          <w:szCs w:val="24"/>
          <w:rFonts w:ascii="Times New Roman" w:hAnsi="Times New Roman" w:cs="Times New Roman"/>
        </w:rPr>
      </w:pPr>
      <w:r>
        <w:rPr>
          <w:sz w:val="24"/>
          <w:rFonts w:ascii="Times New Roman" w:hAnsi="Times New Roman"/>
        </w:rPr>
        <w:t xml:space="preserve">2. V oddelku 7(1) se doda točka (v), ki se glasi:</w:t>
      </w:r>
    </w:p>
    <w:p w14:paraId="61696424" w14:textId="21540FDE" w:rsidR="00932A46" w:rsidRPr="003206A3" w:rsidRDefault="00932A46" w:rsidP="003206A3">
      <w:pPr>
        <w:spacing w:after="0" w:line="240" w:lineRule="auto"/>
        <w:jc w:val="both"/>
        <w:rPr>
          <w:sz w:val="24"/>
          <w:szCs w:val="24"/>
          <w:rFonts w:ascii="Times New Roman" w:hAnsi="Times New Roman" w:cs="Times New Roman"/>
        </w:rPr>
      </w:pPr>
      <w:r>
        <w:rPr>
          <w:sz w:val="24"/>
          <w:rFonts w:ascii="Times New Roman" w:hAnsi="Times New Roman"/>
        </w:rPr>
        <w:t xml:space="preserve">„(v) ministrstvu v zvezi s prejšnjim koledarskim letom najpozneje do 30. aprila sporoči vsebnost reciklirane plastike v proizvodih v skladu z obveznostmi proizvajalca embalaže, določenimi v posebni zakonodaji</w:t>
      </w:r>
      <w:r>
        <w:rPr>
          <w:sz w:val="24"/>
          <w:vertAlign w:val="superscript"/>
          <w:rFonts w:ascii="Times New Roman" w:hAnsi="Times New Roman"/>
        </w:rPr>
        <w:t xml:space="preserve">11(a)</w:t>
      </w:r>
      <w:r>
        <w:rPr>
          <w:sz w:val="24"/>
          <w:rFonts w:ascii="Times New Roman" w:hAnsi="Times New Roman"/>
        </w:rPr>
        <w:t xml:space="preserve">.“</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sz w:val="24"/>
          <w:szCs w:val="24"/>
          <w:rFonts w:ascii="Times New Roman" w:hAnsi="Times New Roman" w:cs="Times New Roman"/>
        </w:rPr>
      </w:pPr>
      <w:r>
        <w:rPr>
          <w:sz w:val="24"/>
          <w:rFonts w:ascii="Times New Roman" w:hAnsi="Times New Roman"/>
        </w:rPr>
        <w:t xml:space="preserve">Opomba 11a se glasi:</w:t>
      </w:r>
    </w:p>
    <w:p w14:paraId="59087F8B" w14:textId="3A7F85E1" w:rsidR="00C57636" w:rsidRDefault="00F272AA" w:rsidP="005677D4">
      <w:pPr>
        <w:spacing w:after="0" w:line="240" w:lineRule="auto"/>
        <w:jc w:val="both"/>
        <w:rPr>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11(a)</w:t>
      </w:r>
      <w:r>
        <w:rPr>
          <w:sz w:val="24"/>
          <w:rFonts w:ascii="Times New Roman" w:hAnsi="Times New Roman"/>
        </w:rPr>
        <w:t xml:space="preserve"> Oddelek 75d(4) in (5) Zakona št. 79/2015 o odpadkih in spremembah nekaterih zakonov, kakor je bil spremenjen.“</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sz w:val="24"/>
          <w:szCs w:val="24"/>
          <w:rFonts w:ascii="Times New Roman" w:hAnsi="Times New Roman" w:cs="Times New Roman"/>
        </w:rPr>
      </w:pPr>
      <w:r>
        <w:rPr>
          <w:sz w:val="24"/>
          <w:rFonts w:ascii="Times New Roman" w:hAnsi="Times New Roman"/>
        </w:rPr>
        <w:t xml:space="preserve">3. V oddelku 13(j) se besedilo „in (u)“ nadomesti z besedilo „(u) in (v)“.</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sz w:val="24"/>
          <w:szCs w:val="24"/>
          <w:rFonts w:ascii="Times New Roman" w:hAnsi="Times New Roman" w:cs="Times New Roman"/>
        </w:rPr>
      </w:pPr>
      <w:r>
        <w:rPr>
          <w:sz w:val="24"/>
          <w:rFonts w:ascii="Times New Roman" w:hAnsi="Times New Roman"/>
        </w:rPr>
        <w:t xml:space="preserve">4. Obstoječe besedilo Priloge 2 se označi kot točka 1 in doda se naslednja točka:</w:t>
      </w:r>
    </w:p>
    <w:p w14:paraId="694F0BF0" w14:textId="77777777" w:rsidR="00B77707" w:rsidRPr="00E61F9E" w:rsidRDefault="00B77707" w:rsidP="00B77707">
      <w:pPr>
        <w:pStyle w:val="NormalWeb"/>
        <w:spacing w:before="0" w:beforeAutospacing="0" w:after="0" w:afterAutospacing="0"/>
        <w:jc w:val="both"/>
      </w:pPr>
      <w:r>
        <w:t xml:space="preserve">„2. Direktiva (EU) 2019/904 Evropskega parlamenta in Sveta z dne 5. junija 2019 o zmanjšanju vpliva nekaterih plastičnih proizvodov na okolje (UL L 155, 12.6.2019).“.</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b/>
          <w:sz w:val="24"/>
          <w:szCs w:val="24"/>
          <w:rFonts w:ascii="Times New Roman" w:hAnsi="Times New Roman" w:cs="Times New Roman"/>
        </w:rPr>
      </w:pPr>
      <w:r>
        <w:rPr>
          <w:b/>
          <w:sz w:val="24"/>
          <w:rFonts w:ascii="Times New Roman" w:hAnsi="Times New Roman"/>
        </w:rPr>
        <w:t xml:space="preserve">Člen III</w:t>
      </w:r>
    </w:p>
    <w:p w14:paraId="0A0AAD3A" w14:textId="4167D528" w:rsidR="001A5612" w:rsidRPr="00145A83" w:rsidRDefault="001A5612" w:rsidP="00145A83">
      <w:pPr>
        <w:jc w:val="both"/>
        <w:rPr>
          <w:sz w:val="24"/>
          <w:szCs w:val="24"/>
          <w:rFonts w:ascii="Times New Roman" w:hAnsi="Times New Roman" w:cs="Times New Roman"/>
        </w:rPr>
      </w:pPr>
      <w:r>
        <w:rPr>
          <w:sz w:val="24"/>
          <w:rFonts w:ascii="Times New Roman" w:hAnsi="Times New Roman"/>
        </w:rPr>
        <w:t xml:space="preserve">Ta zakon začne veljati 3. julija 2021, razen točke 3 člena I, ki začne veljati 1. januarja 2022, oddelka 75f iz točke 5 člena I, ki začne veljati 1. januarja 2023, oddelka 75d(1) iz točke 5 člena I, ki začne veljati 3. julija 2024, oddelka 75d(4)(a) iz točke 5 člena I, ki začne veljati 1. januarja 2025, in oddelka 75d(4)(b) iz točke 5 člena I, ki začne veljati 1. januarja 2030.</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3762" w14:textId="77777777" w:rsidR="0026642C" w:rsidRDefault="0026642C" w:rsidP="009C76C7">
      <w:pPr>
        <w:spacing w:after="0" w:line="240" w:lineRule="auto"/>
      </w:pPr>
      <w:r>
        <w:separator/>
      </w:r>
    </w:p>
  </w:endnote>
  <w:endnote w:type="continuationSeparator" w:id="0">
    <w:p w14:paraId="5F12A517" w14:textId="77777777" w:rsidR="0026642C" w:rsidRDefault="0026642C"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2F06" w14:textId="77777777" w:rsidR="0026642C" w:rsidRDefault="0026642C" w:rsidP="009C76C7">
      <w:pPr>
        <w:spacing w:after="0" w:line="240" w:lineRule="auto"/>
      </w:pPr>
      <w:r>
        <w:separator/>
      </w:r>
    </w:p>
  </w:footnote>
  <w:footnote w:type="continuationSeparator" w:id="0">
    <w:p w14:paraId="25F86B4D" w14:textId="77777777" w:rsidR="0026642C" w:rsidRDefault="0026642C"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11</Pages>
  <Words>3647</Words>
  <Characters>20791</Characters>
  <Application>Microsoft Office Word</Application>
  <DocSecurity>0</DocSecurity>
  <Lines>173</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189</cp:revision>
  <cp:lastPrinted>2021-03-11T06:47:00Z</cp:lastPrinted>
  <dcterms:created xsi:type="dcterms:W3CDTF">2021-03-09T13:09:00Z</dcterms:created>
  <dcterms:modified xsi:type="dcterms:W3CDTF">2021-04-27T08:49:00Z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