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57C" w:rsidRPr="00B23501" w:rsidRDefault="0000457C" w:rsidP="0000457C">
      <w:pPr>
        <w:pStyle w:val="12PromKlEinlSatz"/>
        <w:keepNext w:val="0"/>
        <w:spacing w:before="0" w:after="120" w:line="240" w:lineRule="auto"/>
        <w:ind w:firstLine="0"/>
        <w:jc w:val="center"/>
        <w:rPr>
          <w:rFonts w:ascii="Courier New" w:hAnsi="Courier New"/>
          <w:snapToGrid/>
        </w:rPr>
      </w:pPr>
      <w:r>
        <w:rPr>
          <w:rFonts w:ascii="Courier New" w:hAnsi="Courier New"/>
          <w:snapToGrid/>
        </w:rPr>
        <w:t xml:space="preserve">1. </w:t>
      </w:r>
      <w:r>
        <w:rPr>
          <w:rFonts w:ascii="Courier New" w:hAnsi="Courier New"/>
          <w:snapToGrid/>
        </w:rPr>
        <w:t>------IND- 2019 0280 EE- EL- ------ 20190621 --- --- PROJET</w:t>
      </w:r>
    </w:p>
    <w:p w:rsidR="00E97C8D" w:rsidRPr="000F1F61" w:rsidRDefault="0000457C" w:rsidP="0000457C">
      <w:pPr>
        <w:pStyle w:val="Default"/>
        <w:jc w:val="right"/>
      </w:pPr>
      <w:r>
        <w:t>ΣΧΕΔΙΟ</w:t>
      </w:r>
    </w:p>
    <w:p w:rsidR="00E97C8D" w:rsidRDefault="00E97C8D" w:rsidP="0000457C">
      <w:pPr>
        <w:pStyle w:val="Default"/>
        <w:jc w:val="right"/>
      </w:pPr>
      <w:r>
        <w:t>…….2019</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6F0FE1" w:rsidRPr="006F0FE1" w:rsidRDefault="006F0FE1" w:rsidP="0000457C">
      <w:pPr>
        <w:pStyle w:val="Default"/>
        <w:ind w:left="7788"/>
        <w:jc w:val="center"/>
      </w:pPr>
    </w:p>
    <w:p w:rsidR="00DF1C9F" w:rsidRPr="006F0FE1" w:rsidRDefault="00DF1C9F" w:rsidP="0000457C">
      <w:pPr>
        <w:pStyle w:val="eelnupealkiri"/>
        <w:widowControl/>
        <w:rPr>
          <w:szCs w:val="32"/>
        </w:rPr>
      </w:pPr>
      <w:r>
        <w:t>Νόμος για την τροποποίηση του νόμου περί καπνού</w:t>
      </w:r>
    </w:p>
    <w:p w:rsidR="00DF1C9F" w:rsidRPr="000F1F61" w:rsidRDefault="00DF1C9F" w:rsidP="0000457C">
      <w:pPr>
        <w:pStyle w:val="muudatustesissejuhatus"/>
        <w:keepNext/>
        <w:keepLines/>
        <w:widowControl/>
      </w:pPr>
      <w:r>
        <w:t>Ο νόμος περί καπνού τροποποιείται ως εξής:</w:t>
      </w:r>
    </w:p>
    <w:p w:rsidR="00DF1C9F" w:rsidRDefault="00DF1C9F" w:rsidP="0000457C">
      <w:pPr>
        <w:pStyle w:val="muutmisksk"/>
        <w:keepNext/>
        <w:keepLines/>
        <w:widowControl/>
      </w:pPr>
      <w:r>
        <w:rPr>
          <w:b/>
        </w:rPr>
        <w:t xml:space="preserve">1) </w:t>
      </w:r>
      <w:r>
        <w:t>Το άρθρο 3 παράγραφος 2 τροποποιείται και διατυπώνεται ως εξής:</w:t>
      </w:r>
    </w:p>
    <w:p w:rsidR="00F3659F" w:rsidRDefault="00F3659F" w:rsidP="0000457C">
      <w:pPr>
        <w:pStyle w:val="muutmisksk"/>
        <w:widowControl/>
      </w:pPr>
      <w:r>
        <w:t>«2) Τα προϊόντα καπνού ταξινομούνται ως προϊόντα για κάπνισμα, καθώς και μη καπνιζόμενα προϊόντα και προϊόντα αεριοποιημένου καπνού.»·</w:t>
      </w:r>
    </w:p>
    <w:p w:rsidR="00CB4A82" w:rsidRDefault="00CB4A82" w:rsidP="0000457C">
      <w:pPr>
        <w:pStyle w:val="muutmisksk"/>
        <w:keepNext/>
        <w:keepLines/>
        <w:widowControl/>
      </w:pPr>
      <w:r>
        <w:rPr>
          <w:b/>
        </w:rPr>
        <w:t xml:space="preserve">2) </w:t>
      </w:r>
      <w:r>
        <w:t>Το άρθρο 3 παράγραφος 4 τροποποιείται και διατυπώνεται ως εξής:</w:t>
      </w:r>
    </w:p>
    <w:p w:rsidR="00F3659F" w:rsidRDefault="00FA49AA" w:rsidP="0000457C">
      <w:pPr>
        <w:pStyle w:val="muutmisksk"/>
        <w:widowControl/>
      </w:pPr>
      <w:r>
        <w:t>«4) Ένα μη καπνιζόμενο προϊόν είναι ένα προϊόν καπνού (συμπεριλαμβανομένου του καπνού μάσησης, του καπνού που λαμβάνεται από τη μύτη και του καπνού που λαμβάνεται από το στόμα), που καταναλώνεται χωρίς διαδικασία καύσης και που δεν είναι προϊόν αεριοποιημένου καπνού.»·</w:t>
      </w:r>
    </w:p>
    <w:p w:rsidR="00F3659F" w:rsidRDefault="006405C9" w:rsidP="0000457C">
      <w:pPr>
        <w:pStyle w:val="muutmisksk"/>
        <w:keepNext/>
        <w:keepLines/>
        <w:widowControl/>
      </w:pPr>
      <w:r>
        <w:rPr>
          <w:b/>
        </w:rPr>
        <w:t>3)</w:t>
      </w:r>
      <w:r>
        <w:t xml:space="preserve"> η παράγραφος 6 προστίθεται στο άρθρο 3 και διατυπώνεται ως εξής:</w:t>
      </w:r>
    </w:p>
    <w:p w:rsidR="00302BE2" w:rsidRDefault="00F3659F" w:rsidP="0000457C">
      <w:pPr>
        <w:pStyle w:val="muutmisksk"/>
        <w:widowControl/>
      </w:pPr>
      <w:r>
        <w:t>«6) Ένα προϊόν αεριοποιημένου καπνού είναι ένα νέο προϊόν καπνού, που καταναλώνεται χωρίς διαδικασία καύσης και καταναλώνεται με τη χρήση ενός εξαρτήματος για τη θέρμανση του καπνού.»·</w:t>
      </w:r>
    </w:p>
    <w:p w:rsidR="00B0041E" w:rsidRDefault="006405C9" w:rsidP="0000457C">
      <w:pPr>
        <w:pStyle w:val="muutmisksk"/>
        <w:keepNext/>
        <w:keepLines/>
        <w:widowControl/>
      </w:pPr>
      <w:r>
        <w:rPr>
          <w:b/>
        </w:rPr>
        <w:t>4)</w:t>
      </w:r>
      <w:r>
        <w:t xml:space="preserve"> η πρώτη πρόταση του άρθρου 8 παράγραφος 5 διατυπώνεται ως εξής:</w:t>
      </w:r>
    </w:p>
    <w:p w:rsidR="00B0041E" w:rsidRDefault="00B0041E" w:rsidP="0000457C">
      <w:pPr>
        <w:pStyle w:val="muutmisksk"/>
        <w:widowControl/>
      </w:pPr>
      <w:r>
        <w:t>«Τα τσιγάρα, ο καπνός καπνίσματος για την κατασκευή στριφτών τσιγάρων, καθώς και ένα προϊόν αεριοποιημένου καπνού δεν επιτρέπεται να έχει χαρακτηριστικό άρωμα/γεύση.»·</w:t>
      </w:r>
    </w:p>
    <w:p w:rsidR="000C419A" w:rsidRDefault="000C419A" w:rsidP="0000457C">
      <w:pPr>
        <w:pStyle w:val="muutmisksk"/>
        <w:keepNext/>
        <w:keepLines/>
        <w:widowControl/>
      </w:pPr>
      <w:r>
        <w:rPr>
          <w:b/>
        </w:rPr>
        <w:t>5)</w:t>
      </w:r>
      <w:r>
        <w:t xml:space="preserve"> η πρώτη πρόταση του άρθρου 8 παράγραφος 6 διατυπώνεται ως εξής:</w:t>
      </w:r>
    </w:p>
    <w:p w:rsidR="000C419A" w:rsidRDefault="000C419A" w:rsidP="0000457C">
      <w:pPr>
        <w:pStyle w:val="muutmisksk"/>
        <w:widowControl/>
      </w:pPr>
      <w:r>
        <w:t>«Τα περιεχόμενα των τσιγάρων, του καπνού καπνίσματος για την κατασκευή στριφτών τσιγάρων, καθώς και τα προϊόντα αεριοποιημένου καπνού—όπως τα φίλτρα, τα τσιγαρόχαρτα, οι συσκευασίες και οι κάψουλες δεν επιτρέπεται να έχουν χαρακτηριστικό άρωμα/γεύση»·</w:t>
      </w:r>
    </w:p>
    <w:p w:rsidR="00F3659F" w:rsidRDefault="00544F55" w:rsidP="0000457C">
      <w:pPr>
        <w:pStyle w:val="muutmisksk"/>
        <w:keepNext/>
        <w:keepLines/>
        <w:widowControl/>
      </w:pPr>
      <w:r>
        <w:rPr>
          <w:b/>
        </w:rPr>
        <w:t>6)</w:t>
      </w:r>
      <w:r>
        <w:t xml:space="preserve"> η πρώτη πρόταση του άρθρου 12 παράγραφος 5 διατυπώνεται ως εξής:</w:t>
      </w:r>
    </w:p>
    <w:p w:rsidR="00F3659F" w:rsidRDefault="002A4570" w:rsidP="0000457C">
      <w:pPr>
        <w:pStyle w:val="muutmisksk"/>
        <w:widowControl/>
      </w:pPr>
      <w:r>
        <w:t>«Οι πληροφορίες που περιλαμβάνονται στην παράγραφο 1 της παρούσας ενότητας μπορούν να αναγράφονται σε ετικέτες στην πρωτογενή συσκευασία και στην ομαδική συσκευασία του προϊόντος καπνού, εκτός από τα τσιγάρα και τον καπνό καπνίσματος για την κατασκευή στριφτών τσιγάρων.»·</w:t>
      </w:r>
    </w:p>
    <w:p w:rsidR="00CB4A82" w:rsidRDefault="00544F55" w:rsidP="0000457C">
      <w:pPr>
        <w:pStyle w:val="muutmisksk"/>
        <w:keepNext/>
        <w:keepLines/>
        <w:widowControl/>
      </w:pPr>
      <w:r>
        <w:rPr>
          <w:b/>
        </w:rPr>
        <w:t>7)</w:t>
      </w:r>
      <w:r>
        <w:t xml:space="preserve"> η επικεφαλίδα του άρθρου 13 τροποποιείται και διατυπώνεται ως εξής:</w:t>
      </w:r>
    </w:p>
    <w:p w:rsidR="00CB4A82" w:rsidRDefault="00CB4A82" w:rsidP="0000457C">
      <w:pPr>
        <w:pStyle w:val="muutmisksk"/>
        <w:widowControl/>
      </w:pPr>
      <w:r>
        <w:t>«</w:t>
      </w:r>
      <w:r>
        <w:rPr>
          <w:b/>
        </w:rPr>
        <w:t xml:space="preserve">Άρθρο 13. </w:t>
      </w:r>
      <w:r>
        <w:rPr>
          <w:b/>
        </w:rPr>
        <w:t>Προειδοποιήσεις για την υγεία για προϊόντα καπνού για κάπνισμα</w:t>
      </w:r>
      <w:r>
        <w:t>»·</w:t>
      </w:r>
    </w:p>
    <w:p w:rsidR="00CB4A82" w:rsidRDefault="00544F55" w:rsidP="0000457C">
      <w:pPr>
        <w:pStyle w:val="muutmisksk"/>
        <w:keepNext/>
        <w:keepLines/>
        <w:widowControl/>
      </w:pPr>
      <w:r>
        <w:rPr>
          <w:b/>
        </w:rPr>
        <w:t>8)</w:t>
      </w:r>
      <w:r>
        <w:t xml:space="preserve"> Το άρθρο 13 παράγραφος 1 τροποποιείται και διατυπώνεται ως εξής:</w:t>
      </w:r>
    </w:p>
    <w:p w:rsidR="00CB4A82" w:rsidRDefault="00CB4A82" w:rsidP="0000457C">
      <w:pPr>
        <w:pStyle w:val="muutmisksk"/>
        <w:widowControl/>
      </w:pPr>
      <w:r>
        <w:t>1) Οι προειδοποιήσεις για την υγεία για προϊόντα καπνού για κάπνισμα διακρίνονται σε γενικές προειδοποιήσεις, ενημερωτικά μηνύματα και συνδυασμένες προειδοποιήσεις για την υγεία.»·</w:t>
      </w:r>
    </w:p>
    <w:p w:rsidR="00CB4A82" w:rsidRDefault="00544F55" w:rsidP="0000457C">
      <w:pPr>
        <w:pStyle w:val="muutmisksk"/>
        <w:keepNext/>
        <w:keepLines/>
        <w:widowControl/>
      </w:pPr>
      <w:r>
        <w:rPr>
          <w:b/>
        </w:rPr>
        <w:t>9)</w:t>
      </w:r>
      <w:r>
        <w:t xml:space="preserve"> ο νόμος συμπληρώνεται με το άρθρο 13</w:t>
      </w:r>
      <w:r>
        <w:rPr>
          <w:vertAlign w:val="superscript"/>
        </w:rPr>
        <w:t>1</w:t>
      </w:r>
      <w:r>
        <w:t xml:space="preserve"> ως εξής:</w:t>
      </w:r>
    </w:p>
    <w:p w:rsidR="00CB4A82" w:rsidRDefault="00CB4A82" w:rsidP="0000457C">
      <w:pPr>
        <w:pStyle w:val="muutmisksk"/>
        <w:widowControl/>
        <w:rPr>
          <w:b/>
        </w:rPr>
      </w:pPr>
      <w:r>
        <w:t>«</w:t>
      </w:r>
      <w:r>
        <w:rPr>
          <w:b/>
        </w:rPr>
        <w:t>13</w:t>
      </w:r>
      <w:r>
        <w:rPr>
          <w:b/>
          <w:vertAlign w:val="superscript"/>
        </w:rPr>
        <w:t>1</w:t>
      </w:r>
      <w:r>
        <w:rPr>
          <w:b/>
        </w:rPr>
        <w:t xml:space="preserve">. </w:t>
      </w:r>
      <w:r>
        <w:rPr>
          <w:b/>
        </w:rPr>
        <w:t>Προειδοποιήσεις για την υγεία για προϊόντα αεριοποιημένου καπνού</w:t>
      </w:r>
    </w:p>
    <w:p w:rsidR="00FA49AA" w:rsidRDefault="00FA49AA" w:rsidP="0000457C">
      <w:pPr>
        <w:pStyle w:val="muutmisksk"/>
        <w:widowControl/>
      </w:pPr>
      <w:r>
        <w:t>1) Κάθε πρωτογενής συσκευασία και ομαδική συσκευασία προϊόντος αεριοποιημένου καπνού πρέπει να φέρει τις ακόλουθες προειδοποιήσεις για την υγεία:</w:t>
      </w:r>
    </w:p>
    <w:p w:rsidR="00FA49AA" w:rsidRDefault="00FA49AA" w:rsidP="0000457C">
      <w:pPr>
        <w:pStyle w:val="muudetavtekst"/>
      </w:pPr>
      <w:r>
        <w:t>«Αυτό το προϊόν καπνού βλάπτει την υγεία σας και δημιουργεί εξάρτηση.».</w:t>
      </w:r>
    </w:p>
    <w:p w:rsidR="00FA49AA" w:rsidRDefault="00D5650D" w:rsidP="0000457C">
      <w:pPr>
        <w:pStyle w:val="muutmisksk"/>
        <w:widowControl/>
      </w:pPr>
      <w:r>
        <w:t>2) Η προειδοποίηση για την υγεία που προβλέπεται στην παράγραφο 1 της παρούσας ενότητας πρέπει να συμμορφώνεται με τις απαιτήσεις που ορίζονται στο άρθρο 16 παράγραφος 6, παράγραφος 10, παράγραφος 11 και παράγραφος 12 του παρόντος νόμου.</w:t>
      </w:r>
    </w:p>
    <w:p w:rsidR="00FA49AA" w:rsidRDefault="00D5650D" w:rsidP="0000457C">
      <w:pPr>
        <w:pStyle w:val="muutmisksk"/>
        <w:widowControl/>
      </w:pPr>
      <w:r>
        <w:t>3) Εκτός από τις διατάξεις της παραγράφου 2 της παρούσας ενότητας μια προειδοποίηση για την υγεία για προϊόντα αεριοποιημένου καπνού πρέπει:</w:t>
      </w:r>
    </w:p>
    <w:p w:rsidR="00FA49AA" w:rsidRDefault="00D5650D" w:rsidP="0000457C">
      <w:pPr>
        <w:pStyle w:val="muudetavtekst"/>
      </w:pPr>
      <w:r>
        <w:t xml:space="preserve">1) σε πακέτα σχήματος ορθογώνιου παραλληλεπιπέδου και κάθε ομαδικής συσκευασίας να στοιχίζεται παράλληλα με την πλαϊνή ακμή της πρωτογενούς συσκευασίας ή της ομαδικής συσκευασίας. </w:t>
      </w:r>
      <w:r>
        <w:t>Το κείμενο των προειδοποιήσεων για την υγεία πρέπει να είναι παράλληλο με το κύριο κείμενο στην επιφάνεια που προορίζεται για αυτές τις προειδοποιήσεις·</w:t>
      </w:r>
    </w:p>
    <w:p w:rsidR="00FA49AA" w:rsidRDefault="00D5650D" w:rsidP="0000457C">
      <w:pPr>
        <w:pStyle w:val="muudetavtekst"/>
      </w:pPr>
      <w:r>
        <w:t>2) εμφανίζεται στις δύο μεγαλύτερες επιφάνειες της πρωτογενούς συσκευασίας και κάθε ομαδικής συσκευασίας·</w:t>
      </w:r>
    </w:p>
    <w:p w:rsidR="00CB4A82" w:rsidRDefault="00D5650D" w:rsidP="0000457C">
      <w:pPr>
        <w:pStyle w:val="muudetavtekst"/>
      </w:pPr>
      <w:r>
        <w:t>3) καλύπτει το 30 % των επιφανειών της πρωτογενούς συσκευασίας και κάθε ομαδικής συσκευασίας.»·</w:t>
      </w:r>
    </w:p>
    <w:p w:rsidR="00D5650D" w:rsidRDefault="00544F55" w:rsidP="0000457C">
      <w:pPr>
        <w:pStyle w:val="muutmisksk"/>
        <w:keepNext/>
        <w:keepLines/>
        <w:widowControl/>
      </w:pPr>
      <w:r>
        <w:rPr>
          <w:b/>
        </w:rPr>
        <w:t>10)</w:t>
      </w:r>
      <w:r>
        <w:t xml:space="preserve"> Το άρθρο 27 παράγραφος 1 τροποποιείται και διατυπώνεται ως εξής:</w:t>
      </w:r>
    </w:p>
    <w:p w:rsidR="00D5650D" w:rsidRDefault="00D5650D" w:rsidP="0000457C">
      <w:pPr>
        <w:pStyle w:val="muutmisksk"/>
        <w:widowControl/>
      </w:pPr>
      <w:r>
        <w:t xml:space="preserve">«1) Δεν επιτρέπεται σε πρόσωπο κάτω των δεκαοκτώ ετών (εφεξής: </w:t>
      </w:r>
      <w:r>
        <w:rPr>
          <w:i/>
        </w:rPr>
        <w:t>ανήλικος</w:t>
      </w:r>
      <w:r>
        <w:t>) να καπνίζει ή να χρησιμοποιεί προϊόν καπνού ή προϊόν που χρησιμοποιείται όπως τα προϊόντα καπνού.»·</w:t>
      </w:r>
    </w:p>
    <w:p w:rsidR="00D5650D" w:rsidRDefault="00544F55" w:rsidP="0000457C">
      <w:pPr>
        <w:pStyle w:val="muutmisksk"/>
        <w:keepNext/>
        <w:keepLines/>
        <w:widowControl/>
      </w:pPr>
      <w:r>
        <w:rPr>
          <w:b/>
        </w:rPr>
        <w:t>11)</w:t>
      </w:r>
      <w:r>
        <w:t xml:space="preserve"> Το άρθρο 29 παράγραφος 2 τροποποιείται και διατυπώνεται ως εξής:</w:t>
      </w:r>
    </w:p>
    <w:p w:rsidR="00D5650D" w:rsidRDefault="001B35A3" w:rsidP="0000457C">
      <w:pPr>
        <w:pStyle w:val="muutmisksk"/>
        <w:widowControl/>
      </w:pPr>
      <w:r>
        <w:t>«2) Η απαγόρευση που προβλέπεται στην παράγραφο 1 της παρούσας ενότητας ισχύει για τα ηλεκτρονικά τσιγάρα και τα προϊόντα αεριοποιημένου καπνού, και τα σημεία 1 και 2 της παραγράφου 1 επίσης για άλλα προϊόντα που χρησιμοποιούνται κατά τον ίδιο τρόπο όπως τα προϊόντα καπνού.»·</w:t>
      </w:r>
    </w:p>
    <w:p w:rsidR="00D5650D" w:rsidRDefault="00544F55" w:rsidP="0000457C">
      <w:pPr>
        <w:pStyle w:val="muutmisksk"/>
        <w:keepNext/>
        <w:keepLines/>
        <w:widowControl/>
      </w:pPr>
      <w:r>
        <w:rPr>
          <w:b/>
        </w:rPr>
        <w:t>12)</w:t>
      </w:r>
      <w:r>
        <w:t xml:space="preserve"> Το άρθρο 30 παράγραφος 5 τροποποιείται και διατυπώνεται ως εξής:</w:t>
      </w:r>
    </w:p>
    <w:p w:rsidR="00D5650D" w:rsidRDefault="009F6B90" w:rsidP="0000457C">
      <w:pPr>
        <w:pStyle w:val="muutmisksk"/>
        <w:widowControl/>
      </w:pPr>
      <w:r>
        <w:t>«5) Οι περιορισμοί που προβλέπονται στην παράγραφο 2 της παρούσας ενότητας ισχύουν επίσης για την κατανάλωση ηλεκτρονικών τσιγάρων και προϊόντων αεριοποιημένου καπνού.»·</w:t>
      </w:r>
    </w:p>
    <w:p w:rsidR="00C3258B" w:rsidRDefault="00544F55" w:rsidP="0000457C">
      <w:pPr>
        <w:pStyle w:val="muutmisksk"/>
        <w:keepNext/>
        <w:keepLines/>
        <w:widowControl/>
      </w:pPr>
      <w:r>
        <w:rPr>
          <w:b/>
        </w:rPr>
        <w:t xml:space="preserve">13) </w:t>
      </w:r>
      <w:r>
        <w:t>Το άρθρο 31 τροποποιείται και διατυπώνεται ως εξής:</w:t>
      </w:r>
    </w:p>
    <w:p w:rsidR="00C3258B" w:rsidRPr="00C3258B" w:rsidRDefault="00C3258B" w:rsidP="0000457C">
      <w:pPr>
        <w:pStyle w:val="muutmisksk"/>
        <w:widowControl/>
        <w:rPr>
          <w:b/>
        </w:rPr>
      </w:pPr>
      <w:r>
        <w:t>«</w:t>
      </w:r>
      <w:r>
        <w:rPr>
          <w:b/>
        </w:rPr>
        <w:t xml:space="preserve">Άρθρο 31. </w:t>
      </w:r>
      <w:r>
        <w:rPr>
          <w:b/>
        </w:rPr>
        <w:t>Κάπνισμα και κατανάλωση προϊόντων αεριοποιημένου καπνού σε καταστήματα μαζικής εστιατορίας</w:t>
      </w:r>
    </w:p>
    <w:p w:rsidR="00C3258B" w:rsidRDefault="00C3258B" w:rsidP="0000457C">
      <w:pPr>
        <w:pStyle w:val="muutmisksk"/>
        <w:widowControl/>
      </w:pPr>
      <w:r>
        <w:t>1) Σε καταστήματα μαζικής εστιατορίας, το κάπνισμα και η κατανάλωση προϊόντων αεριοποιημένου καπνού επιτρέπεται αποκλειστικά σε ειδικά καθορισμένες περιοχές καπνιζόντων (αίθουσες καπνιστών) ή σε εποχικά προεκτεταμένους εξωτερικούς χώρους που βρίσκονται σε άμεση γειτνίαση με το κατάστημα μαζικής εστιατορίας.</w:t>
      </w:r>
    </w:p>
    <w:p w:rsidR="00C3258B" w:rsidRDefault="00C3258B" w:rsidP="0000457C">
      <w:pPr>
        <w:pStyle w:val="muutmisksk"/>
        <w:widowControl/>
      </w:pPr>
      <w:r>
        <w:t>2) Η αίθουσα καπνιστών που αναφέρεται στην παράγραφο 1 της παρούσας ενότητας δεν επιτρέπεται να παρέχουν υπηρεσίες τροφοδοσίας όσον αφορά την πώληση γευμάτων, που περιλαμβάνει την παρασκευή τους και το σερβίρισμα για κατανάλωση στις εγκαταστάσεις ή το σερβίρισμά τους για κατανάλωση στις εγκαταστάσεις.</w:t>
      </w:r>
    </w:p>
    <w:p w:rsidR="00C3258B" w:rsidRDefault="00C3258B" w:rsidP="0000457C">
      <w:pPr>
        <w:pStyle w:val="muutmisksk"/>
        <w:widowControl/>
      </w:pPr>
      <w:r>
        <w:t>3) Ο πωλητής έχει το δικαίωμα να αρνηθεί την παροχή υπηρεσιών σε ένα πρόσωπο, το οποίο αγνοεί τις απαγορεύσεις και τους περιορισμούς όσον αφορά το κάπνισμα και την κατανάλωση προϊόν αεριοποιημένου καπνού στο κατάστημα μαζικής εστιατορίας, και να του ζητήσει να απομακρυνθεί από τις εγκαταστάσεις.»·</w:t>
      </w:r>
    </w:p>
    <w:p w:rsidR="009F6B90" w:rsidRDefault="00C3258B" w:rsidP="0000457C">
      <w:pPr>
        <w:pStyle w:val="muutmisksk"/>
        <w:keepNext/>
        <w:keepLines/>
        <w:widowControl/>
      </w:pPr>
      <w:r>
        <w:rPr>
          <w:b/>
        </w:rPr>
        <w:t>14)</w:t>
      </w:r>
      <w:r>
        <w:t xml:space="preserve"> το κείμενο του άρθρου 47 τροποποιείται και διατυπώνεται ως εξής:</w:t>
      </w:r>
    </w:p>
    <w:p w:rsidR="009F6B90" w:rsidRDefault="009F6B90" w:rsidP="0000457C">
      <w:pPr>
        <w:pStyle w:val="muutmisksk"/>
        <w:widowControl/>
      </w:pPr>
      <w:r>
        <w:t>«Το κάπνισμα ή η κατανάλωση προϊόντος καπνού ή προϊόντος που χρησιμοποιείται όπως τα προϊόντα καπνού από ανήλικο τιμωρείται με πρόστιμο έως 10 μονάδων.»·</w:t>
      </w:r>
    </w:p>
    <w:p w:rsidR="009C5189" w:rsidRDefault="00C3258B" w:rsidP="0000457C">
      <w:pPr>
        <w:pStyle w:val="muutmisksk"/>
        <w:keepNext/>
        <w:keepLines/>
        <w:widowControl/>
      </w:pPr>
      <w:r>
        <w:rPr>
          <w:b/>
        </w:rPr>
        <w:t>15)</w:t>
      </w:r>
      <w:r>
        <w:t xml:space="preserve"> το κείμενο του άρθρου 49 τροποποιείται και διατυπώνεται ως εξής:</w:t>
      </w:r>
    </w:p>
    <w:p w:rsidR="009C5189" w:rsidRDefault="009C5189" w:rsidP="0000457C">
      <w:pPr>
        <w:pStyle w:val="muutmisksk"/>
        <w:widowControl/>
      </w:pPr>
      <w:r>
        <w:t>«Το κάπνισμα ή η κατανάλωση προϊόντος αεριοποιημένου καπνού ή προϊόντος που χρησιμοποιείται όπως τα προϊόντα καπνού σε χώρο στον οποίο απαγορεύεται το κάπνισμα ή η κατανάλωση προϊόντος αεριοποιημένου καπνού ή προϊόντος που χρησιμοποιείται κατά τον ίδιο τρόπο με τα προϊόντα καπνού, τιμωρείται με πρόστιμο έως 20 μονάδων.»·</w:t>
      </w:r>
    </w:p>
    <w:p w:rsidR="009C5189" w:rsidRDefault="00C3258B" w:rsidP="0000457C">
      <w:pPr>
        <w:pStyle w:val="muutmisksk"/>
        <w:keepNext/>
        <w:keepLines/>
        <w:widowControl/>
      </w:pPr>
      <w:r>
        <w:rPr>
          <w:b/>
        </w:rPr>
        <w:t>16)</w:t>
      </w:r>
      <w:r>
        <w:t xml:space="preserve"> Το άρθρο 50 παράγραφος 1 τροποποιείται και διατυπώνεται ως εξής:</w:t>
      </w:r>
    </w:p>
    <w:p w:rsidR="009C5189" w:rsidRDefault="009C5189" w:rsidP="0000457C">
      <w:pPr>
        <w:pStyle w:val="muutmisksk"/>
        <w:widowControl/>
      </w:pPr>
      <w:r>
        <w:t>«1) Η παροχή της δυνατότητας καπνίσματος ή κατανάλωσης προϊόντος αεριοποιημένου καπνού ή προϊόντος που χρησιμοποιείται κατά τον ίδιο τρόπο με τα προϊόντα καπνού, σε περίπτωση που, σύμφωνα με τον νόμο, δεν επιτρέπεται το κάπνισμα ή η κατανάλωση προϊόντος αεριοποιημένου καπνού, καθώς και η παραβίαση των απαιτήσεων που προβλέπονται για τις αίθουσες καπνιστών τιμωρούνται με πρόστιμο έως 200 μονάδων.»·</w:t>
      </w:r>
    </w:p>
    <w:p w:rsidR="000F1F61" w:rsidRDefault="000F1F61" w:rsidP="0000457C">
      <w:pPr>
        <w:pStyle w:val="muutmisksk"/>
        <w:widowControl/>
      </w:pPr>
      <w:r>
        <w:t>Πρόεδρος του Κοινοβουλίου της Εσθονίας</w:t>
      </w:r>
    </w:p>
    <w:p w:rsidR="000F1F61" w:rsidRDefault="000F1F61" w:rsidP="0000457C">
      <w:pPr>
        <w:pStyle w:val="muutmisksk"/>
        <w:widowControl/>
      </w:pPr>
      <w:r>
        <w:t xml:space="preserve">Τάλιν, ........................... </w:t>
      </w:r>
      <w:r>
        <w:t>2019</w:t>
      </w:r>
    </w:p>
    <w:p w:rsidR="000F1F61" w:rsidRPr="000F1F61" w:rsidRDefault="000F1F61" w:rsidP="0000457C">
      <w:pPr>
        <w:pStyle w:val="muutmisksk"/>
        <w:widowControl/>
      </w:pPr>
      <w:r>
        <w:t xml:space="preserve">Πρωτοβουλία της κυβέρνησης της Εσθονικής Δημοκρατίας....................... </w:t>
      </w:r>
      <w:r>
        <w:t>2019</w:t>
      </w:r>
    </w:p>
    <w:p w:rsidR="000F1F61" w:rsidRPr="000F1F61" w:rsidRDefault="000F1F61" w:rsidP="0000457C">
      <w:pPr>
        <w:pStyle w:val="muutmisksk"/>
        <w:widowControl/>
      </w:pPr>
      <w:r>
        <w:t>Ψηφιακή υπογραφή</w:t>
      </w:r>
    </w:p>
    <w:sectP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0F1F61" w:rsidRPr="000F1F61">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p="http://schemas.openxmlformats.org/presentationml/2006/main"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endnote w:type="separator" w:id="-1">
    <w:p w:rsidR="004B08D1" w:rsidRDefault="004B08D1" w:rsidP="0000457C">
      <w:pPr>
        <w:spacing w:after="0" w:line="240" w:lineRule="auto"/>
      </w:pPr>
      <w:r>
        <w:separator/>
      </w:r>
    </w:p>
  </w:endnote>
  <w:endnote w:type="continuationSeparator" w:id="0">
    <w:p w:rsidR="004B08D1" w:rsidRDefault="004B08D1" w:rsidP="00004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footnote w:type="separator" w:id="-1">
    <w:p w:rsidR="004B08D1" w:rsidRDefault="004B08D1" w:rsidP="0000457C">
      <w:pPr>
        <w:spacing w:after="0" w:line="240" w:lineRule="auto"/>
      </w:pPr>
      <w:r>
        <w:separator/>
      </w:r>
    </w:p>
  </w:footnote>
  <w:footnote w:type="continuationSeparator" w:id="0">
    <w:p w:rsidR="004B08D1" w:rsidRDefault="004B08D1" w:rsidP="000045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C9F"/>
    <w:rsid w:val="0000457C"/>
    <w:rsid w:val="00056899"/>
    <w:rsid w:val="000707A0"/>
    <w:rsid w:val="00083F9E"/>
    <w:rsid w:val="0009318D"/>
    <w:rsid w:val="000C419A"/>
    <w:rsid w:val="000F1F61"/>
    <w:rsid w:val="00117FE9"/>
    <w:rsid w:val="001A0F14"/>
    <w:rsid w:val="001B35A3"/>
    <w:rsid w:val="0028759C"/>
    <w:rsid w:val="00292FDA"/>
    <w:rsid w:val="002A4570"/>
    <w:rsid w:val="00302BE2"/>
    <w:rsid w:val="00316DFA"/>
    <w:rsid w:val="00342FCA"/>
    <w:rsid w:val="004371FC"/>
    <w:rsid w:val="004628AB"/>
    <w:rsid w:val="004A3CE7"/>
    <w:rsid w:val="004B08D1"/>
    <w:rsid w:val="004E2E5A"/>
    <w:rsid w:val="004F68F8"/>
    <w:rsid w:val="00544F55"/>
    <w:rsid w:val="00576D82"/>
    <w:rsid w:val="006405C9"/>
    <w:rsid w:val="006A413B"/>
    <w:rsid w:val="006F0FE1"/>
    <w:rsid w:val="00702706"/>
    <w:rsid w:val="0074406D"/>
    <w:rsid w:val="00762D57"/>
    <w:rsid w:val="00763AA4"/>
    <w:rsid w:val="00787AB4"/>
    <w:rsid w:val="007B3F29"/>
    <w:rsid w:val="007C37B1"/>
    <w:rsid w:val="00830A4B"/>
    <w:rsid w:val="008C30DF"/>
    <w:rsid w:val="008D1695"/>
    <w:rsid w:val="00917A01"/>
    <w:rsid w:val="00937BD8"/>
    <w:rsid w:val="00952903"/>
    <w:rsid w:val="00982C65"/>
    <w:rsid w:val="00986D51"/>
    <w:rsid w:val="009C5189"/>
    <w:rsid w:val="009F6B90"/>
    <w:rsid w:val="00A228FC"/>
    <w:rsid w:val="00A32CCA"/>
    <w:rsid w:val="00B0041E"/>
    <w:rsid w:val="00BC7517"/>
    <w:rsid w:val="00BD2AD3"/>
    <w:rsid w:val="00C3258B"/>
    <w:rsid w:val="00C57B18"/>
    <w:rsid w:val="00C71875"/>
    <w:rsid w:val="00C71CDF"/>
    <w:rsid w:val="00C74A67"/>
    <w:rsid w:val="00CB4A82"/>
    <w:rsid w:val="00CF6953"/>
    <w:rsid w:val="00D5650D"/>
    <w:rsid w:val="00DD0CD1"/>
    <w:rsid w:val="00DF1C9F"/>
    <w:rsid w:val="00E271A0"/>
    <w:rsid w:val="00E51B56"/>
    <w:rsid w:val="00E97C8D"/>
    <w:rsid w:val="00EA1E2C"/>
    <w:rsid w:val="00EB24C5"/>
    <w:rsid w:val="00F313F5"/>
    <w:rsid w:val="00F3659F"/>
    <w:rsid w:val="00F44C04"/>
    <w:rsid w:val="00F7405A"/>
    <w:rsid w:val="00F757D9"/>
    <w:rsid w:val="00FA49AA"/>
    <w:rsid w:val="00FB29EC"/>
    <w:rsid w:val="00FB6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w="http://schemas.openxmlformats.org/wordprocessingml/2006/main" xmlns:r="http://schemas.openxmlformats.org/officeDocument/2006/relationships" xmlns:w14="http://schemas.microsoft.com/office/word/2010/wordml" xmlns:dgm="http://schemas.openxmlformats.org/drawingml/2006/diagram" xmlns:c="http://schemas.openxmlformats.org/drawingml/2006/chart" xmlns:p="http://schemas.openxmlformats.org/presentationml/2006/main" xmlns:mc="http://schemas.openxmlformats.org/markup-compatibility/2006">
  <w:docDefaults>
    <w:rPrDefault>
      <w:rPr>
        <w:rFonts w:ascii="Calibri" w:eastAsia="Calibri" w:hAnsi="Calibri" w:cs="Times New Roman"/>
        <w:lang w:val="el-GR" w:eastAsia="el-GR" w:bidi="el-G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lnupealkiri">
    <w:name w:val="eelnõu pealkiri"/>
    <w:basedOn w:val="Normal"/>
    <w:qFormat/>
    <w:rsid w:val="00DF1C9F"/>
    <w:pPr>
      <w:widowControl w:val="0"/>
      <w:autoSpaceDN w:val="0"/>
      <w:adjustRightInd w:val="0"/>
      <w:spacing w:before="120" w:after="480" w:line="240" w:lineRule="auto"/>
      <w:jc w:val="center"/>
    </w:pPr>
    <w:rPr>
      <w:rFonts w:ascii="Times New Roman" w:eastAsia="Times New Roman" w:hAnsi="Times New Roman"/>
      <w:b/>
      <w:sz w:val="32"/>
      <w:szCs w:val="24"/>
    </w:rPr>
  </w:style>
  <w:style w:type="paragraph" w:customStyle="1" w:styleId="pealkiri">
    <w:name w:val="§_pealkiri"/>
    <w:basedOn w:val="Normal"/>
    <w:qFormat/>
    <w:rsid w:val="00DF1C9F"/>
    <w:pPr>
      <w:widowControl w:val="0"/>
      <w:autoSpaceDN w:val="0"/>
      <w:adjustRightInd w:val="0"/>
      <w:spacing w:before="240" w:after="0" w:line="240" w:lineRule="auto"/>
      <w:jc w:val="both"/>
    </w:pPr>
    <w:rPr>
      <w:rFonts w:ascii="Times New Roman" w:eastAsia="Times New Roman" w:hAnsi="Times New Roman"/>
      <w:b/>
      <w:sz w:val="24"/>
      <w:szCs w:val="24"/>
    </w:rPr>
  </w:style>
  <w:style w:type="paragraph" w:customStyle="1" w:styleId="muutmisksk">
    <w:name w:val="muutmiskäsk"/>
    <w:basedOn w:val="Normal"/>
    <w:qFormat/>
    <w:rsid w:val="00DF1C9F"/>
    <w:pPr>
      <w:widowControl w:val="0"/>
      <w:autoSpaceDN w:val="0"/>
      <w:adjustRightInd w:val="0"/>
      <w:spacing w:before="240" w:after="0" w:line="240" w:lineRule="auto"/>
      <w:jc w:val="both"/>
    </w:pPr>
    <w:rPr>
      <w:rFonts w:ascii="Times New Roman" w:eastAsia="Times New Roman" w:hAnsi="Times New Roman"/>
      <w:sz w:val="24"/>
      <w:szCs w:val="24"/>
    </w:rPr>
  </w:style>
  <w:style w:type="paragraph" w:customStyle="1" w:styleId="muudatustesissejuhatus">
    <w:name w:val="muudatuste sissejuhatus"/>
    <w:basedOn w:val="Normal"/>
    <w:next w:val="muutmisksk"/>
    <w:qFormat/>
    <w:rsid w:val="00DF1C9F"/>
    <w:pPr>
      <w:widowControl w:val="0"/>
      <w:autoSpaceDN w:val="0"/>
      <w:adjustRightInd w:val="0"/>
      <w:spacing w:before="240" w:after="240" w:line="240" w:lineRule="auto"/>
      <w:jc w:val="both"/>
    </w:pPr>
    <w:rPr>
      <w:rFonts w:ascii="Times New Roman" w:eastAsia="Times New Roman" w:hAnsi="Times New Roman"/>
      <w:sz w:val="24"/>
      <w:szCs w:val="24"/>
    </w:rPr>
  </w:style>
  <w:style w:type="paragraph" w:customStyle="1" w:styleId="muudetavtekst">
    <w:name w:val="muudetav tekst"/>
    <w:basedOn w:val="Normal"/>
    <w:qFormat/>
    <w:rsid w:val="00DF1C9F"/>
    <w:pPr>
      <w:suppressAutoHyphens/>
      <w:autoSpaceDN w:val="0"/>
      <w:adjustRightInd w:val="0"/>
      <w:spacing w:after="0" w:line="240" w:lineRule="auto"/>
      <w:jc w:val="both"/>
    </w:pPr>
    <w:rPr>
      <w:rFonts w:ascii="Times New Roman" w:eastAsia="Times New Roman" w:hAnsi="Times New Roman"/>
      <w:sz w:val="24"/>
      <w:szCs w:val="24"/>
    </w:rPr>
  </w:style>
  <w:style w:type="paragraph" w:customStyle="1" w:styleId="muudetavtekstboldis">
    <w:name w:val="muudetav tekst boldis"/>
    <w:basedOn w:val="muudetavtekst"/>
    <w:qFormat/>
    <w:rsid w:val="00DF1C9F"/>
    <w:pPr>
      <w:jc w:val="left"/>
    </w:pPr>
    <w:rPr>
      <w:rFonts w:eastAsia="MS Gothic"/>
      <w:b/>
    </w:rPr>
  </w:style>
  <w:style w:type="paragraph" w:customStyle="1" w:styleId="muudetavtekstalljoonega">
    <w:name w:val="muudetav tekst alljoonega"/>
    <w:basedOn w:val="muudetavtekst"/>
    <w:qFormat/>
    <w:rsid w:val="00DF1C9F"/>
    <w:rPr>
      <w:u w:val="single"/>
    </w:rPr>
  </w:style>
  <w:style w:type="paragraph" w:customStyle="1" w:styleId="muutmiskskalljoonega">
    <w:name w:val="muutmiskäsk alljoonega"/>
    <w:basedOn w:val="muutmisksk"/>
    <w:qFormat/>
    <w:rsid w:val="00DF1C9F"/>
    <w:rPr>
      <w:u w:val="single"/>
    </w:rPr>
  </w:style>
  <w:style w:type="paragraph" w:customStyle="1" w:styleId="justumisetekst">
    <w:name w:val="jõustumise tekst"/>
    <w:basedOn w:val="muudetavtekst"/>
    <w:next w:val="Normal"/>
    <w:qFormat/>
    <w:rsid w:val="00DF1C9F"/>
    <w:pPr>
      <w:spacing w:before="120" w:after="120"/>
    </w:pPr>
  </w:style>
  <w:style w:type="character" w:customStyle="1" w:styleId="tyhik">
    <w:name w:val="tyhik"/>
    <w:rsid w:val="00DF1C9F"/>
    <w:rPr>
      <w:rFonts w:ascii="Times New Roman" w:hAnsi="Times New Roman" w:cs="Times New Roman" w:hint="default"/>
    </w:rPr>
  </w:style>
  <w:style w:type="paragraph" w:customStyle="1" w:styleId="Default">
    <w:name w:val="Default"/>
    <w:rsid w:val="00E97C8D"/>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C71875"/>
    <w:rPr>
      <w:sz w:val="16"/>
      <w:szCs w:val="16"/>
    </w:rPr>
  </w:style>
  <w:style w:type="paragraph" w:styleId="CommentText">
    <w:name w:val="annotation text"/>
    <w:basedOn w:val="Normal"/>
    <w:link w:val="CommentTextChar"/>
    <w:uiPriority w:val="99"/>
    <w:semiHidden/>
    <w:unhideWhenUsed/>
    <w:rsid w:val="00C71875"/>
    <w:pPr>
      <w:spacing w:line="240" w:lineRule="auto"/>
    </w:pPr>
    <w:rPr>
      <w:sz w:val="20"/>
      <w:szCs w:val="20"/>
    </w:rPr>
  </w:style>
  <w:style w:type="character" w:customStyle="1" w:styleId="CommentTextChar">
    <w:name w:val="Comment Text Char"/>
    <w:link w:val="CommentText"/>
    <w:uiPriority w:val="99"/>
    <w:semiHidden/>
    <w:rsid w:val="00C71875"/>
    <w:rPr>
      <w:sz w:val="20"/>
      <w:szCs w:val="20"/>
    </w:rPr>
  </w:style>
  <w:style w:type="paragraph" w:styleId="CommentSubject">
    <w:name w:val="annotation subject"/>
    <w:basedOn w:val="CommentText"/>
    <w:next w:val="CommentText"/>
    <w:link w:val="CommentSubjectChar"/>
    <w:uiPriority w:val="99"/>
    <w:semiHidden/>
    <w:unhideWhenUsed/>
    <w:rsid w:val="00C71875"/>
    <w:rPr>
      <w:b/>
      <w:bCs/>
    </w:rPr>
  </w:style>
  <w:style w:type="character" w:customStyle="1" w:styleId="CommentSubjectChar">
    <w:name w:val="Comment Subject Char"/>
    <w:link w:val="CommentSubject"/>
    <w:uiPriority w:val="99"/>
    <w:semiHidden/>
    <w:rsid w:val="00C71875"/>
    <w:rPr>
      <w:b/>
      <w:bCs/>
      <w:sz w:val="20"/>
      <w:szCs w:val="20"/>
    </w:rPr>
  </w:style>
  <w:style w:type="paragraph" w:styleId="BalloonText">
    <w:name w:val="Balloon Text"/>
    <w:basedOn w:val="Normal"/>
    <w:link w:val="BalloonTextChar"/>
    <w:uiPriority w:val="99"/>
    <w:semiHidden/>
    <w:unhideWhenUsed/>
    <w:rsid w:val="00C7187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71875"/>
    <w:rPr>
      <w:rFonts w:ascii="Segoe UI" w:hAnsi="Segoe UI" w:cs="Segoe UI"/>
      <w:sz w:val="18"/>
      <w:szCs w:val="18"/>
    </w:rPr>
  </w:style>
  <w:style w:type="paragraph" w:customStyle="1" w:styleId="12PromKlEinlSatz">
    <w:name w:val="12_PromKl_EinlSatz"/>
    <w:basedOn w:val="Normal"/>
    <w:next w:val="Normal"/>
    <w:rsid w:val="0000457C"/>
    <w:pPr>
      <w:keepNext/>
      <w:spacing w:before="160" w:after="0" w:line="220" w:lineRule="exact"/>
      <w:ind w:firstLine="397"/>
      <w:jc w:val="both"/>
    </w:pPr>
    <w:rPr>
      <w:rFonts w:ascii="Times New Roman" w:eastAsia="Times New Roman" w:hAnsi="Times New Roman"/>
      <w:snapToGrid w:val="0"/>
      <w:color w:val="000000"/>
      <w:sz w:val="20"/>
      <w:szCs w:val="20"/>
    </w:rPr>
  </w:style>
  <w:style w:type="paragraph" w:styleId="Header">
    <w:name w:val="header"/>
    <w:basedOn w:val="Normal"/>
    <w:link w:val="HeaderChar"/>
    <w:uiPriority w:val="99"/>
    <w:unhideWhenUsed/>
    <w:rsid w:val="0000457C"/>
    <w:pPr>
      <w:tabs>
        <w:tab w:val="center" w:pos="4320"/>
        <w:tab w:val="right" w:pos="8640"/>
      </w:tabs>
    </w:pPr>
  </w:style>
  <w:style w:type="character" w:customStyle="1" w:styleId="HeaderChar">
    <w:name w:val="Header Char"/>
    <w:link w:val="Header"/>
    <w:uiPriority w:val="99"/>
    <w:rsid w:val="0000457C"/>
    <w:rPr>
      <w:sz w:val="22"/>
      <w:szCs w:val="22"/>
      <w:lang w:val="el-GR"/>
    </w:rPr>
  </w:style>
  <w:style w:type="paragraph" w:styleId="Footer">
    <w:name w:val="footer"/>
    <w:basedOn w:val="Normal"/>
    <w:link w:val="FooterChar"/>
    <w:uiPriority w:val="99"/>
    <w:unhideWhenUsed/>
    <w:rsid w:val="0000457C"/>
    <w:pPr>
      <w:tabs>
        <w:tab w:val="center" w:pos="4320"/>
        <w:tab w:val="right" w:pos="8640"/>
      </w:tabs>
    </w:pPr>
  </w:style>
  <w:style w:type="character" w:customStyle="1" w:styleId="FooterChar">
    <w:name w:val="Footer Char"/>
    <w:link w:val="Footer"/>
    <w:uiPriority w:val="99"/>
    <w:rsid w:val="0000457C"/>
    <w:rPr>
      <w:sz w:val="22"/>
      <w:szCs w:val="22"/>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lnupealkiri">
    <w:name w:val="eelnõu pealkiri"/>
    <w:basedOn w:val="Normal"/>
    <w:qFormat/>
    <w:rsid w:val="00DF1C9F"/>
    <w:pPr>
      <w:widowControl w:val="0"/>
      <w:autoSpaceDN w:val="0"/>
      <w:adjustRightInd w:val="0"/>
      <w:spacing w:before="120" w:after="480" w:line="240" w:lineRule="auto"/>
      <w:jc w:val="center"/>
    </w:pPr>
    <w:rPr>
      <w:rFonts w:ascii="Times New Roman" w:eastAsia="Times New Roman" w:hAnsi="Times New Roman"/>
      <w:b/>
      <w:sz w:val="32"/>
      <w:szCs w:val="24"/>
    </w:rPr>
  </w:style>
  <w:style w:type="paragraph" w:customStyle="1" w:styleId="pealkiri">
    <w:name w:val="§_pealkiri"/>
    <w:basedOn w:val="Normal"/>
    <w:qFormat/>
    <w:rsid w:val="00DF1C9F"/>
    <w:pPr>
      <w:widowControl w:val="0"/>
      <w:autoSpaceDN w:val="0"/>
      <w:adjustRightInd w:val="0"/>
      <w:spacing w:before="240" w:after="0" w:line="240" w:lineRule="auto"/>
      <w:jc w:val="both"/>
    </w:pPr>
    <w:rPr>
      <w:rFonts w:ascii="Times New Roman" w:eastAsia="Times New Roman" w:hAnsi="Times New Roman"/>
      <w:b/>
      <w:sz w:val="24"/>
      <w:szCs w:val="24"/>
    </w:rPr>
  </w:style>
  <w:style w:type="paragraph" w:customStyle="1" w:styleId="muutmisksk">
    <w:name w:val="muutmiskäsk"/>
    <w:basedOn w:val="Normal"/>
    <w:qFormat/>
    <w:rsid w:val="00DF1C9F"/>
    <w:pPr>
      <w:widowControl w:val="0"/>
      <w:autoSpaceDN w:val="0"/>
      <w:adjustRightInd w:val="0"/>
      <w:spacing w:before="240" w:after="0" w:line="240" w:lineRule="auto"/>
      <w:jc w:val="both"/>
    </w:pPr>
    <w:rPr>
      <w:rFonts w:ascii="Times New Roman" w:eastAsia="Times New Roman" w:hAnsi="Times New Roman"/>
      <w:sz w:val="24"/>
      <w:szCs w:val="24"/>
    </w:rPr>
  </w:style>
  <w:style w:type="paragraph" w:customStyle="1" w:styleId="muudatustesissejuhatus">
    <w:name w:val="muudatuste sissejuhatus"/>
    <w:basedOn w:val="Normal"/>
    <w:next w:val="muutmisksk"/>
    <w:qFormat/>
    <w:rsid w:val="00DF1C9F"/>
    <w:pPr>
      <w:widowControl w:val="0"/>
      <w:autoSpaceDN w:val="0"/>
      <w:adjustRightInd w:val="0"/>
      <w:spacing w:before="240" w:after="240" w:line="240" w:lineRule="auto"/>
      <w:jc w:val="both"/>
    </w:pPr>
    <w:rPr>
      <w:rFonts w:ascii="Times New Roman" w:eastAsia="Times New Roman" w:hAnsi="Times New Roman"/>
      <w:sz w:val="24"/>
      <w:szCs w:val="24"/>
    </w:rPr>
  </w:style>
  <w:style w:type="paragraph" w:customStyle="1" w:styleId="muudetavtekst">
    <w:name w:val="muudetav tekst"/>
    <w:basedOn w:val="Normal"/>
    <w:qFormat/>
    <w:rsid w:val="00DF1C9F"/>
    <w:pPr>
      <w:suppressAutoHyphens/>
      <w:autoSpaceDN w:val="0"/>
      <w:adjustRightInd w:val="0"/>
      <w:spacing w:after="0" w:line="240" w:lineRule="auto"/>
      <w:jc w:val="both"/>
    </w:pPr>
    <w:rPr>
      <w:rFonts w:ascii="Times New Roman" w:eastAsia="Times New Roman" w:hAnsi="Times New Roman"/>
      <w:sz w:val="24"/>
      <w:szCs w:val="24"/>
    </w:rPr>
  </w:style>
  <w:style w:type="paragraph" w:customStyle="1" w:styleId="muudetavtekstboldis">
    <w:name w:val="muudetav tekst boldis"/>
    <w:basedOn w:val="muudetavtekst"/>
    <w:qFormat/>
    <w:rsid w:val="00DF1C9F"/>
    <w:pPr>
      <w:jc w:val="left"/>
    </w:pPr>
    <w:rPr>
      <w:rFonts w:eastAsia="MS Gothic"/>
      <w:b/>
    </w:rPr>
  </w:style>
  <w:style w:type="paragraph" w:customStyle="1" w:styleId="muudetavtekstalljoonega">
    <w:name w:val="muudetav tekst alljoonega"/>
    <w:basedOn w:val="muudetavtekst"/>
    <w:qFormat/>
    <w:rsid w:val="00DF1C9F"/>
    <w:rPr>
      <w:u w:val="single"/>
    </w:rPr>
  </w:style>
  <w:style w:type="paragraph" w:customStyle="1" w:styleId="muutmiskskalljoonega">
    <w:name w:val="muutmiskäsk alljoonega"/>
    <w:basedOn w:val="muutmisksk"/>
    <w:qFormat/>
    <w:rsid w:val="00DF1C9F"/>
    <w:rPr>
      <w:u w:val="single"/>
    </w:rPr>
  </w:style>
  <w:style w:type="paragraph" w:customStyle="1" w:styleId="justumisetekst">
    <w:name w:val="jõustumise tekst"/>
    <w:basedOn w:val="muudetavtekst"/>
    <w:next w:val="Normal"/>
    <w:qFormat/>
    <w:rsid w:val="00DF1C9F"/>
    <w:pPr>
      <w:spacing w:before="120" w:after="120"/>
    </w:pPr>
  </w:style>
  <w:style w:type="character" w:customStyle="1" w:styleId="tyhik">
    <w:name w:val="tyhik"/>
    <w:rsid w:val="00DF1C9F"/>
    <w:rPr>
      <w:rFonts w:ascii="Times New Roman" w:hAnsi="Times New Roman" w:cs="Times New Roman" w:hint="default"/>
    </w:rPr>
  </w:style>
  <w:style w:type="paragraph" w:customStyle="1" w:styleId="Default">
    <w:name w:val="Default"/>
    <w:rsid w:val="00E97C8D"/>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C71875"/>
    <w:rPr>
      <w:sz w:val="16"/>
      <w:szCs w:val="16"/>
    </w:rPr>
  </w:style>
  <w:style w:type="paragraph" w:styleId="CommentText">
    <w:name w:val="annotation text"/>
    <w:basedOn w:val="Normal"/>
    <w:link w:val="CommentTextChar"/>
    <w:uiPriority w:val="99"/>
    <w:semiHidden/>
    <w:unhideWhenUsed/>
    <w:rsid w:val="00C71875"/>
    <w:pPr>
      <w:spacing w:line="240" w:lineRule="auto"/>
    </w:pPr>
    <w:rPr>
      <w:sz w:val="20"/>
      <w:szCs w:val="20"/>
    </w:rPr>
  </w:style>
  <w:style w:type="character" w:customStyle="1" w:styleId="CommentTextChar">
    <w:name w:val="Comment Text Char"/>
    <w:link w:val="CommentText"/>
    <w:uiPriority w:val="99"/>
    <w:semiHidden/>
    <w:rsid w:val="00C71875"/>
    <w:rPr>
      <w:sz w:val="20"/>
      <w:szCs w:val="20"/>
    </w:rPr>
  </w:style>
  <w:style w:type="paragraph" w:styleId="CommentSubject">
    <w:name w:val="annotation subject"/>
    <w:basedOn w:val="CommentText"/>
    <w:next w:val="CommentText"/>
    <w:link w:val="CommentSubjectChar"/>
    <w:uiPriority w:val="99"/>
    <w:semiHidden/>
    <w:unhideWhenUsed/>
    <w:rsid w:val="00C71875"/>
    <w:rPr>
      <w:b/>
      <w:bCs/>
    </w:rPr>
  </w:style>
  <w:style w:type="character" w:customStyle="1" w:styleId="CommentSubjectChar">
    <w:name w:val="Comment Subject Char"/>
    <w:link w:val="CommentSubject"/>
    <w:uiPriority w:val="99"/>
    <w:semiHidden/>
    <w:rsid w:val="00C71875"/>
    <w:rPr>
      <w:b/>
      <w:bCs/>
      <w:sz w:val="20"/>
      <w:szCs w:val="20"/>
    </w:rPr>
  </w:style>
  <w:style w:type="paragraph" w:styleId="BalloonText">
    <w:name w:val="Balloon Text"/>
    <w:basedOn w:val="Normal"/>
    <w:link w:val="BalloonTextChar"/>
    <w:uiPriority w:val="99"/>
    <w:semiHidden/>
    <w:unhideWhenUsed/>
    <w:rsid w:val="00C7187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71875"/>
    <w:rPr>
      <w:rFonts w:ascii="Segoe UI" w:hAnsi="Segoe UI" w:cs="Segoe UI"/>
      <w:sz w:val="18"/>
      <w:szCs w:val="18"/>
    </w:rPr>
  </w:style>
  <w:style w:type="paragraph" w:customStyle="1" w:styleId="12PromKlEinlSatz">
    <w:name w:val="12_PromKl_EinlSatz"/>
    <w:basedOn w:val="Normal"/>
    <w:next w:val="Normal"/>
    <w:rsid w:val="0000457C"/>
    <w:pPr>
      <w:keepNext/>
      <w:spacing w:before="160" w:after="0" w:line="220" w:lineRule="exact"/>
      <w:ind w:firstLine="397"/>
      <w:jc w:val="both"/>
    </w:pPr>
    <w:rPr>
      <w:rFonts w:ascii="Times New Roman" w:eastAsia="Times New Roman" w:hAnsi="Times New Roman"/>
      <w:snapToGrid w:val="0"/>
      <w:color w:val="000000"/>
      <w:sz w:val="20"/>
      <w:szCs w:val="20"/>
    </w:rPr>
  </w:style>
  <w:style w:type="paragraph" w:styleId="Header">
    <w:name w:val="header"/>
    <w:basedOn w:val="Normal"/>
    <w:link w:val="HeaderChar"/>
    <w:uiPriority w:val="99"/>
    <w:unhideWhenUsed/>
    <w:rsid w:val="0000457C"/>
    <w:pPr>
      <w:tabs>
        <w:tab w:val="center" w:pos="4320"/>
        <w:tab w:val="right" w:pos="8640"/>
      </w:tabs>
    </w:pPr>
  </w:style>
  <w:style w:type="character" w:customStyle="1" w:styleId="HeaderChar">
    <w:name w:val="Header Char"/>
    <w:link w:val="Header"/>
    <w:uiPriority w:val="99"/>
    <w:rsid w:val="0000457C"/>
    <w:rPr>
      <w:sz w:val="22"/>
      <w:szCs w:val="22"/>
      <w:lang w:val="en-GB"/>
    </w:rPr>
  </w:style>
  <w:style w:type="paragraph" w:styleId="Footer">
    <w:name w:val="footer"/>
    <w:basedOn w:val="Normal"/>
    <w:link w:val="FooterChar"/>
    <w:uiPriority w:val="99"/>
    <w:unhideWhenUsed/>
    <w:rsid w:val="0000457C"/>
    <w:pPr>
      <w:tabs>
        <w:tab w:val="center" w:pos="4320"/>
        <w:tab w:val="right" w:pos="8640"/>
      </w:tabs>
    </w:pPr>
  </w:style>
  <w:style w:type="character" w:customStyle="1" w:styleId="FooterChar">
    <w:name w:val="Footer Char"/>
    <w:link w:val="Footer"/>
    <w:uiPriority w:val="99"/>
    <w:rsid w:val="0000457C"/>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97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Relationships xmlns="http://schemas.openxmlformats.org/package/2006/relationships"><Relationship Id="rId8" Type="http://schemas.openxmlformats.org/officeDocument/2006/relationships/fontTable" Target="fontTable.xml" /><Relationship Id="rId3" Type="http://schemas.microsoft.com/office/2007/relationships/stylesWithEffects" Target="stylesWithEffects.xml" /><Relationship Id="rId7" Type="http://schemas.openxmlformats.org/officeDocument/2006/relationships/endnotes" Target="endnote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76125-29F7-4644-A7B1-F9BE3CAF8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822</Words>
  <Characters>4686</Characters>
  <Application>Microsoft Office Word</Application>
  <DocSecurity>0</DocSecurity>
  <Lines>39</Lines>
  <Paragraphs>10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RIK</Company>
  <LinksUpToDate>false</LinksUpToDate>
  <CharactersWithSpaces>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 Sarapuu</dc:creator>
  <cp:keywords/>
  <dc:description/>
  <cp:lastModifiedBy>DA</cp:lastModifiedBy>
  <cp:revision>3</cp:revision>
  <cp:lastPrinted>2019-03-26T14:28:00Z</cp:lastPrinted>
  <dcterms:created xsi:type="dcterms:W3CDTF">2019-06-14T14:56:00Z</dcterms:created>
  <dcterms:modified xsi:type="dcterms:W3CDTF">2019-06-18T12:34:00Z</dcterms:modified>
</cp:coreProperties>
</file>