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6C179B" w:rsidRDefault="00F15D67" w:rsidP="00F1590B">
      <w:pPr>
        <w:jc w:val="center"/>
        <w:rPr>
          <w:rFonts w:cstheme="minorHAnsi"/>
          <w:sz w:val="24"/>
          <w:szCs w:val="24"/>
        </w:rPr>
      </w:pPr>
      <w:r w:rsidRPr="006C179B">
        <w:rPr>
          <w:rFonts w:cstheme="minorHAnsi"/>
          <w:sz w:val="24"/>
        </w:rPr>
        <w:t>Orden por la que se modifica la Orden relativa a la higiene de los productos alimenticios</w:t>
      </w:r>
    </w:p>
    <w:p w14:paraId="46616DFB" w14:textId="77777777" w:rsidR="00F15D67" w:rsidRPr="006C179B" w:rsidRDefault="00F15D67" w:rsidP="00F1590B">
      <w:pPr>
        <w:jc w:val="center"/>
        <w:rPr>
          <w:rFonts w:cstheme="minorHAnsi"/>
          <w:sz w:val="24"/>
          <w:szCs w:val="24"/>
        </w:rPr>
      </w:pPr>
    </w:p>
    <w:p w14:paraId="22C5083B" w14:textId="77777777" w:rsidR="00F1590B" w:rsidRPr="006C179B" w:rsidRDefault="0015460A" w:rsidP="00F1590B">
      <w:pPr>
        <w:jc w:val="center"/>
        <w:rPr>
          <w:rFonts w:cstheme="minorHAnsi"/>
          <w:b/>
          <w:sz w:val="24"/>
          <w:szCs w:val="24"/>
        </w:rPr>
      </w:pPr>
      <w:r w:rsidRPr="006C179B">
        <w:rPr>
          <w:rFonts w:cstheme="minorHAnsi"/>
          <w:b/>
          <w:sz w:val="24"/>
        </w:rPr>
        <w:t>Artículo 1</w:t>
      </w:r>
    </w:p>
    <w:p w14:paraId="7BD9954C" w14:textId="77777777" w:rsidR="00F15D67" w:rsidRPr="006C179B" w:rsidRDefault="00F1590B">
      <w:pPr>
        <w:rPr>
          <w:rFonts w:cstheme="minorHAnsi"/>
          <w:sz w:val="24"/>
          <w:szCs w:val="24"/>
        </w:rPr>
      </w:pPr>
      <w:r w:rsidRPr="006C179B">
        <w:rPr>
          <w:rFonts w:cstheme="minorHAnsi"/>
          <w:sz w:val="24"/>
        </w:rPr>
        <w:t>La Orden n.º 497, de 23 de marzo de 2021, relativa a la higiene de los productos alimenticios se modifica como sigue:</w:t>
      </w:r>
    </w:p>
    <w:p w14:paraId="65418AF4" w14:textId="77777777" w:rsidR="00F15D67" w:rsidRPr="006C179B" w:rsidRDefault="00A50188">
      <w:pPr>
        <w:rPr>
          <w:rFonts w:cstheme="minorHAnsi"/>
          <w:sz w:val="24"/>
          <w:szCs w:val="24"/>
        </w:rPr>
      </w:pPr>
      <w:r w:rsidRPr="006C179B">
        <w:rPr>
          <w:rFonts w:cstheme="minorHAnsi"/>
          <w:b/>
          <w:sz w:val="24"/>
        </w:rPr>
        <w:t>1</w:t>
      </w:r>
      <w:r w:rsidRPr="006C179B">
        <w:rPr>
          <w:rFonts w:cstheme="minorHAnsi"/>
          <w:i/>
          <w:sz w:val="24"/>
        </w:rPr>
        <w:t xml:space="preserve">. </w:t>
      </w:r>
      <w:r w:rsidRPr="006C179B">
        <w:rPr>
          <w:rFonts w:cstheme="minorHAnsi"/>
          <w:sz w:val="24"/>
        </w:rPr>
        <w:t xml:space="preserve">El </w:t>
      </w:r>
      <w:r w:rsidRPr="006C179B">
        <w:rPr>
          <w:rFonts w:cstheme="minorHAnsi"/>
          <w:i/>
          <w:sz w:val="24"/>
        </w:rPr>
        <w:t>artículo 15</w:t>
      </w:r>
      <w:r w:rsidRPr="006C179B">
        <w:rPr>
          <w:rFonts w:cstheme="minorHAnsi"/>
          <w:sz w:val="24"/>
        </w:rPr>
        <w:t xml:space="preserve"> se reformula como sigue:</w:t>
      </w:r>
    </w:p>
    <w:p w14:paraId="1E7CA6B5" w14:textId="29BEC0DD" w:rsidR="00315D7E" w:rsidRPr="006C179B" w:rsidRDefault="002147AD">
      <w:pPr>
        <w:rPr>
          <w:rFonts w:cstheme="minorHAnsi"/>
          <w:sz w:val="24"/>
          <w:szCs w:val="24"/>
        </w:rPr>
      </w:pPr>
      <w:r w:rsidRPr="006C179B">
        <w:rPr>
          <w:rStyle w:val="paragrafnr"/>
          <w:rFonts w:cstheme="minorHAnsi"/>
          <w:b/>
          <w:color w:val="212529"/>
          <w:sz w:val="24"/>
        </w:rPr>
        <w:t>«</w:t>
      </w:r>
      <w:r w:rsidRPr="006C179B">
        <w:rPr>
          <w:rFonts w:cstheme="minorHAnsi"/>
          <w:b/>
          <w:sz w:val="24"/>
        </w:rPr>
        <w:t>Artículo 15.</w:t>
      </w:r>
      <w:r w:rsidRPr="006C179B">
        <w:rPr>
          <w:rFonts w:cstheme="minorHAnsi"/>
          <w:sz w:val="24"/>
        </w:rPr>
        <w:t xml:space="preserve"> La leche cruda comercializada de cada productor primario deberá cumplir los criterios aplicables al recuento de células y al recuento de colonias establecidos en el Reglamento sobre la higiene de los alimentos de origen animal, tal como se establece en el anexo III, sección IX, capítulo I, parte III, punto 3.</w:t>
      </w:r>
    </w:p>
    <w:p w14:paraId="2F142F18" w14:textId="77777777" w:rsidR="00053863" w:rsidRPr="006C179B"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6C179B">
        <w:rPr>
          <w:rFonts w:asciiTheme="minorHAnsi" w:hAnsiTheme="minorHAnsi" w:cstheme="minorHAnsi"/>
          <w:i/>
        </w:rPr>
        <w:t>Apartado 2.</w:t>
      </w:r>
      <w:r w:rsidRPr="006C179B">
        <w:rPr>
          <w:rFonts w:asciiTheme="minorHAnsi" w:hAnsiTheme="minorHAnsi" w:cstheme="minorHAnsi"/>
        </w:rPr>
        <w:t xml:space="preserve"> Cuando la leche cruda no cumpla los criterios aplicables al recuento de células o al recuento de colonias de gérmenes según el apartado 1, el productor primario deberá adoptar las medidas necesarias para subsanar las deficiencias e informar inmediatamente al comprador de la leche de que la leche no cumple los criterios aplicables al recuento de células o al recuento de colonias de gérmenes.</w:t>
      </w:r>
      <w:r w:rsidRPr="006C179B">
        <w:rPr>
          <w:rFonts w:asciiTheme="minorHAnsi" w:hAnsiTheme="minorHAnsi" w:cstheme="minorHAnsi"/>
          <w:color w:val="212529"/>
        </w:rPr>
        <w:t xml:space="preserve"> Hasta que se vuelva a cumplir el criterio superado, la leche en cuestión solo podrá utilizarse para la producción de quesos con un período mínimo de maduración de 60 días y productos lácteos elaborados en el marco de la fabricación de dichos quesos.</w:t>
      </w:r>
    </w:p>
    <w:p w14:paraId="345F6E2E" w14:textId="77777777" w:rsidR="002A2AC6" w:rsidRPr="006C179B" w:rsidRDefault="002A2AC6" w:rsidP="00CD091A">
      <w:pPr>
        <w:rPr>
          <w:rFonts w:cstheme="minorHAnsi"/>
          <w:sz w:val="24"/>
          <w:szCs w:val="24"/>
        </w:rPr>
      </w:pPr>
    </w:p>
    <w:p w14:paraId="4C12B8F8" w14:textId="45DA7124" w:rsidR="000F0A3C" w:rsidRPr="006C179B" w:rsidRDefault="00331B89" w:rsidP="00CD091A">
      <w:pPr>
        <w:rPr>
          <w:rFonts w:cstheme="minorHAnsi"/>
          <w:sz w:val="24"/>
          <w:szCs w:val="24"/>
        </w:rPr>
      </w:pPr>
      <w:r w:rsidRPr="006C179B">
        <w:rPr>
          <w:rFonts w:cstheme="minorHAnsi"/>
          <w:i/>
          <w:sz w:val="24"/>
        </w:rPr>
        <w:t>Apartado 3.</w:t>
      </w:r>
      <w:r w:rsidRPr="006C179B">
        <w:rPr>
          <w:rFonts w:cstheme="minorHAnsi"/>
          <w:sz w:val="24"/>
        </w:rPr>
        <w:t xml:space="preserve"> Si la leche cruda no cumple los criterios aplicables al recuento de células o al recuento de colonias de gérmenes según el apartado 1 en un plazo de tres meses a partir del incumplimiento inicial, el productor primario deberá cesar la comercialización de la leche cruda de la explotación. La comercialización no podrá reanudarse hasta que la leche cumpla los criterios mencionados en el apartado 1. Deberá disponerse de los resultados de las muestras representativas tomadas con la frecuencia utilizada habitualmente antes de superar el criterio, que demuestren que la leche cumple los criterios. El productor primario deberá informar a la Administración Veterinaria y Alimentaria de Dinamarca si la comercialización de leche cruda se interrumpe y si la comercialización de leche cruda se reanuda bajo una supervisión reforzada (véase el artículo 16).</w:t>
      </w:r>
      <w:r w:rsidRPr="006C179B">
        <w:rPr>
          <w:rFonts w:cstheme="minorHAnsi"/>
          <w:color w:val="212529"/>
        </w:rPr>
        <w:t>».</w:t>
      </w:r>
    </w:p>
    <w:p w14:paraId="054EEF45" w14:textId="77777777" w:rsidR="002A2AC6" w:rsidRPr="006C179B" w:rsidRDefault="002A2AC6" w:rsidP="00CD091A">
      <w:pPr>
        <w:rPr>
          <w:rFonts w:cstheme="minorHAnsi"/>
          <w:b/>
          <w:sz w:val="24"/>
          <w:szCs w:val="24"/>
        </w:rPr>
      </w:pPr>
    </w:p>
    <w:p w14:paraId="403DD021" w14:textId="77777777" w:rsidR="00F1590B" w:rsidRPr="006C179B" w:rsidRDefault="00A50188" w:rsidP="00CD091A">
      <w:pPr>
        <w:rPr>
          <w:rFonts w:cstheme="minorHAnsi"/>
          <w:sz w:val="24"/>
          <w:szCs w:val="24"/>
        </w:rPr>
      </w:pPr>
      <w:r w:rsidRPr="006C179B">
        <w:rPr>
          <w:rFonts w:cstheme="minorHAnsi"/>
          <w:b/>
          <w:sz w:val="24"/>
        </w:rPr>
        <w:t>2.</w:t>
      </w:r>
      <w:r w:rsidRPr="006C179B">
        <w:rPr>
          <w:rFonts w:cstheme="minorHAnsi"/>
          <w:sz w:val="24"/>
        </w:rPr>
        <w:t xml:space="preserve"> El </w:t>
      </w:r>
      <w:r w:rsidRPr="006C179B">
        <w:rPr>
          <w:rFonts w:cstheme="minorHAnsi"/>
          <w:i/>
          <w:sz w:val="24"/>
        </w:rPr>
        <w:t xml:space="preserve">artículo 16 </w:t>
      </w:r>
      <w:r w:rsidRPr="006C179B">
        <w:rPr>
          <w:rFonts w:cstheme="minorHAnsi"/>
          <w:sz w:val="24"/>
        </w:rPr>
        <w:t>se reformula como sigue:</w:t>
      </w:r>
    </w:p>
    <w:p w14:paraId="1E666652" w14:textId="77777777" w:rsidR="00CD091A" w:rsidRPr="006C179B" w:rsidRDefault="00337092" w:rsidP="00547B2F">
      <w:pPr>
        <w:rPr>
          <w:rFonts w:cstheme="minorHAnsi"/>
          <w:color w:val="212529"/>
          <w:sz w:val="24"/>
          <w:szCs w:val="24"/>
        </w:rPr>
      </w:pPr>
      <w:r w:rsidRPr="006C179B">
        <w:rPr>
          <w:rStyle w:val="paragrafnr"/>
          <w:rFonts w:cstheme="minorHAnsi"/>
          <w:b/>
          <w:color w:val="212529"/>
          <w:sz w:val="24"/>
        </w:rPr>
        <w:t>«Artículo 16.</w:t>
      </w:r>
      <w:r w:rsidRPr="006C179B">
        <w:rPr>
          <w:rFonts w:cstheme="minorHAnsi"/>
          <w:color w:val="212529"/>
          <w:sz w:val="24"/>
        </w:rPr>
        <w:t> No obstante, independientemente de lo dispuesto en el artículo 15, apartado 3, el productor primario podrá comercializar leche cruda de vaca por un período de supervisión reforzada del criterio superado en cuestión después de que al menos una muestra individual representativa haya demostrado que el recuento de células en la leche a granel no supera las 400 000 células/ml o que el recuento de colonias en la leche a granel no supera las 100 000 UFC/ml. Hasta que se vuelva a cumplir el criterio superado, la leche en cuestión solo podrá utilizarse para la producción de quesos con un período mínimo de maduración de 60 días</w:t>
      </w:r>
      <w:r w:rsidRPr="006C179B">
        <w:rPr>
          <w:rFonts w:cstheme="minorHAnsi"/>
          <w:color w:val="212529"/>
        </w:rPr>
        <w:t xml:space="preserve"> y productos lácteos elaborados en el marco de la fabricación de dichos quesos</w:t>
      </w:r>
      <w:r w:rsidRPr="006C179B">
        <w:rPr>
          <w:rFonts w:cstheme="minorHAnsi"/>
          <w:color w:val="212529"/>
          <w:sz w:val="24"/>
        </w:rPr>
        <w:t>.</w:t>
      </w:r>
    </w:p>
    <w:p w14:paraId="59701395" w14:textId="77777777" w:rsidR="00AB3DB0" w:rsidRPr="006C179B"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6C179B">
        <w:rPr>
          <w:rFonts w:asciiTheme="minorHAnsi" w:hAnsiTheme="minorHAnsi" w:cstheme="minorHAnsi"/>
          <w:i/>
          <w:color w:val="212529"/>
        </w:rPr>
        <w:t>Apartado 2.</w:t>
      </w:r>
      <w:r w:rsidRPr="006C179B">
        <w:rPr>
          <w:rFonts w:asciiTheme="minorHAnsi" w:hAnsiTheme="minorHAnsi" w:cstheme="minorHAnsi"/>
          <w:color w:val="212529"/>
        </w:rPr>
        <w:t xml:space="preserve"> Sin embargo, si la leche se somete a ensayos relativos al recuento de células y al recuento de colonias de gérmenes en cada recogida de leche cruda de vaca, y esto también era </w:t>
      </w:r>
      <w:r w:rsidRPr="006C179B">
        <w:rPr>
          <w:rFonts w:asciiTheme="minorHAnsi" w:hAnsiTheme="minorHAnsi" w:cstheme="minorHAnsi"/>
          <w:color w:val="212529"/>
        </w:rPr>
        <w:lastRenderedPageBreak/>
        <w:t>habitual antes del inicio del período de supervisión reforzada, la leche de la que se toma la muestra representativa individual prevista en el apartado 1 podrá recogerse y utilizarse para la producción de quesos con un período mínimo de maduración de 60 días y productos lácteos elaborados en el marco de la fabricación de dichos quesos.</w:t>
      </w:r>
    </w:p>
    <w:p w14:paraId="3BAC1305" w14:textId="77777777" w:rsidR="00770E03" w:rsidRPr="006C179B"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6C179B"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C179B">
        <w:rPr>
          <w:rStyle w:val="stknr"/>
          <w:rFonts w:asciiTheme="minorHAnsi" w:hAnsiTheme="minorHAnsi" w:cstheme="minorHAnsi"/>
          <w:i/>
          <w:color w:val="212529"/>
        </w:rPr>
        <w:t>Apartado 3.</w:t>
      </w:r>
      <w:r w:rsidRPr="006C179B">
        <w:rPr>
          <w:rFonts w:asciiTheme="minorHAnsi" w:hAnsiTheme="minorHAnsi" w:cstheme="minorHAnsi"/>
          <w:color w:val="212529"/>
        </w:rPr>
        <w:t> Durante el período de supervisión reforzada del criterio superado, el productor primario solo podrá comercializar leche cruda de vaca después de que todas las muestras individuales ordinarias tomadas para el análisis del criterio en cuestión, de conformidad con lo dispuesto en el artículo 17, apartado 1, demuestren que el recuento de células en la leche a granel no supera las 400 000 células/ml o que el recuento de colonias en la leche a granel no supera las 100 000 UFC/ml. Cuando la supervisión reforzada revele que se supera el recuento de células o el recuento de colonias de gérmenes, no podrá comercializarse la leche cruda de vaca de la explotación de la que se trate.</w:t>
      </w:r>
    </w:p>
    <w:p w14:paraId="054D5A70" w14:textId="77777777" w:rsidR="000F0A3C" w:rsidRPr="006C179B"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6C179B"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C179B">
        <w:rPr>
          <w:rStyle w:val="stknr"/>
          <w:rFonts w:asciiTheme="minorHAnsi" w:hAnsiTheme="minorHAnsi" w:cstheme="minorHAnsi"/>
          <w:i/>
          <w:color w:val="212529"/>
        </w:rPr>
        <w:t>Apartado 4.</w:t>
      </w:r>
      <w:r w:rsidRPr="006C179B">
        <w:rPr>
          <w:rFonts w:asciiTheme="minorHAnsi" w:hAnsiTheme="minorHAnsi" w:cstheme="minorHAnsi"/>
          <w:color w:val="212529"/>
        </w:rPr>
        <w:t xml:space="preserve"> Durante el período de supervisión reforzada, los establecimientos que recogen o transforman leche cruda de vaca deberán informar inmediatamente a la Administración Veterinaria y Alimentaria de Dinamarca de los resultados de los análisis que impliquen la interrupción o la reanudación de la comercialización.</w:t>
      </w:r>
    </w:p>
    <w:p w14:paraId="42EB5593" w14:textId="77777777" w:rsidR="000F0A3C" w:rsidRPr="006C179B"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6C179B"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C179B">
        <w:rPr>
          <w:rStyle w:val="stknr"/>
          <w:rFonts w:asciiTheme="minorHAnsi" w:hAnsiTheme="minorHAnsi" w:cstheme="minorHAnsi"/>
          <w:i/>
          <w:color w:val="212529"/>
        </w:rPr>
        <w:t>Apartado 5.</w:t>
      </w:r>
      <w:r w:rsidRPr="006C179B">
        <w:rPr>
          <w:rFonts w:asciiTheme="minorHAnsi" w:hAnsiTheme="minorHAnsi" w:cstheme="minorHAnsi"/>
          <w:color w:val="212529"/>
        </w:rPr>
        <w:t xml:space="preserve"> Los productores primarios de los rebaños en cuyo caso la leche cruda no sea recogida o transformada por un establecimiento de Dinamarca que tenga previsto comercializar la leche cruda durante un período de supervisión reforzada, de acuerdo con el apartado 1, deberán asegurarse de que se toman y analizan las muestras individuales indicadas en los apartados 1 a 2. El productor principal deberá asegurarse de que la Administración Veterinaria y Alimentaria de Dinamarca sea informada inmediatamente de los resultados analíticos que conlleven la interrupción o la reanudación de la comercialización.</w:t>
      </w:r>
    </w:p>
    <w:p w14:paraId="55671073" w14:textId="77777777" w:rsidR="002A2AC6" w:rsidRPr="006C179B"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6C179B"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C179B">
        <w:rPr>
          <w:rStyle w:val="stknr"/>
          <w:rFonts w:asciiTheme="minorHAnsi" w:hAnsiTheme="minorHAnsi" w:cstheme="minorHAnsi"/>
          <w:i/>
          <w:color w:val="212529"/>
        </w:rPr>
        <w:t>Apartado 6.</w:t>
      </w:r>
      <w:r w:rsidRPr="006C179B">
        <w:rPr>
          <w:rFonts w:asciiTheme="minorHAnsi" w:hAnsiTheme="minorHAnsi" w:cstheme="minorHAnsi"/>
          <w:color w:val="212529"/>
        </w:rPr>
        <w:t xml:space="preserve"> El período de supervisión reforzada terminará cuando se vuelva a cumplir el criterio superado para el recuento de células o el recuento de colonias de gérmenes (véase el artículo 15, apartado 1).</w:t>
      </w:r>
    </w:p>
    <w:p w14:paraId="7FBDDDA5" w14:textId="77777777" w:rsidR="000F0A3C" w:rsidRPr="006C179B"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6C179B"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C179B">
        <w:rPr>
          <w:rStyle w:val="stknr"/>
          <w:rFonts w:asciiTheme="minorHAnsi" w:hAnsiTheme="minorHAnsi" w:cstheme="minorHAnsi"/>
          <w:i/>
          <w:color w:val="212529"/>
        </w:rPr>
        <w:t>Apartado 7.</w:t>
      </w:r>
      <w:r w:rsidRPr="006C179B">
        <w:rPr>
          <w:rFonts w:asciiTheme="minorHAnsi" w:hAnsiTheme="minorHAnsi" w:cstheme="minorHAnsi"/>
          <w:color w:val="212529"/>
        </w:rPr>
        <w:t xml:space="preserve"> El período de supervisión reforzada no deberá exceder de 60 días. Si no se cumplen los criterios especificados en el artículo 15, apartado 1 en un plazo de 60 días con una supervisión reforzada, el productor primario deberá dejar de comercializar la leche cruda de la explotación. La comercialización solo podrá reanudarse cuando la leche vuelva a cumplir los criterios aplicables a la leche cruda.».</w:t>
      </w:r>
    </w:p>
    <w:p w14:paraId="6E2B2257" w14:textId="77777777" w:rsidR="00F1590B" w:rsidRPr="006C179B"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6C179B"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6C179B"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6C179B">
        <w:rPr>
          <w:rFonts w:asciiTheme="minorHAnsi" w:hAnsiTheme="minorHAnsi" w:cstheme="minorHAnsi"/>
          <w:b/>
          <w:color w:val="212529"/>
        </w:rPr>
        <w:t xml:space="preserve">3. </w:t>
      </w:r>
      <w:r w:rsidRPr="006C179B">
        <w:rPr>
          <w:rFonts w:asciiTheme="minorHAnsi" w:hAnsiTheme="minorHAnsi" w:cstheme="minorHAnsi"/>
          <w:color w:val="212529"/>
        </w:rPr>
        <w:t xml:space="preserve">El </w:t>
      </w:r>
      <w:r w:rsidRPr="006C179B">
        <w:rPr>
          <w:rFonts w:asciiTheme="minorHAnsi" w:hAnsiTheme="minorHAnsi" w:cstheme="minorHAnsi"/>
          <w:i/>
          <w:color w:val="212529"/>
        </w:rPr>
        <w:t xml:space="preserve">artículo 17 </w:t>
      </w:r>
      <w:r w:rsidRPr="006C179B">
        <w:rPr>
          <w:rFonts w:asciiTheme="minorHAnsi" w:hAnsiTheme="minorHAnsi" w:cstheme="minorHAnsi"/>
          <w:color w:val="212529"/>
        </w:rPr>
        <w:t>se reformula como sigue:</w:t>
      </w:r>
    </w:p>
    <w:p w14:paraId="44382C07" w14:textId="77777777" w:rsidR="0085737E" w:rsidRPr="006C179B"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6C179B" w:rsidRDefault="00F1590B" w:rsidP="0085737E">
      <w:pPr>
        <w:jc w:val="center"/>
        <w:rPr>
          <w:rFonts w:cstheme="minorHAnsi"/>
        </w:rPr>
      </w:pPr>
      <w:r w:rsidRPr="006C179B">
        <w:rPr>
          <w:rFonts w:cstheme="minorHAnsi"/>
          <w:color w:val="212529"/>
        </w:rPr>
        <w:t>«</w:t>
      </w:r>
      <w:r w:rsidRPr="006C179B">
        <w:rPr>
          <w:rFonts w:cstheme="minorHAnsi"/>
          <w:i/>
        </w:rPr>
        <w:t>Control de los criterios aplicables a la leche cruda de vaca durante el período de supervisión reforzada</w:t>
      </w:r>
    </w:p>
    <w:p w14:paraId="5E555615" w14:textId="77777777" w:rsidR="0085737E" w:rsidRPr="006C179B" w:rsidRDefault="0085737E" w:rsidP="0085737E">
      <w:pPr>
        <w:rPr>
          <w:rFonts w:cstheme="minorHAnsi"/>
        </w:rPr>
      </w:pPr>
      <w:r w:rsidRPr="006C179B">
        <w:rPr>
          <w:rFonts w:cstheme="minorHAnsi"/>
          <w:b/>
        </w:rPr>
        <w:t>Artículo 17.</w:t>
      </w:r>
      <w:r w:rsidRPr="006C179B">
        <w:rPr>
          <w:rFonts w:cstheme="minorHAnsi"/>
        </w:rPr>
        <w:t xml:space="preserve"> Los establecimientos que recogen o transforman la leche cruda de vaca recibida de productores primarios bajo supervisión reforzada (véase artículo 16) deberán garantizar que las muestras representativas y ordinarias de la leche cruda de vaca se tomen como mínimo semanalmente y se analicen con una frecuencia ordinaria definida, que al menos cumpla lo dispuesto en el anexo 2. Las muestras deberán tomarse en el momento de la recogida en un depósito o en el momento de la entrega a una empresa alimentaria.</w:t>
      </w:r>
    </w:p>
    <w:p w14:paraId="0AD44A49" w14:textId="77777777" w:rsidR="0085737E" w:rsidRPr="006C179B" w:rsidRDefault="0085737E" w:rsidP="0085737E">
      <w:pPr>
        <w:rPr>
          <w:rFonts w:cstheme="minorHAnsi"/>
        </w:rPr>
      </w:pPr>
      <w:r w:rsidRPr="006C179B">
        <w:rPr>
          <w:rFonts w:cstheme="minorHAnsi"/>
          <w:i/>
        </w:rPr>
        <w:lastRenderedPageBreak/>
        <w:t>Apartado 2.</w:t>
      </w:r>
      <w:r w:rsidRPr="006C179B">
        <w:rPr>
          <w:rFonts w:cstheme="minorHAnsi"/>
        </w:rPr>
        <w:t xml:space="preserve"> Si la muestra mencionada en el apartado 1 es tomada y analizada por un establecimiento situado en Dinamarca, no será necesario tomar más muestras de leche cruda de vaca del mismo depósito de la explotación primaria de la que se trate.</w:t>
      </w:r>
    </w:p>
    <w:p w14:paraId="0D328027" w14:textId="77777777" w:rsidR="00F1590B" w:rsidRPr="006C179B" w:rsidRDefault="0085737E" w:rsidP="0085737E">
      <w:pPr>
        <w:rPr>
          <w:rFonts w:cstheme="minorHAnsi"/>
        </w:rPr>
      </w:pPr>
      <w:r w:rsidRPr="006C179B">
        <w:rPr>
          <w:rFonts w:cstheme="minorHAnsi"/>
          <w:i/>
        </w:rPr>
        <w:t>Apartado 3.</w:t>
      </w:r>
      <w:r w:rsidRPr="006C179B">
        <w:rPr>
          <w:rFonts w:cstheme="minorHAnsi"/>
        </w:rPr>
        <w:t xml:space="preserve"> El establecimiento deberá poner todos los resultados de los análisis a disposición de la Administración Veterinaria y Alimentaria de Dinamarca.».</w:t>
      </w:r>
    </w:p>
    <w:p w14:paraId="656B2365" w14:textId="77777777" w:rsidR="00A50188" w:rsidRPr="006C179B"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6C179B"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6C179B">
        <w:rPr>
          <w:rFonts w:asciiTheme="minorHAnsi" w:hAnsiTheme="minorHAnsi" w:cstheme="minorHAnsi"/>
          <w:b/>
          <w:color w:val="212529"/>
        </w:rPr>
        <w:t xml:space="preserve">4. </w:t>
      </w:r>
      <w:r w:rsidRPr="006C179B">
        <w:rPr>
          <w:rFonts w:asciiTheme="minorHAnsi" w:hAnsiTheme="minorHAnsi" w:cstheme="minorHAnsi"/>
          <w:color w:val="212529"/>
        </w:rPr>
        <w:t xml:space="preserve">El </w:t>
      </w:r>
      <w:r w:rsidRPr="006C179B">
        <w:rPr>
          <w:rFonts w:asciiTheme="minorHAnsi" w:hAnsiTheme="minorHAnsi" w:cstheme="minorHAnsi"/>
          <w:i/>
          <w:color w:val="212529"/>
        </w:rPr>
        <w:t xml:space="preserve">artículo 38, apartado 4, </w:t>
      </w:r>
      <w:r w:rsidRPr="006C179B">
        <w:rPr>
          <w:rFonts w:asciiTheme="minorHAnsi" w:hAnsiTheme="minorHAnsi" w:cstheme="minorHAnsi"/>
          <w:color w:val="212529"/>
        </w:rPr>
        <w:t>se reformula como sigue:</w:t>
      </w:r>
    </w:p>
    <w:p w14:paraId="74C5A1C3" w14:textId="77777777" w:rsidR="0085737E" w:rsidRPr="006C179B"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6C179B" w:rsidRDefault="00337092" w:rsidP="00A50188">
      <w:pPr>
        <w:spacing w:after="0" w:line="240" w:lineRule="auto"/>
        <w:rPr>
          <w:rFonts w:cstheme="minorHAnsi"/>
          <w:sz w:val="24"/>
          <w:szCs w:val="24"/>
        </w:rPr>
      </w:pPr>
      <w:r w:rsidRPr="006C179B">
        <w:rPr>
          <w:rFonts w:cstheme="minorHAnsi"/>
          <w:i/>
          <w:sz w:val="24"/>
        </w:rPr>
        <w:t>«Apartado 4.</w:t>
      </w:r>
      <w:r w:rsidRPr="006C179B">
        <w:rPr>
          <w:rFonts w:cstheme="minorHAnsi"/>
          <w:sz w:val="24"/>
        </w:rPr>
        <w:t xml:space="preserve"> Los animales de trabajo especialmente adiestrados para realizar una o varias tareas de utilidad, como el control de plagas o el examen organoléptico de los alimentos, podrán tener acceso a las empresas alimentarias cuando esto se haga en el contexto del trabajo de un operador profesional. Será responsabilidad del operador de empresa alimentaria garantizar que dicho acceso no provoque la contaminación de los alimentos.».</w:t>
      </w:r>
    </w:p>
    <w:p w14:paraId="0FD5B01B" w14:textId="77777777" w:rsidR="00A50188" w:rsidRPr="006C179B"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6C179B"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6C179B"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6C179B">
        <w:rPr>
          <w:rFonts w:asciiTheme="minorHAnsi" w:hAnsiTheme="minorHAnsi" w:cstheme="minorHAnsi"/>
          <w:b/>
          <w:color w:val="212529"/>
        </w:rPr>
        <w:t xml:space="preserve">5. </w:t>
      </w:r>
      <w:r w:rsidRPr="006C179B">
        <w:rPr>
          <w:rFonts w:asciiTheme="minorHAnsi" w:hAnsiTheme="minorHAnsi" w:cstheme="minorHAnsi"/>
          <w:color w:val="212529"/>
        </w:rPr>
        <w:t xml:space="preserve">El </w:t>
      </w:r>
      <w:r w:rsidRPr="006C179B">
        <w:rPr>
          <w:rFonts w:asciiTheme="minorHAnsi" w:hAnsiTheme="minorHAnsi" w:cstheme="minorHAnsi"/>
          <w:i/>
          <w:color w:val="212529"/>
        </w:rPr>
        <w:t>anexo 2</w:t>
      </w:r>
      <w:r w:rsidRPr="006C179B">
        <w:rPr>
          <w:rFonts w:asciiTheme="minorHAnsi" w:hAnsiTheme="minorHAnsi" w:cstheme="minorHAnsi"/>
          <w:color w:val="212529"/>
        </w:rPr>
        <w:t xml:space="preserve"> se reformula como sigue: </w:t>
      </w:r>
    </w:p>
    <w:p w14:paraId="1DA2F1A1" w14:textId="77777777" w:rsidR="00D81FFD" w:rsidRPr="006C179B" w:rsidRDefault="00D81FFD" w:rsidP="00CD091A">
      <w:pPr>
        <w:rPr>
          <w:rFonts w:eastAsia="Times New Roman" w:cstheme="minorHAnsi"/>
          <w:color w:val="212529"/>
          <w:sz w:val="24"/>
          <w:szCs w:val="24"/>
          <w:lang w:eastAsia="da-DK"/>
        </w:rPr>
      </w:pPr>
    </w:p>
    <w:p w14:paraId="0F1C6251" w14:textId="77777777" w:rsidR="00D81FFD" w:rsidRPr="006C179B" w:rsidRDefault="00F1590B" w:rsidP="00D81FFD">
      <w:pPr>
        <w:jc w:val="right"/>
        <w:rPr>
          <w:rFonts w:cstheme="minorHAnsi"/>
          <w:b/>
          <w:sz w:val="24"/>
          <w:szCs w:val="24"/>
        </w:rPr>
      </w:pPr>
      <w:r w:rsidRPr="006C179B">
        <w:rPr>
          <w:rFonts w:cstheme="minorHAnsi"/>
          <w:b/>
          <w:sz w:val="24"/>
        </w:rPr>
        <w:t>«Anexo 2</w:t>
      </w:r>
    </w:p>
    <w:p w14:paraId="4EF47313" w14:textId="77777777" w:rsidR="00D81FFD" w:rsidRPr="006C179B" w:rsidRDefault="00D81FFD" w:rsidP="00D81FFD">
      <w:pPr>
        <w:rPr>
          <w:rFonts w:cstheme="minorHAnsi"/>
          <w:sz w:val="24"/>
          <w:szCs w:val="24"/>
        </w:rPr>
      </w:pPr>
    </w:p>
    <w:p w14:paraId="12EF7BD8" w14:textId="77777777" w:rsidR="00D81FFD" w:rsidRPr="006C179B" w:rsidRDefault="00D81FFD" w:rsidP="00D81FFD">
      <w:pPr>
        <w:rPr>
          <w:rFonts w:cstheme="minorHAnsi"/>
          <w:sz w:val="24"/>
          <w:szCs w:val="24"/>
        </w:rPr>
      </w:pPr>
      <w:r w:rsidRPr="006C179B">
        <w:rPr>
          <w:rFonts w:cstheme="minorHAnsi"/>
          <w:sz w:val="24"/>
        </w:rPr>
        <w:t>Control de los criterios aplicables a la leche cruda de vaca durante el período de supervisión reforzada (véase el artículo 16)</w:t>
      </w:r>
    </w:p>
    <w:p w14:paraId="086EBC14" w14:textId="77777777" w:rsidR="00D81FFD" w:rsidRPr="006C179B" w:rsidRDefault="00D81FFD" w:rsidP="00D81FFD">
      <w:pPr>
        <w:rPr>
          <w:rFonts w:cstheme="minorHAnsi"/>
          <w:sz w:val="24"/>
          <w:szCs w:val="24"/>
        </w:rPr>
      </w:pPr>
      <w:r w:rsidRPr="006C179B">
        <w:rPr>
          <w:rFonts w:cstheme="minorHAnsi"/>
          <w:sz w:val="24"/>
        </w:rPr>
        <w:t>Las muestras deberán someterse, como mínimo, a los siguientes ensayos:</w:t>
      </w:r>
    </w:p>
    <w:tbl>
      <w:tblPr>
        <w:tblStyle w:val="TableGrid"/>
        <w:tblW w:w="0" w:type="auto"/>
        <w:tblLook w:val="04A0" w:firstRow="1" w:lastRow="0" w:firstColumn="1" w:lastColumn="0" w:noHBand="0" w:noVBand="1"/>
      </w:tblPr>
      <w:tblGrid>
        <w:gridCol w:w="2407"/>
        <w:gridCol w:w="2407"/>
        <w:gridCol w:w="2407"/>
        <w:gridCol w:w="2407"/>
      </w:tblGrid>
      <w:tr w:rsidR="00D81FFD" w:rsidRPr="006C179B" w14:paraId="361B5020" w14:textId="77777777" w:rsidTr="00D81FFD">
        <w:tc>
          <w:tcPr>
            <w:tcW w:w="2407" w:type="dxa"/>
          </w:tcPr>
          <w:p w14:paraId="1B31FDFF" w14:textId="77777777" w:rsidR="00D81FFD" w:rsidRPr="006C179B" w:rsidRDefault="00D81FFD" w:rsidP="00D81FFD">
            <w:pPr>
              <w:rPr>
                <w:rFonts w:cstheme="minorHAnsi"/>
                <w:sz w:val="24"/>
                <w:szCs w:val="24"/>
              </w:rPr>
            </w:pPr>
          </w:p>
        </w:tc>
        <w:tc>
          <w:tcPr>
            <w:tcW w:w="2407" w:type="dxa"/>
          </w:tcPr>
          <w:p w14:paraId="67E9D1FD" w14:textId="77777777" w:rsidR="00D81FFD" w:rsidRPr="006C179B" w:rsidRDefault="00D81FFD" w:rsidP="00D81FFD">
            <w:pPr>
              <w:rPr>
                <w:rFonts w:cstheme="minorHAnsi"/>
                <w:b/>
                <w:sz w:val="24"/>
                <w:szCs w:val="24"/>
              </w:rPr>
            </w:pPr>
            <w:r w:rsidRPr="006C179B">
              <w:rPr>
                <w:rFonts w:cstheme="minorHAnsi"/>
                <w:b/>
                <w:sz w:val="24"/>
              </w:rPr>
              <w:t>Determinación del recuento de colonias de gérmenes a 30 °C</w:t>
            </w:r>
          </w:p>
        </w:tc>
        <w:tc>
          <w:tcPr>
            <w:tcW w:w="2407" w:type="dxa"/>
          </w:tcPr>
          <w:p w14:paraId="1029B326" w14:textId="77777777" w:rsidR="00D81FFD" w:rsidRPr="006C179B" w:rsidRDefault="00D81FFD" w:rsidP="00D81FFD">
            <w:pPr>
              <w:rPr>
                <w:rFonts w:cstheme="minorHAnsi"/>
                <w:b/>
                <w:sz w:val="24"/>
                <w:szCs w:val="24"/>
              </w:rPr>
            </w:pPr>
            <w:r w:rsidRPr="006C179B">
              <w:rPr>
                <w:rFonts w:cstheme="minorHAnsi"/>
                <w:b/>
                <w:sz w:val="24"/>
              </w:rPr>
              <w:t>Determinación del recuento de células</w:t>
            </w:r>
          </w:p>
        </w:tc>
        <w:tc>
          <w:tcPr>
            <w:tcW w:w="2407" w:type="dxa"/>
          </w:tcPr>
          <w:p w14:paraId="2ACA8349" w14:textId="77777777" w:rsidR="00D81FFD" w:rsidRPr="006C179B" w:rsidRDefault="00D81FFD" w:rsidP="00D81FFD">
            <w:pPr>
              <w:rPr>
                <w:rFonts w:cstheme="minorHAnsi"/>
                <w:b/>
                <w:sz w:val="24"/>
                <w:szCs w:val="24"/>
              </w:rPr>
            </w:pPr>
            <w:r w:rsidRPr="006C179B">
              <w:rPr>
                <w:rFonts w:cstheme="minorHAnsi"/>
                <w:b/>
                <w:sz w:val="24"/>
              </w:rPr>
              <w:t>Determinación del contenido de residuos de antibióticos</w:t>
            </w:r>
          </w:p>
        </w:tc>
      </w:tr>
      <w:tr w:rsidR="00D81FFD" w:rsidRPr="006C179B" w14:paraId="0CDC8AB3" w14:textId="77777777" w:rsidTr="00D81FFD">
        <w:tc>
          <w:tcPr>
            <w:tcW w:w="2407" w:type="dxa"/>
          </w:tcPr>
          <w:p w14:paraId="50DDB5D7" w14:textId="77777777" w:rsidR="00D81FFD" w:rsidRPr="006C179B" w:rsidRDefault="00D81FFD" w:rsidP="00D81FFD">
            <w:pPr>
              <w:rPr>
                <w:rFonts w:cstheme="minorHAnsi"/>
                <w:b/>
                <w:sz w:val="24"/>
                <w:szCs w:val="24"/>
              </w:rPr>
            </w:pPr>
            <w:r w:rsidRPr="006C179B">
              <w:rPr>
                <w:rFonts w:cstheme="minorHAnsi"/>
                <w:b/>
                <w:sz w:val="24"/>
              </w:rPr>
              <w:t>Frecuencia bajo supervisión reforzada</w:t>
            </w:r>
          </w:p>
        </w:tc>
        <w:tc>
          <w:tcPr>
            <w:tcW w:w="2407" w:type="dxa"/>
          </w:tcPr>
          <w:p w14:paraId="6495C741" w14:textId="77777777" w:rsidR="00D81FFD" w:rsidRPr="006C179B" w:rsidRDefault="00D81FFD" w:rsidP="00D81FFD">
            <w:pPr>
              <w:rPr>
                <w:rFonts w:cstheme="minorHAnsi"/>
                <w:sz w:val="24"/>
                <w:szCs w:val="24"/>
              </w:rPr>
            </w:pPr>
            <w:r w:rsidRPr="006C179B">
              <w:rPr>
                <w:rFonts w:cstheme="minorHAnsi"/>
                <w:sz w:val="24"/>
              </w:rPr>
              <w:t>1 vez cada semana</w:t>
            </w:r>
          </w:p>
        </w:tc>
        <w:tc>
          <w:tcPr>
            <w:tcW w:w="2407" w:type="dxa"/>
          </w:tcPr>
          <w:p w14:paraId="6109F3C2" w14:textId="77777777" w:rsidR="00D81FFD" w:rsidRPr="006C179B" w:rsidRDefault="00D81FFD" w:rsidP="00D81FFD">
            <w:pPr>
              <w:rPr>
                <w:rFonts w:cstheme="minorHAnsi"/>
                <w:sz w:val="24"/>
                <w:szCs w:val="24"/>
              </w:rPr>
            </w:pPr>
            <w:r w:rsidRPr="006C179B">
              <w:rPr>
                <w:rFonts w:cstheme="minorHAnsi"/>
                <w:sz w:val="24"/>
              </w:rPr>
              <w:t>1 vez cada semana</w:t>
            </w:r>
          </w:p>
        </w:tc>
        <w:tc>
          <w:tcPr>
            <w:tcW w:w="2407" w:type="dxa"/>
          </w:tcPr>
          <w:p w14:paraId="55D94FF0" w14:textId="77777777" w:rsidR="00D81FFD" w:rsidRPr="006C179B" w:rsidRDefault="00D81FFD" w:rsidP="00D81FFD">
            <w:pPr>
              <w:rPr>
                <w:rFonts w:cstheme="minorHAnsi"/>
                <w:sz w:val="24"/>
                <w:szCs w:val="24"/>
              </w:rPr>
            </w:pPr>
            <w:r w:rsidRPr="006C179B">
              <w:rPr>
                <w:rFonts w:cstheme="minorHAnsi"/>
                <w:sz w:val="24"/>
              </w:rPr>
              <w:t>1 vez cada cuatro semanas</w:t>
            </w:r>
          </w:p>
        </w:tc>
      </w:tr>
    </w:tbl>
    <w:p w14:paraId="03C1A6B5" w14:textId="77777777" w:rsidR="00D81FFD" w:rsidRPr="006C179B" w:rsidRDefault="00D81FFD" w:rsidP="00D81FFD">
      <w:pPr>
        <w:rPr>
          <w:rFonts w:cstheme="minorHAnsi"/>
          <w:sz w:val="24"/>
          <w:szCs w:val="24"/>
        </w:rPr>
      </w:pPr>
    </w:p>
    <w:p w14:paraId="372531A4" w14:textId="14E74DFD" w:rsidR="00D81FFD" w:rsidRPr="006C179B" w:rsidRDefault="00F80EAE" w:rsidP="00F80EAE">
      <w:pPr>
        <w:rPr>
          <w:rFonts w:cstheme="minorHAnsi"/>
          <w:sz w:val="24"/>
          <w:szCs w:val="24"/>
        </w:rPr>
      </w:pPr>
      <w:r w:rsidRPr="006C179B">
        <w:rPr>
          <w:rFonts w:cstheme="minorHAnsi"/>
          <w:sz w:val="24"/>
        </w:rPr>
        <w:t>Tras la detección de residuos de antibióticos que superan el límite máximo de residuos para la sustancia en cuestión, se repetirá el ensayo en cada una de las cuatro semanas siguientes.».</w:t>
      </w:r>
    </w:p>
    <w:p w14:paraId="28EE29C9" w14:textId="77777777" w:rsidR="000F0A3C" w:rsidRPr="006C179B" w:rsidRDefault="000F0A3C" w:rsidP="00F80EAE">
      <w:pPr>
        <w:rPr>
          <w:rFonts w:cstheme="minorHAnsi"/>
          <w:sz w:val="24"/>
          <w:szCs w:val="24"/>
        </w:rPr>
      </w:pPr>
    </w:p>
    <w:p w14:paraId="53C5C941" w14:textId="77777777" w:rsidR="000F0A3C" w:rsidRPr="006C179B" w:rsidRDefault="000F0A3C" w:rsidP="00F80EAE">
      <w:pPr>
        <w:rPr>
          <w:rFonts w:cstheme="minorHAnsi"/>
          <w:sz w:val="24"/>
          <w:szCs w:val="24"/>
        </w:rPr>
      </w:pPr>
    </w:p>
    <w:p w14:paraId="65C69628" w14:textId="77777777" w:rsidR="000F0A3C" w:rsidRPr="006C179B" w:rsidRDefault="000F0A3C" w:rsidP="000F0A3C">
      <w:pPr>
        <w:jc w:val="center"/>
        <w:rPr>
          <w:rFonts w:cstheme="minorHAnsi"/>
          <w:b/>
          <w:sz w:val="24"/>
          <w:szCs w:val="24"/>
        </w:rPr>
      </w:pPr>
      <w:r w:rsidRPr="006C179B">
        <w:rPr>
          <w:rFonts w:cstheme="minorHAnsi"/>
          <w:b/>
          <w:sz w:val="24"/>
        </w:rPr>
        <w:t>Artículo 2</w:t>
      </w:r>
    </w:p>
    <w:p w14:paraId="0E7B6AAE" w14:textId="77777777" w:rsidR="0015460A" w:rsidRPr="006C179B" w:rsidRDefault="0015460A" w:rsidP="000F0A3C">
      <w:pPr>
        <w:rPr>
          <w:rFonts w:cstheme="minorHAnsi"/>
          <w:sz w:val="24"/>
          <w:szCs w:val="24"/>
        </w:rPr>
      </w:pPr>
      <w:r w:rsidRPr="006C179B">
        <w:rPr>
          <w:rFonts w:cstheme="minorHAnsi"/>
          <w:i/>
          <w:sz w:val="24"/>
        </w:rPr>
        <w:t>Apartado 1.</w:t>
      </w:r>
      <w:r w:rsidRPr="006C179B">
        <w:rPr>
          <w:rFonts w:cstheme="minorHAnsi"/>
          <w:sz w:val="24"/>
        </w:rPr>
        <w:t xml:space="preserve"> La presente Orden entrará en vigor el 1 de enero de 2022. </w:t>
      </w:r>
    </w:p>
    <w:p w14:paraId="2FB84923" w14:textId="77777777" w:rsidR="000F0A3C" w:rsidRPr="006C179B" w:rsidRDefault="0015460A" w:rsidP="000F0A3C">
      <w:pPr>
        <w:rPr>
          <w:rFonts w:cstheme="minorHAnsi"/>
          <w:sz w:val="24"/>
          <w:szCs w:val="24"/>
        </w:rPr>
      </w:pPr>
      <w:r w:rsidRPr="006C179B">
        <w:rPr>
          <w:rFonts w:cstheme="minorHAnsi"/>
          <w:i/>
          <w:sz w:val="24"/>
        </w:rPr>
        <w:t>Apartado 2.</w:t>
      </w:r>
      <w:r w:rsidRPr="006C179B">
        <w:rPr>
          <w:rFonts w:cstheme="minorHAnsi"/>
          <w:sz w:val="24"/>
        </w:rPr>
        <w:t xml:space="preserve"> Queda derogada la Orden n.º 497, de 23 de marzo de 2021, relativa a la higiene de los productos alimenticios.</w:t>
      </w:r>
    </w:p>
    <w:sectPr w:rsidR="000F0A3C" w:rsidRPr="006C179B"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85B2" w14:textId="77777777" w:rsidR="00B80EED" w:rsidRDefault="00B80EED" w:rsidP="00A50188">
      <w:pPr>
        <w:spacing w:after="0" w:line="240" w:lineRule="auto"/>
      </w:pPr>
      <w:r>
        <w:separator/>
      </w:r>
    </w:p>
  </w:endnote>
  <w:endnote w:type="continuationSeparator" w:id="0">
    <w:p w14:paraId="4DA4C85F" w14:textId="77777777" w:rsidR="00B80EED" w:rsidRDefault="00B80EED"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C5BC" w14:textId="77777777" w:rsidR="00B80EED" w:rsidRDefault="00B80EED" w:rsidP="00A50188">
      <w:pPr>
        <w:spacing w:after="0" w:line="240" w:lineRule="auto"/>
      </w:pPr>
      <w:r>
        <w:separator/>
      </w:r>
    </w:p>
  </w:footnote>
  <w:footnote w:type="continuationSeparator" w:id="0">
    <w:p w14:paraId="574C17FD" w14:textId="77777777" w:rsidR="00B80EED" w:rsidRDefault="00B80EED"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C179B"/>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0EED"/>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1212</Words>
  <Characters>6912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2021-08-19T09:14:00Z</dcterms:modified>
</cp:coreProperties>
</file>