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5C06C" w14:textId="7944446A" w:rsidR="00E16AF7" w:rsidRPr="006E4EB6" w:rsidRDefault="00E16AF7" w:rsidP="00E16AF7">
      <w:pPr>
        <w:jc w:val="center"/>
        <w:rPr>
          <w:rFonts w:ascii="Courier New" w:hAnsi="Courier New"/>
          <w:sz w:val="20"/>
        </w:rPr>
      </w:pPr>
      <w:bookmarkStart w:id="0" w:name="_GoBack"/>
      <w:bookmarkEnd w:id="0"/>
      <w:r>
        <w:rPr>
          <w:rFonts w:ascii="Courier New" w:hAnsi="Courier New"/>
          <w:sz w:val="20"/>
        </w:rPr>
        <w:t>1. ------IND- 2021 0018 F-- HR- ------ 20210121 --- --- PROJET</w:t>
      </w:r>
    </w:p>
    <w:p w14:paraId="488568CD" w14:textId="77777777" w:rsidR="00FF5321" w:rsidRPr="003277B4" w:rsidRDefault="00FF5321">
      <w:pPr>
        <w:jc w:val="center"/>
        <w:rPr>
          <w:b/>
          <w:lang w:eastAsia="en-US"/>
        </w:rPr>
      </w:pPr>
    </w:p>
    <w:tbl>
      <w:tblPr>
        <w:tblW w:w="3982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8"/>
      </w:tblGrid>
      <w:tr w:rsidR="00ED40B5" w:rsidRPr="003277B4" w14:paraId="267BF435" w14:textId="77777777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794D5327" w14:textId="614E656C" w:rsidR="00ED40B5" w:rsidRPr="003277B4" w:rsidRDefault="00ED40B5" w:rsidP="00ED40B5">
            <w:pPr>
              <w:jc w:val="center"/>
            </w:pPr>
            <w:r>
              <w:rPr>
                <w:b/>
              </w:rPr>
              <w:t>FRANCUSKA REPUBLIKA</w:t>
            </w:r>
          </w:p>
        </w:tc>
      </w:tr>
      <w:tr w:rsidR="00ED40B5" w:rsidRPr="003277B4" w14:paraId="568A962C" w14:textId="77777777" w:rsidTr="00ED40B5">
        <w:trPr>
          <w:cantSplit/>
          <w:trHeight w:hRule="exact" w:val="113"/>
        </w:trPr>
        <w:tc>
          <w:tcPr>
            <w:tcW w:w="1327" w:type="dxa"/>
            <w:shd w:val="clear" w:color="auto" w:fill="auto"/>
          </w:tcPr>
          <w:p w14:paraId="4072B545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0BA0E313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14:paraId="4CA44F7F" w14:textId="05023332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D40B5" w:rsidRPr="003277B4" w14:paraId="7FB5FAB3" w14:textId="77777777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021877BB" w14:textId="460E75B2" w:rsidR="00ED40B5" w:rsidRPr="003277B4" w:rsidRDefault="00ED40B5" w:rsidP="00ED40B5">
            <w:pPr>
              <w:suppressAutoHyphens w:val="0"/>
              <w:spacing w:before="240"/>
              <w:jc w:val="center"/>
            </w:pPr>
            <w:r>
              <w:t xml:space="preserve">Ministarstvo ekološke tranzicije </w:t>
            </w:r>
          </w:p>
        </w:tc>
      </w:tr>
      <w:tr w:rsidR="00ED40B5" w:rsidRPr="003277B4" w14:paraId="72B7B2D9" w14:textId="77777777" w:rsidTr="00ED40B5">
        <w:trPr>
          <w:cantSplit/>
          <w:trHeight w:hRule="exact" w:val="227"/>
        </w:trPr>
        <w:tc>
          <w:tcPr>
            <w:tcW w:w="1327" w:type="dxa"/>
            <w:shd w:val="clear" w:color="auto" w:fill="auto"/>
          </w:tcPr>
          <w:p w14:paraId="10AEB7F1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19D3400A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14:paraId="0794CE36" w14:textId="7B193261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</w:tr>
    </w:tbl>
    <w:p w14:paraId="2A3D47A3" w14:textId="77777777" w:rsidR="00FF5321" w:rsidRPr="003277B4" w:rsidRDefault="00FF5321">
      <w:pPr>
        <w:jc w:val="center"/>
        <w:rPr>
          <w:b/>
          <w:lang w:eastAsia="en-US"/>
        </w:rPr>
      </w:pPr>
    </w:p>
    <w:p w14:paraId="0BF1F955" w14:textId="77777777" w:rsidR="00FF5321" w:rsidRPr="003277B4" w:rsidRDefault="0078133A">
      <w:pPr>
        <w:jc w:val="center"/>
        <w:rPr>
          <w:b/>
        </w:rPr>
      </w:pPr>
      <w:r>
        <w:rPr>
          <w:b/>
        </w:rPr>
        <w:t>Nacrt Uredbe</w:t>
      </w:r>
    </w:p>
    <w:p w14:paraId="5CF6DF6F" w14:textId="77777777" w:rsidR="00FF5321" w:rsidRPr="003277B4" w:rsidRDefault="00FF5321">
      <w:pPr>
        <w:jc w:val="center"/>
        <w:rPr>
          <w:b/>
        </w:rPr>
      </w:pPr>
    </w:p>
    <w:p w14:paraId="05E68FF3" w14:textId="77777777" w:rsidR="00FF5321" w:rsidRPr="003277B4" w:rsidRDefault="0078133A">
      <w:pPr>
        <w:jc w:val="center"/>
        <w:rPr>
          <w:b/>
        </w:rPr>
      </w:pPr>
      <w:r>
        <w:rPr>
          <w:b/>
        </w:rPr>
        <w:t>o zabrani ugradnje sustava za grijanje i proizvodnju tople vode u kućanstvu koji prvenstveno troše goriva s visokom razinom emisije stakleničkih plinova u zgradama za stambenu ili poslovnu namjenu</w:t>
      </w:r>
    </w:p>
    <w:p w14:paraId="792D22F5" w14:textId="77777777" w:rsidR="00FF5321" w:rsidRPr="003277B4" w:rsidRDefault="00FF5321">
      <w:pPr>
        <w:rPr>
          <w:b/>
        </w:rPr>
      </w:pPr>
    </w:p>
    <w:p w14:paraId="53A30E5C" w14:textId="77777777" w:rsidR="00FF5321" w:rsidRPr="003277B4" w:rsidRDefault="0078133A">
      <w:pPr>
        <w:spacing w:after="600"/>
        <w:jc w:val="center"/>
      </w:pPr>
      <w:r>
        <w:t>Oznaka NOR: TRER2021746D</w:t>
      </w:r>
    </w:p>
    <w:p w14:paraId="316AB4EB" w14:textId="77777777" w:rsidR="00FF5321" w:rsidRPr="003277B4" w:rsidRDefault="0078133A">
      <w:pPr>
        <w:jc w:val="both"/>
        <w:rPr>
          <w:i/>
        </w:rPr>
      </w:pPr>
      <w:r>
        <w:rPr>
          <w:i/>
        </w:rPr>
        <w:t xml:space="preserve">Zainteresirane strane: vlasnici zgrada za stambenu ili poslovnu namjenu koji žele ugraditi novu opremu za grijanje ili proizvodnju tople vode u kućanstvu. </w:t>
      </w:r>
    </w:p>
    <w:p w14:paraId="65AB5883" w14:textId="77777777" w:rsidR="00FF5321" w:rsidRPr="003277B4" w:rsidRDefault="00FF5321">
      <w:pPr>
        <w:jc w:val="both"/>
      </w:pPr>
    </w:p>
    <w:p w14:paraId="796F7BD1" w14:textId="77777777" w:rsidR="00FF5321" w:rsidRPr="003277B4" w:rsidRDefault="0078133A">
      <w:pPr>
        <w:jc w:val="both"/>
        <w:rPr>
          <w:i/>
        </w:rPr>
      </w:pPr>
      <w:r>
        <w:rPr>
          <w:i/>
        </w:rPr>
        <w:t xml:space="preserve">Predmet: definiranje najvećeg praga emisija stakleničkih plinova za sustave grijanja ili proizvodnje tople u kućanstvu vode koji se smiju ugraditi u zgrade za stambenu ili poslovnu uporabu </w:t>
      </w:r>
    </w:p>
    <w:p w14:paraId="44EE0626" w14:textId="77777777" w:rsidR="00FF5321" w:rsidRPr="003277B4" w:rsidRDefault="00FF5321">
      <w:pPr>
        <w:jc w:val="both"/>
        <w:rPr>
          <w:b/>
          <w:i/>
        </w:rPr>
      </w:pPr>
    </w:p>
    <w:p w14:paraId="7A6EB824" w14:textId="3944557D" w:rsidR="00FF5321" w:rsidRPr="003277B4" w:rsidRDefault="0078133A">
      <w:pPr>
        <w:jc w:val="both"/>
      </w:pPr>
      <w:r>
        <w:rPr>
          <w:i/>
        </w:rPr>
        <w:t>Stupanje na snagu: odredbe stupaju na snagu 1. srpnja 2021. za nove zgrade, odnosno 1. siječnja 2022. za postojeće zgrade</w:t>
      </w:r>
    </w:p>
    <w:p w14:paraId="049B4334" w14:textId="77777777" w:rsidR="00A64ECF" w:rsidRPr="003277B4" w:rsidRDefault="00A64ECF">
      <w:pPr>
        <w:jc w:val="both"/>
        <w:rPr>
          <w:i/>
        </w:rPr>
      </w:pPr>
    </w:p>
    <w:p w14:paraId="1EE0064D" w14:textId="791A0A26" w:rsidR="00453C0B" w:rsidRPr="003277B4" w:rsidRDefault="0078133A" w:rsidP="00453C0B">
      <w:pPr>
        <w:jc w:val="both"/>
        <w:rPr>
          <w:i/>
        </w:rPr>
      </w:pPr>
      <w:r>
        <w:rPr>
          <w:i/>
        </w:rPr>
        <w:t xml:space="preserve">Sažetak: Člancima L. 111-9. i L. 111-10. Građevinskog i stambenog zakonika predviđeno je da se uredbom Državnog vijeća utvrđuju razine energetske i okolišne učinkovitosti spojive s ciljevima nacionalne energetske politike za nove i postojeće zgrade. </w:t>
      </w:r>
    </w:p>
    <w:p w14:paraId="536DDAC3" w14:textId="0C88F7DB" w:rsidR="00FF5321" w:rsidRPr="003277B4" w:rsidRDefault="00453C0B" w:rsidP="00453C0B">
      <w:pPr>
        <w:jc w:val="both"/>
        <w:rPr>
          <w:i/>
        </w:rPr>
      </w:pPr>
      <w:r>
        <w:rPr>
          <w:i/>
        </w:rPr>
        <w:t>Ovom Uredbom utvrđeni su kriteriji za zamjenu sustava za grijanje i proizvodnju tople vode u kućanstvu, među ostalim u pogledu emisija stakleničkih plinova, u novim i postojećim zgradama za stambenu i poslovnu namjenu.</w:t>
      </w:r>
    </w:p>
    <w:p w14:paraId="386E3F82" w14:textId="77777777" w:rsidR="00FF5321" w:rsidRPr="003277B4" w:rsidRDefault="00FF5321">
      <w:pPr>
        <w:jc w:val="both"/>
        <w:rPr>
          <w:i/>
        </w:rPr>
      </w:pPr>
    </w:p>
    <w:p w14:paraId="788741CE" w14:textId="77777777" w:rsidR="00FF5321" w:rsidRPr="003277B4" w:rsidRDefault="0078133A">
      <w:pPr>
        <w:jc w:val="both"/>
      </w:pPr>
      <w:r>
        <w:rPr>
          <w:i/>
        </w:rPr>
        <w:t>Upućivanja: tekst uspostavljen ovom Uredbom dostupan je na mrežnoj stranici Légifrance (</w:t>
      </w:r>
      <w:hyperlink r:id="rId8">
        <w:r>
          <w:rPr>
            <w:rStyle w:val="LienInternet"/>
            <w:i/>
          </w:rPr>
          <w:t>http://www.legifrance.gouv.fr</w:t>
        </w:r>
      </w:hyperlink>
      <w:r>
        <w:rPr>
          <w:i/>
        </w:rPr>
        <w:t>)</w:t>
      </w:r>
    </w:p>
    <w:p w14:paraId="77F46508" w14:textId="77777777" w:rsidR="00FF5321" w:rsidRPr="003277B4" w:rsidRDefault="00FF5321">
      <w:pPr>
        <w:pStyle w:val="SNAutorit"/>
        <w:spacing w:before="0" w:after="0"/>
        <w:ind w:firstLine="709"/>
        <w:jc w:val="both"/>
      </w:pPr>
    </w:p>
    <w:p w14:paraId="75D4E501" w14:textId="77777777" w:rsidR="00FF5321" w:rsidRPr="003277B4" w:rsidRDefault="0078133A">
      <w:pPr>
        <w:pStyle w:val="SNAutorit"/>
        <w:spacing w:before="0" w:after="0"/>
        <w:ind w:firstLine="709"/>
        <w:jc w:val="both"/>
      </w:pPr>
      <w:r>
        <w:t>Predsjednik Vlade,</w:t>
      </w:r>
    </w:p>
    <w:p w14:paraId="0362565F" w14:textId="77777777" w:rsidR="00FF5321" w:rsidRPr="003277B4" w:rsidRDefault="00FF5321">
      <w:pPr>
        <w:pStyle w:val="SNAutorit"/>
        <w:spacing w:before="0" w:after="0"/>
        <w:ind w:firstLine="709"/>
        <w:jc w:val="both"/>
      </w:pPr>
    </w:p>
    <w:p w14:paraId="6E98297D" w14:textId="0D9078BA" w:rsidR="00FF5321" w:rsidRPr="003277B4" w:rsidRDefault="0078133A">
      <w:pPr>
        <w:pStyle w:val="SNRapport"/>
        <w:spacing w:before="0" w:after="0"/>
        <w:ind w:firstLine="709"/>
        <w:jc w:val="both"/>
      </w:pPr>
      <w:r>
        <w:t>na temelju izvješća ministra ekološke tranzicije,</w:t>
      </w:r>
    </w:p>
    <w:p w14:paraId="5E7C9C57" w14:textId="77777777" w:rsidR="00FF5321" w:rsidRPr="003277B4" w:rsidRDefault="00FF5321">
      <w:pPr>
        <w:pStyle w:val="NormalWeb"/>
        <w:spacing w:before="0" w:after="0"/>
      </w:pPr>
    </w:p>
    <w:p w14:paraId="6D86A03A" w14:textId="125680F2" w:rsidR="00A64ECF" w:rsidRPr="003277B4" w:rsidRDefault="00A64ECF">
      <w:pPr>
        <w:pStyle w:val="NormalWeb"/>
        <w:spacing w:before="0" w:after="0"/>
        <w:ind w:firstLine="709"/>
      </w:pPr>
      <w:r>
        <w:t>uzimajući u obzir Direktivu (EU) 2015/1535 Europskog parlamenta i Vijeća od 9. rujna 2015. o utvrđivanju postupka pružanja informacija u području tehničkih propisa i pravila o uslugama informacijskog društva te posebno obavijest br. 2016/677/F,</w:t>
      </w:r>
    </w:p>
    <w:p w14:paraId="60BDBD1E" w14:textId="77777777" w:rsidR="00A64ECF" w:rsidRPr="003277B4" w:rsidRDefault="00A64ECF">
      <w:pPr>
        <w:pStyle w:val="NormalWeb"/>
        <w:spacing w:before="0" w:after="0"/>
        <w:ind w:firstLine="709"/>
      </w:pPr>
    </w:p>
    <w:p w14:paraId="6A0CFF0A" w14:textId="1B9D8687" w:rsidR="00A64ECF" w:rsidRPr="003277B4" w:rsidRDefault="00A64ECF">
      <w:pPr>
        <w:pStyle w:val="NormalWeb"/>
        <w:spacing w:before="0" w:after="0"/>
        <w:ind w:firstLine="709"/>
      </w:pPr>
      <w:r>
        <w:t xml:space="preserve">uzimajući u obzir Uredbu (EU) br. 305/2011 Europskog parlamenta i Vijeća od 9. ožujka 2011. o utvrđivanju usklađenih uvjeta za stavljanje na tržište građevnih proizvoda i stavljanju izvan snage Direktive Vijeća 89/106/EEZ, </w:t>
      </w:r>
    </w:p>
    <w:p w14:paraId="0FA105FE" w14:textId="77777777" w:rsidR="00A64ECF" w:rsidRPr="003277B4" w:rsidRDefault="00A64ECF">
      <w:pPr>
        <w:pStyle w:val="NormalWeb"/>
        <w:spacing w:before="0" w:after="0"/>
        <w:ind w:firstLine="709"/>
      </w:pPr>
    </w:p>
    <w:p w14:paraId="2F6F8F35" w14:textId="7A7422A7" w:rsidR="00FF5321" w:rsidRPr="003277B4" w:rsidRDefault="0078133A">
      <w:pPr>
        <w:pStyle w:val="NormalWeb"/>
        <w:spacing w:before="0" w:after="0"/>
        <w:ind w:firstLine="709"/>
      </w:pPr>
      <w:r>
        <w:t>uzimajući u obzir Građevinski i stambeni zakonik, posebice njegove članke L. 111-9. i L. 111-10.,</w:t>
      </w:r>
    </w:p>
    <w:p w14:paraId="65D5A4FD" w14:textId="77777777" w:rsidR="00FF5321" w:rsidRPr="003277B4" w:rsidRDefault="00FF5321">
      <w:pPr>
        <w:pStyle w:val="NormalWeb"/>
        <w:spacing w:before="0" w:after="0"/>
        <w:rPr>
          <w:sz w:val="22"/>
          <w:szCs w:val="22"/>
        </w:rPr>
      </w:pPr>
    </w:p>
    <w:p w14:paraId="50277BB7" w14:textId="6A22B7FF" w:rsidR="00FF5321" w:rsidRPr="003277B4" w:rsidRDefault="0078133A">
      <w:pPr>
        <w:pStyle w:val="NormalWeb"/>
        <w:spacing w:before="0" w:after="0"/>
        <w:ind w:firstLine="709"/>
      </w:pPr>
      <w:r>
        <w:t>uzimajući u obzir mišljenje Vrhovnog vijeća za građevinarstvo i energetsku učinkovitost od dana DDMMGGG,</w:t>
      </w:r>
    </w:p>
    <w:p w14:paraId="15C1F459" w14:textId="77777777" w:rsidR="00FF5321" w:rsidRPr="003277B4" w:rsidRDefault="00FF5321">
      <w:pPr>
        <w:pStyle w:val="NormalWeb"/>
        <w:spacing w:before="0" w:after="0"/>
        <w:ind w:firstLine="709"/>
      </w:pPr>
    </w:p>
    <w:p w14:paraId="4CC7BE24" w14:textId="50F9A447" w:rsidR="00FF5321" w:rsidRPr="003277B4" w:rsidRDefault="0078133A">
      <w:pPr>
        <w:pStyle w:val="NormalWeb"/>
        <w:spacing w:before="0" w:after="0"/>
        <w:ind w:firstLine="709"/>
      </w:pPr>
      <w:r>
        <w:t>uzimajući u obzir mišljenje Vrhovnog vijeća za energetiku od DDMMGGG,</w:t>
      </w:r>
    </w:p>
    <w:p w14:paraId="25D653AE" w14:textId="77777777" w:rsidR="00FF5321" w:rsidRPr="003277B4" w:rsidRDefault="00FF5321">
      <w:pPr>
        <w:pStyle w:val="NormalWeb"/>
        <w:spacing w:before="0" w:after="0"/>
      </w:pPr>
    </w:p>
    <w:p w14:paraId="2A550391" w14:textId="14200E30" w:rsidR="00FF5321" w:rsidRPr="003277B4" w:rsidRDefault="0078133A">
      <w:pPr>
        <w:pStyle w:val="NormalWeb"/>
        <w:spacing w:before="0" w:after="0"/>
        <w:ind w:firstLine="709"/>
      </w:pPr>
      <w:r>
        <w:t>uzimajući u obzir mišljenje Nacionalnog vijeća za ocjenjivanje normi od DDMMGGG,</w:t>
      </w:r>
    </w:p>
    <w:p w14:paraId="1A76A4D9" w14:textId="77777777" w:rsidR="00FF5321" w:rsidRPr="003277B4" w:rsidRDefault="00FF5321">
      <w:pPr>
        <w:pStyle w:val="NormalWeb"/>
        <w:spacing w:before="0" w:after="0"/>
        <w:ind w:firstLine="709"/>
      </w:pPr>
    </w:p>
    <w:p w14:paraId="549EE422" w14:textId="513DF819" w:rsidR="00FF5321" w:rsidRPr="003277B4" w:rsidRDefault="0078133A">
      <w:pPr>
        <w:pStyle w:val="NormalWeb"/>
        <w:spacing w:before="0" w:after="0"/>
        <w:ind w:firstLine="709"/>
      </w:pPr>
      <w:r>
        <w:t>uzimajući u obzir primjedbe sastavljene tijekom savjetovanja s javnosti provedenog od DDMMGGG do DDMMGGG, u skladu s člankom L. 123-19-1. Zakonika o zaštiti okoliša,</w:t>
      </w:r>
    </w:p>
    <w:p w14:paraId="6EA2DB3E" w14:textId="77777777" w:rsidR="00FF5321" w:rsidRPr="003277B4" w:rsidRDefault="00FF5321">
      <w:pPr>
        <w:pStyle w:val="NormalWeb"/>
        <w:spacing w:before="0" w:after="0"/>
        <w:ind w:firstLine="709"/>
      </w:pPr>
    </w:p>
    <w:p w14:paraId="78C1D321" w14:textId="77777777" w:rsidR="00FF5321" w:rsidRPr="003277B4" w:rsidRDefault="0078133A">
      <w:pPr>
        <w:pStyle w:val="NormalWeb"/>
        <w:spacing w:before="0" w:after="0"/>
        <w:ind w:firstLine="709"/>
      </w:pPr>
      <w:r>
        <w:t>nakon savjetovanja s Državnim vijećem (odjelom za javne radove),</w:t>
      </w:r>
    </w:p>
    <w:p w14:paraId="3ECD91B3" w14:textId="77777777" w:rsidR="00FF5321" w:rsidRPr="003277B4" w:rsidRDefault="00FF5321">
      <w:pPr>
        <w:pStyle w:val="SNVisa"/>
        <w:spacing w:before="0" w:after="0"/>
        <w:ind w:firstLine="709"/>
        <w:jc w:val="both"/>
      </w:pPr>
    </w:p>
    <w:p w14:paraId="6F5B4B7A" w14:textId="77777777" w:rsidR="00FF5321" w:rsidRPr="003277B4" w:rsidRDefault="00FF5321">
      <w:pPr>
        <w:pStyle w:val="SNActe"/>
        <w:spacing w:before="0" w:after="0"/>
        <w:ind w:firstLine="709"/>
      </w:pPr>
    </w:p>
    <w:p w14:paraId="1C6B8427" w14:textId="77777777" w:rsidR="00FF5321" w:rsidRPr="003277B4" w:rsidRDefault="00FF5321">
      <w:pPr>
        <w:pStyle w:val="SNActe"/>
        <w:spacing w:before="0" w:after="0"/>
        <w:ind w:firstLine="709"/>
      </w:pPr>
    </w:p>
    <w:p w14:paraId="63B99752" w14:textId="77777777" w:rsidR="00FF5321" w:rsidRPr="003277B4" w:rsidRDefault="00FF5321">
      <w:pPr>
        <w:pStyle w:val="SNActe"/>
        <w:spacing w:before="0" w:after="0"/>
        <w:ind w:firstLine="709"/>
      </w:pPr>
    </w:p>
    <w:p w14:paraId="61EF05BF" w14:textId="77777777" w:rsidR="00FF5321" w:rsidRPr="003277B4" w:rsidRDefault="0078133A" w:rsidP="000E5B68">
      <w:pPr>
        <w:pStyle w:val="SNActe"/>
        <w:keepNext/>
        <w:spacing w:before="0" w:after="0"/>
        <w:ind w:firstLine="709"/>
      </w:pPr>
      <w:r>
        <w:t>donosi:</w:t>
      </w:r>
    </w:p>
    <w:p w14:paraId="29BC4BE0" w14:textId="77777777" w:rsidR="00FF5321" w:rsidRPr="003277B4" w:rsidRDefault="00FF5321" w:rsidP="000E5B68">
      <w:pPr>
        <w:pStyle w:val="SNActe"/>
        <w:keepNext/>
        <w:spacing w:before="0" w:after="0"/>
        <w:ind w:firstLine="709"/>
      </w:pPr>
    </w:p>
    <w:p w14:paraId="37B7A1E6" w14:textId="77777777" w:rsidR="00FF5321" w:rsidRPr="003277B4" w:rsidRDefault="0078133A" w:rsidP="000E5B68">
      <w:pPr>
        <w:pStyle w:val="SNArticle"/>
        <w:keepNext/>
        <w:spacing w:before="0" w:after="0"/>
        <w:ind w:firstLine="709"/>
      </w:pPr>
      <w:r>
        <w:t>Članak 1.</w:t>
      </w:r>
    </w:p>
    <w:p w14:paraId="1ACAC003" w14:textId="77777777" w:rsidR="00FF5321" w:rsidRPr="003277B4" w:rsidRDefault="00FF5321" w:rsidP="000E5B68">
      <w:pPr>
        <w:pStyle w:val="BodyText"/>
        <w:keepNext/>
        <w:spacing w:after="0"/>
        <w:rPr>
          <w:bCs/>
        </w:rPr>
      </w:pPr>
    </w:p>
    <w:p w14:paraId="6F34E331" w14:textId="7D73E037" w:rsidR="00FF5321" w:rsidRPr="003277B4" w:rsidRDefault="0078133A" w:rsidP="000E5B68">
      <w:pPr>
        <w:pStyle w:val="BodyText"/>
        <w:keepNext/>
        <w:spacing w:after="0"/>
        <w:ind w:firstLine="709"/>
      </w:pPr>
      <w:r>
        <w:t>Na početku naslova III. sveska III. Građevinskog i stambenog zakonika umeće se uvodno poglavlje, koje glasi kako slijedi:</w:t>
      </w:r>
    </w:p>
    <w:p w14:paraId="5AFCC02A" w14:textId="77777777" w:rsidR="00FF5321" w:rsidRPr="003277B4" w:rsidRDefault="0078133A">
      <w:pPr>
        <w:pStyle w:val="western"/>
      </w:pPr>
      <w:r>
        <w:t>„Uvodno poglavlje: Okolišna učinkovitost sustava za grijanje i proizvodnju tople vode u kućanstvu</w:t>
      </w:r>
    </w:p>
    <w:p w14:paraId="2D6504B8" w14:textId="77777777" w:rsidR="00FF5321" w:rsidRPr="003277B4" w:rsidRDefault="0078133A" w:rsidP="000E5B68">
      <w:pPr>
        <w:pStyle w:val="western"/>
        <w:keepNext/>
      </w:pPr>
      <w:r>
        <w:t>„Čl. R. 130-1.:</w:t>
      </w:r>
    </w:p>
    <w:p w14:paraId="1772CB2E" w14:textId="36BB6966" w:rsidR="00FF5321" w:rsidRPr="003277B4" w:rsidRDefault="00DF19CD">
      <w:pPr>
        <w:pStyle w:val="western"/>
      </w:pPr>
      <w:r>
        <w:t>„Zabranjena je ugradnja sustava za grijanje ili proizvodnju tople vode u kućanstvu u zgradama koji prvenstveno troše goriva s emisijom stakleničkih plinova većom ili jednakom 250 g CO2eq/kWh PCI, uključujući zamjenu postojećih uređaja.</w:t>
      </w:r>
    </w:p>
    <w:p w14:paraId="6280E9C6" w14:textId="7CE3AEF9" w:rsidR="0060561A" w:rsidRPr="003277B4" w:rsidRDefault="00DF19CD" w:rsidP="000E5B68">
      <w:pPr>
        <w:pStyle w:val="western"/>
        <w:keepNext/>
      </w:pPr>
      <w:r>
        <w:t>„II. — Ova se odredba ne odnosi na postojeće zgrade koje ispunjavaju sljedeće zahtjeve:</w:t>
      </w:r>
    </w:p>
    <w:p w14:paraId="42FC266F" w14:textId="314ED723" w:rsidR="0060561A" w:rsidRPr="003277B4" w:rsidRDefault="0060561A">
      <w:pPr>
        <w:pStyle w:val="western"/>
      </w:pPr>
      <w:r>
        <w:t>„1. postoji očigledna tehnička nemogućnost zamjene postojeće opreme sustavom grijanja ili proizvodnje tople vode za kućanstvo koji je sukladan s pragom emisije stakleničkih plinova definiranim u stavku I., osobito iz razloga zagušenja, u slučaju nepoštovanja prava služnosti ili zakonskih ili regulatornih odredbi koje se odnose na prava na zemljište ili vlasništvo;</w:t>
      </w:r>
    </w:p>
    <w:p w14:paraId="29E9705D" w14:textId="1001564D" w:rsidR="00DF19CD" w:rsidRPr="003277B4" w:rsidRDefault="0060561A">
      <w:pPr>
        <w:pStyle w:val="western"/>
      </w:pPr>
      <w:r>
        <w:t xml:space="preserve">„2. ne postoji rješenje za priključenje na mreže grijanja ili zemnog plina, a ugradnja nove opreme u skladu s odredbama stavka I. zahtijeva radove pojačanja na javnoj mreži za distribuciju električne energije. </w:t>
      </w:r>
    </w:p>
    <w:p w14:paraId="69B08D63" w14:textId="5F7836C7" w:rsidR="00166E29" w:rsidRPr="003277B4" w:rsidRDefault="00DF19CD" w:rsidP="009D5007">
      <w:pPr>
        <w:pStyle w:val="western"/>
        <w:spacing w:before="0"/>
      </w:pPr>
      <w:r>
        <w:t>„III. — Naručitelj je dokazao da je zgrada obuhvaćena jednim od slučajeva iz stavka II. na način da je predočio dokument koji je izradila stručna osoba pod njegovom odgovornošću.</w:t>
      </w:r>
    </w:p>
    <w:p w14:paraId="6492B3BD" w14:textId="52124137" w:rsidR="00FF5321" w:rsidRPr="003277B4" w:rsidRDefault="00166E29" w:rsidP="00426DA9">
      <w:pPr>
        <w:pStyle w:val="western"/>
        <w:spacing w:before="0" w:after="0"/>
      </w:pPr>
      <w:r>
        <w:t>„IV. ‏— Odredbe ovog članka primjenjuju se na izgradnju novih zgrada za koje je zahtjev za građevinsku dozvolu podnesen nakon 1. srpnja 2021. i na postojeće zgrade za koje su radovi iz stavka I. započeti nakon 1. siječnja 2022. ”</w:t>
      </w:r>
    </w:p>
    <w:p w14:paraId="74EC101B" w14:textId="0E40A002" w:rsidR="00FF5321" w:rsidRPr="003277B4" w:rsidRDefault="00FF5321">
      <w:pPr>
        <w:ind w:firstLine="709"/>
      </w:pPr>
    </w:p>
    <w:p w14:paraId="1F32D1D3" w14:textId="77777777" w:rsidR="00FF5321" w:rsidRPr="003277B4" w:rsidRDefault="00FF5321">
      <w:pPr>
        <w:ind w:firstLine="709"/>
        <w:rPr>
          <w:bCs/>
        </w:rPr>
      </w:pPr>
    </w:p>
    <w:p w14:paraId="7BA8426C" w14:textId="6047382D" w:rsidR="00FF5321" w:rsidRPr="003277B4" w:rsidRDefault="0078133A" w:rsidP="000E5B68">
      <w:pPr>
        <w:keepNext/>
        <w:ind w:firstLine="709"/>
        <w:jc w:val="center"/>
        <w:rPr>
          <w:b/>
          <w:bCs/>
        </w:rPr>
      </w:pPr>
      <w:r>
        <w:rPr>
          <w:b/>
        </w:rPr>
        <w:lastRenderedPageBreak/>
        <w:t>Članak 2.</w:t>
      </w:r>
    </w:p>
    <w:p w14:paraId="010920F9" w14:textId="77777777" w:rsidR="00FF5321" w:rsidRPr="003277B4" w:rsidRDefault="00FF5321" w:rsidP="000E5B68">
      <w:pPr>
        <w:keepNext/>
        <w:ind w:firstLine="709"/>
        <w:jc w:val="both"/>
      </w:pPr>
    </w:p>
    <w:p w14:paraId="5642AE1F" w14:textId="20E782C7" w:rsidR="00FF5321" w:rsidRPr="003277B4" w:rsidRDefault="0078133A">
      <w:pPr>
        <w:ind w:firstLine="709"/>
        <w:jc w:val="both"/>
      </w:pPr>
      <w:r>
        <w:t>Za provedbu ove Uredbe, koja će biti objavljena u Službenom listu Francuske Republike, zaduženi su ministrica ekološke tranzicije i državna tajnica u uredu ministrice ekološke tranzicije, zadužena za stanovanje.</w:t>
      </w:r>
    </w:p>
    <w:p w14:paraId="571EC7E8" w14:textId="77777777" w:rsidR="00FF5321" w:rsidRPr="003277B4" w:rsidRDefault="00FF5321">
      <w:pPr>
        <w:ind w:firstLine="709"/>
        <w:jc w:val="both"/>
      </w:pPr>
    </w:p>
    <w:p w14:paraId="52E8031F" w14:textId="77777777" w:rsidR="00FF5321" w:rsidRPr="003277B4" w:rsidRDefault="00FF5321">
      <w:pPr>
        <w:ind w:firstLine="709"/>
        <w:jc w:val="both"/>
      </w:pPr>
    </w:p>
    <w:p w14:paraId="29CC8F0F" w14:textId="6C90C636" w:rsidR="00FF5321" w:rsidRPr="003277B4" w:rsidRDefault="0078133A">
      <w:r>
        <w:t xml:space="preserve">Sastavljeno dana </w:t>
      </w:r>
    </w:p>
    <w:p w14:paraId="0910EF1F" w14:textId="69B22225" w:rsidR="00544005" w:rsidRPr="003277B4" w:rsidRDefault="00544005"/>
    <w:p w14:paraId="71D4D3E2" w14:textId="2EFAA8A8" w:rsidR="00544005" w:rsidRPr="003277B4" w:rsidRDefault="00544005">
      <w:r>
        <w:t>Predsjednik Vlade</w:t>
      </w:r>
    </w:p>
    <w:p w14:paraId="27990147" w14:textId="77777777" w:rsidR="00FF5321" w:rsidRPr="003277B4" w:rsidRDefault="00FF5321"/>
    <w:p w14:paraId="33D2B791" w14:textId="77777777" w:rsidR="00FF5321" w:rsidRPr="003277B4" w:rsidRDefault="00FF5321">
      <w:pPr>
        <w:rPr>
          <w:lang w:eastAsia="fr-FR"/>
        </w:rPr>
      </w:pPr>
    </w:p>
    <w:p w14:paraId="35D9070D" w14:textId="77777777" w:rsidR="00FF5321" w:rsidRPr="003277B4" w:rsidRDefault="0078133A">
      <w:pPr>
        <w:suppressAutoHyphens w:val="0"/>
        <w:jc w:val="right"/>
      </w:pPr>
      <w:r>
        <w:t>Ministrica ekološke tranzicije,</w:t>
      </w:r>
    </w:p>
    <w:p w14:paraId="61F03B3D" w14:textId="77777777" w:rsidR="00FF5321" w:rsidRPr="003277B4" w:rsidRDefault="00FF5321">
      <w:pPr>
        <w:suppressAutoHyphens w:val="0"/>
        <w:rPr>
          <w:lang w:eastAsia="fr-FR"/>
        </w:rPr>
      </w:pPr>
    </w:p>
    <w:p w14:paraId="581D71DE" w14:textId="77777777" w:rsidR="00FF5321" w:rsidRPr="003277B4" w:rsidRDefault="00FF5321">
      <w:pPr>
        <w:suppressAutoHyphens w:val="0"/>
        <w:rPr>
          <w:lang w:eastAsia="fr-FR"/>
        </w:rPr>
      </w:pPr>
    </w:p>
    <w:p w14:paraId="7CA64243" w14:textId="77777777" w:rsidR="00FF5321" w:rsidRPr="003277B4" w:rsidRDefault="0078133A">
      <w:pPr>
        <w:suppressAutoHyphens w:val="0"/>
        <w:jc w:val="right"/>
      </w:pPr>
      <w:r>
        <w:t>Barbara POMPILI</w:t>
      </w:r>
    </w:p>
    <w:p w14:paraId="114904C5" w14:textId="77777777" w:rsidR="00FF5321" w:rsidRPr="003277B4" w:rsidRDefault="00FF5321">
      <w:pPr>
        <w:suppressAutoHyphens w:val="0"/>
        <w:jc w:val="right"/>
        <w:rPr>
          <w:lang w:eastAsia="fr-FR"/>
        </w:rPr>
      </w:pPr>
    </w:p>
    <w:p w14:paraId="3948B9EE" w14:textId="3DC220BF" w:rsidR="00FF5321" w:rsidRPr="003277B4" w:rsidRDefault="0078133A" w:rsidP="00564508">
      <w:pPr>
        <w:suppressAutoHyphens w:val="0"/>
        <w:ind w:right="4032"/>
      </w:pPr>
      <w:r>
        <w:t>Državna tajnica u uredu ministrice ekološkog prijelaza, zadužena za stanovanje,</w:t>
      </w:r>
    </w:p>
    <w:p w14:paraId="3611BA6D" w14:textId="77777777" w:rsidR="00FF5321" w:rsidRPr="003277B4" w:rsidRDefault="00FF5321">
      <w:pPr>
        <w:suppressAutoHyphens w:val="0"/>
        <w:rPr>
          <w:lang w:eastAsia="fr-FR"/>
        </w:rPr>
      </w:pPr>
    </w:p>
    <w:p w14:paraId="6129AEB4" w14:textId="2AF7261A" w:rsidR="00FF5321" w:rsidRPr="003277B4" w:rsidRDefault="0078133A" w:rsidP="0078133A">
      <w:pPr>
        <w:suppressAutoHyphens w:val="0"/>
      </w:pPr>
      <w:r>
        <w:t>Emmanuelle WARGON</w:t>
      </w:r>
    </w:p>
    <w:sectPr w:rsidR="00FF5321" w:rsidRPr="003277B4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025D1" w14:textId="77777777" w:rsidR="00AE2648" w:rsidRDefault="00AE2648" w:rsidP="004C2249">
      <w:r>
        <w:separator/>
      </w:r>
    </w:p>
  </w:endnote>
  <w:endnote w:type="continuationSeparator" w:id="0">
    <w:p w14:paraId="6D4AFAE0" w14:textId="77777777" w:rsidR="00AE2648" w:rsidRDefault="00AE2648" w:rsidP="004C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 'Times New Roman'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5D978" w14:textId="77777777" w:rsidR="00AE2648" w:rsidRDefault="00AE2648" w:rsidP="004C2249">
      <w:r>
        <w:separator/>
      </w:r>
    </w:p>
  </w:footnote>
  <w:footnote w:type="continuationSeparator" w:id="0">
    <w:p w14:paraId="333ACE6C" w14:textId="77777777" w:rsidR="00AE2648" w:rsidRDefault="00AE2648" w:rsidP="004C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61417"/>
    <w:multiLevelType w:val="hybridMultilevel"/>
    <w:tmpl w:val="11240A9E"/>
    <w:lvl w:ilvl="0" w:tplc="46EC62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44660"/>
    <w:multiLevelType w:val="hybridMultilevel"/>
    <w:tmpl w:val="7EAAA912"/>
    <w:lvl w:ilvl="0" w:tplc="3CC0EAD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21"/>
    <w:rsid w:val="00093A8C"/>
    <w:rsid w:val="000A51D1"/>
    <w:rsid w:val="000E5B68"/>
    <w:rsid w:val="00144D22"/>
    <w:rsid w:val="00166E29"/>
    <w:rsid w:val="003157C1"/>
    <w:rsid w:val="003277B4"/>
    <w:rsid w:val="00355D19"/>
    <w:rsid w:val="003D48E8"/>
    <w:rsid w:val="003F1679"/>
    <w:rsid w:val="00425342"/>
    <w:rsid w:val="00426DA9"/>
    <w:rsid w:val="00453C0B"/>
    <w:rsid w:val="0047200C"/>
    <w:rsid w:val="00487E9D"/>
    <w:rsid w:val="004C2249"/>
    <w:rsid w:val="0052541C"/>
    <w:rsid w:val="00544005"/>
    <w:rsid w:val="00564508"/>
    <w:rsid w:val="005816B7"/>
    <w:rsid w:val="0060561A"/>
    <w:rsid w:val="00622B0C"/>
    <w:rsid w:val="006455FC"/>
    <w:rsid w:val="006D7694"/>
    <w:rsid w:val="006E4EB6"/>
    <w:rsid w:val="0078133A"/>
    <w:rsid w:val="007B58F9"/>
    <w:rsid w:val="00834E5E"/>
    <w:rsid w:val="008F00A6"/>
    <w:rsid w:val="009019C9"/>
    <w:rsid w:val="00936FB4"/>
    <w:rsid w:val="009D5007"/>
    <w:rsid w:val="00A64ECF"/>
    <w:rsid w:val="00AE2648"/>
    <w:rsid w:val="00B40FF8"/>
    <w:rsid w:val="00B41E7E"/>
    <w:rsid w:val="00BB2011"/>
    <w:rsid w:val="00C0605D"/>
    <w:rsid w:val="00C12090"/>
    <w:rsid w:val="00CA5186"/>
    <w:rsid w:val="00CD4C4F"/>
    <w:rsid w:val="00CD630A"/>
    <w:rsid w:val="00DF19CD"/>
    <w:rsid w:val="00E16AF7"/>
    <w:rsid w:val="00E94691"/>
    <w:rsid w:val="00ED40B5"/>
    <w:rsid w:val="00EE77FC"/>
    <w:rsid w:val="00F052DF"/>
    <w:rsid w:val="00F411CA"/>
    <w:rsid w:val="00FF4589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486843"/>
  <w15:docId w15:val="{F7FFC9C0-778D-449E-9136-74790765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 Unicode MS" w:hAnsi="Calibri" w:cs="Calibri"/>
        <w:sz w:val="22"/>
        <w:szCs w:val="22"/>
        <w:lang w:val="hr-H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etexteCar">
    <w:name w:val="corps de texte Car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TextedebullesCar">
    <w:name w:val="Texte de bulles Car"/>
    <w:basedOn w:val="DefaultParagraphFont"/>
    <w:qFormat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qFormat/>
    <w:pPr>
      <w:spacing w:before="240" w:after="240"/>
      <w:jc w:val="center"/>
    </w:pPr>
    <w:rPr>
      <w:b/>
    </w:rPr>
  </w:style>
  <w:style w:type="paragraph" w:customStyle="1" w:styleId="Default">
    <w:name w:val="Default"/>
    <w:qFormat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styleId="NormalWeb">
    <w:name w:val="Normal (Web)"/>
    <w:basedOn w:val="Normal"/>
    <w:qFormat/>
    <w:pPr>
      <w:suppressAutoHyphens w:val="0"/>
      <w:spacing w:before="280" w:after="119"/>
      <w:jc w:val="both"/>
    </w:pPr>
    <w:rPr>
      <w:color w:val="000000"/>
    </w:rPr>
  </w:style>
  <w:style w:type="paragraph" w:customStyle="1" w:styleId="western">
    <w:name w:val="western"/>
    <w:basedOn w:val="Normal"/>
    <w:qFormat/>
    <w:pPr>
      <w:suppressAutoHyphens w:val="0"/>
      <w:spacing w:before="100" w:after="119"/>
      <w:jc w:val="both"/>
    </w:pPr>
    <w:rPr>
      <w:lang w:eastAsia="fr-FR" w:bidi="ar-SA"/>
    </w:rPr>
  </w:style>
  <w:style w:type="paragraph" w:customStyle="1" w:styleId="corpsdetexte">
    <w:name w:val="corps de texte"/>
    <w:basedOn w:val="Normal"/>
    <w:qFormat/>
    <w:pPr>
      <w:suppressAutoHyphens w:val="0"/>
      <w:spacing w:after="240"/>
      <w:ind w:firstLine="709"/>
      <w:jc w:val="both"/>
    </w:pPr>
    <w:rPr>
      <w:lang w:eastAsia="fr-FR" w:bidi="ar-SA"/>
    </w:rPr>
  </w:style>
  <w:style w:type="paragraph" w:styleId="BalloonText">
    <w:name w:val="Balloon Text"/>
    <w:basedOn w:val="Normal"/>
    <w:qFormat/>
    <w:rPr>
      <w:rFonts w:ascii="Segoe UI" w:hAnsi="Segoe UI" w:cs="Mangal"/>
      <w:sz w:val="18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CommentText">
    <w:name w:val="annotation text"/>
    <w:basedOn w:val="Normal"/>
    <w:link w:val="CommentTextChar"/>
    <w:uiPriority w:val="99"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ECF"/>
    <w:rPr>
      <w:rFonts w:ascii="Times New Roman" w:eastAsia="Times New Roman" w:hAnsi="Times New Roman" w:cs="Mangal"/>
      <w:b/>
      <w:bCs/>
      <w:kern w:val="2"/>
      <w:sz w:val="20"/>
      <w:szCs w:val="18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CD4C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C2F78-83A0-4C81-A873-69FF82F5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DOZIERES Alexandre</dc:creator>
  <dc:description/>
  <cp:lastModifiedBy>BONITO, Joana</cp:lastModifiedBy>
  <cp:revision>8</cp:revision>
  <dcterms:created xsi:type="dcterms:W3CDTF">2020-12-30T13:00:00Z</dcterms:created>
  <dcterms:modified xsi:type="dcterms:W3CDTF">2021-01-22T09:52:00Z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