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53C7" w14:textId="0C4B5AE1" w:rsidR="00D54626" w:rsidRPr="009723FB" w:rsidRDefault="00D54626" w:rsidP="00D54626">
      <w:pPr>
        <w:tabs>
          <w:tab w:val="left" w:pos="5973"/>
        </w:tabs>
        <w:rPr>
          <w:rFonts w:ascii="Arial" w:hAnsi="Arial" w:cs="Arial"/>
        </w:rPr>
      </w:pPr>
    </w:p>
    <w:p w14:paraId="7D060AB1" w14:textId="77777777" w:rsidR="006F5AFD" w:rsidRPr="009723FB" w:rsidRDefault="006F5AFD" w:rsidP="00BA2320">
      <w:pPr>
        <w:spacing w:after="0" w:line="240" w:lineRule="auto"/>
        <w:ind w:right="425"/>
        <w:jc w:val="center"/>
        <w:rPr>
          <w:rFonts w:ascii="Arial" w:hAnsi="Arial" w:cs="Arial"/>
          <w:b/>
          <w:iCs/>
          <w:lang w:eastAsia="es-ES"/>
        </w:rPr>
      </w:pPr>
      <w:r w:rsidRPr="009723FB">
        <w:rPr>
          <w:rFonts w:ascii="Arial" w:hAnsi="Arial" w:cs="Arial"/>
          <w:b/>
          <w:iCs/>
          <w:lang w:eastAsia="es-ES"/>
        </w:rPr>
        <w:t>PROYECTO DE REAL DECRETO RELATIVO A LOS CONTROLES Y OTRAS ACTIVIDADES OFICIALES REALIZADOS SOBRE LA CADENA AGROALIMENTARIA Y OPERACIONES RELACIONADAS</w:t>
      </w:r>
    </w:p>
    <w:p w14:paraId="6BD53251" w14:textId="77777777" w:rsidR="006F5AFD" w:rsidRPr="009723FB" w:rsidRDefault="006F5AFD" w:rsidP="006F5AFD">
      <w:pPr>
        <w:spacing w:after="0" w:line="240" w:lineRule="auto"/>
        <w:ind w:firstLine="425"/>
        <w:rPr>
          <w:rFonts w:ascii="Arial" w:hAnsi="Arial" w:cs="Arial"/>
          <w:b/>
          <w:lang w:eastAsia="es-ES"/>
        </w:rPr>
      </w:pPr>
    </w:p>
    <w:sdt>
      <w:sdtPr>
        <w:rPr>
          <w:rFonts w:ascii="Arial" w:hAnsi="Arial" w:cs="Arial"/>
        </w:rPr>
        <w:id w:val="1546720548"/>
        <w:docPartObj>
          <w:docPartGallery w:val="Table of Contents"/>
          <w:docPartUnique/>
        </w:docPartObj>
      </w:sdtPr>
      <w:sdtEndPr/>
      <w:sdtContent>
        <w:p w14:paraId="6CF83DBE" w14:textId="77777777" w:rsidR="006F5AFD" w:rsidRPr="009723FB" w:rsidRDefault="006F5AFD" w:rsidP="00BA2320">
          <w:pPr>
            <w:keepLines/>
            <w:spacing w:before="240" w:after="0" w:line="259" w:lineRule="auto"/>
            <w:ind w:firstLine="425"/>
            <w:jc w:val="center"/>
            <w:rPr>
              <w:rFonts w:ascii="Arial" w:hAnsi="Arial" w:cs="Arial"/>
              <w:b/>
              <w:lang w:val="es-ES_tradnl" w:eastAsia="es-ES"/>
            </w:rPr>
          </w:pPr>
          <w:r w:rsidRPr="009723FB">
            <w:rPr>
              <w:rFonts w:ascii="Arial" w:hAnsi="Arial" w:cs="Arial"/>
              <w:b/>
              <w:lang w:val="es-ES_tradnl" w:eastAsia="es-ES"/>
            </w:rPr>
            <w:t>ÍNDICE</w:t>
          </w:r>
        </w:p>
        <w:p w14:paraId="0A6586A8" w14:textId="77777777" w:rsidR="006F5AFD" w:rsidRPr="009723FB" w:rsidRDefault="009723FB" w:rsidP="006F5AFD">
          <w:pPr>
            <w:tabs>
              <w:tab w:val="left" w:pos="440"/>
              <w:tab w:val="right" w:leader="dot" w:pos="9628"/>
            </w:tabs>
            <w:spacing w:after="0" w:line="240" w:lineRule="auto"/>
            <w:ind w:firstLine="425"/>
            <w:rPr>
              <w:rFonts w:ascii="Arial" w:hAnsi="Arial" w:cs="Arial"/>
            </w:rPr>
          </w:pPr>
        </w:p>
      </w:sdtContent>
    </w:sdt>
    <w:p w14:paraId="6D48B522" w14:textId="38F75AFF" w:rsidR="00CB47F3" w:rsidRPr="009723FB" w:rsidRDefault="006F5AFD" w:rsidP="00CB47F3">
      <w:pPr>
        <w:tabs>
          <w:tab w:val="left" w:pos="440"/>
          <w:tab w:val="right" w:leader="dot" w:pos="9628"/>
        </w:tabs>
        <w:spacing w:after="0" w:line="240" w:lineRule="auto"/>
        <w:ind w:firstLine="425"/>
        <w:rPr>
          <w:rFonts w:ascii="Arial" w:hAnsi="Arial" w:cs="Arial"/>
          <w:noProof/>
          <w:lang w:eastAsia="es-ES"/>
        </w:rPr>
      </w:pPr>
      <w:r w:rsidRPr="009723FB">
        <w:rPr>
          <w:rFonts w:ascii="Arial" w:hAnsi="Arial" w:cs="Arial"/>
          <w:noProof/>
          <w:lang w:eastAsia="es-ES"/>
        </w:rPr>
        <w:fldChar w:fldCharType="begin"/>
      </w:r>
      <w:r w:rsidRPr="009723FB">
        <w:rPr>
          <w:rFonts w:ascii="Arial" w:hAnsi="Arial" w:cs="Arial"/>
          <w:noProof/>
          <w:lang w:eastAsia="es-ES"/>
        </w:rPr>
        <w:instrText xml:space="preserve"> TOC \o "1-3" \h \z \u </w:instrText>
      </w:r>
      <w:r w:rsidRPr="009723FB">
        <w:rPr>
          <w:rFonts w:ascii="Arial" w:hAnsi="Arial" w:cs="Arial"/>
          <w:noProof/>
          <w:lang w:eastAsia="es-ES"/>
        </w:rPr>
        <w:fldChar w:fldCharType="separate"/>
      </w:r>
    </w:p>
    <w:p w14:paraId="1959D2F6" w14:textId="748721EE"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t xml:space="preserve">CAPÍTULO I </w:t>
      </w:r>
      <w:hyperlink w:anchor="_Toc129253621" w:history="1">
        <w:r w:rsidRPr="009723FB">
          <w:rPr>
            <w:rFonts w:ascii="Arial" w:hAnsi="Arial" w:cs="Arial"/>
            <w:b/>
            <w:noProof/>
            <w:lang w:eastAsia="es-ES"/>
          </w:rPr>
          <w:t>Disposiciones generales</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_Toc129253621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8</w:t>
        </w:r>
        <w:r w:rsidRPr="009723FB">
          <w:rPr>
            <w:rFonts w:ascii="Arial" w:hAnsi="Arial" w:cs="Arial"/>
            <w:b/>
            <w:noProof/>
            <w:webHidden/>
            <w:lang w:eastAsia="es-ES"/>
          </w:rPr>
          <w:fldChar w:fldCharType="end"/>
        </w:r>
      </w:hyperlink>
    </w:p>
    <w:p w14:paraId="25FEF9B7" w14:textId="1A5D2B50"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2" w:history="1">
        <w:r w:rsidR="00CB47F3" w:rsidRPr="009723FB">
          <w:rPr>
            <w:rFonts w:ascii="Arial" w:hAnsi="Arial" w:cs="Arial"/>
            <w:noProof/>
            <w:lang w:eastAsia="es-ES"/>
          </w:rPr>
          <w:t>Artículo 1. Objeto y ámbito de aplicación.</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_Toc129253622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8</w:t>
        </w:r>
        <w:r w:rsidR="00CB47F3" w:rsidRPr="009723FB">
          <w:rPr>
            <w:rFonts w:ascii="Arial" w:hAnsi="Arial" w:cs="Arial"/>
            <w:noProof/>
            <w:webHidden/>
            <w:lang w:eastAsia="es-ES"/>
          </w:rPr>
          <w:fldChar w:fldCharType="end"/>
        </w:r>
      </w:hyperlink>
    </w:p>
    <w:p w14:paraId="41BEACDC" w14:textId="59DE2479"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3" w:history="1">
        <w:r w:rsidR="00CB47F3" w:rsidRPr="009723FB">
          <w:rPr>
            <w:rFonts w:ascii="Arial" w:hAnsi="Arial" w:cs="Arial"/>
            <w:noProof/>
            <w:lang w:eastAsia="es-ES"/>
          </w:rPr>
          <w:t>Artículo 2. Definiciones.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_Toc129253623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10</w:t>
        </w:r>
        <w:r w:rsidR="00CB47F3" w:rsidRPr="009723FB">
          <w:rPr>
            <w:rFonts w:ascii="Arial" w:hAnsi="Arial" w:cs="Arial"/>
            <w:noProof/>
            <w:webHidden/>
            <w:lang w:eastAsia="es-ES"/>
          </w:rPr>
          <w:fldChar w:fldCharType="end"/>
        </w:r>
      </w:hyperlink>
    </w:p>
    <w:p w14:paraId="7DF9555B" w14:textId="72C26299"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t xml:space="preserve">CAPÍTULO II </w:t>
      </w:r>
      <w:hyperlink w:anchor="_Toc129253625" w:history="1">
        <w:r w:rsidRPr="009723FB">
          <w:rPr>
            <w:rFonts w:ascii="Arial" w:hAnsi="Arial" w:cs="Arial"/>
            <w:b/>
            <w:noProof/>
            <w:lang w:eastAsia="es-ES"/>
          </w:rPr>
          <w:t>Requisitos generales para los controles y otras actividades oficiales</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_Toc129253625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11</w:t>
        </w:r>
        <w:r w:rsidRPr="009723FB">
          <w:rPr>
            <w:rFonts w:ascii="Arial" w:hAnsi="Arial" w:cs="Arial"/>
            <w:b/>
            <w:noProof/>
            <w:webHidden/>
            <w:lang w:eastAsia="es-ES"/>
          </w:rPr>
          <w:fldChar w:fldCharType="end"/>
        </w:r>
      </w:hyperlink>
    </w:p>
    <w:p w14:paraId="614C7D11" w14:textId="1ED4DE41"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6" w:history="1">
        <w:r w:rsidR="00CB47F3" w:rsidRPr="009723FB">
          <w:rPr>
            <w:rFonts w:ascii="Arial" w:hAnsi="Arial" w:cs="Arial"/>
            <w:noProof/>
            <w:lang w:eastAsia="es-ES"/>
          </w:rPr>
          <w:t>Artículo 3. Requisitos generales aplicables a los controles oficiales.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_Toc129253626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11</w:t>
        </w:r>
        <w:r w:rsidR="00CB47F3" w:rsidRPr="009723FB">
          <w:rPr>
            <w:rFonts w:ascii="Arial" w:hAnsi="Arial" w:cs="Arial"/>
            <w:noProof/>
            <w:webHidden/>
            <w:lang w:eastAsia="es-ES"/>
          </w:rPr>
          <w:fldChar w:fldCharType="end"/>
        </w:r>
      </w:hyperlink>
    </w:p>
    <w:p w14:paraId="4E66DC80" w14:textId="1B74FA59"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7" w:history="1">
        <w:r w:rsidR="00CB47F3" w:rsidRPr="009723FB">
          <w:rPr>
            <w:rFonts w:ascii="Arial" w:hAnsi="Arial" w:cs="Arial"/>
            <w:noProof/>
            <w:lang w:eastAsia="es-ES"/>
          </w:rPr>
          <w:t>Artículo 4. Controles oficiales sobre productos para determinar su aptitud para el uso o destino declarado.</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_Toc129253627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14</w:t>
        </w:r>
        <w:r w:rsidR="00CB47F3" w:rsidRPr="009723FB">
          <w:rPr>
            <w:rFonts w:ascii="Arial" w:hAnsi="Arial" w:cs="Arial"/>
            <w:noProof/>
            <w:webHidden/>
            <w:lang w:eastAsia="es-ES"/>
          </w:rPr>
          <w:fldChar w:fldCharType="end"/>
        </w:r>
      </w:hyperlink>
    </w:p>
    <w:p w14:paraId="5B2606D8" w14:textId="65CE77E6"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8" w:history="1">
        <w:r w:rsidR="00CB47F3" w:rsidRPr="009723FB">
          <w:rPr>
            <w:rFonts w:ascii="Arial" w:hAnsi="Arial" w:cs="Arial"/>
            <w:noProof/>
            <w:lang w:eastAsia="es-ES"/>
          </w:rPr>
          <w:t xml:space="preserve">Artículo 5. </w:t>
        </w:r>
        <w:r w:rsidR="00813276" w:rsidRPr="009723FB">
          <w:rPr>
            <w:rFonts w:ascii="Arial" w:hAnsi="Arial" w:cs="Arial"/>
            <w:noProof/>
            <w:lang w:eastAsia="es-ES"/>
          </w:rPr>
          <w:t>Controles oficiales para determinar la aptitud para el uso o destino declarado de productos de consumo o uso humano procedentes de terceros países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_Toc129253628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14</w:t>
        </w:r>
        <w:r w:rsidR="00CB47F3" w:rsidRPr="009723FB">
          <w:rPr>
            <w:rFonts w:ascii="Arial" w:hAnsi="Arial" w:cs="Arial"/>
            <w:noProof/>
            <w:webHidden/>
            <w:lang w:eastAsia="es-ES"/>
          </w:rPr>
          <w:fldChar w:fldCharType="end"/>
        </w:r>
      </w:hyperlink>
    </w:p>
    <w:p w14:paraId="5CE17F55" w14:textId="2D4FB2BA"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29" w:history="1">
        <w:r w:rsidR="00CB47F3" w:rsidRPr="009723FB">
          <w:rPr>
            <w:rFonts w:ascii="Arial" w:hAnsi="Arial" w:cs="Arial"/>
            <w:noProof/>
            <w:lang w:eastAsia="es-ES"/>
          </w:rPr>
          <w:t>Artículo 6. Registros escritos de los controles y otras actividades oficiales.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_Toc129253629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14</w:t>
        </w:r>
        <w:r w:rsidR="00CB47F3" w:rsidRPr="009723FB">
          <w:rPr>
            <w:rFonts w:ascii="Arial" w:hAnsi="Arial" w:cs="Arial"/>
            <w:noProof/>
            <w:webHidden/>
            <w:lang w:eastAsia="es-ES"/>
          </w:rPr>
          <w:fldChar w:fldCharType="end"/>
        </w:r>
      </w:hyperlink>
    </w:p>
    <w:p w14:paraId="51DECB2D" w14:textId="6037DD03"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0" w:history="1">
        <w:r w:rsidR="00CB47F3" w:rsidRPr="009723FB">
          <w:rPr>
            <w:rFonts w:ascii="Arial" w:hAnsi="Arial" w:cs="Arial"/>
            <w:noProof/>
            <w:lang w:eastAsia="es-ES"/>
          </w:rPr>
          <w:t>Artículo 7. Transparencia y confidencialidad de los controles y otras actividades oficiales.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_Toc129253630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17</w:t>
        </w:r>
        <w:r w:rsidR="00CB47F3" w:rsidRPr="009723FB">
          <w:rPr>
            <w:rFonts w:ascii="Arial" w:hAnsi="Arial" w:cs="Arial"/>
            <w:noProof/>
            <w:webHidden/>
            <w:lang w:eastAsia="es-ES"/>
          </w:rPr>
          <w:fldChar w:fldCharType="end"/>
        </w:r>
      </w:hyperlink>
    </w:p>
    <w:p w14:paraId="6B255B61" w14:textId="7D412238"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1" w:history="1">
        <w:r w:rsidR="00CB47F3" w:rsidRPr="009723FB">
          <w:rPr>
            <w:rFonts w:ascii="Arial" w:hAnsi="Arial" w:cs="Arial"/>
            <w:noProof/>
            <w:lang w:eastAsia="es-ES"/>
          </w:rPr>
          <w:t>Artículo 8. Publicidad de incidentes y situaciones de riesgo.</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_Toc129253631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17</w:t>
        </w:r>
        <w:r w:rsidR="00CB47F3" w:rsidRPr="009723FB">
          <w:rPr>
            <w:rFonts w:ascii="Arial" w:hAnsi="Arial" w:cs="Arial"/>
            <w:noProof/>
            <w:webHidden/>
            <w:lang w:eastAsia="es-ES"/>
          </w:rPr>
          <w:fldChar w:fldCharType="end"/>
        </w:r>
      </w:hyperlink>
    </w:p>
    <w:p w14:paraId="23BB9B97" w14:textId="746494D5"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t xml:space="preserve">CAPÍTULO III </w:t>
      </w:r>
      <w:hyperlink w:anchor="_Toc129253633" w:history="1">
        <w:r w:rsidRPr="009723FB">
          <w:rPr>
            <w:rFonts w:ascii="Arial" w:hAnsi="Arial" w:cs="Arial"/>
            <w:b/>
            <w:noProof/>
            <w:lang w:eastAsia="es-ES"/>
          </w:rPr>
          <w:t>Requisitos para la toma de muestras y análisis, ensayo y diagnóstico</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_Toc129253633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18</w:t>
        </w:r>
        <w:r w:rsidRPr="009723FB">
          <w:rPr>
            <w:rFonts w:ascii="Arial" w:hAnsi="Arial" w:cs="Arial"/>
            <w:b/>
            <w:noProof/>
            <w:webHidden/>
            <w:lang w:eastAsia="es-ES"/>
          </w:rPr>
          <w:fldChar w:fldCharType="end"/>
        </w:r>
      </w:hyperlink>
    </w:p>
    <w:p w14:paraId="6F4CBAA2" w14:textId="77063E2F"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4" w:history="1">
        <w:r w:rsidR="00CB47F3" w:rsidRPr="009723FB">
          <w:rPr>
            <w:rFonts w:ascii="Arial" w:hAnsi="Arial" w:cs="Arial"/>
            <w:noProof/>
            <w:lang w:eastAsia="es-ES"/>
          </w:rPr>
          <w:t>Artículo 9. Toma de muestras para análisis, ensayo o diagnóstico en el marco del control oficial.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_Toc129253634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18</w:t>
        </w:r>
        <w:r w:rsidR="00CB47F3" w:rsidRPr="009723FB">
          <w:rPr>
            <w:rFonts w:ascii="Arial" w:hAnsi="Arial" w:cs="Arial"/>
            <w:noProof/>
            <w:webHidden/>
            <w:lang w:eastAsia="es-ES"/>
          </w:rPr>
          <w:fldChar w:fldCharType="end"/>
        </w:r>
      </w:hyperlink>
    </w:p>
    <w:p w14:paraId="6DA0BD54" w14:textId="5422F1CD"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5" w:history="1">
        <w:r w:rsidR="00CB47F3" w:rsidRPr="009723FB">
          <w:rPr>
            <w:rFonts w:ascii="Arial" w:hAnsi="Arial" w:cs="Arial"/>
            <w:noProof/>
            <w:lang w:eastAsia="es-ES"/>
          </w:rPr>
          <w:t>Artículo 10. Análisis, ensayo o diagnóstico.</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_Toc129253635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20</w:t>
        </w:r>
        <w:r w:rsidR="00CB47F3" w:rsidRPr="009723FB">
          <w:rPr>
            <w:rFonts w:ascii="Arial" w:hAnsi="Arial" w:cs="Arial"/>
            <w:noProof/>
            <w:webHidden/>
            <w:lang w:eastAsia="es-ES"/>
          </w:rPr>
          <w:fldChar w:fldCharType="end"/>
        </w:r>
      </w:hyperlink>
    </w:p>
    <w:p w14:paraId="4A8C2FAF" w14:textId="62464C3A"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6" w:history="1">
        <w:r w:rsidR="00CB47F3" w:rsidRPr="009723FB">
          <w:rPr>
            <w:rFonts w:ascii="Arial" w:hAnsi="Arial" w:cs="Arial"/>
            <w:noProof/>
            <w:lang w:eastAsia="es-ES"/>
          </w:rPr>
          <w:t>Artículo 11. Derecho del operador a un segundo dictamen pericial en el marco del control oficial.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_Toc129253636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21</w:t>
        </w:r>
        <w:r w:rsidR="00CB47F3" w:rsidRPr="009723FB">
          <w:rPr>
            <w:rFonts w:ascii="Arial" w:hAnsi="Arial" w:cs="Arial"/>
            <w:noProof/>
            <w:webHidden/>
            <w:lang w:eastAsia="es-ES"/>
          </w:rPr>
          <w:fldChar w:fldCharType="end"/>
        </w:r>
      </w:hyperlink>
    </w:p>
    <w:p w14:paraId="7F0E2343" w14:textId="0769F16E"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7" w:history="1">
        <w:r w:rsidR="00CB47F3" w:rsidRPr="009723FB">
          <w:rPr>
            <w:rFonts w:ascii="Arial" w:hAnsi="Arial" w:cs="Arial"/>
            <w:noProof/>
            <w:lang w:eastAsia="es-ES"/>
          </w:rPr>
          <w:t>Artículo 12. Revisión documental en el marco del control oficial.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_Toc129253637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22</w:t>
        </w:r>
        <w:r w:rsidR="00CB47F3" w:rsidRPr="009723FB">
          <w:rPr>
            <w:rFonts w:ascii="Arial" w:hAnsi="Arial" w:cs="Arial"/>
            <w:noProof/>
            <w:webHidden/>
            <w:lang w:eastAsia="es-ES"/>
          </w:rPr>
          <w:fldChar w:fldCharType="end"/>
        </w:r>
      </w:hyperlink>
    </w:p>
    <w:p w14:paraId="5C6BC79C" w14:textId="4CAE30D0"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8" w:history="1">
        <w:r w:rsidR="00CB47F3" w:rsidRPr="009723FB">
          <w:rPr>
            <w:rFonts w:ascii="Arial" w:hAnsi="Arial" w:cs="Arial"/>
            <w:noProof/>
            <w:lang w:eastAsia="es-ES"/>
          </w:rPr>
          <w:t>Artículo 13. Segundo análisis, ensayo o diagnóstico en el marco del control oficial.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_Toc129253638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24</w:t>
        </w:r>
        <w:r w:rsidR="00CB47F3" w:rsidRPr="009723FB">
          <w:rPr>
            <w:rFonts w:ascii="Arial" w:hAnsi="Arial" w:cs="Arial"/>
            <w:noProof/>
            <w:webHidden/>
            <w:lang w:eastAsia="es-ES"/>
          </w:rPr>
          <w:fldChar w:fldCharType="end"/>
        </w:r>
      </w:hyperlink>
    </w:p>
    <w:p w14:paraId="2DD598B2" w14:textId="167FA8B2"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39" w:history="1">
        <w:r w:rsidR="00CB47F3" w:rsidRPr="009723FB">
          <w:rPr>
            <w:rFonts w:ascii="Arial" w:hAnsi="Arial" w:cs="Arial"/>
            <w:noProof/>
            <w:lang w:eastAsia="es-ES"/>
          </w:rPr>
          <w:t>Artículo 14. Toma de muestras de animales y mercancías comercializados por medios de comunicación a distancia.</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_Toc129253639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24</w:t>
        </w:r>
        <w:r w:rsidR="00CB47F3" w:rsidRPr="009723FB">
          <w:rPr>
            <w:rFonts w:ascii="Arial" w:hAnsi="Arial" w:cs="Arial"/>
            <w:noProof/>
            <w:webHidden/>
            <w:lang w:eastAsia="es-ES"/>
          </w:rPr>
          <w:fldChar w:fldCharType="end"/>
        </w:r>
      </w:hyperlink>
    </w:p>
    <w:p w14:paraId="764FA327" w14:textId="4A2EC6DD"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0" w:history="1">
        <w:r w:rsidR="00CB47F3" w:rsidRPr="009723FB">
          <w:rPr>
            <w:rFonts w:ascii="Arial" w:hAnsi="Arial" w:cs="Arial"/>
            <w:noProof/>
            <w:lang w:eastAsia="es-ES"/>
          </w:rPr>
          <w:t>Artículo 15. Toma de muestras y análisis, ensayo o diagnóstico en otras actividades oficiales.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_Toc129253640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25</w:t>
        </w:r>
        <w:r w:rsidR="00CB47F3" w:rsidRPr="009723FB">
          <w:rPr>
            <w:rFonts w:ascii="Arial" w:hAnsi="Arial" w:cs="Arial"/>
            <w:noProof/>
            <w:webHidden/>
            <w:lang w:eastAsia="es-ES"/>
          </w:rPr>
          <w:fldChar w:fldCharType="end"/>
        </w:r>
      </w:hyperlink>
    </w:p>
    <w:p w14:paraId="06F06325" w14:textId="30665F9D"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t xml:space="preserve">CAPÍTULO IV </w:t>
      </w:r>
      <w:hyperlink w:anchor="_Toc129253642" w:history="1">
        <w:r w:rsidRPr="009723FB">
          <w:rPr>
            <w:rFonts w:ascii="Arial" w:hAnsi="Arial" w:cs="Arial"/>
            <w:b/>
            <w:noProof/>
            <w:lang w:eastAsia="es-ES"/>
          </w:rPr>
          <w:t>Requisitos aplicables a los laboratorios</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_Toc129253642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26</w:t>
        </w:r>
        <w:r w:rsidRPr="009723FB">
          <w:rPr>
            <w:rFonts w:ascii="Arial" w:hAnsi="Arial" w:cs="Arial"/>
            <w:b/>
            <w:noProof/>
            <w:webHidden/>
            <w:lang w:eastAsia="es-ES"/>
          </w:rPr>
          <w:fldChar w:fldCharType="end"/>
        </w:r>
      </w:hyperlink>
    </w:p>
    <w:p w14:paraId="4F1841FB" w14:textId="78EE5443"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3" w:history="1">
        <w:r w:rsidR="00CB47F3" w:rsidRPr="009723FB">
          <w:rPr>
            <w:rFonts w:ascii="Arial" w:hAnsi="Arial" w:cs="Arial"/>
            <w:noProof/>
            <w:lang w:eastAsia="es-ES"/>
          </w:rPr>
          <w:t>Artículo 16. Designación de laboratorios oficiales.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_Toc129253643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26</w:t>
        </w:r>
        <w:r w:rsidR="00CB47F3" w:rsidRPr="009723FB">
          <w:rPr>
            <w:rFonts w:ascii="Arial" w:hAnsi="Arial" w:cs="Arial"/>
            <w:noProof/>
            <w:webHidden/>
            <w:lang w:eastAsia="es-ES"/>
          </w:rPr>
          <w:fldChar w:fldCharType="end"/>
        </w:r>
      </w:hyperlink>
    </w:p>
    <w:p w14:paraId="70A81538" w14:textId="2E704867"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4" w:history="1">
        <w:r w:rsidR="00CB47F3" w:rsidRPr="009723FB">
          <w:rPr>
            <w:rFonts w:ascii="Arial" w:hAnsi="Arial" w:cs="Arial"/>
            <w:noProof/>
            <w:lang w:eastAsia="es-ES"/>
          </w:rPr>
          <w:t>Artículo 17. Laboratorios Nacionales de Referencia.</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_Toc129253644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27</w:t>
        </w:r>
        <w:r w:rsidR="00CB47F3" w:rsidRPr="009723FB">
          <w:rPr>
            <w:rFonts w:ascii="Arial" w:hAnsi="Arial" w:cs="Arial"/>
            <w:noProof/>
            <w:webHidden/>
            <w:lang w:eastAsia="es-ES"/>
          </w:rPr>
          <w:fldChar w:fldCharType="end"/>
        </w:r>
      </w:hyperlink>
    </w:p>
    <w:p w14:paraId="537551FC" w14:textId="15354652"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t xml:space="preserve">CAPÍTULO V </w:t>
      </w:r>
      <w:hyperlink w:anchor="_Toc129253646" w:history="1">
        <w:r w:rsidRPr="009723FB">
          <w:rPr>
            <w:rFonts w:ascii="Arial" w:hAnsi="Arial" w:cs="Arial"/>
            <w:b/>
            <w:noProof/>
            <w:lang w:eastAsia="es-ES"/>
          </w:rPr>
          <w:t>Actuaciones en situaciones de riesgo o de sospecha o constatación de incumplimientos</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_Toc129253646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28</w:t>
        </w:r>
        <w:r w:rsidRPr="009723FB">
          <w:rPr>
            <w:rFonts w:ascii="Arial" w:hAnsi="Arial" w:cs="Arial"/>
            <w:b/>
            <w:noProof/>
            <w:webHidden/>
            <w:lang w:eastAsia="es-ES"/>
          </w:rPr>
          <w:fldChar w:fldCharType="end"/>
        </w:r>
      </w:hyperlink>
    </w:p>
    <w:p w14:paraId="56D712C7" w14:textId="2B15015A"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7" w:history="1">
        <w:r w:rsidR="00CB47F3" w:rsidRPr="009723FB">
          <w:rPr>
            <w:rFonts w:ascii="Arial" w:hAnsi="Arial" w:cs="Arial"/>
            <w:noProof/>
            <w:lang w:eastAsia="es-ES"/>
          </w:rPr>
          <w:t>Artículo 18. Medidas en situaciones de riesgo o de sospecha o constatación de incumplimientos.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_Toc129253647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28</w:t>
        </w:r>
        <w:r w:rsidR="00CB47F3" w:rsidRPr="009723FB">
          <w:rPr>
            <w:rFonts w:ascii="Arial" w:hAnsi="Arial" w:cs="Arial"/>
            <w:noProof/>
            <w:webHidden/>
            <w:lang w:eastAsia="es-ES"/>
          </w:rPr>
          <w:fldChar w:fldCharType="end"/>
        </w:r>
      </w:hyperlink>
    </w:p>
    <w:p w14:paraId="13F83B28" w14:textId="757423C8"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8" w:history="1">
        <w:r w:rsidR="00CB47F3" w:rsidRPr="009723FB">
          <w:rPr>
            <w:rFonts w:ascii="Arial" w:hAnsi="Arial" w:cs="Arial"/>
            <w:noProof/>
            <w:lang w:eastAsia="es-ES"/>
          </w:rPr>
          <w:t>Artículo 19. Responsabilidad por incumplimientos.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_Toc129253648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30</w:t>
        </w:r>
        <w:r w:rsidR="00CB47F3" w:rsidRPr="009723FB">
          <w:rPr>
            <w:rFonts w:ascii="Arial" w:hAnsi="Arial" w:cs="Arial"/>
            <w:noProof/>
            <w:webHidden/>
            <w:lang w:eastAsia="es-ES"/>
          </w:rPr>
          <w:fldChar w:fldCharType="end"/>
        </w:r>
      </w:hyperlink>
    </w:p>
    <w:p w14:paraId="35021F5C" w14:textId="51F4A209"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49" w:history="1">
        <w:r w:rsidR="00CB47F3" w:rsidRPr="009723FB">
          <w:rPr>
            <w:rFonts w:ascii="Arial" w:hAnsi="Arial" w:cs="Arial"/>
            <w:noProof/>
            <w:lang w:eastAsia="es-ES"/>
          </w:rPr>
          <w:t>Artículo 20. Régimen sancionador.</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_Toc129253649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30</w:t>
        </w:r>
        <w:r w:rsidR="00CB47F3" w:rsidRPr="009723FB">
          <w:rPr>
            <w:rFonts w:ascii="Arial" w:hAnsi="Arial" w:cs="Arial"/>
            <w:noProof/>
            <w:webHidden/>
            <w:lang w:eastAsia="es-ES"/>
          </w:rPr>
          <w:fldChar w:fldCharType="end"/>
        </w:r>
      </w:hyperlink>
    </w:p>
    <w:p w14:paraId="374FD7DA" w14:textId="16EFA3EB" w:rsidR="00CB47F3" w:rsidRPr="009723FB" w:rsidRDefault="00CB47F3" w:rsidP="00CB47F3">
      <w:pPr>
        <w:tabs>
          <w:tab w:val="left" w:pos="440"/>
          <w:tab w:val="right" w:leader="dot" w:pos="9628"/>
        </w:tabs>
        <w:spacing w:after="0"/>
        <w:ind w:firstLine="425"/>
        <w:rPr>
          <w:rFonts w:ascii="Arial" w:hAnsi="Arial" w:cs="Arial"/>
          <w:b/>
          <w:noProof/>
          <w:lang w:eastAsia="es-ES"/>
        </w:rPr>
      </w:pPr>
      <w:r w:rsidRPr="009723FB">
        <w:rPr>
          <w:rFonts w:ascii="Arial" w:hAnsi="Arial" w:cs="Arial"/>
          <w:b/>
          <w:noProof/>
          <w:lang w:eastAsia="es-ES"/>
        </w:rPr>
        <w:lastRenderedPageBreak/>
        <w:t xml:space="preserve">CAPÍTULO VI </w:t>
      </w:r>
      <w:hyperlink w:anchor="_Toc129253651" w:history="1">
        <w:r w:rsidR="004003D8" w:rsidRPr="009723FB">
          <w:rPr>
            <w:rFonts w:ascii="Arial" w:hAnsi="Arial" w:cs="Arial"/>
            <w:b/>
            <w:noProof/>
            <w:lang w:eastAsia="es-ES"/>
          </w:rPr>
          <w:t>Comisión Nacional de Coordinación del Plan Nacional de Control Oficial de la Cadena alimentaria y Comisión Nacional de Coordinación del Control de Sustancias Farmacológicamente Activas y sus Residuos</w:t>
        </w:r>
        <w:r w:rsidRPr="009723FB">
          <w:rPr>
            <w:rFonts w:ascii="Arial" w:hAnsi="Arial" w:cs="Arial"/>
            <w:b/>
            <w:noProof/>
            <w:webHidden/>
            <w:lang w:eastAsia="es-ES"/>
          </w:rPr>
          <w:tab/>
        </w:r>
        <w:r w:rsidRPr="009723FB">
          <w:rPr>
            <w:rFonts w:ascii="Arial" w:hAnsi="Arial" w:cs="Arial"/>
            <w:b/>
            <w:noProof/>
            <w:webHidden/>
            <w:lang w:eastAsia="es-ES"/>
          </w:rPr>
          <w:fldChar w:fldCharType="begin"/>
        </w:r>
        <w:r w:rsidRPr="009723FB">
          <w:rPr>
            <w:rFonts w:ascii="Arial" w:hAnsi="Arial" w:cs="Arial"/>
            <w:b/>
            <w:noProof/>
            <w:webHidden/>
            <w:lang w:eastAsia="es-ES"/>
          </w:rPr>
          <w:instrText xml:space="preserve"> PAGEREF _Toc129253651 \h </w:instrText>
        </w:r>
        <w:r w:rsidRPr="009723FB">
          <w:rPr>
            <w:rFonts w:ascii="Arial" w:hAnsi="Arial" w:cs="Arial"/>
            <w:b/>
            <w:noProof/>
            <w:webHidden/>
            <w:lang w:eastAsia="es-ES"/>
          </w:rPr>
        </w:r>
        <w:r w:rsidRPr="009723FB">
          <w:rPr>
            <w:rFonts w:ascii="Arial" w:hAnsi="Arial" w:cs="Arial"/>
            <w:b/>
            <w:noProof/>
            <w:webHidden/>
            <w:lang w:eastAsia="es-ES"/>
          </w:rPr>
          <w:fldChar w:fldCharType="separate"/>
        </w:r>
        <w:r w:rsidR="004003D8" w:rsidRPr="009723FB">
          <w:rPr>
            <w:rFonts w:ascii="Arial" w:hAnsi="Arial" w:cs="Arial"/>
            <w:b/>
            <w:noProof/>
            <w:webHidden/>
            <w:lang w:eastAsia="es-ES"/>
          </w:rPr>
          <w:t>31</w:t>
        </w:r>
        <w:r w:rsidRPr="009723FB">
          <w:rPr>
            <w:rFonts w:ascii="Arial" w:hAnsi="Arial" w:cs="Arial"/>
            <w:b/>
            <w:noProof/>
            <w:webHidden/>
            <w:lang w:eastAsia="es-ES"/>
          </w:rPr>
          <w:fldChar w:fldCharType="end"/>
        </w:r>
      </w:hyperlink>
    </w:p>
    <w:p w14:paraId="0D188C2F" w14:textId="0CE0E198"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52" w:history="1">
        <w:r w:rsidR="00CB47F3" w:rsidRPr="009723FB">
          <w:rPr>
            <w:rFonts w:ascii="Arial" w:hAnsi="Arial" w:cs="Arial"/>
            <w:noProof/>
            <w:lang w:eastAsia="es-ES"/>
          </w:rPr>
          <w:t>Artículo 21. Comisión Nacional de Coordinación del Plan Nacional de Control Oficial de la Cadena alimentaria.</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_Toc129253652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31</w:t>
        </w:r>
        <w:r w:rsidR="00CB47F3" w:rsidRPr="009723FB">
          <w:rPr>
            <w:rFonts w:ascii="Arial" w:hAnsi="Arial" w:cs="Arial"/>
            <w:noProof/>
            <w:webHidden/>
            <w:lang w:eastAsia="es-ES"/>
          </w:rPr>
          <w:fldChar w:fldCharType="end"/>
        </w:r>
      </w:hyperlink>
    </w:p>
    <w:p w14:paraId="01C68D38" w14:textId="36088FD8" w:rsidR="00CB47F3" w:rsidRPr="009723FB" w:rsidRDefault="009723FB" w:rsidP="00CB47F3">
      <w:pPr>
        <w:tabs>
          <w:tab w:val="right" w:leader="dot" w:pos="9203"/>
        </w:tabs>
        <w:spacing w:after="0" w:line="240" w:lineRule="auto"/>
        <w:ind w:left="198" w:firstLine="425"/>
        <w:contextualSpacing/>
        <w:rPr>
          <w:rFonts w:ascii="Arial" w:hAnsi="Arial" w:cs="Arial"/>
          <w:noProof/>
          <w:lang w:eastAsia="es-ES"/>
        </w:rPr>
      </w:pPr>
      <w:hyperlink w:anchor="_Toc129253653" w:history="1">
        <w:r w:rsidR="00CB47F3" w:rsidRPr="009723FB">
          <w:rPr>
            <w:rFonts w:ascii="Arial" w:hAnsi="Arial" w:cs="Arial"/>
            <w:noProof/>
            <w:lang w:eastAsia="es-ES"/>
          </w:rPr>
          <w:t>Artículo 22. Comisión Nacional de Coordinación del Control de Sustancias Farmacológicamente Activas y sus Residuos.</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_Toc129253653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33</w:t>
        </w:r>
        <w:r w:rsidR="00CB47F3" w:rsidRPr="009723FB">
          <w:rPr>
            <w:rFonts w:ascii="Arial" w:hAnsi="Arial" w:cs="Arial"/>
            <w:noProof/>
            <w:webHidden/>
            <w:lang w:eastAsia="es-ES"/>
          </w:rPr>
          <w:fldChar w:fldCharType="end"/>
        </w:r>
      </w:hyperlink>
    </w:p>
    <w:p w14:paraId="39243BEA" w14:textId="305E8ADD"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54" w:history="1">
        <w:r w:rsidR="00CB47F3" w:rsidRPr="009723FB">
          <w:rPr>
            <w:rFonts w:ascii="Arial" w:hAnsi="Arial" w:cs="Arial"/>
            <w:b/>
            <w:noProof/>
            <w:lang w:eastAsia="es-ES"/>
          </w:rPr>
          <w:t>Disposición adicional única.</w:t>
        </w:r>
        <w:r w:rsidR="00CB47F3" w:rsidRPr="009723FB">
          <w:rPr>
            <w:rFonts w:ascii="Arial" w:hAnsi="Arial" w:cs="Arial"/>
            <w:noProof/>
            <w:lang w:eastAsia="es-ES"/>
          </w:rPr>
          <w:t xml:space="preserve"> Tratamiento de la información.</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_Toc129253654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35</w:t>
        </w:r>
        <w:r w:rsidR="00CB47F3" w:rsidRPr="009723FB">
          <w:rPr>
            <w:rFonts w:ascii="Arial" w:hAnsi="Arial" w:cs="Arial"/>
            <w:noProof/>
            <w:webHidden/>
            <w:lang w:eastAsia="es-ES"/>
          </w:rPr>
          <w:fldChar w:fldCharType="end"/>
        </w:r>
      </w:hyperlink>
    </w:p>
    <w:p w14:paraId="3E1B5E0C" w14:textId="380FF308"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55" w:history="1">
        <w:r w:rsidR="00CB47F3" w:rsidRPr="009723FB">
          <w:rPr>
            <w:rFonts w:ascii="Arial" w:hAnsi="Arial" w:cs="Arial"/>
            <w:b/>
            <w:noProof/>
            <w:lang w:eastAsia="es-ES"/>
          </w:rPr>
          <w:t>Disposición transitoria única.</w:t>
        </w:r>
        <w:r w:rsidR="00CB47F3" w:rsidRPr="009723FB">
          <w:rPr>
            <w:rFonts w:ascii="Arial" w:hAnsi="Arial" w:cs="Arial"/>
            <w:noProof/>
            <w:lang w:eastAsia="es-ES"/>
          </w:rPr>
          <w:t xml:space="preserve"> Actividades iniciadas previamente a la entrada en vigor.</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_Toc129253655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36</w:t>
        </w:r>
        <w:r w:rsidR="00CB47F3" w:rsidRPr="009723FB">
          <w:rPr>
            <w:rFonts w:ascii="Arial" w:hAnsi="Arial" w:cs="Arial"/>
            <w:noProof/>
            <w:webHidden/>
            <w:lang w:eastAsia="es-ES"/>
          </w:rPr>
          <w:fldChar w:fldCharType="end"/>
        </w:r>
      </w:hyperlink>
    </w:p>
    <w:p w14:paraId="3AF3BB44" w14:textId="4513FABE"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56" w:history="1">
        <w:r w:rsidR="00CB47F3" w:rsidRPr="009723FB">
          <w:rPr>
            <w:rFonts w:ascii="Arial" w:hAnsi="Arial" w:cs="Arial"/>
            <w:b/>
            <w:noProof/>
            <w:lang w:eastAsia="es-ES"/>
          </w:rPr>
          <w:t>Disposición derogatoria única</w:t>
        </w:r>
        <w:r w:rsidR="00CB47F3" w:rsidRPr="009723FB">
          <w:rPr>
            <w:rFonts w:ascii="Arial" w:hAnsi="Arial" w:cs="Arial"/>
            <w:noProof/>
            <w:lang w:eastAsia="es-ES"/>
          </w:rPr>
          <w:t>. Derogación normativa.</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_Toc129253656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36</w:t>
        </w:r>
        <w:r w:rsidR="00CB47F3" w:rsidRPr="009723FB">
          <w:rPr>
            <w:rFonts w:ascii="Arial" w:hAnsi="Arial" w:cs="Arial"/>
            <w:noProof/>
            <w:webHidden/>
            <w:lang w:eastAsia="es-ES"/>
          </w:rPr>
          <w:fldChar w:fldCharType="end"/>
        </w:r>
      </w:hyperlink>
    </w:p>
    <w:p w14:paraId="3363EF6E" w14:textId="4BF8A3E1"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57" w:history="1">
        <w:r w:rsidR="00CB47F3" w:rsidRPr="009723FB">
          <w:rPr>
            <w:rFonts w:ascii="Arial" w:hAnsi="Arial" w:cs="Arial"/>
            <w:b/>
            <w:noProof/>
            <w:lang w:eastAsia="es-ES"/>
          </w:rPr>
          <w:t>Disposición final primera.</w:t>
        </w:r>
        <w:r w:rsidR="00CB47F3" w:rsidRPr="009723FB">
          <w:rPr>
            <w:rFonts w:ascii="Arial" w:hAnsi="Arial" w:cs="Arial"/>
            <w:noProof/>
            <w:lang w:eastAsia="es-ES"/>
          </w:rPr>
          <w:t xml:space="preserve"> Modificación del Real Decreto 1086/2020, de 9 de diciembre, por el que se regulan y flexibilizan determinadas condiciones de aplicación de las disposiciones comunitarias en materia de higiene, de la producción y comercialización de los productos alimenticios, así como las actividades de la producción y comercialización de los productos alimenticios excluidas de su ámbito de aplicación.</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_Toc129253657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36</w:t>
        </w:r>
        <w:r w:rsidR="00CB47F3" w:rsidRPr="009723FB">
          <w:rPr>
            <w:rFonts w:ascii="Arial" w:hAnsi="Arial" w:cs="Arial"/>
            <w:noProof/>
            <w:webHidden/>
            <w:lang w:eastAsia="es-ES"/>
          </w:rPr>
          <w:fldChar w:fldCharType="end"/>
        </w:r>
      </w:hyperlink>
    </w:p>
    <w:p w14:paraId="4E68635D" w14:textId="41821E76"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61" w:history="1">
        <w:r w:rsidR="00CB47F3" w:rsidRPr="009723FB">
          <w:rPr>
            <w:rFonts w:ascii="Arial" w:hAnsi="Arial" w:cs="Arial"/>
            <w:b/>
            <w:noProof/>
            <w:lang w:eastAsia="es-ES"/>
          </w:rPr>
          <w:t xml:space="preserve">Disposición final segunda. </w:t>
        </w:r>
        <w:r w:rsidR="00CB47F3" w:rsidRPr="009723FB">
          <w:rPr>
            <w:rFonts w:ascii="Arial" w:hAnsi="Arial" w:cs="Arial"/>
            <w:noProof/>
            <w:lang w:eastAsia="es-ES"/>
          </w:rPr>
          <w:t>Título competencial.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_Toc129253661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37</w:t>
        </w:r>
        <w:r w:rsidR="00CB47F3" w:rsidRPr="009723FB">
          <w:rPr>
            <w:rFonts w:ascii="Arial" w:hAnsi="Arial" w:cs="Arial"/>
            <w:noProof/>
            <w:webHidden/>
            <w:lang w:eastAsia="es-ES"/>
          </w:rPr>
          <w:fldChar w:fldCharType="end"/>
        </w:r>
      </w:hyperlink>
    </w:p>
    <w:p w14:paraId="15B8C652" w14:textId="0F8A83D4"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62" w:history="1">
        <w:r w:rsidR="00CB47F3" w:rsidRPr="009723FB">
          <w:rPr>
            <w:rFonts w:ascii="Arial" w:hAnsi="Arial" w:cs="Arial"/>
            <w:b/>
            <w:noProof/>
            <w:lang w:eastAsia="es-ES"/>
          </w:rPr>
          <w:t xml:space="preserve">Disposición final tercera. </w:t>
        </w:r>
        <w:r w:rsidR="00CB47F3" w:rsidRPr="009723FB">
          <w:rPr>
            <w:rFonts w:ascii="Arial" w:hAnsi="Arial" w:cs="Arial"/>
            <w:noProof/>
            <w:lang w:eastAsia="es-ES"/>
          </w:rPr>
          <w:t>Facultad de desarrollo y ejecución.</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_Toc129253662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37</w:t>
        </w:r>
        <w:r w:rsidR="00CB47F3" w:rsidRPr="009723FB">
          <w:rPr>
            <w:rFonts w:ascii="Arial" w:hAnsi="Arial" w:cs="Arial"/>
            <w:noProof/>
            <w:webHidden/>
            <w:lang w:eastAsia="es-ES"/>
          </w:rPr>
          <w:fldChar w:fldCharType="end"/>
        </w:r>
      </w:hyperlink>
    </w:p>
    <w:p w14:paraId="6C9D01F7" w14:textId="796820E4" w:rsidR="00CB47F3" w:rsidRPr="009723FB" w:rsidRDefault="009723FB" w:rsidP="00CB47F3">
      <w:pPr>
        <w:tabs>
          <w:tab w:val="left" w:pos="440"/>
          <w:tab w:val="right" w:leader="dot" w:pos="9628"/>
        </w:tabs>
        <w:spacing w:after="0" w:line="240" w:lineRule="auto"/>
        <w:ind w:firstLine="425"/>
        <w:rPr>
          <w:rFonts w:ascii="Arial" w:hAnsi="Arial" w:cs="Arial"/>
          <w:noProof/>
          <w:lang w:eastAsia="es-ES"/>
        </w:rPr>
      </w:pPr>
      <w:hyperlink w:anchor="_Toc129253663" w:history="1">
        <w:r w:rsidR="00CB47F3" w:rsidRPr="009723FB">
          <w:rPr>
            <w:rFonts w:ascii="Arial" w:hAnsi="Arial" w:cs="Arial"/>
            <w:b/>
            <w:noProof/>
            <w:lang w:eastAsia="es-ES"/>
          </w:rPr>
          <w:t>Disposición final cuarta.</w:t>
        </w:r>
        <w:r w:rsidR="00CB47F3" w:rsidRPr="009723FB">
          <w:rPr>
            <w:rFonts w:ascii="Arial" w:hAnsi="Arial" w:cs="Arial"/>
            <w:noProof/>
            <w:lang w:eastAsia="es-ES"/>
          </w:rPr>
          <w:t xml:space="preserve"> Entrada en vigor y aplicación.</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_Toc129253663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37</w:t>
        </w:r>
        <w:r w:rsidR="00CB47F3" w:rsidRPr="009723FB">
          <w:rPr>
            <w:rFonts w:ascii="Arial" w:hAnsi="Arial" w:cs="Arial"/>
            <w:noProof/>
            <w:webHidden/>
            <w:lang w:eastAsia="es-ES"/>
          </w:rPr>
          <w:fldChar w:fldCharType="end"/>
        </w:r>
      </w:hyperlink>
    </w:p>
    <w:p w14:paraId="57CDCE36" w14:textId="42153D51" w:rsidR="00CB47F3" w:rsidRPr="009723FB" w:rsidRDefault="00B65A7D" w:rsidP="00CB47F3">
      <w:pPr>
        <w:tabs>
          <w:tab w:val="left" w:pos="440"/>
          <w:tab w:val="right" w:leader="dot" w:pos="9628"/>
        </w:tabs>
        <w:spacing w:after="0" w:line="240" w:lineRule="auto"/>
        <w:ind w:firstLine="425"/>
        <w:rPr>
          <w:rFonts w:ascii="Arial" w:hAnsi="Arial" w:cs="Arial"/>
          <w:b/>
          <w:bCs/>
          <w:noProof/>
          <w:lang w:eastAsia="es-ES"/>
        </w:rPr>
      </w:pPr>
      <w:r w:rsidRPr="009723FB">
        <w:rPr>
          <w:rFonts w:ascii="Arial" w:hAnsi="Arial" w:cs="Arial"/>
          <w:b/>
          <w:bCs/>
          <w:noProof/>
          <w:lang w:eastAsia="es-ES"/>
        </w:rPr>
        <w:t>ANEXO</w:t>
      </w:r>
      <w:r w:rsidR="00323DBC" w:rsidRPr="009723FB">
        <w:rPr>
          <w:rFonts w:ascii="Arial" w:hAnsi="Arial" w:cs="Arial"/>
          <w:b/>
          <w:bCs/>
          <w:noProof/>
          <w:lang w:eastAsia="es-ES"/>
        </w:rPr>
        <w:t>:</w:t>
      </w:r>
      <w:r w:rsidRPr="009723FB">
        <w:rPr>
          <w:rFonts w:ascii="Arial" w:hAnsi="Arial" w:cs="Arial"/>
          <w:b/>
          <w:bCs/>
          <w:noProof/>
          <w:lang w:eastAsia="es-ES"/>
        </w:rPr>
        <w:t xml:space="preserve"> </w:t>
      </w:r>
      <w:hyperlink w:anchor="_Toc129253665" w:history="1">
        <w:r w:rsidR="00CB47F3" w:rsidRPr="009723FB">
          <w:rPr>
            <w:rFonts w:ascii="Arial" w:hAnsi="Arial" w:cs="Arial"/>
            <w:noProof/>
            <w:lang w:eastAsia="es-ES"/>
          </w:rPr>
          <w:t>Requisitos exigibles a las personas expertas reconocidas y cualificadas a efectos de la revisión documental</w:t>
        </w:r>
        <w:r w:rsidR="00CB47F3" w:rsidRPr="009723FB">
          <w:rPr>
            <w:rFonts w:ascii="Arial" w:hAnsi="Arial" w:cs="Arial"/>
            <w:noProof/>
            <w:webHidden/>
            <w:lang w:eastAsia="es-ES"/>
          </w:rPr>
          <w:tab/>
        </w:r>
        <w:r w:rsidR="00CB47F3" w:rsidRPr="009723FB">
          <w:rPr>
            <w:rFonts w:ascii="Arial" w:hAnsi="Arial" w:cs="Arial"/>
            <w:noProof/>
            <w:webHidden/>
            <w:lang w:eastAsia="es-ES"/>
          </w:rPr>
          <w:fldChar w:fldCharType="begin"/>
        </w:r>
        <w:r w:rsidR="00CB47F3" w:rsidRPr="009723FB">
          <w:rPr>
            <w:rFonts w:ascii="Arial" w:hAnsi="Arial" w:cs="Arial"/>
            <w:noProof/>
            <w:webHidden/>
            <w:lang w:eastAsia="es-ES"/>
          </w:rPr>
          <w:instrText xml:space="preserve"> PAGEREF _Toc129253665 \h </w:instrText>
        </w:r>
        <w:r w:rsidR="00CB47F3" w:rsidRPr="009723FB">
          <w:rPr>
            <w:rFonts w:ascii="Arial" w:hAnsi="Arial" w:cs="Arial"/>
            <w:noProof/>
            <w:webHidden/>
            <w:lang w:eastAsia="es-ES"/>
          </w:rPr>
        </w:r>
        <w:r w:rsidR="00CB47F3" w:rsidRPr="009723FB">
          <w:rPr>
            <w:rFonts w:ascii="Arial" w:hAnsi="Arial" w:cs="Arial"/>
            <w:noProof/>
            <w:webHidden/>
            <w:lang w:eastAsia="es-ES"/>
          </w:rPr>
          <w:fldChar w:fldCharType="separate"/>
        </w:r>
        <w:r w:rsidR="004003D8" w:rsidRPr="009723FB">
          <w:rPr>
            <w:rFonts w:ascii="Arial" w:hAnsi="Arial" w:cs="Arial"/>
            <w:noProof/>
            <w:webHidden/>
            <w:lang w:eastAsia="es-ES"/>
          </w:rPr>
          <w:t>38</w:t>
        </w:r>
        <w:r w:rsidR="00CB47F3" w:rsidRPr="009723FB">
          <w:rPr>
            <w:rFonts w:ascii="Arial" w:hAnsi="Arial" w:cs="Arial"/>
            <w:noProof/>
            <w:webHidden/>
            <w:lang w:eastAsia="es-ES"/>
          </w:rPr>
          <w:fldChar w:fldCharType="end"/>
        </w:r>
      </w:hyperlink>
    </w:p>
    <w:p w14:paraId="3CF3FF6C" w14:textId="4F322C51" w:rsidR="006F5AFD" w:rsidRPr="009723FB" w:rsidRDefault="006F5AFD" w:rsidP="006F5AFD">
      <w:pPr>
        <w:tabs>
          <w:tab w:val="left" w:pos="440"/>
          <w:tab w:val="right" w:leader="dot" w:pos="9628"/>
        </w:tabs>
        <w:spacing w:after="0" w:line="240" w:lineRule="auto"/>
        <w:ind w:firstLine="425"/>
        <w:rPr>
          <w:rFonts w:ascii="Arial" w:hAnsi="Arial" w:cs="Arial"/>
          <w:u w:val="single"/>
        </w:rPr>
      </w:pPr>
      <w:r w:rsidRPr="009723FB">
        <w:rPr>
          <w:rFonts w:ascii="Arial" w:hAnsi="Arial" w:cs="Arial"/>
          <w:noProof/>
          <w:lang w:eastAsia="es-ES"/>
        </w:rPr>
        <w:fldChar w:fldCharType="end"/>
      </w:r>
    </w:p>
    <w:p w14:paraId="779A9FEF" w14:textId="31090CB0" w:rsidR="006F5AFD" w:rsidRPr="009723FB" w:rsidRDefault="006F5AFD" w:rsidP="006F5AFD">
      <w:pPr>
        <w:spacing w:after="0" w:line="240" w:lineRule="auto"/>
        <w:ind w:firstLine="425"/>
        <w:rPr>
          <w:rFonts w:ascii="Arial" w:hAnsi="Arial" w:cs="Arial"/>
          <w:b/>
          <w:lang w:eastAsia="es-ES"/>
        </w:rPr>
      </w:pPr>
      <w:r w:rsidRPr="009723FB">
        <w:rPr>
          <w:rFonts w:ascii="Arial" w:hAnsi="Arial" w:cs="Arial"/>
          <w:b/>
          <w:lang w:eastAsia="es-ES"/>
        </w:rPr>
        <w:br w:type="page"/>
      </w:r>
    </w:p>
    <w:p w14:paraId="01F67B87"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0" w:name="_Toc99709045"/>
      <w:bookmarkStart w:id="1" w:name="_Toc107309902"/>
      <w:bookmarkStart w:id="2" w:name="_Toc108091433"/>
      <w:bookmarkStart w:id="3" w:name="_Toc108174376"/>
      <w:bookmarkStart w:id="4" w:name="_Toc109986399"/>
      <w:bookmarkStart w:id="5" w:name="_Toc129253617"/>
      <w:r w:rsidRPr="009723FB">
        <w:rPr>
          <w:rFonts w:ascii="Arial" w:hAnsi="Arial" w:cs="Arial"/>
          <w:lang w:val="es-ES_tradnl" w:eastAsia="es-ES"/>
        </w:rPr>
        <w:lastRenderedPageBreak/>
        <w:t>I</w:t>
      </w:r>
      <w:bookmarkEnd w:id="0"/>
      <w:bookmarkEnd w:id="1"/>
      <w:bookmarkEnd w:id="2"/>
      <w:bookmarkEnd w:id="3"/>
      <w:bookmarkEnd w:id="4"/>
      <w:bookmarkEnd w:id="5"/>
    </w:p>
    <w:p w14:paraId="67EDAC81" w14:textId="77777777" w:rsidR="006F5AFD" w:rsidRPr="009723FB" w:rsidRDefault="006F5AFD" w:rsidP="006F5AFD">
      <w:pPr>
        <w:spacing w:after="0" w:line="240" w:lineRule="auto"/>
        <w:ind w:firstLine="425"/>
        <w:rPr>
          <w:rFonts w:ascii="Arial" w:hAnsi="Arial" w:cs="Arial"/>
          <w:lang w:val="es-ES_tradnl" w:eastAsia="es-ES"/>
        </w:rPr>
      </w:pPr>
    </w:p>
    <w:p w14:paraId="23FFAF21"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nº 999/2001, (CE) nº 396/2005, (CE) nº 1069/2009, (CE) nº 1107/2009, (UE) nº 1151/2012, (UE) nº 652/2014, (UE) 2016/429 y (UE) 2016/2031 del Parlamento Europeo y del Consejo, los Reglamentos (CE) nº 1/2005 y (CE) nº 1099/2009 del Consejo, y las Directivas 98/58/CE, 1999/74/CE, 2007/43/CE, 2008/119/CE y 2008/120/CE del Consejo, y por el que se derogan los Reglamentos (CE) nº 854/2004 y (CE) nº 882/2004 del Parlamento Europeo y del Consejo, las Directivas 89/608/CEE, 89/662/CEE, 90/425/CEE, 91/496/CEE, 96/23/CE, 96/93/CE y 97/78/CE del Consejo y la Decisión 92/438/CEE del Consejo (Reglamento sobre controles oficiales), establece el marco de regulación de la Unión Europea en materia de controles y otras actividades oficiales realizados por parte de las autoridades competentes para garantizar la aplicación de la legislación de la Unión Europea relativa a la cadena agroalimentaria.</w:t>
      </w:r>
    </w:p>
    <w:p w14:paraId="22EE3C70" w14:textId="77777777" w:rsidR="006F5AFD" w:rsidRPr="009723FB" w:rsidRDefault="006F5AFD" w:rsidP="006F5AFD">
      <w:pPr>
        <w:spacing w:after="0" w:line="240" w:lineRule="auto"/>
        <w:ind w:firstLine="426"/>
        <w:rPr>
          <w:rFonts w:ascii="Arial" w:hAnsi="Arial" w:cs="Arial"/>
          <w:lang w:val="es-ES_tradnl" w:eastAsia="es-ES"/>
        </w:rPr>
      </w:pPr>
    </w:p>
    <w:p w14:paraId="2891580D"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La entrada en vigor de dicho reglamento ha supuesto la derogación de, entre otros, los Reglamentos (CE) nº 854/2004 y (CE) nº 882/2004, del Parlamento Europeo y del Consejo, de 29 de abril de 2004, anteriores normas marco para la aplicación de los controles oficiales efectuados para garantizar la verificación del cumplimiento de la legislación en materia de piensos y alimentos y la normativa sobre salud y bienestar de los animales. A su vez, la Directiva 96/23/CE, del Consejo, de 29 de abril de 1996, relativa a las medidas de control aplicables respecto a determinadas sustancias y sus residuos en los animales vivos y sus productos, ha sido también derogada por el mencionado reglamento, previendo el artículo 150 de este, que hasta el 14 de diciembre de 2022 o hasta la fecha anterior que se determine en el acto delegado que la Comisión adopte para sustituir a la directiva, las autoridades competentes seguirán llevando a cabo los controles oficiales necesarios de acuerdo con los anexos II, III y IV, para detectar la presencia de las sustancias y grupos de residuos enumerados en el anexo I de la Directiva 96/23/CE, del Consejo, de 29 de abril de 1996, así como que el artículo 29, apartados 1 y 2, seguirán vigentes.</w:t>
      </w:r>
    </w:p>
    <w:p w14:paraId="6AEBA983" w14:textId="77777777" w:rsidR="006F5AFD" w:rsidRPr="009723FB" w:rsidRDefault="006F5AFD" w:rsidP="006F5AFD">
      <w:pPr>
        <w:spacing w:after="0" w:line="240" w:lineRule="auto"/>
        <w:ind w:firstLine="426"/>
        <w:rPr>
          <w:rFonts w:ascii="Arial" w:hAnsi="Arial" w:cs="Arial"/>
          <w:lang w:val="es-ES_tradnl" w:eastAsia="es-ES"/>
        </w:rPr>
      </w:pPr>
    </w:p>
    <w:p w14:paraId="6DD2E8AB"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A nivel nacional, el Real Decreto 1945/1983, de 22 de junio, por el que se regulan las infracciones y sanciones en materia de defensa del consumidor y de la producción </w:t>
      </w:r>
      <w:proofErr w:type="gramStart"/>
      <w:r w:rsidRPr="009723FB">
        <w:rPr>
          <w:rFonts w:ascii="Arial" w:hAnsi="Arial" w:cs="Arial"/>
          <w:lang w:val="es-ES_tradnl" w:eastAsia="es-ES"/>
        </w:rPr>
        <w:t>agro-alimentaria</w:t>
      </w:r>
      <w:proofErr w:type="gramEnd"/>
      <w:r w:rsidRPr="009723FB">
        <w:rPr>
          <w:rFonts w:ascii="Arial" w:hAnsi="Arial" w:cs="Arial"/>
          <w:lang w:val="es-ES_tradnl" w:eastAsia="es-ES"/>
        </w:rPr>
        <w:t>, es la norma que establece las directrices aplicables para la realización de controles oficiales, incluyendo la inspección y la toma de muestras, de aplicación en España. De la misma manera, el Real Decreto 1749/1998, de 31 de julio, por el que se establecen las medidas de control aplicables a determinadas sustancias y sus residuos en los animales vivos y sus productos, transpone la Directiva 96/23/CE, del Consejo, de 29 de abril de 1996, a la normativa nacional.</w:t>
      </w:r>
    </w:p>
    <w:p w14:paraId="4F34DF7B" w14:textId="77777777" w:rsidR="006F5AFD" w:rsidRPr="009723FB" w:rsidRDefault="006F5AFD" w:rsidP="006F5AFD">
      <w:pPr>
        <w:spacing w:after="0" w:line="240" w:lineRule="auto"/>
        <w:ind w:firstLine="426"/>
        <w:rPr>
          <w:rFonts w:ascii="Arial" w:hAnsi="Arial" w:cs="Arial"/>
          <w:lang w:val="es-ES_tradnl" w:eastAsia="es-ES"/>
        </w:rPr>
      </w:pPr>
    </w:p>
    <w:p w14:paraId="3A6E5929"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El Reglamento (UE) 2017/625, del Parlamento Europeo y del Consejo, de 15 de marzo de 2017, ha supuesto un cambio importante en la aplicación de los controles oficiales con respecto a la normativa anteriormente vigente, de forma que se amplía el ámbito de aplicación a toda la cadena agroalimentaria; se diferencian las actividades realizadas por las autoridades competentes entre controles oficiales y otras actividades oficiales, estableciendo diferentes requisitos para cada una de ellas; se incluyen por primera vez los controles realizados por medios a distancia; se incrementan los requisitos de transparencia de las actividades de control oficial; se establecen reglas contra el fraude más estrictas, o se consolidan las comunicaciones entre las diferentes </w:t>
      </w:r>
      <w:r w:rsidRPr="009723FB">
        <w:rPr>
          <w:rFonts w:ascii="Arial" w:hAnsi="Arial" w:cs="Arial"/>
          <w:lang w:val="es-ES_tradnl" w:eastAsia="es-ES"/>
        </w:rPr>
        <w:lastRenderedPageBreak/>
        <w:t>autoridades competentes a través de la creación de un sistema de gestión de la información único (</w:t>
      </w:r>
      <w:proofErr w:type="spellStart"/>
      <w:r w:rsidRPr="009723FB">
        <w:rPr>
          <w:rFonts w:ascii="Arial" w:hAnsi="Arial" w:cs="Arial"/>
          <w:lang w:val="es-ES_tradnl" w:eastAsia="es-ES"/>
        </w:rPr>
        <w:t>SGICO</w:t>
      </w:r>
      <w:proofErr w:type="spellEnd"/>
      <w:r w:rsidRPr="009723FB">
        <w:rPr>
          <w:rFonts w:ascii="Arial" w:hAnsi="Arial" w:cs="Arial"/>
          <w:lang w:val="es-ES_tradnl" w:eastAsia="es-ES"/>
        </w:rPr>
        <w:t>), entre otros cambios.</w:t>
      </w:r>
    </w:p>
    <w:p w14:paraId="365F4DD1" w14:textId="77777777" w:rsidR="006F5AFD" w:rsidRPr="009723FB" w:rsidRDefault="006F5AFD" w:rsidP="006F5AFD">
      <w:pPr>
        <w:spacing w:after="0" w:line="240" w:lineRule="auto"/>
        <w:ind w:firstLine="426"/>
        <w:rPr>
          <w:rFonts w:ascii="Arial" w:hAnsi="Arial" w:cs="Arial"/>
          <w:lang w:val="es-ES_tradnl" w:eastAsia="es-ES"/>
        </w:rPr>
      </w:pPr>
    </w:p>
    <w:p w14:paraId="01390F31"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El Real Decreto 1945/1983, de 22 de junio, no contempla los avances tecnológicos, científicos y sociales que se han producido desde su entrada en vigor en el año 1983, tales como la informatización de la administración y de la sociedad, o los avances científicos y de los requisitos aplicables a los laboratorios designados para realizar tareas de control oficial por la normativa europea. Esto supone que el procedimiento de inspección establecido por el Real Decreto 1945/1983, de 22 de junio, se encuentre obsoleto con respecto a las posibilidades que permiten las nuevas herramientas informáticas. Asimismo, el esquema de toma de muestras y la realización de tres análisis supone un procedimiento innecesariamente extenso en el tiempo, con las repercusiones que ello conlleva; por lo que dado lo establecido por el Reglamento (UE) 2017/625, del Parlamento Europeo y del Consejo, de 15 de marzo de 2017, se considera conveniente la revisión de los procedimientos. Por otro lado, el mencionado Real Decreto 1945/1983, de 22 de junio, no contempla las tendencias de los nuevos requerimientos de la sociedad, como la cada vez mayor demanda de información con respecto a los controles oficiales y sus consecuencias por parte de la población o el auge de la comercialización de alimentos y otros productos a través de comercio a distancia.</w:t>
      </w:r>
    </w:p>
    <w:p w14:paraId="05086A20" w14:textId="77777777" w:rsidR="006F5AFD" w:rsidRPr="009723FB" w:rsidRDefault="006F5AFD" w:rsidP="006F5AFD">
      <w:pPr>
        <w:spacing w:after="0" w:line="240" w:lineRule="auto"/>
        <w:ind w:firstLine="426"/>
        <w:rPr>
          <w:rFonts w:ascii="Arial" w:hAnsi="Arial" w:cs="Arial"/>
          <w:lang w:val="es-ES_tradnl" w:eastAsia="es-ES"/>
        </w:rPr>
      </w:pPr>
    </w:p>
    <w:p w14:paraId="2EDBFE42"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Con respecto al Real Decreto 1749/1998, de 31 de julio, transpuso la Directiva 96/23/CE, del Consejo, de 29 de abril de 1996, que dejó de ser aplicable el 14 de diciembre de 2022, y que ha sido sustituida por el Reglamento Delegado (UE) 2022/1644, de la Comisión, de 7 de julio de 2022, por el que se completa el Reglamento (UE) 2017/625, del Parlamento Europeo y del Consejo, con requisitos específicos para la realización de controles oficiales del uso de sustancias farmacológicamente activas autorizadas como medicamentos veterinarios o como aditivos de piensos, y de sustancias farmacológicamente activas prohibidas o no autorizadas y sus residuos, pudiendo producirse contradicciones entre ambas normas.</w:t>
      </w:r>
    </w:p>
    <w:p w14:paraId="48B5E487" w14:textId="77777777" w:rsidR="006F5AFD" w:rsidRPr="009723FB" w:rsidRDefault="006F5AFD" w:rsidP="006F5AFD">
      <w:pPr>
        <w:spacing w:after="0" w:line="240" w:lineRule="auto"/>
        <w:ind w:firstLine="426"/>
        <w:rPr>
          <w:rFonts w:ascii="Arial" w:hAnsi="Arial" w:cs="Arial"/>
          <w:lang w:val="es-ES_tradnl" w:eastAsia="es-ES"/>
        </w:rPr>
      </w:pPr>
    </w:p>
    <w:p w14:paraId="050CF297" w14:textId="1D28D5AE"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Ante la derogación de dos reglamentos de la Unión Europea (Reglamentos (CE) nº 854/2004 y (CE) nº 882/2004, del Parlamento Europeo y del Consejo, de 29 de abril de 2004), una directiva de la Unión Europea (Directiva 96/23/CE, del Consejo, de 29 de abril de 1996), ya traspuesta al ordenamiento en forma de real decreto (Real Decreto 17</w:t>
      </w:r>
      <w:r w:rsidR="004236D4" w:rsidRPr="009723FB">
        <w:rPr>
          <w:rFonts w:ascii="Arial" w:hAnsi="Arial" w:cs="Arial"/>
          <w:lang w:val="es-ES_tradnl" w:eastAsia="es-ES"/>
        </w:rPr>
        <w:t>4</w:t>
      </w:r>
      <w:r w:rsidRPr="009723FB">
        <w:rPr>
          <w:rFonts w:ascii="Arial" w:hAnsi="Arial" w:cs="Arial"/>
          <w:lang w:val="es-ES_tradnl" w:eastAsia="es-ES"/>
        </w:rPr>
        <w:t>9/1998, de 31 de julio), se hace necesaria una ordenación y codificación normativa adecuada al reparto competencial nacional. De manera complementaria se ha estimado necesario derogar parcialmente un real decreto nacional (Real Decreto 1945/1983, de 22 de junio).</w:t>
      </w:r>
    </w:p>
    <w:p w14:paraId="5CC33710" w14:textId="77777777" w:rsidR="006F5AFD" w:rsidRPr="009723FB" w:rsidRDefault="006F5AFD" w:rsidP="006F5AFD">
      <w:pPr>
        <w:spacing w:after="0" w:line="240" w:lineRule="auto"/>
        <w:ind w:firstLine="426"/>
        <w:rPr>
          <w:rFonts w:ascii="Arial" w:hAnsi="Arial" w:cs="Arial"/>
          <w:lang w:val="es-ES_tradnl" w:eastAsia="es-ES"/>
        </w:rPr>
      </w:pPr>
    </w:p>
    <w:p w14:paraId="48244118"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Por todo ello y dadas las características técnicas de los requisitos regulados en este real decreto y el rango normativo de las disposiciones anteriores que ahora se complementan, se desarrollan o se derogan, se hace necesario conservar como instrumento idóneo para establecerlos el de una norma con rango de real decreto.</w:t>
      </w:r>
    </w:p>
    <w:p w14:paraId="31E21F38" w14:textId="77777777" w:rsidR="006F5AFD" w:rsidRPr="009723FB" w:rsidRDefault="006F5AFD" w:rsidP="006F5AFD">
      <w:pPr>
        <w:spacing w:after="0" w:line="240" w:lineRule="auto"/>
        <w:ind w:firstLine="426"/>
        <w:rPr>
          <w:rFonts w:ascii="Arial" w:hAnsi="Arial" w:cs="Arial"/>
          <w:b/>
          <w:lang w:val="es-ES_tradnl" w:eastAsia="es-ES" w:bidi="es-ES"/>
        </w:rPr>
      </w:pPr>
    </w:p>
    <w:p w14:paraId="4AD47797"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En consecuencia, se hace necesario un nuevo marco legal a nivel nacional, sin perjuicio de las competencias de desarrollo y ejecución de las comunidades autónomas, que complemente al Reglamento (UE) 2017/625, del Parlamento Europeo y del Consejo, de 15 de marzo de 2017, y que a su vez actualice las actividades oficiales llevadas a cabo por las autoridades competentes en sus respectivos ámbitos de actuación.</w:t>
      </w:r>
    </w:p>
    <w:p w14:paraId="53FCCA4D" w14:textId="77777777" w:rsidR="006F5AFD" w:rsidRPr="009723FB" w:rsidRDefault="006F5AFD" w:rsidP="006F5AFD">
      <w:pPr>
        <w:spacing w:after="0" w:line="240" w:lineRule="auto"/>
        <w:ind w:firstLine="426"/>
        <w:rPr>
          <w:rFonts w:ascii="Arial" w:hAnsi="Arial" w:cs="Arial"/>
          <w:lang w:val="es-ES_tradnl" w:eastAsia="es-ES"/>
        </w:rPr>
      </w:pPr>
    </w:p>
    <w:p w14:paraId="23E9BBC6"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6" w:name="_Toc99709046"/>
      <w:bookmarkStart w:id="7" w:name="_Toc107309903"/>
      <w:bookmarkStart w:id="8" w:name="_Toc108091434"/>
      <w:bookmarkStart w:id="9" w:name="_Toc108174377"/>
      <w:bookmarkStart w:id="10" w:name="_Toc109986400"/>
      <w:bookmarkStart w:id="11" w:name="_Toc129253618"/>
      <w:r w:rsidRPr="009723FB">
        <w:rPr>
          <w:rFonts w:ascii="Arial" w:hAnsi="Arial" w:cs="Arial"/>
          <w:lang w:val="es-ES_tradnl" w:eastAsia="es-ES"/>
        </w:rPr>
        <w:t>II</w:t>
      </w:r>
      <w:bookmarkEnd w:id="6"/>
      <w:bookmarkEnd w:id="7"/>
      <w:bookmarkEnd w:id="8"/>
      <w:bookmarkEnd w:id="9"/>
      <w:bookmarkEnd w:id="10"/>
      <w:bookmarkEnd w:id="11"/>
    </w:p>
    <w:p w14:paraId="58D55F90" w14:textId="77777777" w:rsidR="006F5AFD" w:rsidRPr="009723FB" w:rsidRDefault="006F5AFD" w:rsidP="006F5AFD">
      <w:pPr>
        <w:spacing w:after="0" w:line="240" w:lineRule="auto"/>
        <w:ind w:firstLine="425"/>
        <w:rPr>
          <w:rFonts w:ascii="Arial" w:hAnsi="Arial" w:cs="Arial"/>
          <w:lang w:val="es-ES_tradnl" w:eastAsia="es-ES"/>
        </w:rPr>
      </w:pPr>
    </w:p>
    <w:p w14:paraId="0CBFFFD7"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lastRenderedPageBreak/>
        <w:t>Sin perjuicio de la directa aplicación del Reglamento (UE) 2017/625, del Parlamento Europeo y del Consejo, de 15 de marzo de 2017 ni de las competencias de desarrollo y ejecución de las comunidades autónomas, este real decreto pretende establecer los requisitos aplicables a los controles y otras actividades oficiales para su desarrollo y aplicación en España.</w:t>
      </w:r>
    </w:p>
    <w:p w14:paraId="3CC69D7E"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Con respecto al ámbito de aplicación, este real decreto es aplicable expresamente, además de a las actividades oficiales realizadas en el ámbito de la cadena agroalimentaria, a los controles oficiales y otras actividades oficiales de los vinos amparados por Denominación Geográfica Protegida o Indicación Geográfica Protegida, a los controles de los productos fertilizantes de acuerdo con la definición contenida en el Reglamento (UE) 2019/1009 del Parlamento Europeo y del Consejo, de 5 de junio de 2019, y a los controles e inspecciones de las condiciones higiénico-sanitarias en medios de transporte internacional e instalaciones de los puestos de control fronterizo, instalaciones de los recintos portuarios y aeroportuarios distintas de los puntos de control fronterizos, recintos aduaneros no incluidos en los anteriores, así como el control sanitario sobre materias contumaces y otras mercancías procedentes de países o territorios terceros susceptibles de poner en riesgo la salud pública. </w:t>
      </w:r>
    </w:p>
    <w:p w14:paraId="2A94C211" w14:textId="77777777" w:rsidR="006F5AFD" w:rsidRPr="009723FB" w:rsidRDefault="006F5AFD" w:rsidP="006F5AFD">
      <w:pPr>
        <w:spacing w:after="0" w:line="240" w:lineRule="auto"/>
        <w:ind w:firstLine="426"/>
        <w:rPr>
          <w:rFonts w:ascii="Arial" w:hAnsi="Arial" w:cs="Arial"/>
          <w:lang w:val="es-ES_tradnl" w:eastAsia="es-ES"/>
        </w:rPr>
      </w:pPr>
    </w:p>
    <w:p w14:paraId="27E5D11B"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Se incluye en esta disposición un artículo de definiciones, en el que se recogen aquellos términos no definidos expresamente en la normativa aplicable. </w:t>
      </w:r>
    </w:p>
    <w:p w14:paraId="3693C4DD" w14:textId="77777777" w:rsidR="006F5AFD" w:rsidRPr="009723FB" w:rsidRDefault="006F5AFD" w:rsidP="006F5AFD">
      <w:pPr>
        <w:spacing w:after="0" w:line="240" w:lineRule="auto"/>
        <w:ind w:firstLine="426"/>
        <w:rPr>
          <w:rFonts w:ascii="Arial" w:hAnsi="Arial" w:cs="Arial"/>
          <w:lang w:val="es-ES_tradnl" w:eastAsia="es-ES"/>
        </w:rPr>
      </w:pPr>
    </w:p>
    <w:p w14:paraId="5DF413C5"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Con respecto a los requisitos generales exigibles a los controles y otras actividades oficiales, se establecen en primer lugar los requisitos a los que están sujetos los controles oficiales, incluyendo las actuaciones que son susceptibles de ser realizadas a distancia y sobre productos comercializados a través de medios de comunicación a distancia, así como las actuaciones que pueden llevar a cabo los agentes de control oficial en el marco de sus funciones. A continuación, se establecen los requisitos que deben cumplir los registros escritos de los controles oficiales, incluyendo menciones expresas a los controles oficiales realizados por medios de comunicación a distancia y a aquellos que requieran la presencia continuada de los agentes de control oficial en el establecimiento sometido a control. Por último, se incluyen los requisitos de transparencia a los que están sujetos los mencionados controles, y la publicidad de aquellos incidentes o situaciones de riesgo para la salud humana, animal, vegetal o medioambiental, incluyendo los principios a los que debe estar sometida la autoridad competente a la hora de hacer pública la información pertinente.</w:t>
      </w:r>
    </w:p>
    <w:p w14:paraId="77A76353" w14:textId="77777777" w:rsidR="006F5AFD" w:rsidRPr="009723FB" w:rsidRDefault="006F5AFD" w:rsidP="006F5AFD">
      <w:pPr>
        <w:spacing w:after="0" w:line="240" w:lineRule="auto"/>
        <w:ind w:firstLine="426"/>
        <w:rPr>
          <w:rFonts w:ascii="Arial" w:hAnsi="Arial" w:cs="Arial"/>
          <w:lang w:val="es-ES_tradnl" w:eastAsia="es-ES"/>
        </w:rPr>
      </w:pPr>
    </w:p>
    <w:p w14:paraId="6B9A6388"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En cuanto a la toma de muestras y análisis, ensayo o diagnóstico, en el capítulo III se procede a complementar lo dispuesto en los artículos 34, 35 y 36 del Reglamento (UE) 2017/625, del Parlamento Europeo y el Consejo, de 15 de marzo de 2017. En este sentido, se establecen, en primer lugar, los requisitos aplicables a toda toma de muestras realizada por el agente de control oficial, para a continuación especificar aquéllos a los que está sujeto dicho acto en caso de que se realice en el marco de un control oficial.</w:t>
      </w:r>
    </w:p>
    <w:p w14:paraId="1CE94654" w14:textId="77777777" w:rsidR="006F5AFD" w:rsidRPr="009723FB" w:rsidRDefault="006F5AFD" w:rsidP="006F5AFD">
      <w:pPr>
        <w:spacing w:after="0" w:line="240" w:lineRule="auto"/>
        <w:ind w:firstLine="426"/>
        <w:rPr>
          <w:rFonts w:ascii="Arial" w:hAnsi="Arial" w:cs="Arial"/>
          <w:lang w:val="es-ES_tradnl" w:eastAsia="es-ES"/>
        </w:rPr>
      </w:pPr>
    </w:p>
    <w:p w14:paraId="3C3BC9FA"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Seguidamente, se desarrolla el procedimiento a través del cual se realiza el análisis, ensayo o diagnóstico sobre la muestra y la comunicación de los resultados al operador.</w:t>
      </w:r>
    </w:p>
    <w:p w14:paraId="5CC03DE8" w14:textId="77777777" w:rsidR="006F5AFD" w:rsidRPr="009723FB" w:rsidRDefault="006F5AFD" w:rsidP="006F5AFD">
      <w:pPr>
        <w:spacing w:after="0" w:line="240" w:lineRule="auto"/>
        <w:ind w:firstLine="426"/>
        <w:rPr>
          <w:rFonts w:ascii="Arial" w:hAnsi="Arial" w:cs="Arial"/>
          <w:lang w:val="es-ES_tradnl" w:eastAsia="es-ES"/>
        </w:rPr>
      </w:pPr>
    </w:p>
    <w:p w14:paraId="5613CF10" w14:textId="429A37CC"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Se reconoce, a su vez, el derecho del operador a un segundo dictamen pericial según se recoge en el artículo 35 del Reglamento (UE) nº 2017/625, del Parlamento Europeo y el Consejo, de 15 de marzo de 2017, en formato de revisión documental según se establece en el artículo 35.1 del reglamento y, cuando proceda, segundo análisis, ensayo o diagnóstico de acuerdo con el artículo 35.2 y el considerando 48 del Reglamento. Con respecto a la revisión documental, se establece el marco sobre el cual </w:t>
      </w:r>
      <w:r w:rsidRPr="009723FB">
        <w:rPr>
          <w:rFonts w:ascii="Arial" w:hAnsi="Arial" w:cs="Arial"/>
          <w:lang w:val="es-ES_tradnl" w:eastAsia="es-ES"/>
        </w:rPr>
        <w:lastRenderedPageBreak/>
        <w:t>se realizará y los criterios que debe cumplir la persona experta reconocida y con las cualificaciones adecuadas para ser considerada como tal. De forma adicional, cuando se disponga de cantidad suficiente de muestra, el operador podría tener derecho a un segundo análisis, ensayo o diagnóstico en el marco del segundo dictamen pericial establecido en el artículo 35 del Reglamento (UE) 2017/625, del Parlamento Europeo y el Consejo, de 15 de marzo de 2017, cumpliendo los requisito</w:t>
      </w:r>
      <w:r w:rsidR="007257E1" w:rsidRPr="009723FB">
        <w:rPr>
          <w:rFonts w:ascii="Arial" w:hAnsi="Arial" w:cs="Arial"/>
          <w:lang w:val="es-ES_tradnl" w:eastAsia="es-ES"/>
        </w:rPr>
        <w:t>s establecidos en el artículo 13</w:t>
      </w:r>
      <w:r w:rsidRPr="009723FB">
        <w:rPr>
          <w:rFonts w:ascii="Arial" w:hAnsi="Arial" w:cs="Arial"/>
          <w:lang w:val="es-ES_tradnl" w:eastAsia="es-ES"/>
        </w:rPr>
        <w:t xml:space="preserve"> de este real decreto. </w:t>
      </w:r>
    </w:p>
    <w:p w14:paraId="50FB7439" w14:textId="77777777" w:rsidR="006F5AFD" w:rsidRPr="009723FB" w:rsidRDefault="006F5AFD" w:rsidP="006F5AFD">
      <w:pPr>
        <w:spacing w:after="0" w:line="240" w:lineRule="auto"/>
        <w:ind w:firstLine="426"/>
        <w:rPr>
          <w:rFonts w:ascii="Arial" w:hAnsi="Arial" w:cs="Arial"/>
          <w:lang w:val="es-ES_tradnl" w:eastAsia="es-ES"/>
        </w:rPr>
      </w:pPr>
    </w:p>
    <w:p w14:paraId="59A69F9F"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A continuación, se relacionan las circunstancias específicas a las que está sujeta la toma de muestras realizada por medios de comunicación a distancia, y la toma de muestras y análisis, ensayo o diagnóstico en el ámbito de otras actividades oficiales.</w:t>
      </w:r>
    </w:p>
    <w:p w14:paraId="68468CB2" w14:textId="77777777" w:rsidR="006F5AFD" w:rsidRPr="009723FB" w:rsidRDefault="006F5AFD" w:rsidP="006F5AFD">
      <w:pPr>
        <w:spacing w:after="0" w:line="240" w:lineRule="auto"/>
        <w:ind w:firstLine="426"/>
        <w:rPr>
          <w:rFonts w:ascii="Arial" w:hAnsi="Arial" w:cs="Arial"/>
          <w:lang w:val="es-ES_tradnl" w:eastAsia="es-ES"/>
        </w:rPr>
      </w:pPr>
    </w:p>
    <w:p w14:paraId="7590851E"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En el capítulo IV se establecen los requisitos aplicables a los laboratorios oficiales designados para realizar funciones en el marco de los </w:t>
      </w:r>
      <w:proofErr w:type="gramStart"/>
      <w:r w:rsidRPr="009723FB">
        <w:rPr>
          <w:rFonts w:ascii="Arial" w:hAnsi="Arial" w:cs="Arial"/>
          <w:lang w:val="es-ES_tradnl" w:eastAsia="es-ES"/>
        </w:rPr>
        <w:t>controles oficiales y otras actividades oficiales</w:t>
      </w:r>
      <w:proofErr w:type="gramEnd"/>
      <w:r w:rsidRPr="009723FB">
        <w:rPr>
          <w:rFonts w:ascii="Arial" w:hAnsi="Arial" w:cs="Arial"/>
          <w:lang w:val="es-ES_tradnl" w:eastAsia="es-ES"/>
        </w:rPr>
        <w:t>, así como a los laboratorios nacionales de referencia, según lo dispuesto en los artículos 37, 38, 39, 40, 41 y 42 para los primeros, y artículos 100 y 101 respecto a los laboratorios nacionales de referencia, del Reglamento (UE) 2017/625, del Parlamento Europeo y del Consejo, de 15 de marzo de 2017.</w:t>
      </w:r>
    </w:p>
    <w:p w14:paraId="444FC4C9" w14:textId="77777777" w:rsidR="006F5AFD" w:rsidRPr="009723FB" w:rsidRDefault="006F5AFD" w:rsidP="006F5AFD">
      <w:pPr>
        <w:spacing w:after="0" w:line="240" w:lineRule="auto"/>
        <w:ind w:firstLine="426"/>
        <w:rPr>
          <w:rFonts w:ascii="Arial" w:hAnsi="Arial" w:cs="Arial"/>
          <w:lang w:val="es-ES_tradnl" w:eastAsia="es-ES"/>
        </w:rPr>
      </w:pPr>
    </w:p>
    <w:p w14:paraId="433D3AA5"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Asimismo, en el capítulo V se establecen las posibles medidas a adoptar en situaciones de riesgo o en caso de sospecha o constatación de incumplimiento de la normativa o en situaciones de riesgo, actualizando la normativa nacional a lo establecido en el Reglamento (UE) 2017/625, del Parlamento Europeo y del Consejo, de 15 de marzo de 2017, y en el Reglamento (CE) nº 178/2002</w:t>
      </w:r>
      <w:r w:rsidRPr="009723FB">
        <w:rPr>
          <w:rFonts w:ascii="Arial" w:hAnsi="Arial" w:cs="Arial"/>
          <w:lang w:eastAsia="es-ES"/>
        </w:rPr>
        <w:t xml:space="preserve"> </w:t>
      </w:r>
      <w:r w:rsidRPr="009723FB">
        <w:rPr>
          <w:rFonts w:ascii="Arial" w:hAnsi="Arial" w:cs="Arial"/>
          <w:lang w:val="es-ES_tradnl" w:eastAsia="es-ES"/>
        </w:rPr>
        <w:t>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14:paraId="1EFFADCD" w14:textId="77777777" w:rsidR="006F5AFD" w:rsidRPr="009723FB" w:rsidRDefault="006F5AFD" w:rsidP="006F5AFD">
      <w:pPr>
        <w:spacing w:after="0" w:line="240" w:lineRule="auto"/>
        <w:ind w:firstLine="426"/>
        <w:rPr>
          <w:rFonts w:ascii="Arial" w:hAnsi="Arial" w:cs="Arial"/>
          <w:lang w:val="es-ES_tradnl" w:eastAsia="es-ES"/>
        </w:rPr>
      </w:pPr>
    </w:p>
    <w:p w14:paraId="51BB4D7D"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A través de lo dispuesto en el capítulo VI se crea la </w:t>
      </w:r>
      <w:r w:rsidRPr="009723FB">
        <w:rPr>
          <w:rFonts w:ascii="Arial" w:hAnsi="Arial" w:cs="Arial"/>
          <w:lang w:eastAsia="es-ES"/>
        </w:rPr>
        <w:t>Comisión Nacional de Coordinación del Plan Nacional de Control Oficial de la Cadena Alimentaria (</w:t>
      </w:r>
      <w:proofErr w:type="spellStart"/>
      <w:r w:rsidRPr="009723FB">
        <w:rPr>
          <w:rFonts w:ascii="Arial" w:hAnsi="Arial" w:cs="Arial"/>
          <w:lang w:eastAsia="es-ES"/>
        </w:rPr>
        <w:t>PNCOCA</w:t>
      </w:r>
      <w:proofErr w:type="spellEnd"/>
      <w:r w:rsidRPr="009723FB">
        <w:rPr>
          <w:rFonts w:ascii="Arial" w:hAnsi="Arial" w:cs="Arial"/>
          <w:lang w:eastAsia="es-ES"/>
        </w:rPr>
        <w:t xml:space="preserve">), como órgano encargado de la coordinación a nivel de la Administración General del Estado para la elaboración y aprobación del </w:t>
      </w:r>
      <w:proofErr w:type="spellStart"/>
      <w:r w:rsidRPr="009723FB">
        <w:rPr>
          <w:rFonts w:ascii="Arial" w:hAnsi="Arial" w:cs="Arial"/>
          <w:lang w:eastAsia="es-ES"/>
        </w:rPr>
        <w:t>PNCOCA</w:t>
      </w:r>
      <w:proofErr w:type="spellEnd"/>
      <w:r w:rsidRPr="009723FB">
        <w:rPr>
          <w:rFonts w:ascii="Arial" w:hAnsi="Arial" w:cs="Arial"/>
          <w:lang w:eastAsia="es-ES"/>
        </w:rPr>
        <w:t xml:space="preserve"> de acuerdo con el artículo 109 del Reglamento (UE) 2017/625, de 15 de marzo de 2017, y se actualiza la denominación, composición y funciones de la Comisión Nacional de Coordinación del Plan de la Investigación y Control de Sustancias Farmacológicamente Activas y sus residuos en Animales Vivos y sus Productos, establecida anteriormente </w:t>
      </w:r>
      <w:r w:rsidRPr="009723FB">
        <w:rPr>
          <w:rFonts w:ascii="Arial" w:hAnsi="Arial" w:cs="Arial"/>
          <w:lang w:val="es-ES_tradnl" w:eastAsia="es-ES"/>
        </w:rPr>
        <w:t>por el artículo 4 del Real Decreto 1749/1998, de 31 de julio, que pasa a denominarse Comisión Nacional de Coordinación del Control de Sustancias Farmacológicamente Activas y sus Residuos.</w:t>
      </w:r>
    </w:p>
    <w:p w14:paraId="1998A135" w14:textId="77777777" w:rsidR="006F5AFD" w:rsidRPr="009723FB" w:rsidRDefault="006F5AFD" w:rsidP="006F5AFD">
      <w:pPr>
        <w:spacing w:after="0" w:line="240" w:lineRule="auto"/>
        <w:ind w:firstLine="426"/>
        <w:rPr>
          <w:rFonts w:ascii="Arial" w:hAnsi="Arial" w:cs="Arial"/>
          <w:lang w:val="es-ES_tradnl" w:eastAsia="es-ES"/>
        </w:rPr>
      </w:pPr>
    </w:p>
    <w:p w14:paraId="0F6D3E35"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También se incluye una disposición final, que modifica el Real Decreto 1086/2020, de 9 de diciembre, por el que se regulan y flexibilizan determinadas condiciones de aplicación de las disposiciones comunitarias en materia de higiene, de la producción y comercialización de los productos alimenticios, así como las actividades de la producción y comercialización de los productos alimenticios excluidas de su ámbito de aplicación, incluyendo que los establecimientos dedicados a la maduración de alimentos con características tradicionales podrán estar localizados en cuevas geológicas naturales.</w:t>
      </w:r>
    </w:p>
    <w:p w14:paraId="6CF82376" w14:textId="77777777" w:rsidR="006F5AFD" w:rsidRPr="009723FB" w:rsidRDefault="006F5AFD" w:rsidP="006F5AFD">
      <w:pPr>
        <w:spacing w:after="0" w:line="240" w:lineRule="auto"/>
        <w:ind w:firstLine="426"/>
        <w:rPr>
          <w:rFonts w:ascii="Arial" w:hAnsi="Arial" w:cs="Arial"/>
          <w:lang w:val="es-ES_tradnl" w:eastAsia="es-ES"/>
        </w:rPr>
      </w:pPr>
    </w:p>
    <w:p w14:paraId="06754627"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Finalmente, se procede a derogar parcialmente el Real Decreto 1945/1983, de 22 de junio, por el que se regulan las infracciones y sanciones en materia de defensa del consumidor y de la producción </w:t>
      </w:r>
      <w:proofErr w:type="gramStart"/>
      <w:r w:rsidRPr="009723FB">
        <w:rPr>
          <w:rFonts w:ascii="Arial" w:hAnsi="Arial" w:cs="Arial"/>
          <w:lang w:val="es-ES_tradnl" w:eastAsia="es-ES"/>
        </w:rPr>
        <w:t>agro-alimentaria</w:t>
      </w:r>
      <w:proofErr w:type="gramEnd"/>
      <w:r w:rsidRPr="009723FB">
        <w:rPr>
          <w:rFonts w:ascii="Arial" w:hAnsi="Arial" w:cs="Arial"/>
          <w:lang w:val="es-ES_tradnl" w:eastAsia="es-ES"/>
        </w:rPr>
        <w:t>, y el Real Decreto 1749/1998, de 31 de julio, por el que se establecen las medidas de control aplicables a determinadas sustancias y sus residuos en los animales vivos y sus productos.</w:t>
      </w:r>
    </w:p>
    <w:p w14:paraId="5C110961" w14:textId="77777777" w:rsidR="006F5AFD" w:rsidRPr="009723FB" w:rsidRDefault="006F5AFD" w:rsidP="006F5AFD">
      <w:pPr>
        <w:spacing w:after="0" w:line="240" w:lineRule="auto"/>
        <w:ind w:firstLine="426"/>
        <w:rPr>
          <w:rFonts w:ascii="Arial" w:hAnsi="Arial" w:cs="Arial"/>
          <w:lang w:val="es-ES_tradnl" w:eastAsia="es-ES"/>
        </w:rPr>
      </w:pPr>
    </w:p>
    <w:p w14:paraId="14A1A575"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12" w:name="_Toc99709047"/>
      <w:bookmarkStart w:id="13" w:name="_Toc107309904"/>
      <w:bookmarkStart w:id="14" w:name="_Toc108091435"/>
      <w:bookmarkStart w:id="15" w:name="_Toc108174378"/>
      <w:bookmarkStart w:id="16" w:name="_Toc109986401"/>
      <w:bookmarkStart w:id="17" w:name="_Toc129253619"/>
      <w:r w:rsidRPr="009723FB">
        <w:rPr>
          <w:rFonts w:ascii="Arial" w:hAnsi="Arial" w:cs="Arial"/>
          <w:lang w:val="es-ES_tradnl" w:eastAsia="es-ES"/>
        </w:rPr>
        <w:t>III</w:t>
      </w:r>
      <w:bookmarkEnd w:id="12"/>
      <w:bookmarkEnd w:id="13"/>
      <w:bookmarkEnd w:id="14"/>
      <w:bookmarkEnd w:id="15"/>
      <w:bookmarkEnd w:id="16"/>
      <w:bookmarkEnd w:id="17"/>
    </w:p>
    <w:p w14:paraId="18553D77" w14:textId="77777777" w:rsidR="006F5AFD" w:rsidRPr="009723FB" w:rsidRDefault="006F5AFD" w:rsidP="006F5AFD">
      <w:pPr>
        <w:spacing w:after="0" w:line="240" w:lineRule="auto"/>
        <w:ind w:firstLine="425"/>
        <w:rPr>
          <w:rFonts w:ascii="Arial" w:hAnsi="Arial" w:cs="Arial"/>
          <w:lang w:val="es-ES_tradnl" w:eastAsia="es-ES"/>
        </w:rPr>
      </w:pPr>
    </w:p>
    <w:p w14:paraId="1923CE68"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Este real decreto se ajusta a los principios de buena regulación a los que se refiere el artículo 129 de la Ley 39/2015, de 1 de octubre, del Procedimiento Administrativo Común de las Administraciones Públicas, en particular, a los principios de necesidad, eficacia, proporcionalidad, seguridad jurídica, transparencia y eficiencia. Así, este real decreto, atendiendo a los principios de necesidad y eficacia, persigue un interés general como es el de mejorar el marco regulatorio de la seguridad y calidad alimentaria, la sanidad animal y la salud pública, de manera supletoria a lo establecido en el marco del Reglamento (UE) 2017/625, del Parlamento Europeo y del Consejo, de 15 de marzo de 2017. Además, ajustándose al principio de proporcionalidad, supone la regulación imprescindible para atender al interés general antes expuesto, sin que suponga un incremento de las cargas administrativas, atendiendo al principio de eficiencia. Igualmente, su adopción contribuirá de manera importante a la seguridad jurídica del ámbito regulado, al ser coherente con el ordenamiento europeo. </w:t>
      </w:r>
    </w:p>
    <w:p w14:paraId="0DB22CE6" w14:textId="77777777" w:rsidR="006F5AFD" w:rsidRPr="009723FB" w:rsidRDefault="006F5AFD" w:rsidP="006F5AFD">
      <w:pPr>
        <w:spacing w:after="0" w:line="240" w:lineRule="auto"/>
        <w:rPr>
          <w:rFonts w:ascii="Arial" w:hAnsi="Arial" w:cs="Arial"/>
          <w:bCs/>
          <w:lang w:eastAsia="es-ES"/>
        </w:rPr>
      </w:pPr>
    </w:p>
    <w:p w14:paraId="0771211D"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bCs/>
          <w:lang w:eastAsia="es-ES"/>
        </w:rPr>
        <w:t>En la tramitación de este proyecto, se han sustanciado los trámites preceptivos de consulta pública previa y de información pública. Asimismo, han sido consultadas las Comunidades Autónomas y las Ciudades de Ceuta y Melilla, las entidades locales a través de la Federación Española de Municipios y Provincias, las asociaciones de consumidores y usuarios a través del Consejo de Consumidores y Usuarios, la Comisión Interministerial para la Ordenación Alimentaria y el sector de la alimentación.</w:t>
      </w:r>
    </w:p>
    <w:p w14:paraId="1A1019CC" w14:textId="77777777" w:rsidR="006F5AFD" w:rsidRPr="009723FB" w:rsidRDefault="006F5AFD" w:rsidP="006F5AFD">
      <w:pPr>
        <w:spacing w:after="0" w:line="240" w:lineRule="auto"/>
        <w:ind w:firstLine="426"/>
        <w:rPr>
          <w:rFonts w:ascii="Arial" w:hAnsi="Arial" w:cs="Arial"/>
          <w:lang w:val="es-ES_tradnl" w:eastAsia="es-ES"/>
        </w:rPr>
      </w:pPr>
    </w:p>
    <w:p w14:paraId="76BA6CCA"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Asimismo, ha sido sometido al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w:t>
      </w:r>
    </w:p>
    <w:p w14:paraId="68EC7EBC" w14:textId="77777777" w:rsidR="006F5AFD" w:rsidRPr="009723FB" w:rsidRDefault="006F5AFD" w:rsidP="006F5AFD">
      <w:pPr>
        <w:spacing w:after="0" w:line="240" w:lineRule="auto"/>
        <w:ind w:firstLine="426"/>
        <w:rPr>
          <w:rFonts w:ascii="Arial" w:hAnsi="Arial" w:cs="Arial"/>
          <w:lang w:val="es-ES_tradnl" w:eastAsia="es-ES"/>
        </w:rPr>
      </w:pPr>
    </w:p>
    <w:p w14:paraId="53C6EE27" w14:textId="77777777" w:rsidR="006F5AFD" w:rsidRPr="009723FB" w:rsidRDefault="006F5AFD" w:rsidP="006F5AFD">
      <w:pPr>
        <w:spacing w:after="0" w:line="240" w:lineRule="auto"/>
        <w:ind w:firstLine="426"/>
        <w:rPr>
          <w:rFonts w:ascii="Arial" w:hAnsi="Arial" w:cs="Arial"/>
          <w:lang w:val="es-ES_tradnl" w:eastAsia="es-ES"/>
        </w:rPr>
      </w:pPr>
      <w:r w:rsidRPr="009723FB">
        <w:rPr>
          <w:rFonts w:ascii="Arial" w:hAnsi="Arial" w:cs="Arial"/>
          <w:lang w:val="es-ES_tradnl" w:eastAsia="es-ES"/>
        </w:rPr>
        <w:t xml:space="preserve">Este real decreto se dicta al amparo de lo dispuesto </w:t>
      </w:r>
      <w:r w:rsidRPr="009723FB">
        <w:rPr>
          <w:rFonts w:ascii="Arial" w:eastAsia="Calibri" w:hAnsi="Arial" w:cs="Arial"/>
        </w:rPr>
        <w:t>en el artículo 149.1.10º de la Constitución Española, que atribuye al Estado la competencia exclusiva sobre régimen aduanero y arancelario, y comercio exterior</w:t>
      </w:r>
      <w:r w:rsidRPr="009723FB">
        <w:rPr>
          <w:rFonts w:ascii="Arial" w:hAnsi="Arial" w:cs="Arial"/>
          <w:lang w:val="es-ES_tradnl" w:eastAsia="es-ES"/>
        </w:rPr>
        <w:t xml:space="preserve">, en el artículo 149.1.13º de la Constitución Española, que atribuye al Estado la competencia exclusiva en materia de bases y coordinación </w:t>
      </w:r>
      <w:r w:rsidRPr="009723FB">
        <w:rPr>
          <w:rFonts w:ascii="Arial" w:hAnsi="Arial" w:cs="Arial"/>
          <w:lang w:eastAsia="es-ES"/>
        </w:rPr>
        <w:t xml:space="preserve">de la planificación general de la actividad económica y en el </w:t>
      </w:r>
      <w:r w:rsidRPr="009723FB">
        <w:rPr>
          <w:rFonts w:ascii="Arial" w:hAnsi="Arial" w:cs="Arial"/>
          <w:lang w:val="es-ES_tradnl" w:eastAsia="es-ES"/>
        </w:rPr>
        <w:t xml:space="preserve">artículo 149.1.16º que atribuye al Estado competencia exclusiva en materia de sanidad exterior, y bases y coordinación </w:t>
      </w:r>
      <w:r w:rsidRPr="009723FB">
        <w:rPr>
          <w:rFonts w:ascii="Arial" w:hAnsi="Arial" w:cs="Arial"/>
          <w:lang w:eastAsia="es-ES"/>
        </w:rPr>
        <w:t xml:space="preserve">general </w:t>
      </w:r>
      <w:r w:rsidRPr="009723FB">
        <w:rPr>
          <w:rFonts w:ascii="Arial" w:hAnsi="Arial" w:cs="Arial"/>
          <w:lang w:val="es-ES_tradnl" w:eastAsia="es-ES"/>
        </w:rPr>
        <w:t>de la sanidad.</w:t>
      </w:r>
    </w:p>
    <w:p w14:paraId="11AB31AD" w14:textId="77777777" w:rsidR="006F5AFD" w:rsidRPr="009723FB" w:rsidRDefault="006F5AFD" w:rsidP="006F5AFD">
      <w:pPr>
        <w:spacing w:after="0" w:line="240" w:lineRule="auto"/>
        <w:ind w:firstLine="426"/>
        <w:rPr>
          <w:rFonts w:ascii="Arial" w:hAnsi="Arial" w:cs="Arial"/>
          <w:lang w:val="es-ES_tradnl" w:eastAsia="es-ES"/>
        </w:rPr>
      </w:pPr>
    </w:p>
    <w:p w14:paraId="6F9D75B6" w14:textId="77777777" w:rsidR="006F5AFD" w:rsidRPr="009723FB" w:rsidRDefault="006F5AFD" w:rsidP="006F5AFD">
      <w:pPr>
        <w:spacing w:after="0" w:line="240" w:lineRule="auto"/>
        <w:ind w:firstLine="426"/>
        <w:rPr>
          <w:rFonts w:ascii="Arial" w:hAnsi="Arial" w:cs="Arial"/>
          <w:lang w:eastAsia="es-ES"/>
        </w:rPr>
      </w:pPr>
      <w:r w:rsidRPr="009723FB">
        <w:rPr>
          <w:rFonts w:ascii="Arial" w:hAnsi="Arial" w:cs="Arial"/>
          <w:lang w:eastAsia="es-ES"/>
        </w:rPr>
        <w:t xml:space="preserve">En su virtud, a propuesta del </w:t>
      </w:r>
      <w:proofErr w:type="gramStart"/>
      <w:r w:rsidRPr="009723FB">
        <w:rPr>
          <w:rFonts w:ascii="Arial" w:hAnsi="Arial" w:cs="Arial"/>
          <w:lang w:eastAsia="es-ES"/>
        </w:rPr>
        <w:t>Ministro</w:t>
      </w:r>
      <w:proofErr w:type="gramEnd"/>
      <w:r w:rsidRPr="009723FB">
        <w:rPr>
          <w:rFonts w:ascii="Arial" w:hAnsi="Arial" w:cs="Arial"/>
          <w:lang w:eastAsia="es-ES"/>
        </w:rPr>
        <w:t xml:space="preserve"> de Consumo; del Ministro de Agricultura, Pesca y Alimentación; de la Ministra de Sanidad y de la Ministra de Industria, Comercio y Turismo, con la aprobación previa de la Ministra de Hacienda y Función Pública, de acuerdo con el Consejo de Estado y previa deliberación del Consejo de Ministros en su reunión del día………,</w:t>
      </w:r>
    </w:p>
    <w:p w14:paraId="06B9CC58" w14:textId="77777777" w:rsidR="006F5AFD" w:rsidRPr="009723FB" w:rsidRDefault="006F5AFD" w:rsidP="006F5AFD">
      <w:pPr>
        <w:spacing w:after="0" w:line="240" w:lineRule="auto"/>
        <w:ind w:firstLine="425"/>
        <w:rPr>
          <w:rFonts w:ascii="Arial" w:hAnsi="Arial" w:cs="Arial"/>
          <w:lang w:eastAsia="es-ES"/>
        </w:rPr>
      </w:pPr>
    </w:p>
    <w:p w14:paraId="20E0FDF3" w14:textId="77777777" w:rsidR="006F5AFD" w:rsidRPr="009723FB" w:rsidRDefault="006F5AFD" w:rsidP="006F5AFD">
      <w:pPr>
        <w:spacing w:after="0" w:line="240" w:lineRule="auto"/>
        <w:ind w:firstLine="425"/>
        <w:rPr>
          <w:rFonts w:ascii="Arial" w:hAnsi="Arial" w:cs="Arial"/>
          <w:lang w:val="es-ES_tradnl" w:eastAsia="es-ES"/>
        </w:rPr>
      </w:pPr>
    </w:p>
    <w:p w14:paraId="727B0CAB" w14:textId="77777777" w:rsidR="006F5AFD" w:rsidRPr="009723FB" w:rsidRDefault="006F5AFD" w:rsidP="006F5AFD">
      <w:pPr>
        <w:spacing w:after="0" w:line="240" w:lineRule="auto"/>
        <w:ind w:firstLine="425"/>
        <w:jc w:val="center"/>
        <w:rPr>
          <w:rFonts w:ascii="Arial" w:hAnsi="Arial" w:cs="Arial"/>
          <w:lang w:eastAsia="es-ES"/>
        </w:rPr>
      </w:pPr>
      <w:r w:rsidRPr="009723FB">
        <w:rPr>
          <w:rFonts w:ascii="Arial" w:hAnsi="Arial" w:cs="Arial"/>
          <w:lang w:eastAsia="es-ES"/>
        </w:rPr>
        <w:t>DISPONGO:</w:t>
      </w:r>
    </w:p>
    <w:p w14:paraId="75A20191" w14:textId="77777777" w:rsidR="006F5AFD" w:rsidRPr="009723FB" w:rsidRDefault="006F5AFD" w:rsidP="006F5AFD">
      <w:pPr>
        <w:spacing w:after="0" w:line="240" w:lineRule="auto"/>
        <w:ind w:firstLine="425"/>
        <w:rPr>
          <w:rFonts w:ascii="Arial" w:hAnsi="Arial" w:cs="Arial"/>
          <w:b/>
          <w:lang w:val="es-ES_tradnl" w:eastAsia="es-ES"/>
        </w:rPr>
      </w:pPr>
    </w:p>
    <w:p w14:paraId="632304D8"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18" w:name="_Toc129253620"/>
      <w:r w:rsidRPr="009723FB">
        <w:rPr>
          <w:rFonts w:ascii="Arial" w:hAnsi="Arial" w:cs="Arial"/>
          <w:lang w:val="es-ES_tradnl" w:eastAsia="es-ES"/>
        </w:rPr>
        <w:t>CAPÍTULO I</w:t>
      </w:r>
      <w:bookmarkEnd w:id="18"/>
      <w:r w:rsidRPr="009723FB">
        <w:rPr>
          <w:rFonts w:ascii="Arial" w:hAnsi="Arial" w:cs="Arial"/>
          <w:lang w:val="es-ES_tradnl" w:eastAsia="es-ES"/>
        </w:rPr>
        <w:t xml:space="preserve"> </w:t>
      </w:r>
    </w:p>
    <w:p w14:paraId="517DC555" w14:textId="77777777" w:rsidR="006F5AFD" w:rsidRPr="009723FB" w:rsidRDefault="006F5AFD" w:rsidP="006F5AFD">
      <w:pPr>
        <w:spacing w:after="0" w:line="240" w:lineRule="auto"/>
        <w:ind w:firstLine="425"/>
        <w:rPr>
          <w:rFonts w:ascii="Arial" w:hAnsi="Arial" w:cs="Arial"/>
          <w:lang w:val="es-ES_tradnl" w:eastAsia="es-ES"/>
        </w:rPr>
      </w:pPr>
    </w:p>
    <w:p w14:paraId="6108392D"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19" w:name="_Toc129253621"/>
      <w:r w:rsidRPr="009723FB">
        <w:rPr>
          <w:rFonts w:ascii="Arial" w:hAnsi="Arial" w:cs="Arial"/>
          <w:lang w:val="es-ES_tradnl" w:eastAsia="es-ES"/>
        </w:rPr>
        <w:t>Disposiciones generales</w:t>
      </w:r>
      <w:bookmarkEnd w:id="19"/>
    </w:p>
    <w:p w14:paraId="13865163" w14:textId="77777777" w:rsidR="006F5AFD" w:rsidRPr="009723FB" w:rsidRDefault="006F5AFD" w:rsidP="006F5AFD">
      <w:pPr>
        <w:spacing w:after="0" w:line="240" w:lineRule="auto"/>
        <w:ind w:firstLine="425"/>
        <w:rPr>
          <w:rFonts w:ascii="Arial" w:hAnsi="Arial" w:cs="Arial"/>
          <w:b/>
          <w:lang w:val="es-ES_tradnl" w:eastAsia="es-ES"/>
        </w:rPr>
      </w:pPr>
    </w:p>
    <w:p w14:paraId="22ECF4DF" w14:textId="77777777" w:rsidR="006F5AFD" w:rsidRPr="009723FB" w:rsidRDefault="006F5AFD" w:rsidP="006C6952">
      <w:pPr>
        <w:spacing w:after="0" w:line="240" w:lineRule="auto"/>
        <w:outlineLvl w:val="1"/>
        <w:rPr>
          <w:rFonts w:ascii="Arial" w:hAnsi="Arial" w:cs="Arial"/>
          <w:lang w:val="es-ES_tradnl" w:eastAsia="es-ES"/>
        </w:rPr>
      </w:pPr>
      <w:bookmarkStart w:id="20" w:name="_Toc129253622"/>
      <w:r w:rsidRPr="009723FB">
        <w:rPr>
          <w:rFonts w:ascii="Arial" w:hAnsi="Arial" w:cs="Arial"/>
          <w:lang w:val="es-ES_tradnl" w:eastAsia="es-ES"/>
        </w:rPr>
        <w:t xml:space="preserve">Artículo 1. </w:t>
      </w:r>
      <w:r w:rsidRPr="009723FB">
        <w:rPr>
          <w:rFonts w:ascii="Arial" w:hAnsi="Arial" w:cs="Arial"/>
          <w:i/>
          <w:lang w:val="es-ES_tradnl" w:eastAsia="es-ES"/>
        </w:rPr>
        <w:t>Objeto y ámbito de aplicación.</w:t>
      </w:r>
      <w:bookmarkEnd w:id="20"/>
    </w:p>
    <w:p w14:paraId="777AC16F" w14:textId="77777777" w:rsidR="006F5AFD" w:rsidRPr="009723FB" w:rsidRDefault="006F5AFD" w:rsidP="006F5AFD">
      <w:pPr>
        <w:spacing w:after="0" w:line="240" w:lineRule="auto"/>
        <w:ind w:firstLine="425"/>
        <w:rPr>
          <w:rFonts w:ascii="Arial" w:hAnsi="Arial" w:cs="Arial"/>
          <w:lang w:val="es-ES_tradnl" w:eastAsia="es-ES"/>
        </w:rPr>
      </w:pPr>
    </w:p>
    <w:p w14:paraId="3B5BC8E5" w14:textId="50586A03"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1. Este real decreto tiene por objeto establecer los requisitos para la realización de los </w:t>
      </w:r>
      <w:r w:rsidR="00BA2320" w:rsidRPr="009723FB">
        <w:rPr>
          <w:rFonts w:ascii="Arial" w:hAnsi="Arial" w:cs="Arial"/>
          <w:lang w:val="es-ES_tradnl" w:eastAsia="es-ES"/>
        </w:rPr>
        <w:t>controles y otras actividades oficiales</w:t>
      </w:r>
      <w:r w:rsidRPr="009723FB">
        <w:rPr>
          <w:rFonts w:ascii="Arial" w:hAnsi="Arial" w:cs="Arial"/>
          <w:lang w:val="es-ES_tradnl" w:eastAsia="es-ES"/>
        </w:rPr>
        <w:t xml:space="preserve">, en particular los referidos al muestreo y análisis, ensayo y diagnóstico, así como las actuaciones derivadas, incluyendo las medidas a adoptar por las autoridades competentes, las autoridades de control ecológico, los organismos delegados o las personas físicas en las que se hayan delegado ciertas funciones de control oficial, en su caso. </w:t>
      </w:r>
    </w:p>
    <w:p w14:paraId="4B36BF8C" w14:textId="77777777" w:rsidR="006F5AFD" w:rsidRPr="009723FB" w:rsidRDefault="006F5AFD" w:rsidP="006F5AFD">
      <w:pPr>
        <w:spacing w:after="0" w:line="240" w:lineRule="auto"/>
        <w:ind w:firstLine="425"/>
        <w:rPr>
          <w:rFonts w:ascii="Arial" w:hAnsi="Arial" w:cs="Arial"/>
          <w:lang w:val="es-ES_tradnl" w:eastAsia="es-ES"/>
        </w:rPr>
      </w:pPr>
    </w:p>
    <w:p w14:paraId="0E5F4D35" w14:textId="02703E79"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Todo ello </w:t>
      </w:r>
      <w:r w:rsidR="00AA7731" w:rsidRPr="009723FB">
        <w:rPr>
          <w:rFonts w:ascii="Arial" w:hAnsi="Arial" w:cs="Arial"/>
          <w:lang w:val="es-ES_tradnl" w:eastAsia="es-ES"/>
        </w:rPr>
        <w:t xml:space="preserve">de acuerdo con lo previsto en el </w:t>
      </w:r>
      <w:r w:rsidRPr="009723FB">
        <w:rPr>
          <w:rFonts w:ascii="Arial" w:hAnsi="Arial" w:cs="Arial"/>
          <w:lang w:val="es-ES_tradnl" w:eastAsia="es-ES"/>
        </w:rPr>
        <w:t>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nº 999/2001, (CE) nº 396/2005, (CE) nº 1069/2009, (CE) nº 1107/2009, (UE) nº 1151/2012, (UE) nº 652/2014, (UE) 2016/429 y (UE) 2016/2031 del Parlamento Europeo y del Consejo, los Reglamentos (CE) nº 1/2005 y (CE) nº 1099/2009 del Consejo, y las Directivas 98/58/CE, 1999/74/CE, 2007/43/CE, 2008/119/CE y 2008/120/CE del Consejo, y por el que se derogan los Reglamentos (CE) nº 854/2004 y (CE) nº 882/2004 del Parlamento Europeo y del Consejo, las Directivas 89/608/CEE, 89/662/CEE, 90/425/CEE, 91/496/CEE, 96/23/CE, 96/93/CE y 97/78/CE del Consejo y la Decisión 92/438/CEE del Consejo (Reglamento sobre controles oficiales),</w:t>
      </w:r>
      <w:r w:rsidRPr="009723FB">
        <w:rPr>
          <w:rFonts w:ascii="Arial" w:hAnsi="Arial" w:cs="Arial"/>
          <w:i/>
          <w:lang w:val="es-ES_tradnl" w:eastAsia="es-ES"/>
        </w:rPr>
        <w:t xml:space="preserve"> </w:t>
      </w:r>
      <w:r w:rsidRPr="009723FB">
        <w:rPr>
          <w:rFonts w:ascii="Arial" w:hAnsi="Arial" w:cs="Arial"/>
          <w:lang w:val="es-ES_tradnl" w:eastAsia="es-ES"/>
        </w:rPr>
        <w:t>y otras disposiciones de la Unión Europea o de carácter nacional, ni de las competencias de desarrollo y ejecución de las comunidades autónomas.</w:t>
      </w:r>
    </w:p>
    <w:p w14:paraId="79219A94" w14:textId="77777777" w:rsidR="006F5AFD" w:rsidRPr="009723FB" w:rsidRDefault="006F5AFD" w:rsidP="006F5AFD">
      <w:pPr>
        <w:spacing w:after="0" w:line="240" w:lineRule="auto"/>
        <w:ind w:firstLine="425"/>
        <w:rPr>
          <w:rFonts w:ascii="Arial" w:hAnsi="Arial" w:cs="Arial"/>
          <w:lang w:val="es-ES_tradnl" w:eastAsia="es-ES"/>
        </w:rPr>
      </w:pPr>
    </w:p>
    <w:p w14:paraId="1934260A"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2. Este real decreto se aplicará a:</w:t>
      </w:r>
    </w:p>
    <w:p w14:paraId="00A4144B" w14:textId="77777777" w:rsidR="006F5AFD" w:rsidRPr="009723FB" w:rsidRDefault="006F5AFD" w:rsidP="006F5AFD">
      <w:pPr>
        <w:spacing w:after="0" w:line="240" w:lineRule="auto"/>
        <w:ind w:firstLine="425"/>
        <w:rPr>
          <w:rFonts w:ascii="Arial" w:hAnsi="Arial" w:cs="Arial"/>
          <w:lang w:val="es-ES_tradnl" w:eastAsia="es-ES"/>
        </w:rPr>
      </w:pPr>
    </w:p>
    <w:p w14:paraId="31AB3FBD" w14:textId="77777777" w:rsidR="006F5AFD" w:rsidRPr="009723FB" w:rsidRDefault="006F5AFD">
      <w:pPr>
        <w:numPr>
          <w:ilvl w:val="0"/>
          <w:numId w:val="12"/>
        </w:numPr>
        <w:spacing w:after="0" w:line="240" w:lineRule="auto"/>
        <w:contextualSpacing/>
        <w:rPr>
          <w:rFonts w:ascii="Arial" w:hAnsi="Arial" w:cs="Arial"/>
          <w:lang w:val="es-ES_tradnl" w:eastAsia="es-ES"/>
        </w:rPr>
      </w:pPr>
      <w:r w:rsidRPr="009723FB">
        <w:rPr>
          <w:rFonts w:ascii="Arial" w:hAnsi="Arial" w:cs="Arial"/>
          <w:lang w:val="es-ES_tradnl" w:eastAsia="es-ES"/>
        </w:rPr>
        <w:t xml:space="preserve">Los controles oficiales recogidos en el artículo 1.2 y 1.3 del Reglamento (UE) 2017/625, del Parlamento Europeo y del Consejo, de 15 de marzo de 2017. </w:t>
      </w:r>
    </w:p>
    <w:p w14:paraId="11B8FBDF" w14:textId="77777777" w:rsidR="006F5AFD" w:rsidRPr="009723FB" w:rsidRDefault="006F5AFD" w:rsidP="006F5AFD">
      <w:pPr>
        <w:spacing w:after="0" w:line="240" w:lineRule="auto"/>
        <w:ind w:left="785"/>
        <w:contextualSpacing/>
        <w:rPr>
          <w:rFonts w:ascii="Arial" w:hAnsi="Arial" w:cs="Arial"/>
          <w:lang w:val="es-ES_tradnl" w:eastAsia="es-ES"/>
        </w:rPr>
      </w:pPr>
    </w:p>
    <w:p w14:paraId="00A3609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b) Los controles oficiales recogidos en el artículo 1.2 y 1.3 del Reglamento (UE) 2017/625, del Parlamento Europeo y del Consejo, de 15 de marzo de 2017, realizados en los territorios de Ceuta y Melilla.</w:t>
      </w:r>
    </w:p>
    <w:p w14:paraId="16BC152C"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4884F231"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c) Las otras actividades oficiales realizadas en el ámbito de aplicación del artículo 1.2.a), del Reglamento (UE) 2017/625, del Parlamento Europeo y del Consejo, de 15 de marzo de 2017 en el ámbito de la cadena agroalimentaria.</w:t>
      </w:r>
    </w:p>
    <w:p w14:paraId="2F4C2E26"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1893344F"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d) Los </w:t>
      </w:r>
      <w:proofErr w:type="gramStart"/>
      <w:r w:rsidRPr="009723FB">
        <w:rPr>
          <w:rFonts w:ascii="Arial" w:hAnsi="Arial" w:cs="Arial"/>
          <w:lang w:val="es-ES_tradnl" w:eastAsia="es-ES"/>
        </w:rPr>
        <w:t>controles oficiales y otras actividades oficiales</w:t>
      </w:r>
      <w:proofErr w:type="gramEnd"/>
      <w:r w:rsidRPr="009723FB">
        <w:rPr>
          <w:rFonts w:ascii="Arial" w:hAnsi="Arial" w:cs="Arial"/>
          <w:lang w:val="es-ES_tradnl" w:eastAsia="es-ES"/>
        </w:rPr>
        <w:t xml:space="preserve"> de los vinos amparados por Denominación Geográfica Protegida o Indicación Geográfica Protegida recogidos en el ámbito de aplicación del Reglamento (UE) nº 1308/2013, del Parlamento Europeo y del Consejo, de 17 de diciembre de 2013, por el que se crea la organización común de mercados de los productos agrarios y por el que se derogan los Reglamentos (CEE) nº 922/72, (CEE) nº 234/79, (CE) nº 1037/2001 y (CE) nº 1234/2007.</w:t>
      </w:r>
    </w:p>
    <w:p w14:paraId="624A7FA2"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5F0F47E3"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e) Los controles oficiales de los productos fertilizantes de acuerdo con la definición contenida en el Reglamento (UE) 2019/1009 del Parlamento Europeo y del Consejo, de 5 de junio de 2019, por el que se establecen disposiciones relativas a la puesta a disposición en el mercado de los productos fertilizantes UE y se modifican los Reglamentos (CE) nº 1069/2009 y (CE) nº 1107/2009 y se deroga el Reglamento (CE) nº 2003/2003, independientemente de si se comercializan bajo la normativa comunitaria o las nacionales.</w:t>
      </w:r>
    </w:p>
    <w:p w14:paraId="6845A7BA" w14:textId="77777777" w:rsidR="006F5AFD" w:rsidRPr="009723FB" w:rsidRDefault="006F5AFD" w:rsidP="006F5AFD">
      <w:pPr>
        <w:spacing w:after="0" w:line="240" w:lineRule="auto"/>
        <w:ind w:firstLine="425"/>
        <w:rPr>
          <w:rFonts w:ascii="Arial" w:hAnsi="Arial" w:cs="Arial"/>
          <w:lang w:val="es-ES_tradnl" w:eastAsia="es-ES"/>
        </w:rPr>
      </w:pPr>
    </w:p>
    <w:p w14:paraId="534089B9"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f) los controles oficiales consistentes en verificar las adecuadas condiciones higiénicas de los medios de transporte internacional y de las instalaciones de los puestos de control fronterizos, recintos y depósitos aduaneros y otras instalaciones portuarias y aeroportuarias distintas de las anteriores.</w:t>
      </w:r>
    </w:p>
    <w:p w14:paraId="6DF06169"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39D5E5DE"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g) El control de los residuos de cocina de medios de transporte transfronterizos, materias contumaces y otras mercancías procedentes de países o territorios terceros susceptibles de poner en riesgo la salud pública.</w:t>
      </w:r>
    </w:p>
    <w:p w14:paraId="5DE03EB4"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7ED25D0C"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h) Los controles efectuados en virtud del artículo 89 del Reglamento (UE) nº 1306/2013, del Parlamento Europeo y del Consejo, de 17 de diciembre de 2013, cuando dichos controles identifiquen posibles prácticas fraudulentas o engañosas en relación con las normas de comercialización a que se refieren los artículos 73 a 91 del Reglamento (UE) nº 1308/2013, del Parlamento Europeo y del Consejo, de 17 de diciembre de 2013.</w:t>
      </w:r>
    </w:p>
    <w:p w14:paraId="67489782" w14:textId="77777777" w:rsidR="006F5AFD" w:rsidRPr="009723FB" w:rsidRDefault="006F5AFD" w:rsidP="006F5AFD">
      <w:pPr>
        <w:spacing w:after="0" w:line="240" w:lineRule="auto"/>
        <w:ind w:firstLine="425"/>
        <w:rPr>
          <w:rFonts w:ascii="Arial" w:hAnsi="Arial" w:cs="Arial"/>
          <w:lang w:val="es-ES_tradnl" w:eastAsia="es-ES"/>
        </w:rPr>
      </w:pPr>
    </w:p>
    <w:p w14:paraId="03A917E7" w14:textId="75A0935C" w:rsidR="00CA6496"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w:t>
      </w:r>
      <w:r w:rsidR="00CA6496" w:rsidRPr="009723FB">
        <w:rPr>
          <w:rFonts w:ascii="Arial" w:hAnsi="Arial" w:cs="Arial"/>
          <w:lang w:val="es-ES_tradnl" w:eastAsia="es-ES"/>
        </w:rPr>
        <w:t xml:space="preserve"> Las actividades recogidas en el apartado anterior a las que no resulta aplicable en su totalidad el Reglamento (UE) 2017/625, del Parlamento Europeo y del Consejo, de 15 de marzo de 2017, no tendrán que cumplir con lo que no les resulte aplicable de dicho reglamento, a menos que se especifique lo contrario en el presente real decreto.</w:t>
      </w:r>
      <w:r w:rsidRPr="009723FB">
        <w:rPr>
          <w:rFonts w:ascii="Arial" w:hAnsi="Arial" w:cs="Arial"/>
          <w:lang w:val="es-ES_tradnl" w:eastAsia="es-ES"/>
        </w:rPr>
        <w:t xml:space="preserve"> </w:t>
      </w:r>
    </w:p>
    <w:p w14:paraId="631B55F8" w14:textId="77777777" w:rsidR="00CA6496" w:rsidRPr="009723FB" w:rsidRDefault="00CA6496" w:rsidP="006F5AFD">
      <w:pPr>
        <w:spacing w:after="0" w:line="240" w:lineRule="auto"/>
        <w:ind w:firstLine="425"/>
        <w:rPr>
          <w:rFonts w:ascii="Arial" w:hAnsi="Arial" w:cs="Arial"/>
          <w:lang w:val="es-ES_tradnl" w:eastAsia="es-ES"/>
        </w:rPr>
      </w:pPr>
    </w:p>
    <w:p w14:paraId="66E943B2" w14:textId="2C422D1B" w:rsidR="006F5AFD" w:rsidRPr="009723FB" w:rsidRDefault="00CA6496"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4. </w:t>
      </w:r>
      <w:r w:rsidR="006F5AFD" w:rsidRPr="009723FB">
        <w:rPr>
          <w:rFonts w:ascii="Arial" w:hAnsi="Arial" w:cs="Arial"/>
          <w:lang w:val="es-ES_tradnl" w:eastAsia="es-ES"/>
        </w:rPr>
        <w:t xml:space="preserve">Este real decreto no será de aplicación: </w:t>
      </w:r>
    </w:p>
    <w:p w14:paraId="1DD6EBF7" w14:textId="77777777" w:rsidR="006F5AFD" w:rsidRPr="009723FB" w:rsidRDefault="006F5AFD" w:rsidP="006F5AFD">
      <w:pPr>
        <w:spacing w:after="0" w:line="240" w:lineRule="auto"/>
        <w:ind w:firstLine="425"/>
        <w:rPr>
          <w:rFonts w:ascii="Arial" w:hAnsi="Arial" w:cs="Arial"/>
          <w:lang w:val="es-ES_tradnl" w:eastAsia="es-ES"/>
        </w:rPr>
      </w:pPr>
    </w:p>
    <w:p w14:paraId="59273693"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a) En aquellos casos en los que la normativa sectorial desarrolle metodología específica relativa de control oficial, en cuyo caso este real decreto se aplicará de forma supletoria a esta.</w:t>
      </w:r>
    </w:p>
    <w:p w14:paraId="5065890E"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6247CE4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b) A aquellas otras actividades oficiales que no estén recogidas en el apartado 1.2.c), entre otras, las destinadas a comprobar la presencia de enfermedades animales o plagas de los vegetales, a prevenir o contener la propagación de dichas enfermedades animales o plagas vegetales o a erradicarlas, a conceder autorizaciones o aprobaciones y a expedir certificados o atestaciones oficiales. </w:t>
      </w:r>
    </w:p>
    <w:p w14:paraId="77C06A3A"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2BB83260" w14:textId="199D948E"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c) Por lo que se refiere al artículo 1</w:t>
      </w:r>
      <w:r w:rsidR="007257E1" w:rsidRPr="009723FB">
        <w:rPr>
          <w:rFonts w:ascii="Arial" w:hAnsi="Arial" w:cs="Arial"/>
          <w:lang w:val="es-ES_tradnl" w:eastAsia="es-ES"/>
        </w:rPr>
        <w:t>5</w:t>
      </w:r>
      <w:r w:rsidRPr="009723FB">
        <w:rPr>
          <w:rFonts w:ascii="Arial" w:hAnsi="Arial" w:cs="Arial"/>
          <w:lang w:val="es-ES_tradnl" w:eastAsia="es-ES"/>
        </w:rPr>
        <w:t>.2 y 1</w:t>
      </w:r>
      <w:r w:rsidR="007257E1" w:rsidRPr="009723FB">
        <w:rPr>
          <w:rFonts w:ascii="Arial" w:hAnsi="Arial" w:cs="Arial"/>
          <w:lang w:val="es-ES_tradnl" w:eastAsia="es-ES"/>
        </w:rPr>
        <w:t>6</w:t>
      </w:r>
      <w:r w:rsidRPr="009723FB">
        <w:rPr>
          <w:rFonts w:ascii="Arial" w:hAnsi="Arial" w:cs="Arial"/>
          <w:lang w:val="es-ES_tradnl" w:eastAsia="es-ES"/>
        </w:rPr>
        <w:t>, en el ámbito de la verificación del cumplimiento del pliego de condiciones de los vinos con Denominación Geográfica Protegida o Indicación Geográfica Protegida.</w:t>
      </w:r>
    </w:p>
    <w:p w14:paraId="547157BA" w14:textId="77777777" w:rsidR="006F5AFD" w:rsidRPr="009723FB" w:rsidRDefault="006F5AFD" w:rsidP="006F5AFD">
      <w:pPr>
        <w:spacing w:after="0" w:line="240" w:lineRule="auto"/>
        <w:ind w:firstLine="425"/>
        <w:rPr>
          <w:rFonts w:ascii="Arial" w:hAnsi="Arial" w:cs="Arial"/>
          <w:lang w:val="es-ES_tradnl" w:eastAsia="es-ES"/>
        </w:rPr>
      </w:pPr>
    </w:p>
    <w:p w14:paraId="3DD98C9F" w14:textId="1938EA2D" w:rsidR="006F5AFD" w:rsidRPr="009723FB" w:rsidRDefault="006F5AFD" w:rsidP="00257FFE">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d) A organismos de control y personas físicas delegadas, y en su caso, a las autoridades de control ecológico, en el ámbito de la verificación del cumplimiento del pliego de condiciones de los vinos, bebidas espirituosas y productos agrícolas y alimenticios con Denominación Geográfica Protegida, Indicación Geográfica Protegida o Especialidad Tradicional Garantizada, así como en el ámbito de la producción y el etiquetado de los productos ecológicos establecido en el artículo 1.2.i) del Reglamento (UE) 2017/625, del Parlamento Europeo y del Consejo, de 15 de marzo de 2017, en cuanto a lo dispuesto en el artículo </w:t>
      </w:r>
      <w:r w:rsidR="0021427D" w:rsidRPr="009723FB">
        <w:rPr>
          <w:rFonts w:ascii="Arial" w:hAnsi="Arial" w:cs="Arial"/>
          <w:lang w:val="es-ES_tradnl" w:eastAsia="es-ES"/>
        </w:rPr>
        <w:t>6</w:t>
      </w:r>
      <w:r w:rsidRPr="009723FB">
        <w:rPr>
          <w:rFonts w:ascii="Arial" w:hAnsi="Arial" w:cs="Arial"/>
          <w:lang w:val="es-ES_tradnl" w:eastAsia="es-ES"/>
        </w:rPr>
        <w:t xml:space="preserve">.4 respecto al cumplimiento de la Ley 39/2015, de 1 de octubre, de Procedimiento Administrativo Común de las Administraciones Públicas. </w:t>
      </w:r>
    </w:p>
    <w:p w14:paraId="5DF4894D" w14:textId="77777777" w:rsidR="006F5AFD" w:rsidRPr="009723FB" w:rsidRDefault="006F5AFD" w:rsidP="006F5AFD">
      <w:pPr>
        <w:spacing w:after="0" w:line="240" w:lineRule="auto"/>
        <w:ind w:firstLine="425"/>
        <w:rPr>
          <w:rFonts w:ascii="Arial" w:hAnsi="Arial" w:cs="Arial"/>
          <w:b/>
          <w:lang w:val="es-ES_tradnl" w:eastAsia="es-ES"/>
        </w:rPr>
      </w:pPr>
    </w:p>
    <w:p w14:paraId="09442B23" w14:textId="77777777" w:rsidR="006F5AFD" w:rsidRPr="009723FB" w:rsidRDefault="006F5AFD" w:rsidP="006C6952">
      <w:pPr>
        <w:spacing w:after="0" w:line="240" w:lineRule="auto"/>
        <w:outlineLvl w:val="1"/>
        <w:rPr>
          <w:rFonts w:ascii="Arial" w:hAnsi="Arial" w:cs="Arial"/>
          <w:lang w:val="es-ES_tradnl" w:eastAsia="es-ES"/>
        </w:rPr>
      </w:pPr>
      <w:bookmarkStart w:id="21" w:name="_Toc129253623"/>
      <w:r w:rsidRPr="009723FB">
        <w:rPr>
          <w:rFonts w:ascii="Arial" w:hAnsi="Arial" w:cs="Arial"/>
          <w:lang w:val="es-ES_tradnl" w:eastAsia="es-ES"/>
        </w:rPr>
        <w:t xml:space="preserve">Artículo 2. </w:t>
      </w:r>
      <w:r w:rsidRPr="009723FB">
        <w:rPr>
          <w:rFonts w:ascii="Arial" w:hAnsi="Arial" w:cs="Arial"/>
          <w:i/>
          <w:lang w:val="es-ES_tradnl" w:eastAsia="es-ES"/>
        </w:rPr>
        <w:t>Definiciones</w:t>
      </w:r>
      <w:r w:rsidRPr="009723FB">
        <w:rPr>
          <w:rFonts w:ascii="Arial" w:hAnsi="Arial" w:cs="Arial"/>
          <w:lang w:val="es-ES_tradnl" w:eastAsia="es-ES"/>
        </w:rPr>
        <w:t>.</w:t>
      </w:r>
      <w:bookmarkEnd w:id="21"/>
    </w:p>
    <w:p w14:paraId="1737A13A" w14:textId="77777777" w:rsidR="006F5AFD" w:rsidRPr="009723FB" w:rsidRDefault="006F5AFD" w:rsidP="006F5AFD">
      <w:pPr>
        <w:spacing w:after="0" w:line="240" w:lineRule="auto"/>
        <w:ind w:firstLine="425"/>
        <w:rPr>
          <w:rFonts w:ascii="Arial" w:hAnsi="Arial" w:cs="Arial"/>
          <w:lang w:val="es-ES_tradnl" w:eastAsia="es-ES"/>
        </w:rPr>
      </w:pPr>
    </w:p>
    <w:p w14:paraId="0E123DF4" w14:textId="77777777" w:rsidR="006F5AFD" w:rsidRPr="009723FB" w:rsidRDefault="006F5AFD" w:rsidP="006F5AFD">
      <w:pPr>
        <w:spacing w:after="0" w:line="240" w:lineRule="auto"/>
        <w:ind w:firstLine="425"/>
        <w:rPr>
          <w:rFonts w:ascii="Arial" w:hAnsi="Arial" w:cs="Arial"/>
          <w:lang w:val="es-ES_tradnl" w:eastAsia="es-ES"/>
        </w:rPr>
      </w:pPr>
    </w:p>
    <w:p w14:paraId="6CDF64F2" w14:textId="36E840A9" w:rsidR="006F5AFD" w:rsidRPr="009723FB" w:rsidRDefault="00CA6496"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1</w:t>
      </w:r>
      <w:r w:rsidR="006F5AFD" w:rsidRPr="009723FB">
        <w:rPr>
          <w:rFonts w:ascii="Arial" w:hAnsi="Arial" w:cs="Arial"/>
          <w:lang w:val="es-ES_tradnl" w:eastAsia="es-ES"/>
        </w:rPr>
        <w:t xml:space="preserve">. Las definiciones de “controles oficiales” y de “otras actividades oficiales” que establece el artículo 2 del Reglamento (UE) 2017/625, del Parlamento Europeo y del Consejo, de 15 de marzo de 2017, serán aplicables a todas las actividades establecidas en el artículo 1.2. </w:t>
      </w:r>
    </w:p>
    <w:p w14:paraId="513097AB" w14:textId="77777777" w:rsidR="006F5AFD" w:rsidRPr="009723FB" w:rsidRDefault="006F5AFD" w:rsidP="006F5AFD">
      <w:pPr>
        <w:spacing w:after="0" w:line="240" w:lineRule="auto"/>
        <w:ind w:firstLine="425"/>
        <w:rPr>
          <w:rFonts w:ascii="Arial" w:hAnsi="Arial" w:cs="Arial"/>
          <w:lang w:val="es-ES_tradnl" w:eastAsia="es-ES"/>
        </w:rPr>
      </w:pPr>
    </w:p>
    <w:p w14:paraId="5037496C" w14:textId="07055795" w:rsidR="006F5AFD" w:rsidRPr="009723FB" w:rsidRDefault="00CA6496"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2</w:t>
      </w:r>
      <w:r w:rsidR="006F5AFD" w:rsidRPr="009723FB">
        <w:rPr>
          <w:rFonts w:ascii="Arial" w:hAnsi="Arial" w:cs="Arial"/>
          <w:lang w:val="es-ES_tradnl" w:eastAsia="es-ES"/>
        </w:rPr>
        <w:t xml:space="preserve">. Se entenderá por: </w:t>
      </w:r>
    </w:p>
    <w:p w14:paraId="740886F4" w14:textId="77777777" w:rsidR="006F5AFD" w:rsidRPr="009723FB" w:rsidRDefault="006F5AFD" w:rsidP="006F5AFD">
      <w:pPr>
        <w:spacing w:after="0" w:line="240" w:lineRule="auto"/>
        <w:ind w:firstLine="425"/>
        <w:rPr>
          <w:rFonts w:ascii="Arial" w:hAnsi="Arial" w:cs="Arial"/>
          <w:lang w:val="es-ES_tradnl" w:eastAsia="es-ES"/>
        </w:rPr>
      </w:pPr>
    </w:p>
    <w:p w14:paraId="062E2CDD" w14:textId="77777777" w:rsidR="006F5AFD" w:rsidRPr="009723FB" w:rsidRDefault="006F5AFD"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 xml:space="preserve">a) Muestra: conjunto compuesto de una o varias porciones de materia seleccionada a partir de un producto, o de una o varias unidades seleccionadas de entre una población de unidades, destinada a la realización de un análisis, ensayo o diagnóstico. </w:t>
      </w:r>
    </w:p>
    <w:p w14:paraId="347BD541"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0DB0F695" w14:textId="72FDADD7" w:rsidR="006F5AFD" w:rsidRPr="009723FB" w:rsidRDefault="006F5AFD"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 xml:space="preserve">b) Agentes de control oficial: personal de las autoridades competentes, las autoridades de control ecológico, los organismos delegados o las propias personas físicas en las que se hayan delegado determinadas funciones de control oficial, en su caso, que </w:t>
      </w:r>
      <w:r w:rsidR="0052286F" w:rsidRPr="009723FB">
        <w:rPr>
          <w:rFonts w:ascii="Arial" w:hAnsi="Arial" w:cs="Arial"/>
          <w:lang w:val="es-ES_tradnl" w:eastAsia="es-ES"/>
        </w:rPr>
        <w:t xml:space="preserve">hayan sido nombradas para realizar </w:t>
      </w:r>
      <w:r w:rsidRPr="009723FB">
        <w:rPr>
          <w:rFonts w:ascii="Arial" w:hAnsi="Arial" w:cs="Arial"/>
          <w:lang w:val="es-ES_tradnl" w:eastAsia="es-ES"/>
        </w:rPr>
        <w:t>funciones de inspección y control en el marco de las actividades establecidas en el artículo 1.2.</w:t>
      </w:r>
      <w:r w:rsidR="0052286F" w:rsidRPr="009723FB">
        <w:rPr>
          <w:rFonts w:ascii="Arial" w:hAnsi="Arial" w:cs="Arial"/>
          <w:lang w:val="es-ES_tradnl" w:eastAsia="es-ES"/>
        </w:rPr>
        <w:t xml:space="preserve"> y cuenten para ello con las cualificaciones y formación necesarias </w:t>
      </w:r>
      <w:r w:rsidR="00122C9B" w:rsidRPr="009723FB">
        <w:rPr>
          <w:rFonts w:ascii="Arial" w:hAnsi="Arial" w:cs="Arial"/>
          <w:lang w:val="es-ES_tradnl" w:eastAsia="es-ES"/>
        </w:rPr>
        <w:t>establecidas</w:t>
      </w:r>
      <w:r w:rsidR="0052286F" w:rsidRPr="009723FB">
        <w:rPr>
          <w:rFonts w:ascii="Arial" w:hAnsi="Arial" w:cs="Arial"/>
          <w:lang w:val="es-ES_tradnl" w:eastAsia="es-ES"/>
        </w:rPr>
        <w:t>.</w:t>
      </w:r>
      <w:r w:rsidRPr="009723FB">
        <w:rPr>
          <w:rFonts w:ascii="Arial" w:hAnsi="Arial" w:cs="Arial"/>
          <w:lang w:val="es-ES_tradnl" w:eastAsia="es-ES"/>
        </w:rPr>
        <w:t xml:space="preserve"> </w:t>
      </w:r>
    </w:p>
    <w:p w14:paraId="58F06F0B" w14:textId="77777777" w:rsidR="006F5AFD" w:rsidRPr="009723FB" w:rsidRDefault="006F5AFD" w:rsidP="006F5AFD">
      <w:pPr>
        <w:spacing w:after="0" w:line="240" w:lineRule="auto"/>
        <w:rPr>
          <w:rFonts w:ascii="Arial" w:hAnsi="Arial" w:cs="Arial"/>
          <w:lang w:val="es-ES_tradnl" w:eastAsia="es-ES"/>
        </w:rPr>
      </w:pPr>
    </w:p>
    <w:p w14:paraId="1AE0ECB0" w14:textId="77777777" w:rsidR="006F5AFD" w:rsidRPr="009723FB" w:rsidRDefault="006F5AFD"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c) Operador:</w:t>
      </w:r>
      <w:r w:rsidRPr="009723FB">
        <w:rPr>
          <w:rFonts w:ascii="Arial" w:hAnsi="Arial" w:cs="Arial"/>
          <w:lang w:eastAsia="es-ES"/>
        </w:rPr>
        <w:t xml:space="preserve"> persona física o jurídica responsable de asegurar el cumplimiento de los requisitos de la legislación aplicable a los establecimientos, instalaciones, explotaciones, animales o mercancías bajo su control. En el ámbito de la producción ecológica, se incluirán en este término a los grupos de operadores, según se definen en el artículo 36 del Reglamento (UE) 2018/848, del Parlamento Europeo y del Consejo, de 30 de mayo de 2018, sobre producción ecológica y etiquetado de los productos ecológicos y por el que se deroga el Reglamento (CE) nº 834/2007 del Consejo.</w:t>
      </w:r>
    </w:p>
    <w:p w14:paraId="41E4E0CC" w14:textId="77777777" w:rsidR="006F5AFD" w:rsidRPr="009723FB" w:rsidRDefault="006F5AFD" w:rsidP="006F5AFD">
      <w:pPr>
        <w:spacing w:after="0" w:line="240" w:lineRule="auto"/>
        <w:ind w:left="720" w:firstLine="425"/>
        <w:contextualSpacing/>
        <w:rPr>
          <w:rFonts w:ascii="Arial" w:hAnsi="Arial" w:cs="Arial"/>
          <w:lang w:val="es-ES_tradnl" w:eastAsia="es-ES"/>
        </w:rPr>
      </w:pPr>
    </w:p>
    <w:p w14:paraId="0490C92E" w14:textId="09031296" w:rsidR="006F5AFD" w:rsidRPr="009723FB" w:rsidRDefault="006F5AFD"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 xml:space="preserve">d) Laboratorio oficial: laboratorio, público o privado, designado por la autoridad competente, de acuerdo con el artículo 37 del Reglamento (UE) 2017/625, del Parlamento Europeo y del Consejo, de 15 de marzo de 2017, para la realización de los análisis, ensayos y diagnósticos de laboratorio de las muestras tomadas durante los </w:t>
      </w:r>
      <w:proofErr w:type="gramStart"/>
      <w:r w:rsidRPr="009723FB">
        <w:rPr>
          <w:rFonts w:ascii="Arial" w:hAnsi="Arial" w:cs="Arial"/>
          <w:lang w:val="es-ES_tradnl" w:eastAsia="es-ES"/>
        </w:rPr>
        <w:t>controles oficiales y otras actividades oficiales</w:t>
      </w:r>
      <w:proofErr w:type="gramEnd"/>
      <w:r w:rsidRPr="009723FB">
        <w:rPr>
          <w:rFonts w:ascii="Arial" w:hAnsi="Arial" w:cs="Arial"/>
          <w:lang w:val="es-ES_tradnl" w:eastAsia="es-ES"/>
        </w:rPr>
        <w:t>. En el caso de los vinos con Denominación de Origen Protegida o Indicación Geográfica Protegida no será obligatoria tal designación, en consonancia con el artículo 1.</w:t>
      </w:r>
      <w:r w:rsidR="00AA18CE" w:rsidRPr="009723FB">
        <w:rPr>
          <w:rFonts w:ascii="Arial" w:hAnsi="Arial" w:cs="Arial"/>
          <w:lang w:val="es-ES_tradnl" w:eastAsia="es-ES"/>
        </w:rPr>
        <w:t>4</w:t>
      </w:r>
      <w:r w:rsidRPr="009723FB">
        <w:rPr>
          <w:rFonts w:ascii="Arial" w:hAnsi="Arial" w:cs="Arial"/>
          <w:lang w:val="es-ES_tradnl" w:eastAsia="es-ES"/>
        </w:rPr>
        <w:t>.c.</w:t>
      </w:r>
    </w:p>
    <w:p w14:paraId="41829FBC" w14:textId="77777777" w:rsidR="006F5AFD" w:rsidRPr="009723FB" w:rsidRDefault="006F5AFD" w:rsidP="006F5AFD">
      <w:pPr>
        <w:spacing w:after="0" w:line="240" w:lineRule="auto"/>
        <w:ind w:firstLine="425"/>
        <w:rPr>
          <w:rFonts w:ascii="Arial" w:hAnsi="Arial" w:cs="Arial"/>
          <w:lang w:val="es-ES_tradnl" w:eastAsia="es-ES"/>
        </w:rPr>
      </w:pPr>
    </w:p>
    <w:p w14:paraId="4B36C7B6" w14:textId="77777777" w:rsidR="006F5AFD" w:rsidRPr="009723FB" w:rsidRDefault="006F5AFD"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e) Control organoléptico: actividad realizada por las autoridades competentes, los organismos delegados o las personas físicas en las que se hayan delegado determinadas funciones de control oficial para comprobar que los productos o mercancías poseen las adecuadas condiciones, perceptibles por los sentidos en relación con el aspecto visual, sabor, olor y textura, etc. que determinan su aptitud para el consumo o uso declarado o para verificar las condiciones del pliego de condiciones o el cumplimiento con lo establecido en la normativa.</w:t>
      </w:r>
    </w:p>
    <w:p w14:paraId="173A9A3D" w14:textId="77777777" w:rsidR="00C91C25" w:rsidRPr="009723FB" w:rsidRDefault="00C91C25" w:rsidP="00C91C25">
      <w:pPr>
        <w:spacing w:after="0" w:line="240" w:lineRule="auto"/>
        <w:ind w:firstLine="425"/>
        <w:rPr>
          <w:rFonts w:ascii="Arial" w:hAnsi="Arial" w:cs="Arial"/>
          <w:lang w:eastAsia="es-ES"/>
        </w:rPr>
      </w:pPr>
    </w:p>
    <w:p w14:paraId="3BC66D72" w14:textId="2A0DFB72" w:rsidR="00C91C25" w:rsidRPr="009723FB" w:rsidRDefault="00C91C25" w:rsidP="00C91C25">
      <w:pPr>
        <w:spacing w:after="0" w:line="240" w:lineRule="auto"/>
        <w:ind w:firstLine="425"/>
        <w:rPr>
          <w:rFonts w:ascii="Arial" w:hAnsi="Arial" w:cs="Arial"/>
          <w:lang w:eastAsia="es-ES"/>
        </w:rPr>
      </w:pPr>
      <w:r w:rsidRPr="009723FB">
        <w:rPr>
          <w:rFonts w:ascii="Arial" w:hAnsi="Arial" w:cs="Arial"/>
          <w:lang w:eastAsia="es-ES"/>
        </w:rPr>
        <w:t>f) Animales: los animales tal como se definen en el artículo 4, punto 1, del Reglamento (UE) 2016/429;</w:t>
      </w:r>
    </w:p>
    <w:p w14:paraId="46618747" w14:textId="77777777" w:rsidR="00C91C25" w:rsidRPr="009723FB" w:rsidRDefault="00C91C25" w:rsidP="00C91C25">
      <w:pPr>
        <w:spacing w:after="0" w:line="240" w:lineRule="auto"/>
        <w:ind w:firstLine="425"/>
        <w:rPr>
          <w:rFonts w:ascii="Arial" w:hAnsi="Arial" w:cs="Arial"/>
          <w:lang w:eastAsia="es-ES"/>
        </w:rPr>
      </w:pPr>
    </w:p>
    <w:p w14:paraId="268F98F8" w14:textId="22FF7CF3" w:rsidR="00C91C25" w:rsidRPr="009723FB" w:rsidRDefault="00C91C25" w:rsidP="00C91C25">
      <w:pPr>
        <w:spacing w:after="0" w:line="240" w:lineRule="auto"/>
        <w:ind w:firstLine="425"/>
        <w:rPr>
          <w:rFonts w:ascii="Arial" w:hAnsi="Arial" w:cs="Arial"/>
          <w:lang w:eastAsia="es-ES"/>
        </w:rPr>
      </w:pPr>
      <w:r w:rsidRPr="009723FB">
        <w:rPr>
          <w:rFonts w:ascii="Arial" w:hAnsi="Arial" w:cs="Arial"/>
          <w:lang w:eastAsia="es-ES"/>
        </w:rPr>
        <w:t>g) Alimento: alimento tal como se define en el artículo 2 del Reglamento (CE) 178/2002;</w:t>
      </w:r>
    </w:p>
    <w:p w14:paraId="673A746E" w14:textId="55ECB32C" w:rsidR="006F5AFD" w:rsidRPr="009723FB" w:rsidRDefault="00C91C25"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h</w:t>
      </w:r>
      <w:r w:rsidR="006F5AFD" w:rsidRPr="009723FB">
        <w:rPr>
          <w:rFonts w:ascii="Arial" w:hAnsi="Arial" w:cs="Arial"/>
          <w:lang w:val="es-ES_tradnl" w:eastAsia="es-ES"/>
        </w:rPr>
        <w:t>) Mercancías: término definido en el artículo 3.11) del Reglamento (UE) 2017/625, del Parlamento Europeo y del Consejo, de 15 de marzo de 2017, aplicándose igualmente a todo aquello sujeto a las actividades recogidas en el artículo 1.2.</w:t>
      </w:r>
    </w:p>
    <w:p w14:paraId="275D67CF" w14:textId="4287FD6E" w:rsidR="004236D4" w:rsidRPr="009723FB" w:rsidRDefault="004236D4" w:rsidP="006F5AFD">
      <w:pPr>
        <w:spacing w:after="0" w:line="240" w:lineRule="auto"/>
        <w:ind w:firstLine="360"/>
        <w:rPr>
          <w:rFonts w:ascii="Arial" w:hAnsi="Arial" w:cs="Arial"/>
          <w:lang w:val="es-ES_tradnl" w:eastAsia="es-ES"/>
        </w:rPr>
      </w:pPr>
    </w:p>
    <w:p w14:paraId="76124D8F" w14:textId="74A27F0A" w:rsidR="004236D4" w:rsidRPr="009723FB" w:rsidRDefault="00C91C25"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i</w:t>
      </w:r>
      <w:r w:rsidR="004236D4" w:rsidRPr="009723FB">
        <w:rPr>
          <w:rFonts w:ascii="Arial" w:hAnsi="Arial" w:cs="Arial"/>
          <w:lang w:val="es-ES_tradnl" w:eastAsia="es-ES"/>
        </w:rPr>
        <w:t>)</w:t>
      </w:r>
      <w:r w:rsidR="004236D4" w:rsidRPr="009723FB">
        <w:t xml:space="preserve"> </w:t>
      </w:r>
      <w:r w:rsidR="004236D4" w:rsidRPr="009723FB">
        <w:rPr>
          <w:rFonts w:ascii="Arial" w:hAnsi="Arial" w:cs="Arial"/>
          <w:lang w:val="es-ES_tradnl" w:eastAsia="es-ES"/>
        </w:rPr>
        <w:t>Acta: Documento administrativo con valor de prueba en el que se reflejan los hechos constatados, resultados y actuaciones derivadas de una actuación efectuada por una autoridad competente.</w:t>
      </w:r>
    </w:p>
    <w:p w14:paraId="4E0950F5" w14:textId="4A302E45" w:rsidR="004236D4" w:rsidRPr="009723FB" w:rsidRDefault="004236D4" w:rsidP="006F5AFD">
      <w:pPr>
        <w:spacing w:after="0" w:line="240" w:lineRule="auto"/>
        <w:ind w:firstLine="360"/>
        <w:rPr>
          <w:rFonts w:ascii="Arial" w:hAnsi="Arial" w:cs="Arial"/>
          <w:lang w:val="es-ES_tradnl" w:eastAsia="es-ES"/>
        </w:rPr>
      </w:pPr>
    </w:p>
    <w:p w14:paraId="356BE8EE" w14:textId="18F09D98" w:rsidR="004236D4" w:rsidRPr="009723FB" w:rsidRDefault="00C91C25"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j</w:t>
      </w:r>
      <w:r w:rsidR="004236D4" w:rsidRPr="009723FB">
        <w:rPr>
          <w:rFonts w:ascii="Arial" w:hAnsi="Arial" w:cs="Arial"/>
          <w:lang w:val="es-ES_tradnl" w:eastAsia="es-ES"/>
        </w:rPr>
        <w:t>)</w:t>
      </w:r>
      <w:r w:rsidR="004236D4" w:rsidRPr="009723FB">
        <w:t xml:space="preserve"> </w:t>
      </w:r>
      <w:r w:rsidR="004236D4" w:rsidRPr="009723FB">
        <w:rPr>
          <w:rFonts w:ascii="Arial" w:hAnsi="Arial" w:cs="Arial"/>
          <w:lang w:val="es-ES_tradnl" w:eastAsia="es-ES"/>
        </w:rPr>
        <w:t>Acta de inspección: Documento administrativo con valor de prueba en el que se reflejan los hechos constatados, resultados y actuaciones derivadas de una inspección.</w:t>
      </w:r>
    </w:p>
    <w:p w14:paraId="37F9E061" w14:textId="20F3E669" w:rsidR="004236D4" w:rsidRPr="009723FB" w:rsidRDefault="004236D4" w:rsidP="006F5AFD">
      <w:pPr>
        <w:spacing w:after="0" w:line="240" w:lineRule="auto"/>
        <w:ind w:firstLine="360"/>
        <w:rPr>
          <w:rFonts w:ascii="Arial" w:hAnsi="Arial" w:cs="Arial"/>
          <w:lang w:val="es-ES_tradnl" w:eastAsia="es-ES"/>
        </w:rPr>
      </w:pPr>
    </w:p>
    <w:p w14:paraId="47DB19F1" w14:textId="61DA868A" w:rsidR="004236D4" w:rsidRPr="009723FB" w:rsidRDefault="00C91C25" w:rsidP="006F5AFD">
      <w:pPr>
        <w:spacing w:after="0" w:line="240" w:lineRule="auto"/>
        <w:ind w:firstLine="360"/>
        <w:rPr>
          <w:rFonts w:ascii="Arial" w:hAnsi="Arial" w:cs="Arial"/>
          <w:lang w:val="es-ES_tradnl" w:eastAsia="es-ES"/>
        </w:rPr>
      </w:pPr>
      <w:r w:rsidRPr="009723FB">
        <w:rPr>
          <w:rFonts w:ascii="Arial" w:hAnsi="Arial" w:cs="Arial"/>
          <w:lang w:val="es-ES_tradnl" w:eastAsia="es-ES"/>
        </w:rPr>
        <w:t>k</w:t>
      </w:r>
      <w:r w:rsidR="004236D4" w:rsidRPr="009723FB">
        <w:rPr>
          <w:rFonts w:ascii="Arial" w:hAnsi="Arial" w:cs="Arial"/>
          <w:lang w:val="es-ES_tradnl" w:eastAsia="es-ES"/>
        </w:rPr>
        <w:t>)</w:t>
      </w:r>
      <w:r w:rsidR="004236D4" w:rsidRPr="009723FB">
        <w:t xml:space="preserve"> </w:t>
      </w:r>
      <w:r w:rsidR="004236D4" w:rsidRPr="009723FB">
        <w:rPr>
          <w:rFonts w:ascii="Arial" w:hAnsi="Arial" w:cs="Arial"/>
          <w:lang w:val="es-ES_tradnl" w:eastAsia="es-ES"/>
        </w:rPr>
        <w:t>Acta de toma de muestras: Documento administrativo con valor de prueba en el que se reflejan los aspectos relacionados con una toma de muestra.</w:t>
      </w:r>
    </w:p>
    <w:p w14:paraId="48918D6E" w14:textId="77777777" w:rsidR="006F5AFD" w:rsidRPr="009723FB" w:rsidRDefault="006F5AFD" w:rsidP="006F5AFD">
      <w:pPr>
        <w:spacing w:after="0" w:line="240" w:lineRule="auto"/>
        <w:ind w:firstLine="425"/>
        <w:rPr>
          <w:rFonts w:ascii="Arial" w:hAnsi="Arial" w:cs="Arial"/>
          <w:lang w:eastAsia="es-ES"/>
        </w:rPr>
      </w:pPr>
    </w:p>
    <w:p w14:paraId="12EB9D44" w14:textId="77777777" w:rsidR="006F5AFD" w:rsidRPr="009723FB" w:rsidRDefault="006F5AFD" w:rsidP="006F5AFD">
      <w:pPr>
        <w:spacing w:after="0" w:line="240" w:lineRule="auto"/>
        <w:ind w:firstLine="425"/>
        <w:jc w:val="center"/>
        <w:rPr>
          <w:rFonts w:ascii="Arial" w:hAnsi="Arial" w:cs="Arial"/>
          <w:b/>
          <w:lang w:eastAsia="es-ES"/>
        </w:rPr>
      </w:pPr>
    </w:p>
    <w:p w14:paraId="73FCE72F"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22" w:name="_Toc96504420"/>
      <w:bookmarkStart w:id="23" w:name="_Toc96506138"/>
      <w:bookmarkStart w:id="24" w:name="_Toc99709051"/>
      <w:bookmarkStart w:id="25" w:name="_Toc107309908"/>
      <w:bookmarkStart w:id="26" w:name="_Toc108091439"/>
      <w:bookmarkStart w:id="27" w:name="_Toc108174382"/>
      <w:bookmarkStart w:id="28" w:name="_Toc109986405"/>
      <w:bookmarkStart w:id="29" w:name="_Toc129253624"/>
      <w:r w:rsidRPr="009723FB">
        <w:rPr>
          <w:rFonts w:ascii="Arial" w:hAnsi="Arial" w:cs="Arial"/>
          <w:lang w:val="es-ES_tradnl" w:eastAsia="es-ES"/>
        </w:rPr>
        <w:t>CAPÍTULO II</w:t>
      </w:r>
      <w:bookmarkEnd w:id="22"/>
      <w:bookmarkEnd w:id="23"/>
      <w:bookmarkEnd w:id="24"/>
      <w:bookmarkEnd w:id="25"/>
      <w:bookmarkEnd w:id="26"/>
      <w:bookmarkEnd w:id="27"/>
      <w:bookmarkEnd w:id="28"/>
      <w:bookmarkEnd w:id="29"/>
      <w:r w:rsidRPr="009723FB">
        <w:rPr>
          <w:rFonts w:ascii="Arial" w:hAnsi="Arial" w:cs="Arial"/>
          <w:lang w:val="es-ES_tradnl" w:eastAsia="es-ES"/>
        </w:rPr>
        <w:t xml:space="preserve"> </w:t>
      </w:r>
    </w:p>
    <w:p w14:paraId="483DD9BB" w14:textId="77777777" w:rsidR="006F5AFD" w:rsidRPr="009723FB" w:rsidRDefault="006F5AFD" w:rsidP="006C6952">
      <w:pPr>
        <w:spacing w:after="0" w:line="240" w:lineRule="auto"/>
        <w:ind w:left="425"/>
        <w:jc w:val="center"/>
        <w:outlineLvl w:val="0"/>
        <w:rPr>
          <w:rFonts w:ascii="Arial" w:hAnsi="Arial" w:cs="Arial"/>
          <w:lang w:val="es-ES_tradnl" w:eastAsia="es-ES"/>
        </w:rPr>
      </w:pPr>
    </w:p>
    <w:p w14:paraId="07D6A4E4"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30" w:name="_Toc129253625"/>
      <w:r w:rsidRPr="009723FB">
        <w:rPr>
          <w:rFonts w:ascii="Arial" w:hAnsi="Arial" w:cs="Arial"/>
          <w:lang w:val="es-ES_tradnl" w:eastAsia="es-ES"/>
        </w:rPr>
        <w:t>Requisitos generales para los controles y otras actividades oficiales</w:t>
      </w:r>
      <w:bookmarkEnd w:id="30"/>
    </w:p>
    <w:p w14:paraId="50807D05" w14:textId="77777777" w:rsidR="006F5AFD" w:rsidRPr="009723FB" w:rsidRDefault="006F5AFD" w:rsidP="006F5AFD">
      <w:pPr>
        <w:spacing w:after="0" w:line="240" w:lineRule="auto"/>
        <w:ind w:firstLine="425"/>
        <w:rPr>
          <w:rFonts w:ascii="Arial" w:hAnsi="Arial" w:cs="Arial"/>
          <w:b/>
          <w:lang w:eastAsia="es-ES"/>
        </w:rPr>
      </w:pPr>
    </w:p>
    <w:p w14:paraId="6C48F983" w14:textId="77777777" w:rsidR="006F5AFD" w:rsidRPr="009723FB" w:rsidRDefault="006F5AFD" w:rsidP="006C6952">
      <w:pPr>
        <w:spacing w:after="0" w:line="240" w:lineRule="auto"/>
        <w:outlineLvl w:val="1"/>
        <w:rPr>
          <w:rFonts w:ascii="Arial" w:hAnsi="Arial" w:cs="Arial"/>
          <w:lang w:val="es-ES_tradnl" w:eastAsia="es-ES"/>
        </w:rPr>
      </w:pPr>
      <w:bookmarkStart w:id="31" w:name="_Toc129253626"/>
      <w:r w:rsidRPr="009723FB">
        <w:rPr>
          <w:rFonts w:ascii="Arial" w:hAnsi="Arial" w:cs="Arial"/>
          <w:lang w:val="es-ES_tradnl" w:eastAsia="es-ES"/>
        </w:rPr>
        <w:t xml:space="preserve">Artículo 3. </w:t>
      </w:r>
      <w:r w:rsidRPr="009723FB">
        <w:rPr>
          <w:rFonts w:ascii="Arial" w:hAnsi="Arial" w:cs="Arial"/>
          <w:i/>
          <w:lang w:val="es-ES_tradnl" w:eastAsia="es-ES"/>
        </w:rPr>
        <w:t>Requisitos generales aplicables a los controles oficiales.</w:t>
      </w:r>
      <w:bookmarkEnd w:id="31"/>
    </w:p>
    <w:p w14:paraId="4699087B" w14:textId="77777777" w:rsidR="006F5AFD" w:rsidRPr="009723FB" w:rsidRDefault="006F5AFD" w:rsidP="006F5AFD">
      <w:pPr>
        <w:spacing w:after="0" w:line="240" w:lineRule="auto"/>
        <w:ind w:firstLine="425"/>
        <w:rPr>
          <w:rFonts w:ascii="Arial" w:hAnsi="Arial" w:cs="Arial"/>
          <w:lang w:eastAsia="es-ES"/>
        </w:rPr>
      </w:pPr>
    </w:p>
    <w:p w14:paraId="77E7341E"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1. Las autoridades competentes llevarán a cabo, a través de los agentes de control oficial, controles oficiales de todos aquellos operadores, instalaciones, explotaciones, medios de transporte, animales o productos dentro del ámbito de aplicación recogido en el artículo 1.2, con regularidad, en función del riesgo y con la frecuencia apropiada, de acuerdo con el artículo 9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Asimismo, se utilizarán los métodos y técnicas recogidos en el artículo 14 del citado reglamento.</w:t>
      </w:r>
    </w:p>
    <w:p w14:paraId="7BC75024" w14:textId="77777777" w:rsidR="006F5AFD" w:rsidRPr="009723FB" w:rsidRDefault="006F5AFD" w:rsidP="006F5AFD">
      <w:pPr>
        <w:spacing w:after="0" w:line="240" w:lineRule="auto"/>
        <w:ind w:firstLine="425"/>
        <w:rPr>
          <w:rFonts w:ascii="Arial" w:hAnsi="Arial" w:cs="Arial"/>
          <w:lang w:eastAsia="es-ES"/>
        </w:rPr>
      </w:pPr>
    </w:p>
    <w:p w14:paraId="285A6EFD"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Los artículos 9 y 14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xml:space="preserve"> no serán de obligado cumplimiento en el caso de los controles oficiales dentro del ámbito del artículo 1.2.d) de este real decreto, sobre </w:t>
      </w:r>
      <w:r w:rsidRPr="009723FB">
        <w:rPr>
          <w:rFonts w:ascii="Arial" w:hAnsi="Arial" w:cs="Arial"/>
          <w:lang w:val="es-ES_tradnl" w:eastAsia="es-ES"/>
        </w:rPr>
        <w:t>vinos</w:t>
      </w:r>
      <w:r w:rsidRPr="009723FB">
        <w:rPr>
          <w:rFonts w:ascii="Arial" w:hAnsi="Arial" w:cs="Arial"/>
          <w:lang w:eastAsia="es-ES"/>
        </w:rPr>
        <w:t xml:space="preserve"> amparados por Denominación Geográfica Protegida o Indicación Geográfica Protegida.</w:t>
      </w:r>
    </w:p>
    <w:p w14:paraId="3060A7C5" w14:textId="77777777" w:rsidR="006F5AFD" w:rsidRPr="009723FB" w:rsidRDefault="006F5AFD" w:rsidP="006F5AFD">
      <w:pPr>
        <w:spacing w:after="0" w:line="240" w:lineRule="auto"/>
        <w:ind w:firstLine="425"/>
        <w:rPr>
          <w:rFonts w:ascii="Arial" w:hAnsi="Arial" w:cs="Arial"/>
          <w:lang w:eastAsia="es-ES"/>
        </w:rPr>
      </w:pPr>
    </w:p>
    <w:p w14:paraId="0710EB7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2. Los controles oficiales señalados en el artículo 1.2.a) se realizarán de acuerdo con las orientaciones establecidas en el Plan Nacional de Control Oficial de la Cadena Alimentaria (</w:t>
      </w:r>
      <w:proofErr w:type="spellStart"/>
      <w:r w:rsidRPr="009723FB">
        <w:rPr>
          <w:rFonts w:ascii="Arial" w:hAnsi="Arial" w:cs="Arial"/>
          <w:lang w:eastAsia="es-ES"/>
        </w:rPr>
        <w:t>PNCOCA</w:t>
      </w:r>
      <w:proofErr w:type="spellEnd"/>
      <w:r w:rsidRPr="009723FB">
        <w:rPr>
          <w:rFonts w:ascii="Arial" w:hAnsi="Arial" w:cs="Arial"/>
          <w:lang w:eastAsia="es-ES"/>
        </w:rPr>
        <w:t xml:space="preserve">), de acuerdo con los planes autonómicos o municipales de control oficial o conforme a los protocolos específicos, en su defecto. En el caso de actividades y productos no incluidos en el </w:t>
      </w:r>
      <w:proofErr w:type="spellStart"/>
      <w:r w:rsidRPr="009723FB">
        <w:rPr>
          <w:rFonts w:ascii="Arial" w:hAnsi="Arial" w:cs="Arial"/>
          <w:lang w:eastAsia="es-ES"/>
        </w:rPr>
        <w:t>PNCOCA</w:t>
      </w:r>
      <w:proofErr w:type="spellEnd"/>
      <w:r w:rsidRPr="009723FB">
        <w:rPr>
          <w:rFonts w:ascii="Arial" w:hAnsi="Arial" w:cs="Arial"/>
          <w:lang w:eastAsia="es-ES"/>
        </w:rPr>
        <w:t>, los controles oficiales se realizarán conforme a los planes establecidos de acuerdo con su normativa específica.</w:t>
      </w:r>
    </w:p>
    <w:p w14:paraId="2F25DEDE" w14:textId="77777777" w:rsidR="006F5AFD" w:rsidRPr="009723FB" w:rsidRDefault="006F5AFD" w:rsidP="006F5AFD">
      <w:pPr>
        <w:spacing w:after="0" w:line="240" w:lineRule="auto"/>
        <w:ind w:firstLine="425"/>
        <w:rPr>
          <w:rFonts w:ascii="Arial" w:hAnsi="Arial" w:cs="Arial"/>
          <w:lang w:eastAsia="es-ES"/>
        </w:rPr>
      </w:pPr>
    </w:p>
    <w:p w14:paraId="5AE3ABAF"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3. Los controles oficiales se realizarán sin previo aviso, salvo que la normativa requiera una notificación previa o esté debidamente justificada para el control oficial que se deba efectuar.</w:t>
      </w:r>
    </w:p>
    <w:p w14:paraId="6B3E4BE3" w14:textId="77777777" w:rsidR="006F5AFD" w:rsidRPr="009723FB" w:rsidRDefault="006F5AFD" w:rsidP="006F5AFD">
      <w:pPr>
        <w:spacing w:after="0" w:line="240" w:lineRule="auto"/>
        <w:ind w:firstLine="425"/>
        <w:rPr>
          <w:rFonts w:ascii="Arial" w:hAnsi="Arial" w:cs="Arial"/>
          <w:lang w:eastAsia="es-ES"/>
        </w:rPr>
      </w:pPr>
    </w:p>
    <w:p w14:paraId="4FF23235"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4. Los controles oficiales para verificar el cumplimiento de la normativa por parte de los operadores podrán realizarse mediante control </w:t>
      </w:r>
      <w:r w:rsidRPr="009723FB">
        <w:rPr>
          <w:rFonts w:ascii="Arial" w:hAnsi="Arial" w:cs="Arial"/>
          <w:i/>
          <w:lang w:eastAsia="es-ES"/>
        </w:rPr>
        <w:t xml:space="preserve">in situ </w:t>
      </w:r>
      <w:r w:rsidRPr="009723FB">
        <w:rPr>
          <w:rFonts w:ascii="Arial" w:hAnsi="Arial" w:cs="Arial"/>
          <w:lang w:eastAsia="es-ES"/>
        </w:rPr>
        <w:t>o mediante control oficial a distancia, cuando esta forma de control sea preferible, siempre que ello no suponga menoscabar su eficacia, para posibilitar su ejecución o para mejorar la eficacia y eficiencia de la actuación.</w:t>
      </w:r>
    </w:p>
    <w:p w14:paraId="197D0714" w14:textId="77777777" w:rsidR="006F5AFD" w:rsidRPr="009723FB" w:rsidRDefault="006F5AFD" w:rsidP="006F5AFD">
      <w:pPr>
        <w:spacing w:after="0" w:line="240" w:lineRule="auto"/>
        <w:ind w:firstLine="425"/>
        <w:rPr>
          <w:rFonts w:ascii="Arial" w:hAnsi="Arial" w:cs="Arial"/>
          <w:lang w:eastAsia="es-ES"/>
        </w:rPr>
      </w:pPr>
    </w:p>
    <w:p w14:paraId="6C854C5A" w14:textId="77777777"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5. A los efectos del apartado anterior, podrá ser procedente la realización de controles oficiales a distancia, en particular en los siguientes casos:</w:t>
      </w:r>
    </w:p>
    <w:p w14:paraId="50CEFA7A" w14:textId="77777777" w:rsidR="006F5AFD" w:rsidRPr="009723FB" w:rsidRDefault="006F5AFD" w:rsidP="006F5AFD">
      <w:pPr>
        <w:spacing w:after="0" w:line="240" w:lineRule="auto"/>
        <w:ind w:firstLine="425"/>
        <w:rPr>
          <w:rFonts w:ascii="Arial" w:hAnsi="Arial" w:cs="Arial"/>
          <w:lang w:eastAsia="es-ES"/>
        </w:rPr>
      </w:pPr>
    </w:p>
    <w:p w14:paraId="2F6BF5CF" w14:textId="77777777" w:rsidR="006F5AFD" w:rsidRPr="009723FB" w:rsidRDefault="006F5AFD">
      <w:pPr>
        <w:numPr>
          <w:ilvl w:val="0"/>
          <w:numId w:val="7"/>
        </w:numPr>
        <w:spacing w:after="0" w:line="240" w:lineRule="auto"/>
        <w:ind w:firstLine="425"/>
        <w:contextualSpacing/>
        <w:rPr>
          <w:rFonts w:ascii="Arial" w:hAnsi="Arial" w:cs="Arial"/>
          <w:lang w:eastAsia="es-ES"/>
        </w:rPr>
      </w:pPr>
      <w:r w:rsidRPr="009723FB">
        <w:rPr>
          <w:rFonts w:ascii="Arial" w:hAnsi="Arial" w:cs="Arial"/>
          <w:lang w:eastAsia="es-ES"/>
        </w:rPr>
        <w:t>Control de la comercialización por medios de comunicación a distancia.</w:t>
      </w:r>
    </w:p>
    <w:p w14:paraId="5BC1D7B8" w14:textId="77777777" w:rsidR="006F5AFD" w:rsidRPr="009723FB" w:rsidRDefault="006F5AFD">
      <w:pPr>
        <w:numPr>
          <w:ilvl w:val="0"/>
          <w:numId w:val="7"/>
        </w:numPr>
        <w:spacing w:after="0" w:line="240" w:lineRule="auto"/>
        <w:ind w:firstLine="425"/>
        <w:contextualSpacing/>
        <w:rPr>
          <w:rFonts w:ascii="Arial" w:hAnsi="Arial" w:cs="Arial"/>
          <w:lang w:eastAsia="es-ES"/>
        </w:rPr>
      </w:pPr>
      <w:r w:rsidRPr="009723FB">
        <w:rPr>
          <w:rFonts w:ascii="Arial" w:hAnsi="Arial" w:cs="Arial"/>
          <w:lang w:eastAsia="es-ES"/>
        </w:rPr>
        <w:t>Control de la publicidad de operadores, productos y mercancías.</w:t>
      </w:r>
    </w:p>
    <w:p w14:paraId="367D9FA9"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c) Control del etiquetado de productos y de prácticas informativas leales en el etiquetado, información o publicidad de productos.</w:t>
      </w:r>
    </w:p>
    <w:p w14:paraId="0C62ECDE"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Revisiones o auditorías documentales del sistema de autocontrol de las empresas.</w:t>
      </w:r>
    </w:p>
    <w:p w14:paraId="4A25A54A"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Control de la trazabilidad.</w:t>
      </w:r>
    </w:p>
    <w:p w14:paraId="2142DAE8"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Control de seguimiento de incumplimientos.</w:t>
      </w:r>
    </w:p>
    <w:p w14:paraId="1CD4B3A6"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Control del registro o autorización de los establecimientos, instalaciones, explotaciones o productos incluidos en el marco de las actividades referidas en el artículo 1.2.</w:t>
      </w:r>
    </w:p>
    <w:p w14:paraId="26FCB814"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Control de la notificación de complementos alimenticios.</w:t>
      </w:r>
    </w:p>
    <w:p w14:paraId="482EA9C3" w14:textId="77777777" w:rsidR="006F5AFD" w:rsidRPr="009723FB" w:rsidRDefault="006F5AFD">
      <w:pPr>
        <w:numPr>
          <w:ilvl w:val="0"/>
          <w:numId w:val="9"/>
        </w:numPr>
        <w:spacing w:after="0" w:line="240" w:lineRule="auto"/>
        <w:ind w:firstLine="425"/>
        <w:contextualSpacing/>
        <w:rPr>
          <w:rFonts w:ascii="Arial" w:hAnsi="Arial" w:cs="Arial"/>
          <w:lang w:eastAsia="es-ES"/>
        </w:rPr>
      </w:pPr>
      <w:r w:rsidRPr="009723FB">
        <w:rPr>
          <w:rFonts w:ascii="Arial" w:hAnsi="Arial" w:cs="Arial"/>
          <w:lang w:eastAsia="es-ES"/>
        </w:rPr>
        <w:t>Control de la comunicación de puesta en el mercado de los alimentos para grupos específicos de población.</w:t>
      </w:r>
    </w:p>
    <w:p w14:paraId="41337728" w14:textId="77777777" w:rsidR="006F5AFD" w:rsidRPr="009723FB" w:rsidRDefault="006F5AFD">
      <w:pPr>
        <w:numPr>
          <w:ilvl w:val="0"/>
          <w:numId w:val="10"/>
        </w:numPr>
        <w:spacing w:after="0" w:line="240" w:lineRule="auto"/>
        <w:ind w:firstLine="425"/>
        <w:contextualSpacing/>
        <w:rPr>
          <w:rFonts w:ascii="Arial" w:hAnsi="Arial" w:cs="Arial"/>
          <w:lang w:eastAsia="es-ES"/>
        </w:rPr>
      </w:pPr>
      <w:r w:rsidRPr="009723FB">
        <w:rPr>
          <w:rFonts w:ascii="Arial" w:hAnsi="Arial" w:cs="Arial"/>
          <w:lang w:eastAsia="es-ES"/>
        </w:rPr>
        <w:t>Control de la adecuación de los menús escolares.</w:t>
      </w:r>
    </w:p>
    <w:p w14:paraId="6E6F00C9" w14:textId="77777777" w:rsidR="006F5AFD" w:rsidRPr="009723FB" w:rsidRDefault="006F5AFD">
      <w:pPr>
        <w:numPr>
          <w:ilvl w:val="0"/>
          <w:numId w:val="10"/>
        </w:numPr>
        <w:spacing w:after="0" w:line="240" w:lineRule="auto"/>
        <w:ind w:firstLine="425"/>
        <w:contextualSpacing/>
        <w:rPr>
          <w:rFonts w:ascii="Arial" w:hAnsi="Arial" w:cs="Arial"/>
          <w:lang w:eastAsia="es-ES"/>
        </w:rPr>
      </w:pPr>
      <w:r w:rsidRPr="009723FB">
        <w:rPr>
          <w:rFonts w:ascii="Arial" w:hAnsi="Arial" w:cs="Arial"/>
          <w:lang w:eastAsia="es-ES"/>
        </w:rPr>
        <w:t>Control de la documentación técnica preceptiva.</w:t>
      </w:r>
    </w:p>
    <w:p w14:paraId="337E1542" w14:textId="77777777" w:rsidR="006F5AFD" w:rsidRPr="009723FB" w:rsidRDefault="006F5AFD">
      <w:pPr>
        <w:numPr>
          <w:ilvl w:val="0"/>
          <w:numId w:val="10"/>
        </w:numPr>
        <w:spacing w:after="0" w:line="240" w:lineRule="auto"/>
        <w:ind w:firstLine="425"/>
        <w:contextualSpacing/>
        <w:rPr>
          <w:rFonts w:ascii="Arial" w:hAnsi="Arial" w:cs="Arial"/>
          <w:lang w:eastAsia="es-ES"/>
        </w:rPr>
      </w:pPr>
      <w:r w:rsidRPr="009723FB">
        <w:rPr>
          <w:rFonts w:ascii="Arial" w:hAnsi="Arial" w:cs="Arial"/>
          <w:lang w:eastAsia="es-ES"/>
        </w:rPr>
        <w:t>Otros controles que, a juicio de la autoridad competente, puedan realizarse a distancia.</w:t>
      </w:r>
    </w:p>
    <w:p w14:paraId="070250BC" w14:textId="77777777" w:rsidR="006F5AFD" w:rsidRPr="009723FB" w:rsidRDefault="006F5AFD" w:rsidP="006F5AFD">
      <w:pPr>
        <w:spacing w:after="0" w:line="240" w:lineRule="auto"/>
        <w:ind w:firstLine="425"/>
        <w:rPr>
          <w:rFonts w:ascii="Arial" w:hAnsi="Arial" w:cs="Arial"/>
          <w:lang w:eastAsia="es-ES"/>
        </w:rPr>
      </w:pPr>
    </w:p>
    <w:p w14:paraId="7E3E19E6" w14:textId="56080DC8" w:rsidR="00094A37"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6. </w:t>
      </w:r>
      <w:r w:rsidR="00094A37" w:rsidRPr="009723FB">
        <w:rPr>
          <w:rFonts w:ascii="Arial" w:hAnsi="Arial" w:cs="Arial"/>
          <w:lang w:eastAsia="es-ES"/>
        </w:rPr>
        <w:t xml:space="preserve">El agente de control oficial podrá realizar </w:t>
      </w:r>
      <w:r w:rsidR="00094A37" w:rsidRPr="009723FB">
        <w:rPr>
          <w:rFonts w:ascii="Arial" w:hAnsi="Arial" w:cs="Arial"/>
          <w:i/>
          <w:lang w:eastAsia="es-ES"/>
        </w:rPr>
        <w:t>in situ</w:t>
      </w:r>
      <w:r w:rsidR="00094A37" w:rsidRPr="009723FB">
        <w:rPr>
          <w:rFonts w:ascii="Arial" w:hAnsi="Arial" w:cs="Arial"/>
          <w:lang w:eastAsia="es-ES"/>
        </w:rPr>
        <w:t xml:space="preserve"> los controles referentes a la trazabilidad y etiquetado en muestras tomadas previamente en mercado, en presencia de un testigo, dejando registro escrito conforme al artículo 6.</w:t>
      </w:r>
    </w:p>
    <w:p w14:paraId="1BEE660F" w14:textId="77777777" w:rsidR="00094A37" w:rsidRPr="009723FB" w:rsidRDefault="00094A37" w:rsidP="006F5AFD">
      <w:pPr>
        <w:spacing w:after="0" w:line="240" w:lineRule="auto"/>
        <w:ind w:firstLine="425"/>
        <w:rPr>
          <w:rFonts w:ascii="Arial" w:hAnsi="Arial" w:cs="Arial"/>
          <w:lang w:eastAsia="es-ES"/>
        </w:rPr>
      </w:pPr>
    </w:p>
    <w:p w14:paraId="7EDFE1E8" w14:textId="7A44342E" w:rsidR="006F5AFD" w:rsidRPr="009723FB" w:rsidRDefault="00094A37" w:rsidP="006F5AFD">
      <w:pPr>
        <w:spacing w:after="0" w:line="240" w:lineRule="auto"/>
        <w:ind w:firstLine="425"/>
        <w:rPr>
          <w:rFonts w:ascii="Arial" w:hAnsi="Arial" w:cs="Arial"/>
          <w:lang w:eastAsia="es-ES"/>
        </w:rPr>
      </w:pPr>
      <w:r w:rsidRPr="009723FB">
        <w:rPr>
          <w:rFonts w:ascii="Arial" w:hAnsi="Arial" w:cs="Arial"/>
          <w:lang w:eastAsia="es-ES"/>
        </w:rPr>
        <w:t xml:space="preserve">7. </w:t>
      </w:r>
      <w:r w:rsidR="006F5AFD" w:rsidRPr="009723FB">
        <w:rPr>
          <w:rFonts w:ascii="Arial" w:hAnsi="Arial" w:cs="Arial"/>
          <w:lang w:eastAsia="es-ES"/>
        </w:rPr>
        <w:t>En el ejercicio de sus funciones, los agentes de control oficial tendrán el carácter de autoridad y podrán solicitar el apoyo necesario de cualquier otra autoridad, así como de los Cuerpos y Fuerzas de Seguridad. Lo dispuesto en este artículo será igualmente aplicable a las autoridades de control ecológico, organismos delegados y a las personas físicas en las que se hayan delegado o atribuido determinadas funciones de control oficial, en su caso, en el ámbito de tales funciones.</w:t>
      </w:r>
    </w:p>
    <w:p w14:paraId="6DEA8886"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eastAsia="Arial Unicode MS" w:hAnsi="Arial" w:cs="Arial"/>
          <w:u w:color="000000"/>
          <w:bdr w:val="nil"/>
          <w:lang w:val="es-ES_tradnl" w:eastAsia="es-ES_tradnl"/>
        </w:rPr>
      </w:pPr>
    </w:p>
    <w:p w14:paraId="598477A3" w14:textId="653B65B8" w:rsidR="006F5AFD" w:rsidRPr="009723FB" w:rsidRDefault="00094A37"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eastAsia="Arial Unicode MS" w:hAnsi="Arial" w:cs="Arial"/>
          <w:u w:color="000000"/>
          <w:bdr w:val="nil"/>
          <w:lang w:val="es-ES_tradnl" w:eastAsia="es-ES_tradnl"/>
        </w:rPr>
        <w:t>8</w:t>
      </w:r>
      <w:r w:rsidR="006F5AFD" w:rsidRPr="009723FB">
        <w:rPr>
          <w:rFonts w:ascii="Arial" w:eastAsia="Arial Unicode MS" w:hAnsi="Arial" w:cs="Arial"/>
          <w:u w:color="000000"/>
          <w:bdr w:val="nil"/>
          <w:lang w:val="es-ES_tradnl" w:eastAsia="es-ES_tradnl"/>
        </w:rPr>
        <w:t>.</w:t>
      </w:r>
      <w:r w:rsidR="006F5AFD" w:rsidRPr="009723FB">
        <w:rPr>
          <w:rFonts w:ascii="Arial" w:hAnsi="Arial" w:cs="Arial"/>
          <w:u w:color="000000"/>
          <w:lang w:eastAsia="es-ES"/>
        </w:rPr>
        <w:t xml:space="preserve"> En el marco de sus actuaciones, los agentes de control oficial podrán:</w:t>
      </w:r>
    </w:p>
    <w:p w14:paraId="49EE84E7"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5E6D5FD8"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a) Personarse y, en su caso, entrar, sin previa notificación y en cualquier momento, salvo normativa propia que diga lo contrario, en todo centro o establecimiento, instalación, medio de transporte o explotación sujeto a este real decreto, previa identificación como agente de control oficial en caso de no ser un lugar de acceso público.</w:t>
      </w:r>
    </w:p>
    <w:p w14:paraId="2502B7B7"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744E9D93"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b) Efectuar u ordenar la realización de las pruebas, investigaciones o exámenes necesarios para comprobar el cumplimiento de la normativa. </w:t>
      </w:r>
    </w:p>
    <w:p w14:paraId="07001627"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295E927D"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c) Efectuar exámenes o controles documentales, de identidad y físicos necesarios para comprobar el cumplimiento de las disposiciones vigentes.</w:t>
      </w:r>
    </w:p>
    <w:p w14:paraId="2C26815B"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5C3D3F85"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d) Tomar muestras, en su caso sin identificarse hasta encontrarse en su posesión cuando se trate de productos comercializados por medios a distancia, con objeto de comprobar el cumplimiento de la legislación aplicable.</w:t>
      </w:r>
    </w:p>
    <w:p w14:paraId="34BACBC0"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7D2756F1" w14:textId="17E2157B"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e) Tomar fotografías, vídeos y cualquier otro medio de reproducción de la palabra, el sonido y la imagen con el fin de sustentar los hallazgos comprobados en el curso del control cumpliendo, en su caso, con los requisitos </w:t>
      </w:r>
      <w:r w:rsidR="00AA7731" w:rsidRPr="009723FB">
        <w:rPr>
          <w:rFonts w:ascii="Arial" w:hAnsi="Arial" w:cs="Arial"/>
          <w:u w:color="000000"/>
          <w:lang w:eastAsia="es-ES"/>
        </w:rPr>
        <w:t>establecidos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w:t>
      </w:r>
      <w:r w:rsidRPr="009723FB">
        <w:rPr>
          <w:rFonts w:ascii="Arial" w:hAnsi="Arial" w:cs="Arial"/>
          <w:u w:color="000000"/>
          <w:lang w:eastAsia="es-ES"/>
        </w:rPr>
        <w:t>.</w:t>
      </w:r>
    </w:p>
    <w:p w14:paraId="693F65B7"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402E1B96"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f) Acceder directamente a la documentación y sistemas informatizados de gestión de la información pertinentes relativos a la seguridad, calidad y fraude en el ámbito de aplicación del artículo 1.2 de este real decreto, y obtener en caso necesario copia de la información que considere oportuna para sustentar los hallazgos constatados.</w:t>
      </w:r>
    </w:p>
    <w:p w14:paraId="43E517DE"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46D17956"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g) Acceder al resto de documentación industrial, mercantil y contable de los operadores que inspeccionen cuando lo consideren necesario en el curso de sus actuaciones y obtener en caso necesario copia de esta.</w:t>
      </w:r>
    </w:p>
    <w:p w14:paraId="6D28C257"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4FB4653D"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h) Realizar cuantas actividades sean necesarias para el adecuado cumplimiento de las funciones de inspección y control que desarrollen, en especial, adoptar, en caso de necesidad, medidas y órdenes de ejecución según el capítulo V de este real decreto.</w:t>
      </w:r>
    </w:p>
    <w:p w14:paraId="569CA2B6" w14:textId="77777777" w:rsidR="006F5AFD" w:rsidRPr="009723FB" w:rsidRDefault="006F5AFD" w:rsidP="006F5AFD">
      <w:pPr>
        <w:spacing w:after="0" w:line="240" w:lineRule="auto"/>
        <w:ind w:firstLine="425"/>
        <w:rPr>
          <w:rFonts w:ascii="Arial" w:hAnsi="Arial" w:cs="Arial"/>
          <w:lang w:eastAsia="es-ES"/>
        </w:rPr>
      </w:pPr>
    </w:p>
    <w:p w14:paraId="521AF9E1" w14:textId="32BA23D4" w:rsidR="006F5AFD" w:rsidRPr="009723FB" w:rsidRDefault="00094A37" w:rsidP="006F5AFD">
      <w:pPr>
        <w:spacing w:after="0" w:line="240" w:lineRule="auto"/>
        <w:ind w:firstLine="425"/>
        <w:rPr>
          <w:rFonts w:ascii="Arial" w:hAnsi="Arial" w:cs="Arial"/>
          <w:lang w:eastAsia="es-ES"/>
        </w:rPr>
      </w:pPr>
      <w:r w:rsidRPr="009723FB">
        <w:rPr>
          <w:rFonts w:ascii="Arial" w:hAnsi="Arial" w:cs="Arial"/>
          <w:lang w:eastAsia="es-ES"/>
        </w:rPr>
        <w:t>9</w:t>
      </w:r>
      <w:r w:rsidR="006F5AFD" w:rsidRPr="009723FB">
        <w:rPr>
          <w:rFonts w:ascii="Arial" w:hAnsi="Arial" w:cs="Arial"/>
          <w:lang w:eastAsia="es-ES"/>
        </w:rPr>
        <w:t>. Los operadores estarán obligados, a requerimiento del agente de control oficial, a facilitar toda clase de información sobre instalaciones, productos o servicios, actividades, equipos, medios de transporte, explotaciones (incluyendo parcelas y cultivos), animales, mercancías y controles propios que están bajo su control permitiendo la directa comprobación por parte del agente de control oficial, así como a proporcionar la documentación solicitada por el agente de control oficial y a facilitar que se obtenga copia o reproducción de la referida documentación.</w:t>
      </w:r>
    </w:p>
    <w:p w14:paraId="6FF11DCD" w14:textId="77777777" w:rsidR="006F5AFD" w:rsidRPr="009723FB" w:rsidRDefault="006F5AFD" w:rsidP="006F5AFD">
      <w:pPr>
        <w:spacing w:after="0" w:line="240" w:lineRule="auto"/>
        <w:ind w:firstLine="425"/>
        <w:rPr>
          <w:rFonts w:ascii="Arial" w:hAnsi="Arial" w:cs="Arial"/>
          <w:lang w:eastAsia="es-ES"/>
        </w:rPr>
      </w:pPr>
    </w:p>
    <w:p w14:paraId="1011455A" w14:textId="29FD49A5" w:rsidR="006F5AFD" w:rsidRPr="009723FB" w:rsidRDefault="00094A37" w:rsidP="006F5AFD">
      <w:pPr>
        <w:spacing w:after="0" w:line="240" w:lineRule="auto"/>
        <w:ind w:firstLine="425"/>
        <w:rPr>
          <w:rFonts w:ascii="Arial" w:hAnsi="Arial" w:cs="Arial"/>
          <w:lang w:eastAsia="es-ES"/>
        </w:rPr>
      </w:pPr>
      <w:r w:rsidRPr="009723FB">
        <w:rPr>
          <w:rFonts w:ascii="Arial" w:hAnsi="Arial" w:cs="Arial"/>
          <w:lang w:eastAsia="es-ES"/>
        </w:rPr>
        <w:t>10</w:t>
      </w:r>
      <w:r w:rsidR="006F5AFD" w:rsidRPr="009723FB">
        <w:rPr>
          <w:rFonts w:ascii="Arial" w:hAnsi="Arial" w:cs="Arial"/>
          <w:lang w:eastAsia="es-ES"/>
        </w:rPr>
        <w:t>. La carencia de toda o parte de la documentación reglamentaria exigida al operador o su defectuosa gestión, cuando afecte fundamentalmente a la determinación de los hechos imputados o a su calificación, se presumirá constitutiva de incumplimiento, salvo prueba en contrario.</w:t>
      </w:r>
    </w:p>
    <w:p w14:paraId="019E3530" w14:textId="77777777" w:rsidR="006F5AFD" w:rsidRPr="009723FB" w:rsidRDefault="006F5AFD" w:rsidP="006F5AFD">
      <w:pPr>
        <w:spacing w:after="0" w:line="240" w:lineRule="auto"/>
        <w:rPr>
          <w:rFonts w:ascii="Arial" w:hAnsi="Arial" w:cs="Arial"/>
          <w:b/>
          <w:lang w:eastAsia="es-ES"/>
        </w:rPr>
      </w:pPr>
    </w:p>
    <w:p w14:paraId="2D6B1B5A" w14:textId="75851630" w:rsidR="006F5AFD" w:rsidRPr="009723FB" w:rsidRDefault="006F5AFD" w:rsidP="006C6952">
      <w:pPr>
        <w:spacing w:after="0" w:line="240" w:lineRule="auto"/>
        <w:outlineLvl w:val="1"/>
        <w:rPr>
          <w:rFonts w:ascii="Arial" w:hAnsi="Arial" w:cs="Arial"/>
          <w:lang w:val="es-ES_tradnl" w:eastAsia="es-ES"/>
        </w:rPr>
      </w:pPr>
      <w:bookmarkStart w:id="32" w:name="_Toc129253627"/>
      <w:r w:rsidRPr="009723FB">
        <w:rPr>
          <w:rFonts w:ascii="Arial" w:hAnsi="Arial" w:cs="Arial"/>
          <w:lang w:val="es-ES_tradnl" w:eastAsia="es-ES"/>
        </w:rPr>
        <w:t xml:space="preserve">Artículo 4. </w:t>
      </w:r>
      <w:r w:rsidRPr="009723FB">
        <w:rPr>
          <w:rFonts w:ascii="Arial" w:hAnsi="Arial" w:cs="Arial"/>
          <w:i/>
          <w:lang w:val="es-ES_tradnl" w:eastAsia="es-ES"/>
        </w:rPr>
        <w:t>Controles oficiales sobre productos para determinar su aptitud para el uso o destino declarado.</w:t>
      </w:r>
      <w:bookmarkEnd w:id="32"/>
      <w:r w:rsidRPr="009723FB">
        <w:rPr>
          <w:rFonts w:ascii="Arial" w:hAnsi="Arial" w:cs="Arial"/>
          <w:lang w:val="es-ES_tradnl" w:eastAsia="es-ES"/>
        </w:rPr>
        <w:t xml:space="preserve">  </w:t>
      </w:r>
    </w:p>
    <w:p w14:paraId="010505EC" w14:textId="77777777" w:rsidR="006F5AFD" w:rsidRPr="009723FB" w:rsidRDefault="006F5AFD" w:rsidP="006F5AFD">
      <w:pPr>
        <w:spacing w:after="0" w:line="240" w:lineRule="auto"/>
        <w:ind w:firstLine="425"/>
        <w:rPr>
          <w:rFonts w:ascii="Arial" w:hAnsi="Arial" w:cs="Arial"/>
          <w:lang w:eastAsia="es-ES"/>
        </w:rPr>
      </w:pPr>
    </w:p>
    <w:p w14:paraId="38C0CC85" w14:textId="74FEF94F"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lang w:eastAsia="es-ES"/>
        </w:rPr>
        <w:t xml:space="preserve">1. </w:t>
      </w:r>
      <w:r w:rsidRPr="009723FB">
        <w:rPr>
          <w:rFonts w:ascii="Arial" w:hAnsi="Arial" w:cs="Arial"/>
          <w:u w:color="000000"/>
          <w:bdr w:val="nil"/>
          <w:lang w:val="es-ES_tradnl" w:eastAsia="es-ES_tradnl"/>
        </w:rPr>
        <w:t xml:space="preserve">En el caso de los controles oficiales </w:t>
      </w:r>
      <w:r w:rsidRPr="009723FB">
        <w:rPr>
          <w:rFonts w:ascii="Arial" w:hAnsi="Arial" w:cs="Arial"/>
          <w:lang w:eastAsia="es-ES"/>
        </w:rPr>
        <w:t>realizados sobre productos para</w:t>
      </w:r>
      <w:r w:rsidRPr="009723FB">
        <w:rPr>
          <w:rFonts w:ascii="Arial" w:hAnsi="Arial" w:cs="Arial"/>
          <w:u w:color="000000"/>
          <w:bdr w:val="nil"/>
          <w:lang w:val="es-ES_tradnl" w:eastAsia="es-ES_tradnl"/>
        </w:rPr>
        <w:t xml:space="preserve"> determinar su aptitud para el uso o destino declarado que no requieran la remisión de muestra a un laboratorio oficial, en particular, en el caso de inspección </w:t>
      </w:r>
      <w:proofErr w:type="spellStart"/>
      <w:r w:rsidRPr="009723FB">
        <w:rPr>
          <w:rFonts w:ascii="Arial" w:hAnsi="Arial" w:cs="Arial"/>
          <w:i/>
          <w:u w:color="000000"/>
          <w:bdr w:val="nil"/>
          <w:lang w:val="es-ES_tradnl" w:eastAsia="es-ES_tradnl"/>
        </w:rPr>
        <w:t>post-mortem</w:t>
      </w:r>
      <w:proofErr w:type="spellEnd"/>
      <w:r w:rsidRPr="009723FB">
        <w:rPr>
          <w:rFonts w:ascii="Arial" w:hAnsi="Arial" w:cs="Arial"/>
          <w:u w:color="000000"/>
          <w:bdr w:val="nil"/>
          <w:lang w:val="es-ES_tradnl" w:eastAsia="es-ES_tradnl"/>
        </w:rPr>
        <w:t xml:space="preserve"> en mataderos o exámenes organolépticos, el agente de control oficial hará constar en el registro escrito, al menos cuando se detecten incumplimientos, </w:t>
      </w:r>
      <w:r w:rsidRPr="009723FB">
        <w:rPr>
          <w:rFonts w:ascii="Arial" w:hAnsi="Arial" w:cs="Arial"/>
          <w:lang w:eastAsia="es-ES"/>
        </w:rPr>
        <w:t>los hechos y circunstancias que considere que los ponen de manifiesto en la partida inspeccionada. En caso de incumplimiento se procederá a adoptar medidas de acuerdo con el artículo 1</w:t>
      </w:r>
      <w:r w:rsidR="0021427D" w:rsidRPr="009723FB">
        <w:rPr>
          <w:rFonts w:ascii="Arial" w:hAnsi="Arial" w:cs="Arial"/>
          <w:lang w:eastAsia="es-ES"/>
        </w:rPr>
        <w:t>8</w:t>
      </w:r>
      <w:r w:rsidRPr="009723FB">
        <w:rPr>
          <w:rFonts w:ascii="Arial" w:hAnsi="Arial" w:cs="Arial"/>
          <w:lang w:eastAsia="es-ES"/>
        </w:rPr>
        <w:t>.</w:t>
      </w:r>
      <w:r w:rsidRPr="009723FB">
        <w:rPr>
          <w:rFonts w:ascii="Arial" w:hAnsi="Arial" w:cs="Arial"/>
          <w:u w:color="000000"/>
          <w:bdr w:val="nil"/>
          <w:lang w:val="es-ES_tradnl" w:eastAsia="es-ES_tradnl"/>
        </w:rPr>
        <w:t xml:space="preserve"> </w:t>
      </w:r>
    </w:p>
    <w:p w14:paraId="5772D8BB"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6BF1536D" w14:textId="74AF38A4"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2. Cuando el operador no esté conforme con lo reflejado en el registro escrito, podrá solicitar la realización, en un plazo de cuarenta y ocho horas a partir del control, de un nuevo control oficial. Siempre que el carácter del producto lo permita, dicho control será realizado por un agente de control oficial que deberá tener al menos igual jerarquía administrativa que el agente de control oficial que realizó el primer control, pudiendo designar el operador perito de parte, y concurriendo también el agente de control oficial que realizó el control inicial. Una vez realizado, se realizará un nuevo registro escrito en el que se recogerán los hechos y circunstancias que se consideren relevantes, así como las valoraciones del cumplimiento de la legislación emitidas por ambas partes. Todo ello se elevará a la autoridad competente que acordará la adopción de medidas de acuerdo con el artículo 1</w:t>
      </w:r>
      <w:r w:rsidR="0021427D" w:rsidRPr="009723FB">
        <w:rPr>
          <w:rFonts w:ascii="Arial" w:hAnsi="Arial" w:cs="Arial"/>
          <w:u w:color="000000"/>
          <w:bdr w:val="nil"/>
          <w:lang w:val="es-ES_tradnl" w:eastAsia="es-ES_tradnl"/>
        </w:rPr>
        <w:t>8</w:t>
      </w:r>
      <w:r w:rsidRPr="009723FB">
        <w:rPr>
          <w:rFonts w:ascii="Arial" w:hAnsi="Arial" w:cs="Arial"/>
          <w:u w:color="000000"/>
          <w:bdr w:val="nil"/>
          <w:lang w:val="es-ES_tradnl" w:eastAsia="es-ES_tradnl"/>
        </w:rPr>
        <w:t>, incluyendo la incoación del expediente sancionador, si lo estima procedente.</w:t>
      </w:r>
    </w:p>
    <w:p w14:paraId="241A601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5F5E76B5" w14:textId="5C9EFC93"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 xml:space="preserve">3. </w:t>
      </w:r>
      <w:r w:rsidR="002A5E27" w:rsidRPr="009723FB">
        <w:rPr>
          <w:rFonts w:ascii="Arial" w:hAnsi="Arial" w:cs="Arial"/>
          <w:u w:color="000000"/>
          <w:bdr w:val="nil"/>
          <w:lang w:val="es-ES_tradnl" w:eastAsia="es-ES_tradnl"/>
        </w:rPr>
        <w:t>Lo dispuesto en el presente artículo no se aplicará a los controles oficiales para determinar la aptitud para el uso o destino declarado de productos de consumo o uso humano procedentes de terceros países, que se regirán por el artículo 5.</w:t>
      </w:r>
    </w:p>
    <w:p w14:paraId="5A4C8DAF" w14:textId="77777777" w:rsidR="00813276" w:rsidRPr="009723FB" w:rsidRDefault="00813276" w:rsidP="006F5AFD">
      <w:pPr>
        <w:spacing w:after="0" w:line="240" w:lineRule="auto"/>
        <w:ind w:firstLine="425"/>
        <w:rPr>
          <w:rFonts w:ascii="Arial" w:hAnsi="Arial" w:cs="Arial"/>
          <w:lang w:eastAsia="es-ES"/>
        </w:rPr>
      </w:pPr>
    </w:p>
    <w:p w14:paraId="39CD2BBA" w14:textId="1C930022" w:rsidR="0063406F" w:rsidRPr="009723FB" w:rsidRDefault="006F5AFD" w:rsidP="006C6952">
      <w:pPr>
        <w:spacing w:after="0" w:line="240" w:lineRule="auto"/>
        <w:outlineLvl w:val="1"/>
        <w:rPr>
          <w:rFonts w:ascii="Arial" w:hAnsi="Arial" w:cs="Arial"/>
          <w:lang w:val="es-ES_tradnl" w:eastAsia="es-ES"/>
        </w:rPr>
      </w:pPr>
      <w:bookmarkStart w:id="33" w:name="_Toc129253628"/>
      <w:r w:rsidRPr="009723FB">
        <w:rPr>
          <w:rFonts w:ascii="Arial" w:hAnsi="Arial" w:cs="Arial"/>
          <w:lang w:val="es-ES_tradnl" w:eastAsia="es-ES"/>
        </w:rPr>
        <w:t xml:space="preserve">Artículo 5. </w:t>
      </w:r>
      <w:bookmarkStart w:id="34" w:name="_Toc129253629"/>
      <w:bookmarkEnd w:id="33"/>
      <w:r w:rsidR="0063406F" w:rsidRPr="009723FB">
        <w:rPr>
          <w:rFonts w:ascii="Arial" w:hAnsi="Arial" w:cs="Arial"/>
          <w:i/>
          <w:lang w:val="es-ES_tradnl" w:eastAsia="es-ES"/>
        </w:rPr>
        <w:t>Controles oficiales para determinar la aptitud para el uso o destino declarado de productos de consumo o uso humano procedentes de terceros países</w:t>
      </w:r>
    </w:p>
    <w:p w14:paraId="70BDF924" w14:textId="16CEEF05" w:rsidR="0063406F" w:rsidRPr="009723FB" w:rsidRDefault="0063406F" w:rsidP="0063406F">
      <w:pPr>
        <w:spacing w:after="0" w:line="240" w:lineRule="auto"/>
        <w:ind w:firstLine="425"/>
        <w:rPr>
          <w:rFonts w:ascii="Arial" w:hAnsi="Arial" w:cs="Arial"/>
          <w:u w:color="000000"/>
          <w:bdr w:val="nil"/>
          <w:lang w:val="es-ES_tradnl" w:eastAsia="es-ES_tradnl"/>
        </w:rPr>
      </w:pPr>
    </w:p>
    <w:p w14:paraId="1BB45907" w14:textId="3BBC60B3" w:rsidR="0063406F" w:rsidRPr="009723FB" w:rsidRDefault="0063406F" w:rsidP="0063406F">
      <w:pPr>
        <w:spacing w:after="0" w:line="240" w:lineRule="auto"/>
        <w:ind w:firstLine="425"/>
        <w:rPr>
          <w:rFonts w:ascii="Arial" w:hAnsi="Arial" w:cs="Arial"/>
          <w:lang w:eastAsia="es-ES"/>
        </w:rPr>
      </w:pPr>
      <w:r w:rsidRPr="009723FB">
        <w:rPr>
          <w:rFonts w:ascii="Arial" w:hAnsi="Arial" w:cs="Arial"/>
          <w:lang w:eastAsia="es-ES"/>
        </w:rPr>
        <w:t xml:space="preserve">1. Se realizarán controles oficiales para determinar la aptitud para el uso o destino declarado de los productos de consumo o uso humano introducidos o importados de terceros países. Si en el transcurso de la realización de dichos controles oficiales el inspector detecta o sospecha de la existencia de un incumplimiento, dejará constancia en los registros escritos indicados en el artículo 6, de los controles realizados, de los resultados de </w:t>
      </w:r>
      <w:proofErr w:type="gramStart"/>
      <w:r w:rsidRPr="009723FB">
        <w:rPr>
          <w:rFonts w:ascii="Arial" w:hAnsi="Arial" w:cs="Arial"/>
          <w:lang w:eastAsia="es-ES"/>
        </w:rPr>
        <w:t>los mismos</w:t>
      </w:r>
      <w:proofErr w:type="gramEnd"/>
      <w:r w:rsidRPr="009723FB">
        <w:rPr>
          <w:rFonts w:ascii="Arial" w:hAnsi="Arial" w:cs="Arial"/>
          <w:lang w:eastAsia="es-ES"/>
        </w:rPr>
        <w:t xml:space="preserve"> y cualquier hecho o circunstancia que se considere relevante. En caso de incumplimiento se procederá a aplicar la normativa correspondiente para autorizar o denegar la introducción o importación del producto en el territorio de la Unión. </w:t>
      </w:r>
    </w:p>
    <w:p w14:paraId="44D67FAE" w14:textId="2C4A7B2D" w:rsidR="0063406F" w:rsidRPr="009723FB" w:rsidRDefault="0063406F" w:rsidP="0063406F">
      <w:pPr>
        <w:spacing w:after="0" w:line="240" w:lineRule="auto"/>
        <w:ind w:firstLine="425"/>
        <w:rPr>
          <w:rFonts w:ascii="Arial" w:hAnsi="Arial" w:cs="Arial"/>
          <w:lang w:eastAsia="es-ES"/>
        </w:rPr>
      </w:pPr>
    </w:p>
    <w:p w14:paraId="406435A7" w14:textId="7D32323A" w:rsidR="0063406F" w:rsidRPr="009723FB" w:rsidRDefault="0063406F" w:rsidP="0063406F">
      <w:pPr>
        <w:spacing w:after="0" w:line="240" w:lineRule="auto"/>
        <w:ind w:firstLine="425"/>
        <w:rPr>
          <w:rFonts w:ascii="Arial" w:hAnsi="Arial" w:cs="Arial"/>
          <w:lang w:eastAsia="es-ES"/>
        </w:rPr>
      </w:pPr>
      <w:r w:rsidRPr="009723FB">
        <w:rPr>
          <w:rFonts w:ascii="Arial" w:hAnsi="Arial" w:cs="Arial"/>
          <w:lang w:eastAsia="es-ES"/>
        </w:rPr>
        <w:t>2. Cuando el operador no esté conforme con los resultados de los controles efectuados y se hayan efectuado controles organolépticos, podrá solicitar por escrito la realización, en un plazo de cuarenta y ocho horas y siempre que el carácter del producto lo permita, la realización de un nuevo control oficial. Este segundo control será realizado por otro inspector, pudiendo designar el operador un perito de parte, y concurriendo también el inspector que realizó el control inicial. En el caso de productos muy perecederos, el segundo control oficial se podrá realizar inmediatamente al primero. Una vez efectuado este segundo control, elaborará los registros escritos correspondientes en los que se recogerán los resultados de los controles y cualquier hecho o circunstancia que se considere relevante. En caso de incumplimiento se procederá a aplicar la normativa correspondiente para autorizar o denegar la introducción o importación del producto en el territorio de la Unión.</w:t>
      </w:r>
    </w:p>
    <w:p w14:paraId="58CA103C" w14:textId="77777777" w:rsidR="0063406F" w:rsidRPr="009723FB" w:rsidRDefault="0063406F" w:rsidP="0063406F">
      <w:pPr>
        <w:spacing w:after="0" w:line="240" w:lineRule="auto"/>
        <w:ind w:firstLine="425"/>
        <w:rPr>
          <w:rFonts w:ascii="Arial" w:hAnsi="Arial" w:cs="Arial"/>
          <w:u w:color="000000"/>
          <w:bdr w:val="nil"/>
          <w:lang w:val="es-ES_tradnl" w:eastAsia="es-ES_tradnl"/>
        </w:rPr>
      </w:pPr>
    </w:p>
    <w:p w14:paraId="45FCD5F2" w14:textId="51A71104" w:rsidR="006F5AFD" w:rsidRPr="009723FB" w:rsidRDefault="0063406F" w:rsidP="006C6952">
      <w:pPr>
        <w:spacing w:after="0" w:line="240" w:lineRule="auto"/>
        <w:outlineLvl w:val="1"/>
        <w:rPr>
          <w:rFonts w:ascii="Arial" w:hAnsi="Arial" w:cs="Arial"/>
          <w:lang w:val="es-ES_tradnl" w:eastAsia="es-ES"/>
        </w:rPr>
      </w:pPr>
      <w:r w:rsidRPr="009723FB">
        <w:rPr>
          <w:rFonts w:ascii="Arial" w:hAnsi="Arial" w:cs="Arial"/>
          <w:lang w:val="es-ES_tradnl" w:eastAsia="es-ES"/>
        </w:rPr>
        <w:t>Artículo 6.</w:t>
      </w:r>
      <w:r w:rsidRPr="009723FB">
        <w:rPr>
          <w:rFonts w:ascii="Arial" w:hAnsi="Arial" w:cs="Arial"/>
          <w:i/>
          <w:lang w:val="es-ES_tradnl" w:eastAsia="es-ES"/>
        </w:rPr>
        <w:t xml:space="preserve"> </w:t>
      </w:r>
      <w:r w:rsidR="006F5AFD" w:rsidRPr="009723FB">
        <w:rPr>
          <w:rFonts w:ascii="Arial" w:hAnsi="Arial" w:cs="Arial"/>
          <w:i/>
          <w:lang w:val="es-ES_tradnl" w:eastAsia="es-ES"/>
        </w:rPr>
        <w:t>Registros escritos de los controles y otras actividades oficiales.</w:t>
      </w:r>
      <w:bookmarkEnd w:id="34"/>
    </w:p>
    <w:p w14:paraId="0FA876BD" w14:textId="77777777" w:rsidR="006F5AFD" w:rsidRPr="009723FB" w:rsidRDefault="006F5AFD" w:rsidP="006F5AFD">
      <w:pPr>
        <w:spacing w:after="0" w:line="240" w:lineRule="auto"/>
        <w:ind w:firstLine="425"/>
        <w:rPr>
          <w:rFonts w:ascii="Arial" w:hAnsi="Arial" w:cs="Arial"/>
          <w:lang w:eastAsia="es-ES"/>
        </w:rPr>
      </w:pPr>
    </w:p>
    <w:p w14:paraId="4CDFF19F"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1. Los agentes de control oficial elaborarán registros escritos de los controles oficiales que lleven a cabo. Estos registros podrán realizarse en versión electrónica o en papel, y podrán consistir en:</w:t>
      </w:r>
    </w:p>
    <w:p w14:paraId="46454D1C" w14:textId="77777777" w:rsidR="006F5AFD" w:rsidRPr="009723FB" w:rsidRDefault="006F5AFD" w:rsidP="006F5AFD">
      <w:pPr>
        <w:spacing w:after="0" w:line="240" w:lineRule="auto"/>
        <w:ind w:firstLine="425"/>
        <w:rPr>
          <w:rFonts w:ascii="Arial" w:hAnsi="Arial" w:cs="Arial"/>
          <w:lang w:eastAsia="es-ES"/>
        </w:rPr>
      </w:pPr>
    </w:p>
    <w:p w14:paraId="6BABF7AC" w14:textId="77777777" w:rsidR="006F5AFD" w:rsidRPr="009723FB" w:rsidRDefault="006F5AFD">
      <w:pPr>
        <w:numPr>
          <w:ilvl w:val="0"/>
          <w:numId w:val="5"/>
        </w:numPr>
        <w:spacing w:after="0" w:line="240" w:lineRule="auto"/>
        <w:ind w:firstLine="425"/>
        <w:contextualSpacing/>
        <w:rPr>
          <w:rFonts w:ascii="Arial" w:hAnsi="Arial" w:cs="Arial"/>
          <w:lang w:eastAsia="es-ES"/>
        </w:rPr>
      </w:pPr>
      <w:r w:rsidRPr="009723FB">
        <w:rPr>
          <w:rFonts w:ascii="Arial" w:hAnsi="Arial" w:cs="Arial"/>
          <w:lang w:eastAsia="es-ES"/>
        </w:rPr>
        <w:t>un acta de inspección y/o de toma de muestras,</w:t>
      </w:r>
    </w:p>
    <w:p w14:paraId="3F496CC8" w14:textId="77777777" w:rsidR="006F5AFD" w:rsidRPr="009723FB" w:rsidRDefault="006F5AFD" w:rsidP="006F5AFD">
      <w:pPr>
        <w:spacing w:after="0" w:line="240" w:lineRule="auto"/>
        <w:ind w:left="360" w:firstLine="425"/>
        <w:rPr>
          <w:rFonts w:ascii="Arial" w:hAnsi="Arial" w:cs="Arial"/>
          <w:lang w:eastAsia="es-ES"/>
        </w:rPr>
      </w:pPr>
    </w:p>
    <w:p w14:paraId="7EDF12B0" w14:textId="77777777" w:rsidR="006F5AFD" w:rsidRPr="009723FB" w:rsidRDefault="006F5AFD">
      <w:pPr>
        <w:numPr>
          <w:ilvl w:val="0"/>
          <w:numId w:val="5"/>
        </w:numPr>
        <w:spacing w:after="0" w:line="240" w:lineRule="auto"/>
        <w:ind w:firstLine="425"/>
        <w:contextualSpacing/>
        <w:rPr>
          <w:rFonts w:ascii="Arial" w:hAnsi="Arial" w:cs="Arial"/>
          <w:lang w:eastAsia="es-ES"/>
        </w:rPr>
      </w:pPr>
      <w:r w:rsidRPr="009723FB">
        <w:rPr>
          <w:rFonts w:ascii="Arial" w:hAnsi="Arial" w:cs="Arial"/>
          <w:lang w:eastAsia="es-ES"/>
        </w:rPr>
        <w:t>un informe, que puede complementar y desarrollar los hallazgos constatados en el acta, o ser un elemento único en el que se recojan los hallazgos constatados en el transcurso de un control oficial,</w:t>
      </w:r>
    </w:p>
    <w:p w14:paraId="4EDCE891" w14:textId="77777777" w:rsidR="006F5AFD" w:rsidRPr="009723FB" w:rsidRDefault="006F5AFD" w:rsidP="006F5AFD">
      <w:pPr>
        <w:spacing w:after="0" w:line="240" w:lineRule="auto"/>
        <w:ind w:firstLine="425"/>
        <w:rPr>
          <w:rFonts w:ascii="Arial" w:hAnsi="Arial" w:cs="Arial"/>
          <w:lang w:eastAsia="es-ES"/>
        </w:rPr>
      </w:pPr>
    </w:p>
    <w:p w14:paraId="0BD2DB9F"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c) cualquier otro sistema que deje constancia inequívoca de la información necesaria del control oficial realizado, incluidos los asientos o registros en herramientas informáticas.</w:t>
      </w:r>
    </w:p>
    <w:p w14:paraId="3340072E" w14:textId="77777777" w:rsidR="006F5AFD" w:rsidRPr="009723FB" w:rsidRDefault="006F5AFD" w:rsidP="006F5AFD">
      <w:pPr>
        <w:spacing w:after="0" w:line="240" w:lineRule="auto"/>
        <w:ind w:firstLine="425"/>
        <w:rPr>
          <w:rFonts w:ascii="Arial" w:hAnsi="Arial" w:cs="Arial"/>
          <w:lang w:eastAsia="es-ES"/>
        </w:rPr>
      </w:pPr>
    </w:p>
    <w:p w14:paraId="3A602DD4"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2. Los registros señalados en el apartado anterior contendrán toda la información necesaria del control oficial realizado y, en particular, lo siguiente: </w:t>
      </w:r>
    </w:p>
    <w:p w14:paraId="16CAE7BF" w14:textId="77777777" w:rsidR="006F5AFD" w:rsidRPr="009723FB" w:rsidRDefault="006F5AFD" w:rsidP="006F5AFD">
      <w:pPr>
        <w:spacing w:after="0" w:line="240" w:lineRule="auto"/>
        <w:ind w:firstLine="425"/>
        <w:rPr>
          <w:rFonts w:ascii="Arial" w:hAnsi="Arial" w:cs="Arial"/>
          <w:lang w:eastAsia="es-ES"/>
        </w:rPr>
      </w:pPr>
    </w:p>
    <w:p w14:paraId="01295A0A" w14:textId="77777777" w:rsidR="006F5AFD" w:rsidRPr="009723FB" w:rsidRDefault="006F5AFD">
      <w:pPr>
        <w:numPr>
          <w:ilvl w:val="0"/>
          <w:numId w:val="6"/>
        </w:numPr>
        <w:spacing w:after="0" w:line="240" w:lineRule="auto"/>
        <w:ind w:firstLine="425"/>
        <w:contextualSpacing/>
        <w:rPr>
          <w:rFonts w:ascii="Arial" w:hAnsi="Arial" w:cs="Arial"/>
          <w:lang w:eastAsia="es-ES"/>
        </w:rPr>
      </w:pPr>
      <w:r w:rsidRPr="009723FB">
        <w:rPr>
          <w:rFonts w:ascii="Arial" w:hAnsi="Arial" w:cs="Arial"/>
          <w:lang w:eastAsia="es-ES"/>
        </w:rPr>
        <w:t>Datos del operador objeto del control.</w:t>
      </w:r>
    </w:p>
    <w:p w14:paraId="2A6FE855" w14:textId="77777777" w:rsidR="006F5AFD" w:rsidRPr="009723FB" w:rsidRDefault="006F5AFD" w:rsidP="006F5AFD">
      <w:pPr>
        <w:spacing w:after="0" w:line="240" w:lineRule="auto"/>
        <w:ind w:left="360" w:firstLine="425"/>
        <w:rPr>
          <w:rFonts w:ascii="Arial" w:hAnsi="Arial" w:cs="Arial"/>
          <w:lang w:eastAsia="es-ES"/>
        </w:rPr>
      </w:pPr>
    </w:p>
    <w:p w14:paraId="2230CF49"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b) Datos de las circunstancias en que se ha realizado el control oficial: lugar, fecha y hora, así como cualquier otra información necesaria para identificar el control realizado.</w:t>
      </w:r>
    </w:p>
    <w:p w14:paraId="458CF0A8" w14:textId="77777777" w:rsidR="006F5AFD" w:rsidRPr="009723FB" w:rsidRDefault="006F5AFD" w:rsidP="006F5AFD">
      <w:pPr>
        <w:spacing w:after="0" w:line="240" w:lineRule="auto"/>
        <w:ind w:firstLine="425"/>
        <w:rPr>
          <w:rFonts w:ascii="Arial" w:hAnsi="Arial" w:cs="Arial"/>
          <w:lang w:eastAsia="es-ES"/>
        </w:rPr>
      </w:pPr>
    </w:p>
    <w:p w14:paraId="4AF94A04"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c) Identificación del agente de control oficial que realiza el control y, en su caso, entidad a la que pertenece, así como firma o medio de identificación inequívoca.</w:t>
      </w:r>
    </w:p>
    <w:p w14:paraId="589949AD" w14:textId="77777777" w:rsidR="006F5AFD" w:rsidRPr="009723FB" w:rsidRDefault="006F5AFD" w:rsidP="006F5AFD">
      <w:pPr>
        <w:spacing w:after="0" w:line="240" w:lineRule="auto"/>
        <w:ind w:firstLine="425"/>
        <w:rPr>
          <w:rFonts w:ascii="Arial" w:hAnsi="Arial" w:cs="Arial"/>
          <w:lang w:eastAsia="es-ES"/>
        </w:rPr>
      </w:pPr>
    </w:p>
    <w:p w14:paraId="0BAC63F8"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d) Descripción de la finalidad del control oficial realizado, así como producto objeto de control cuando se considere relevante.</w:t>
      </w:r>
    </w:p>
    <w:p w14:paraId="6F83C6B5" w14:textId="77777777" w:rsidR="006F5AFD" w:rsidRPr="009723FB" w:rsidRDefault="006F5AFD" w:rsidP="006F5AFD">
      <w:pPr>
        <w:spacing w:after="0" w:line="240" w:lineRule="auto"/>
        <w:ind w:firstLine="425"/>
        <w:rPr>
          <w:rFonts w:ascii="Arial" w:hAnsi="Arial" w:cs="Arial"/>
          <w:lang w:eastAsia="es-ES"/>
        </w:rPr>
      </w:pPr>
    </w:p>
    <w:p w14:paraId="2D6AEEA3"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e) Método de control oficial aplicado.</w:t>
      </w:r>
    </w:p>
    <w:p w14:paraId="7A51B7CE" w14:textId="77777777" w:rsidR="006F5AFD" w:rsidRPr="009723FB" w:rsidRDefault="006F5AFD" w:rsidP="006F5AFD">
      <w:pPr>
        <w:spacing w:after="0" w:line="240" w:lineRule="auto"/>
        <w:ind w:left="425"/>
        <w:contextualSpacing/>
        <w:rPr>
          <w:rFonts w:ascii="Arial" w:hAnsi="Arial" w:cs="Arial"/>
          <w:lang w:eastAsia="es-ES"/>
        </w:rPr>
      </w:pPr>
    </w:p>
    <w:p w14:paraId="2C055CD0" w14:textId="77777777" w:rsidR="006F5AFD" w:rsidRPr="009723FB" w:rsidRDefault="006F5AFD" w:rsidP="006F5AFD">
      <w:pPr>
        <w:spacing w:after="0" w:line="240" w:lineRule="auto"/>
        <w:ind w:left="425"/>
        <w:contextualSpacing/>
        <w:rPr>
          <w:rFonts w:ascii="Arial" w:hAnsi="Arial" w:cs="Arial"/>
          <w:lang w:eastAsia="es-ES"/>
        </w:rPr>
      </w:pPr>
      <w:r w:rsidRPr="009723FB">
        <w:rPr>
          <w:rFonts w:ascii="Arial" w:hAnsi="Arial" w:cs="Arial"/>
          <w:lang w:eastAsia="es-ES"/>
        </w:rPr>
        <w:t>f) En su caso, resultado del control oficial realizado.</w:t>
      </w:r>
    </w:p>
    <w:p w14:paraId="64C65E85" w14:textId="77777777" w:rsidR="006F5AFD" w:rsidRPr="009723FB" w:rsidRDefault="006F5AFD" w:rsidP="006F5AFD">
      <w:pPr>
        <w:spacing w:after="0" w:line="240" w:lineRule="auto"/>
        <w:ind w:left="720" w:firstLine="425"/>
        <w:contextualSpacing/>
        <w:rPr>
          <w:rFonts w:ascii="Arial" w:hAnsi="Arial" w:cs="Arial"/>
          <w:lang w:eastAsia="es-ES"/>
        </w:rPr>
      </w:pPr>
    </w:p>
    <w:p w14:paraId="2924EEAF" w14:textId="77777777" w:rsidR="006F5AFD" w:rsidRPr="009723FB" w:rsidRDefault="006F5AFD" w:rsidP="006F5AFD">
      <w:pPr>
        <w:spacing w:after="0" w:line="240" w:lineRule="auto"/>
        <w:ind w:left="425"/>
        <w:contextualSpacing/>
        <w:rPr>
          <w:rFonts w:ascii="Arial" w:hAnsi="Arial" w:cs="Arial"/>
          <w:lang w:eastAsia="es-ES"/>
        </w:rPr>
      </w:pPr>
      <w:r w:rsidRPr="009723FB">
        <w:rPr>
          <w:rFonts w:ascii="Arial" w:hAnsi="Arial" w:cs="Arial"/>
          <w:lang w:eastAsia="es-ES"/>
        </w:rPr>
        <w:t>g) En el caso de toma de muestras, al menos cuando proceda, los siguientes datos:</w:t>
      </w:r>
    </w:p>
    <w:p w14:paraId="08E5654D"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identificación de la muestra / número de precinto,</w:t>
      </w:r>
    </w:p>
    <w:p w14:paraId="636BF783"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datos del animal/ producto,</w:t>
      </w:r>
    </w:p>
    <w:p w14:paraId="400353CD"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partida/lote,</w:t>
      </w:r>
    </w:p>
    <w:p w14:paraId="5AB2B8F0"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fecha de caducidad,</w:t>
      </w:r>
    </w:p>
    <w:p w14:paraId="156DA462"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peso/volumen,</w:t>
      </w:r>
    </w:p>
    <w:p w14:paraId="2A480B3C"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 xml:space="preserve">modo de conservación / temperatura), </w:t>
      </w:r>
    </w:p>
    <w:p w14:paraId="28E3C927"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finalidad y método de muestreo,</w:t>
      </w:r>
    </w:p>
    <w:p w14:paraId="45A8942A"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normativa aplicable,</w:t>
      </w:r>
    </w:p>
    <w:p w14:paraId="6F48F588"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si se ha tomado o no cantidad suficiente de muestra para segundo análisis, ensayo o diagnóstico y en caso negativo su causa), y</w:t>
      </w:r>
    </w:p>
    <w:p w14:paraId="5D006049" w14:textId="77777777" w:rsidR="006F5AFD" w:rsidRPr="009723FB" w:rsidRDefault="006F5AFD">
      <w:pPr>
        <w:numPr>
          <w:ilvl w:val="0"/>
          <w:numId w:val="8"/>
        </w:numPr>
        <w:spacing w:after="0" w:line="240" w:lineRule="auto"/>
        <w:ind w:firstLine="425"/>
        <w:contextualSpacing/>
        <w:rPr>
          <w:rFonts w:ascii="Arial" w:hAnsi="Arial" w:cs="Arial"/>
          <w:lang w:eastAsia="es-ES"/>
        </w:rPr>
      </w:pPr>
      <w:r w:rsidRPr="009723FB">
        <w:rPr>
          <w:rFonts w:ascii="Arial" w:hAnsi="Arial" w:cs="Arial"/>
          <w:lang w:eastAsia="es-ES"/>
        </w:rPr>
        <w:t>otra información relevante en función del tipo de muestra.</w:t>
      </w:r>
    </w:p>
    <w:p w14:paraId="727AB05A" w14:textId="77777777" w:rsidR="006F5AFD" w:rsidRPr="009723FB" w:rsidRDefault="006F5AFD" w:rsidP="006F5AFD">
      <w:pPr>
        <w:spacing w:after="0" w:line="240" w:lineRule="auto"/>
        <w:ind w:left="1865"/>
        <w:contextualSpacing/>
        <w:rPr>
          <w:rFonts w:ascii="Arial" w:hAnsi="Arial" w:cs="Arial"/>
          <w:lang w:eastAsia="es-ES"/>
        </w:rPr>
      </w:pPr>
    </w:p>
    <w:p w14:paraId="67CC52BF" w14:textId="77777777" w:rsidR="006F5AFD" w:rsidRPr="009723FB" w:rsidRDefault="006F5AFD" w:rsidP="006F5AFD">
      <w:pPr>
        <w:spacing w:after="0" w:line="240" w:lineRule="auto"/>
        <w:ind w:left="-360" w:firstLine="785"/>
        <w:rPr>
          <w:rFonts w:ascii="Arial" w:hAnsi="Arial" w:cs="Arial"/>
          <w:lang w:eastAsia="es-ES"/>
        </w:rPr>
      </w:pPr>
      <w:r w:rsidRPr="009723FB">
        <w:rPr>
          <w:rFonts w:ascii="Arial" w:hAnsi="Arial" w:cs="Arial"/>
          <w:lang w:eastAsia="es-ES"/>
        </w:rPr>
        <w:t>h) En su caso, medidas que se exijan al operador como resultado del control realizado.</w:t>
      </w:r>
    </w:p>
    <w:p w14:paraId="248F5283" w14:textId="77777777" w:rsidR="006F5AFD" w:rsidRPr="009723FB" w:rsidRDefault="006F5AFD" w:rsidP="006F5AFD">
      <w:pPr>
        <w:spacing w:after="0" w:line="240" w:lineRule="auto"/>
        <w:ind w:left="-360" w:firstLine="785"/>
        <w:rPr>
          <w:rFonts w:ascii="Arial" w:hAnsi="Arial" w:cs="Arial"/>
          <w:lang w:eastAsia="es-ES"/>
        </w:rPr>
      </w:pPr>
    </w:p>
    <w:p w14:paraId="295D3F5D" w14:textId="77777777" w:rsidR="006F5AFD" w:rsidRPr="009723FB" w:rsidRDefault="006F5AFD" w:rsidP="006F5AFD">
      <w:pPr>
        <w:spacing w:after="0" w:line="240" w:lineRule="auto"/>
        <w:ind w:left="-360" w:firstLine="785"/>
        <w:rPr>
          <w:rFonts w:ascii="Arial" w:hAnsi="Arial" w:cs="Arial"/>
          <w:lang w:eastAsia="es-ES"/>
        </w:rPr>
      </w:pPr>
      <w:r w:rsidRPr="009723FB">
        <w:rPr>
          <w:rFonts w:ascii="Arial" w:hAnsi="Arial" w:cs="Arial"/>
          <w:lang w:eastAsia="es-ES"/>
        </w:rPr>
        <w:t>i) Cuantos datos y circunstancias adicionales sean necesarios, en particular, aquellos que puedan servir de base a un posible procedimiento sancionador.</w:t>
      </w:r>
    </w:p>
    <w:p w14:paraId="7954891B" w14:textId="77777777" w:rsidR="006F5AFD" w:rsidRPr="009723FB" w:rsidRDefault="006F5AFD" w:rsidP="006F5AFD">
      <w:pPr>
        <w:spacing w:after="0" w:line="240" w:lineRule="auto"/>
        <w:ind w:left="-360" w:firstLine="785"/>
        <w:rPr>
          <w:rFonts w:ascii="Arial" w:hAnsi="Arial" w:cs="Arial"/>
          <w:lang w:eastAsia="es-ES"/>
        </w:rPr>
      </w:pPr>
    </w:p>
    <w:p w14:paraId="3B1CC519" w14:textId="77777777" w:rsidR="006F5AFD" w:rsidRPr="009723FB" w:rsidRDefault="006F5AFD" w:rsidP="006F5AFD">
      <w:pPr>
        <w:spacing w:after="0" w:line="240" w:lineRule="auto"/>
        <w:ind w:left="-360" w:firstLine="785"/>
        <w:rPr>
          <w:rFonts w:ascii="Arial" w:hAnsi="Arial" w:cs="Arial"/>
          <w:lang w:eastAsia="es-ES"/>
        </w:rPr>
      </w:pPr>
      <w:r w:rsidRPr="009723FB">
        <w:rPr>
          <w:rFonts w:ascii="Arial" w:hAnsi="Arial" w:cs="Arial"/>
          <w:lang w:eastAsia="es-ES"/>
        </w:rPr>
        <w:t>j) Cuando la naturaleza del control realizado lo permita, observaciones realizadas por el operador, así como aceptación, en su caso, del contenido del registro escrito por su parte.</w:t>
      </w:r>
    </w:p>
    <w:p w14:paraId="59C22653" w14:textId="77777777" w:rsidR="006F5AFD" w:rsidRPr="009723FB" w:rsidRDefault="006F5AFD" w:rsidP="006F5AFD">
      <w:pPr>
        <w:spacing w:after="0" w:line="240" w:lineRule="auto"/>
        <w:ind w:firstLine="425"/>
        <w:rPr>
          <w:rFonts w:ascii="Arial" w:hAnsi="Arial" w:cs="Arial"/>
          <w:lang w:eastAsia="es-ES"/>
        </w:rPr>
      </w:pPr>
    </w:p>
    <w:p w14:paraId="08451A9E"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3. En todos los controles oficiales, y en particular en aquellos realizados a distancia, los registros escritos podrán incorporar cualquier material que dé soporte al control oficial realizado, como fotografías, capturas de pantalla, copias de documentos, o cualquier otro medio de reproducción de la palabra, el sonido y la imagen, con el fin de sustentar los hallazgos comprobados en el curso del control cumpliendo, en su caso, con los requisitos de protección de la intimidad de las personas que resulten aplicables. La documentación o imágenes que se añadan deberán contener datos que permitan su correspondencia inequívoca con el registro del control realizado.</w:t>
      </w:r>
    </w:p>
    <w:p w14:paraId="5E1AD86B" w14:textId="77777777" w:rsidR="006F5AFD" w:rsidRPr="009723FB" w:rsidRDefault="006F5AFD" w:rsidP="006F5AFD">
      <w:pPr>
        <w:spacing w:after="0" w:line="240" w:lineRule="auto"/>
        <w:ind w:firstLine="425"/>
        <w:rPr>
          <w:rFonts w:ascii="Arial" w:hAnsi="Arial" w:cs="Arial"/>
          <w:lang w:eastAsia="es-ES"/>
        </w:rPr>
      </w:pPr>
    </w:p>
    <w:p w14:paraId="46ED637A"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4. Se pondrá a disposición del operador una copia de los registros del control oficial realizado, al menos, a solicitud del operador o en caso de incumplimiento o sospecha de este en el marco de los controles oficiales realizados, según lo establecido en el artículo 13.2 del Reglamento (UE) 2017/625, del Parlamento Europeo y del Consejo, de 15 de marzo de 2017. Esta copia se facilitará cumpliendo con lo dispuesto en los artículos 41 y 53.1.a) de la Ley 39/2015 de 1 de octubre, del Procedimiento Administrativo Común de las Administraciones Públicas. En caso de que a partir del control oficial realizado se deriven investigaciones posteriores y la aportación de la copia del registro pueda menoscabar el resultado de dichas investigaciones, se podrá demorar la aportación de la copia el tiempo que resulte estrictamente necesario para no interferir en estas.</w:t>
      </w:r>
    </w:p>
    <w:p w14:paraId="1C0E1AA9"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642188FA"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5. En el caso de los controles oficiales que requieran la presencia continua o regular de los agentes de control oficial en los locales del operador, estos deberán cumplir con los requisitos establecidos en el artículo 13.3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xml:space="preserve">. Además, no será necesario que la información que figura en el apartado 2 se consigne individualmente en el registro escrito de cada uno de los controles realizados, siempre que se deje constancia inequívoca de la realización de dicho control. </w:t>
      </w:r>
    </w:p>
    <w:p w14:paraId="7590D8E0" w14:textId="77777777" w:rsidR="006F5AFD" w:rsidRPr="009723FB" w:rsidRDefault="006F5AFD" w:rsidP="006F5AFD">
      <w:pPr>
        <w:spacing w:after="0" w:line="240" w:lineRule="auto"/>
        <w:ind w:firstLine="425"/>
        <w:rPr>
          <w:rFonts w:ascii="Arial" w:hAnsi="Arial" w:cs="Arial"/>
          <w:lang w:eastAsia="es-ES"/>
        </w:rPr>
      </w:pPr>
    </w:p>
    <w:p w14:paraId="50DD0575"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6. Los hechos constatados por los agentes de control oficial y que se formalicen en los registros, observando los requisitos legales pertinentes, tendrán valor probatorio, sin perjuicio de las pruebas que en defensa de sus respectivos derechos o intereses puedan señalar o aportar los propios operadores.</w:t>
      </w:r>
    </w:p>
    <w:p w14:paraId="4A272B8D" w14:textId="77777777" w:rsidR="006F5AFD" w:rsidRPr="009723FB" w:rsidRDefault="006F5AFD" w:rsidP="006F5AFD">
      <w:pPr>
        <w:spacing w:after="0" w:line="240" w:lineRule="auto"/>
        <w:ind w:firstLine="425"/>
        <w:rPr>
          <w:rFonts w:ascii="Arial" w:hAnsi="Arial" w:cs="Arial"/>
          <w:lang w:eastAsia="es-ES"/>
        </w:rPr>
      </w:pPr>
    </w:p>
    <w:p w14:paraId="5BBE9617" w14:textId="5AF85954"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7. Cuando la autoridad competente lo determine, los agentes de control oficial podrán expedir registros de otras actividades oficiales. En caso de que de las otras actividades oficiales efectuadas se puedan derivar actuaciones por parte de la autoridad competente, dichos registros se deberán realizar cumpliendo con lo establecido en este artículo. En estos casos, se deberá proporcionar copia del registro escrito según lo establecido en el apartado 4.</w:t>
      </w:r>
    </w:p>
    <w:p w14:paraId="0487C954" w14:textId="77777777" w:rsidR="006C6952" w:rsidRPr="009723FB" w:rsidRDefault="006C6952"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3990D057" w14:textId="4290393B" w:rsidR="006F5AFD" w:rsidRPr="009723FB" w:rsidRDefault="006F5AFD" w:rsidP="006C6952">
      <w:pPr>
        <w:spacing w:after="0" w:line="240" w:lineRule="auto"/>
        <w:outlineLvl w:val="1"/>
        <w:rPr>
          <w:rFonts w:ascii="Arial" w:hAnsi="Arial" w:cs="Arial"/>
          <w:lang w:val="es-ES_tradnl" w:eastAsia="es-ES"/>
        </w:rPr>
      </w:pPr>
      <w:bookmarkStart w:id="35" w:name="_Toc129253630"/>
      <w:r w:rsidRPr="009723FB">
        <w:rPr>
          <w:rFonts w:ascii="Arial" w:hAnsi="Arial" w:cs="Arial"/>
          <w:u w:color="000000"/>
          <w:lang w:val="es-ES_tradnl" w:eastAsia="es-ES"/>
        </w:rPr>
        <w:t xml:space="preserve">Artículo </w:t>
      </w:r>
      <w:r w:rsidR="001228FA" w:rsidRPr="009723FB">
        <w:rPr>
          <w:rFonts w:ascii="Arial" w:hAnsi="Arial" w:cs="Arial"/>
          <w:u w:color="000000"/>
          <w:lang w:val="es-ES_tradnl" w:eastAsia="es-ES"/>
        </w:rPr>
        <w:t>7</w:t>
      </w:r>
      <w:r w:rsidRPr="009723FB">
        <w:rPr>
          <w:rFonts w:ascii="Arial" w:hAnsi="Arial" w:cs="Arial"/>
          <w:u w:color="000000"/>
          <w:lang w:val="es-ES_tradnl" w:eastAsia="es-ES"/>
        </w:rPr>
        <w:t xml:space="preserve">. </w:t>
      </w:r>
      <w:r w:rsidRPr="009723FB">
        <w:rPr>
          <w:rFonts w:ascii="Arial" w:hAnsi="Arial" w:cs="Arial"/>
          <w:i/>
          <w:lang w:val="es-ES_tradnl" w:eastAsia="es-ES"/>
        </w:rPr>
        <w:t>Transparencia y confidencialidad de los controles y otras actividades oficiales</w:t>
      </w:r>
      <w:r w:rsidRPr="009723FB">
        <w:rPr>
          <w:rFonts w:ascii="Arial" w:hAnsi="Arial" w:cs="Arial"/>
          <w:lang w:val="es-ES_tradnl" w:eastAsia="es-ES"/>
        </w:rPr>
        <w:t>.</w:t>
      </w:r>
      <w:bookmarkEnd w:id="35"/>
    </w:p>
    <w:p w14:paraId="0395673C" w14:textId="77777777" w:rsidR="006F5AFD" w:rsidRPr="009723FB" w:rsidRDefault="006F5AFD" w:rsidP="006F5AFD">
      <w:pPr>
        <w:spacing w:after="0" w:line="240" w:lineRule="auto"/>
        <w:ind w:firstLine="425"/>
        <w:rPr>
          <w:rFonts w:ascii="Arial" w:hAnsi="Arial" w:cs="Arial"/>
          <w:lang w:val="es-ES_tradnl" w:eastAsia="es-ES"/>
        </w:rPr>
      </w:pPr>
    </w:p>
    <w:p w14:paraId="15A6232B"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1. De forma periódica y al menos con periodicidad anual, las autoridades competentes informarán a la población sobre la organización y realización de los controles oficiales, a través de la publicación de:</w:t>
      </w:r>
    </w:p>
    <w:p w14:paraId="219FEF35"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0FA87BC7" w14:textId="77777777" w:rsidR="006F5AFD" w:rsidRPr="009723FB" w:rsidRDefault="006F5AFD">
      <w:pPr>
        <w:widowControl w:val="0"/>
        <w:numPr>
          <w:ilvl w:val="0"/>
          <w:numId w:val="11"/>
        </w:num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el Plan Nacional de Control Oficial de la Cadena Alimentaria (</w:t>
      </w:r>
      <w:proofErr w:type="spellStart"/>
      <w:r w:rsidRPr="009723FB">
        <w:rPr>
          <w:rFonts w:ascii="Arial" w:hAnsi="Arial" w:cs="Arial"/>
          <w:u w:color="000000"/>
          <w:lang w:eastAsia="es-ES"/>
        </w:rPr>
        <w:t>PNCOCA</w:t>
      </w:r>
      <w:proofErr w:type="spellEnd"/>
      <w:r w:rsidRPr="009723FB">
        <w:rPr>
          <w:rFonts w:ascii="Arial" w:hAnsi="Arial" w:cs="Arial"/>
          <w:u w:color="000000"/>
          <w:lang w:eastAsia="es-ES"/>
        </w:rPr>
        <w:t>),</w:t>
      </w:r>
    </w:p>
    <w:p w14:paraId="4DA14B9F" w14:textId="77777777" w:rsidR="006F5AFD" w:rsidRPr="009723FB" w:rsidRDefault="006F5AFD" w:rsidP="006F5AFD">
      <w:pPr>
        <w:widowControl w:val="0"/>
        <w:pBdr>
          <w:top w:val="nil"/>
          <w:left w:val="nil"/>
          <w:bottom w:val="nil"/>
          <w:right w:val="nil"/>
          <w:between w:val="nil"/>
          <w:bar w:val="nil"/>
        </w:pBdr>
        <w:spacing w:after="0" w:line="240" w:lineRule="auto"/>
        <w:ind w:left="1065" w:firstLine="425"/>
        <w:rPr>
          <w:rFonts w:ascii="Arial" w:hAnsi="Arial" w:cs="Arial"/>
          <w:u w:color="000000"/>
          <w:lang w:eastAsia="es-ES"/>
        </w:rPr>
      </w:pPr>
    </w:p>
    <w:p w14:paraId="3FDEF3CB" w14:textId="77777777" w:rsidR="006F5AFD" w:rsidRPr="009723FB" w:rsidRDefault="006F5AFD">
      <w:pPr>
        <w:widowControl w:val="0"/>
        <w:numPr>
          <w:ilvl w:val="0"/>
          <w:numId w:val="11"/>
        </w:num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el Informe anual de resultados del </w:t>
      </w:r>
      <w:proofErr w:type="spellStart"/>
      <w:r w:rsidRPr="009723FB">
        <w:rPr>
          <w:rFonts w:ascii="Arial" w:hAnsi="Arial" w:cs="Arial"/>
          <w:u w:color="000000"/>
          <w:lang w:eastAsia="es-ES"/>
        </w:rPr>
        <w:t>PNCOCA</w:t>
      </w:r>
      <w:proofErr w:type="spellEnd"/>
      <w:r w:rsidRPr="009723FB">
        <w:rPr>
          <w:rFonts w:ascii="Arial" w:hAnsi="Arial" w:cs="Arial"/>
          <w:u w:color="000000"/>
          <w:lang w:eastAsia="es-ES"/>
        </w:rPr>
        <w:t>, y</w:t>
      </w:r>
    </w:p>
    <w:p w14:paraId="673B9533"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73D7B94A"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c) los planes autonómicos y municipales de control y sus resultados, en su caso.</w:t>
      </w:r>
    </w:p>
    <w:p w14:paraId="35EC3E13" w14:textId="77777777" w:rsidR="006F5AFD" w:rsidRPr="009723FB" w:rsidRDefault="006F5AFD" w:rsidP="006F5AFD">
      <w:pPr>
        <w:widowControl w:val="0"/>
        <w:pBdr>
          <w:top w:val="nil"/>
          <w:left w:val="nil"/>
          <w:bottom w:val="nil"/>
          <w:right w:val="nil"/>
          <w:between w:val="nil"/>
          <w:bar w:val="nil"/>
        </w:pBdr>
        <w:spacing w:after="0" w:line="240" w:lineRule="auto"/>
        <w:ind w:left="709" w:firstLine="425"/>
        <w:rPr>
          <w:rFonts w:ascii="Arial" w:hAnsi="Arial" w:cs="Arial"/>
          <w:u w:color="000000"/>
          <w:lang w:eastAsia="es-ES"/>
        </w:rPr>
      </w:pPr>
    </w:p>
    <w:p w14:paraId="431631D9"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eastAsia="Arial Unicode MS" w:hAnsi="Arial" w:cs="Arial"/>
          <w:u w:color="000000"/>
          <w:bdr w:val="nil"/>
          <w:lang w:val="es-ES_tradnl" w:eastAsia="es-ES_tradnl"/>
        </w:rPr>
      </w:pPr>
      <w:r w:rsidRPr="009723FB">
        <w:rPr>
          <w:rFonts w:ascii="Arial" w:hAnsi="Arial" w:cs="Arial"/>
          <w:u w:color="000000"/>
          <w:lang w:eastAsia="es-ES"/>
        </w:rPr>
        <w:t>2. Las autoridades competentes podrán hacer públicos los resultados de los controles oficiales de los operadores individuales con las condiciones establecidas en los artículos 8.5 y 11.3 del Reglamento (UE) 2017/625</w:t>
      </w:r>
      <w:r w:rsidRPr="009723FB">
        <w:rPr>
          <w:rFonts w:ascii="Arial" w:eastAsia="Arial Unicode MS" w:hAnsi="Arial" w:cs="Arial"/>
          <w:u w:color="000000"/>
          <w:bdr w:val="nil"/>
          <w:lang w:val="es-ES_tradnl" w:eastAsia="es-ES_tradnl"/>
        </w:rPr>
        <w:t>, del Parlamento Europeo y del Consejo, de 15 de marzo de 2017.</w:t>
      </w:r>
    </w:p>
    <w:p w14:paraId="45832E98" w14:textId="77777777" w:rsidR="006F5AFD" w:rsidRPr="009723FB" w:rsidRDefault="006F5AFD" w:rsidP="006F5AFD">
      <w:pPr>
        <w:widowControl w:val="0"/>
        <w:pBdr>
          <w:top w:val="nil"/>
          <w:left w:val="nil"/>
          <w:bottom w:val="nil"/>
          <w:right w:val="nil"/>
          <w:between w:val="nil"/>
          <w:bar w:val="nil"/>
        </w:pBdr>
        <w:spacing w:after="0" w:line="240" w:lineRule="auto"/>
        <w:rPr>
          <w:rFonts w:ascii="Arial" w:eastAsia="Arial Unicode MS" w:hAnsi="Arial" w:cs="Arial"/>
          <w:u w:color="000000"/>
          <w:bdr w:val="nil"/>
          <w:lang w:val="es-ES_tradnl" w:eastAsia="es-ES_tradnl"/>
        </w:rPr>
      </w:pPr>
    </w:p>
    <w:p w14:paraId="549F521D"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eastAsia="Arial Unicode MS" w:hAnsi="Arial" w:cs="Arial"/>
          <w:u w:color="000000"/>
          <w:bdr w:val="nil"/>
          <w:lang w:val="es-ES_tradnl" w:eastAsia="es-ES_tradnl"/>
        </w:rPr>
      </w:pPr>
      <w:r w:rsidRPr="009723FB">
        <w:rPr>
          <w:rFonts w:ascii="Arial" w:hAnsi="Arial" w:cs="Arial"/>
          <w:u w:color="000000"/>
          <w:lang w:eastAsia="es-ES"/>
        </w:rPr>
        <w:t>3. No obstante, las autoridades competentes están obligadas de modo estricto a cumplir el deber de secreto profesional sobre los controles y otras actividades oficiales que realicen, de acuerdo con las obligaciones de confidencialidad establecidas en el artículo 8 del Reglamento (UE) 2017/625</w:t>
      </w:r>
      <w:r w:rsidRPr="009723FB">
        <w:rPr>
          <w:rFonts w:ascii="Arial" w:eastAsia="Arial Unicode MS" w:hAnsi="Arial" w:cs="Arial"/>
          <w:u w:color="000000"/>
          <w:bdr w:val="nil"/>
          <w:lang w:val="es-ES_tradnl" w:eastAsia="es-ES_tradnl"/>
        </w:rPr>
        <w:t>, del Parlamento Europeo y del Consejo, de 15 de marzo de 2017.</w:t>
      </w:r>
    </w:p>
    <w:p w14:paraId="7F1DF4A7" w14:textId="77777777" w:rsidR="006F5AFD" w:rsidRPr="009723FB" w:rsidRDefault="006F5AFD" w:rsidP="006F5AFD">
      <w:pPr>
        <w:widowControl w:val="0"/>
        <w:pBdr>
          <w:top w:val="nil"/>
          <w:left w:val="nil"/>
          <w:bottom w:val="nil"/>
          <w:right w:val="nil"/>
          <w:between w:val="nil"/>
          <w:bar w:val="nil"/>
        </w:pBdr>
        <w:spacing w:after="0" w:line="240" w:lineRule="auto"/>
        <w:rPr>
          <w:rFonts w:ascii="Arial" w:eastAsia="Arial Unicode MS" w:hAnsi="Arial" w:cs="Arial"/>
          <w:u w:color="000000"/>
          <w:bdr w:val="nil"/>
          <w:lang w:val="es-ES_tradnl" w:eastAsia="es-ES_tradnl"/>
        </w:rPr>
      </w:pPr>
    </w:p>
    <w:p w14:paraId="3B3FADDE"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eastAsia="Arial Unicode MS" w:hAnsi="Arial" w:cs="Arial"/>
          <w:u w:color="000000"/>
          <w:bdr w:val="nil"/>
          <w:lang w:val="es-ES_tradnl" w:eastAsia="es-ES_tradnl"/>
        </w:rPr>
      </w:pPr>
      <w:r w:rsidRPr="009723FB">
        <w:rPr>
          <w:rFonts w:ascii="Arial" w:eastAsia="Arial Unicode MS" w:hAnsi="Arial" w:cs="Arial"/>
          <w:u w:color="000000"/>
          <w:bdr w:val="nil"/>
          <w:lang w:val="es-ES_tradnl" w:eastAsia="es-ES_tradnl"/>
        </w:rPr>
        <w:t>4. Lo dispuesto en el apartado 3 de este artículo será igualmente aplicable a las autoridades de control ecológico, organismos delegados y a las personas físicas en las que se hayan delegado determinadas funciones de control oficial, en su caso.</w:t>
      </w:r>
    </w:p>
    <w:p w14:paraId="14FDF997"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u w:color="000000"/>
          <w:lang w:eastAsia="es-ES"/>
        </w:rPr>
      </w:pPr>
    </w:p>
    <w:p w14:paraId="6E5CC475" w14:textId="60999321" w:rsidR="006F5AFD" w:rsidRPr="009723FB" w:rsidRDefault="006F5AFD" w:rsidP="006C6952">
      <w:pPr>
        <w:spacing w:after="0" w:line="240" w:lineRule="auto"/>
        <w:outlineLvl w:val="1"/>
        <w:rPr>
          <w:rFonts w:ascii="Arial" w:hAnsi="Arial" w:cs="Arial"/>
          <w:i/>
          <w:u w:color="000000"/>
          <w:lang w:val="es-ES_tradnl" w:eastAsia="es-ES"/>
        </w:rPr>
      </w:pPr>
      <w:bookmarkStart w:id="36" w:name="_Toc129253631"/>
      <w:r w:rsidRPr="009723FB">
        <w:rPr>
          <w:rFonts w:ascii="Arial" w:hAnsi="Arial" w:cs="Arial"/>
          <w:lang w:val="es-ES_tradnl" w:eastAsia="es-ES"/>
        </w:rPr>
        <w:t xml:space="preserve">Artículo </w:t>
      </w:r>
      <w:r w:rsidR="001228FA" w:rsidRPr="009723FB">
        <w:rPr>
          <w:rFonts w:ascii="Arial" w:hAnsi="Arial" w:cs="Arial"/>
          <w:lang w:val="es-ES_tradnl" w:eastAsia="es-ES"/>
        </w:rPr>
        <w:t>8</w:t>
      </w:r>
      <w:r w:rsidRPr="009723FB">
        <w:rPr>
          <w:rFonts w:ascii="Arial" w:hAnsi="Arial" w:cs="Arial"/>
          <w:lang w:val="es-ES_tradnl" w:eastAsia="es-ES"/>
        </w:rPr>
        <w:t xml:space="preserve">. </w:t>
      </w:r>
      <w:r w:rsidRPr="009723FB">
        <w:rPr>
          <w:rFonts w:ascii="Arial" w:hAnsi="Arial" w:cs="Arial"/>
          <w:i/>
          <w:lang w:val="es-ES_tradnl" w:eastAsia="es-ES"/>
        </w:rPr>
        <w:t>Publicidad</w:t>
      </w:r>
      <w:r w:rsidRPr="009723FB">
        <w:rPr>
          <w:rFonts w:ascii="Arial" w:hAnsi="Arial" w:cs="Arial"/>
          <w:i/>
          <w:u w:color="000000"/>
          <w:lang w:val="es-ES_tradnl" w:eastAsia="es-ES"/>
        </w:rPr>
        <w:t xml:space="preserve"> de incidentes y situaciones de riesgo.</w:t>
      </w:r>
      <w:bookmarkEnd w:id="36"/>
    </w:p>
    <w:p w14:paraId="77E9BBF4" w14:textId="77777777" w:rsidR="006F5AFD" w:rsidRPr="009723FB" w:rsidRDefault="006F5AFD" w:rsidP="006F5AFD">
      <w:pPr>
        <w:spacing w:after="0" w:line="240" w:lineRule="auto"/>
        <w:ind w:firstLine="425"/>
        <w:rPr>
          <w:rFonts w:ascii="Arial" w:hAnsi="Arial" w:cs="Arial"/>
          <w:lang w:val="es-ES_tradnl" w:eastAsia="es-ES"/>
        </w:rPr>
      </w:pPr>
    </w:p>
    <w:p w14:paraId="5CDC7ECB"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iCs/>
          <w:u w:color="000000"/>
          <w:lang w:eastAsia="es-ES"/>
        </w:rPr>
      </w:pPr>
      <w:r w:rsidRPr="009723FB">
        <w:rPr>
          <w:rFonts w:ascii="Arial" w:hAnsi="Arial" w:cs="Arial"/>
          <w:u w:color="000000"/>
          <w:lang w:eastAsia="es-ES"/>
        </w:rPr>
        <w:t>1.</w:t>
      </w:r>
      <w:r w:rsidRPr="009723FB">
        <w:rPr>
          <w:rFonts w:ascii="Arial" w:hAnsi="Arial" w:cs="Arial"/>
          <w:iCs/>
          <w:u w:color="000000"/>
          <w:lang w:eastAsia="es-ES"/>
        </w:rPr>
        <w:t xml:space="preserve"> </w:t>
      </w:r>
      <w:r w:rsidRPr="009723FB">
        <w:rPr>
          <w:rFonts w:ascii="Arial" w:hAnsi="Arial" w:cs="Arial"/>
          <w:u w:color="000000"/>
          <w:lang w:eastAsia="es-ES"/>
        </w:rPr>
        <w:t>Cuando las autoridades competentes determinen que existe un interés público superior en la revelación de información amparada por el secreto profesional, y en particular ante cualquier incidente o situación de riesgo para la salud pública, la sanidad animal, la sanidad vegetal, el medio ambiente, la calidad de los productos, la defensa contra el fraude o para los derechos de los consumidores, y teniendo en cuenta la gravedad y el alcance de dichos riesgos, se podrá hacer pública la información relativa a los controles y otras actividades oficiales</w:t>
      </w:r>
      <w:r w:rsidRPr="009723FB">
        <w:rPr>
          <w:rFonts w:ascii="Arial" w:hAnsi="Arial" w:cs="Arial"/>
          <w:iCs/>
          <w:u w:color="000000"/>
          <w:bdr w:val="nil"/>
          <w:lang w:val="es-ES_tradnl" w:eastAsia="es-ES_tradnl"/>
        </w:rPr>
        <w:t>.</w:t>
      </w:r>
      <w:r w:rsidRPr="009723FB">
        <w:rPr>
          <w:rFonts w:ascii="Arial" w:hAnsi="Arial" w:cs="Arial"/>
          <w:iCs/>
          <w:u w:color="000000"/>
          <w:lang w:eastAsia="es-ES"/>
        </w:rPr>
        <w:t xml:space="preserve"> </w:t>
      </w:r>
    </w:p>
    <w:p w14:paraId="11F91507"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iCs/>
          <w:u w:color="000000"/>
          <w:lang w:eastAsia="es-ES"/>
        </w:rPr>
      </w:pPr>
    </w:p>
    <w:p w14:paraId="1BA87ADF"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iCs/>
          <w:u w:color="000000"/>
          <w:lang w:eastAsia="es-ES"/>
        </w:rPr>
      </w:pPr>
      <w:r w:rsidRPr="009723FB">
        <w:rPr>
          <w:rFonts w:ascii="Arial" w:hAnsi="Arial" w:cs="Arial"/>
          <w:iCs/>
          <w:u w:color="000000"/>
          <w:lang w:eastAsia="es-ES"/>
        </w:rPr>
        <w:t>En este caso, las autoridades competentes deberán asegurarse de que se elimine la información o los documentos sensibles desde el punto de vista comercial, o partes de ellos, que no sean necesarios para los fines previstos.</w:t>
      </w:r>
    </w:p>
    <w:p w14:paraId="297E81DF"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iCs/>
          <w:u w:color="000000"/>
          <w:lang w:eastAsia="es-ES"/>
        </w:rPr>
      </w:pPr>
    </w:p>
    <w:p w14:paraId="75491F13"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eastAsia="Arial Unicode MS" w:hAnsi="Arial" w:cs="Arial"/>
          <w:u w:color="000000"/>
          <w:bdr w:val="nil"/>
          <w:lang w:val="es-ES_tradnl" w:eastAsia="es-ES_tradnl"/>
        </w:rPr>
        <w:t xml:space="preserve">2. </w:t>
      </w:r>
      <w:r w:rsidRPr="009723FB">
        <w:rPr>
          <w:rFonts w:ascii="Arial" w:hAnsi="Arial" w:cs="Arial"/>
          <w:u w:color="000000"/>
          <w:lang w:eastAsia="es-ES"/>
        </w:rPr>
        <w:t xml:space="preserve">Los principios generales de actuación en relación con la publicidad de un incidente o situación de riesgo serán: </w:t>
      </w:r>
    </w:p>
    <w:p w14:paraId="113A1EA8"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7DB6C528"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a) Principio de protección de la salud, cuando exista certeza o duda razonable de que exista un riesgo para la salud derivado de un producto puesto en el mercado.</w:t>
      </w:r>
    </w:p>
    <w:p w14:paraId="67B67D39"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5EEEF0E9" w14:textId="4ED49416"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b) Principio de cautela, cuando exista posibilidad de efectos nocivos para la salud pública, la sanidad animal, la sanidad vegetal, el bienestar de los animales o para el medio ambiente, pero exista incertidumbre científica, para lo que </w:t>
      </w:r>
      <w:r w:rsidR="00486895" w:rsidRPr="009723FB">
        <w:rPr>
          <w:rFonts w:ascii="Arial" w:hAnsi="Arial" w:cs="Arial"/>
          <w:lang w:eastAsia="es-ES"/>
        </w:rPr>
        <w:t>manten</w:t>
      </w:r>
      <w:r w:rsidR="00011C5B" w:rsidRPr="009723FB">
        <w:rPr>
          <w:rFonts w:ascii="Arial" w:hAnsi="Arial" w:cs="Arial"/>
          <w:lang w:eastAsia="es-ES"/>
        </w:rPr>
        <w:t>drá</w:t>
      </w:r>
      <w:r w:rsidR="00486895" w:rsidRPr="009723FB">
        <w:rPr>
          <w:rFonts w:ascii="Arial" w:hAnsi="Arial" w:cs="Arial"/>
          <w:lang w:eastAsia="es-ES"/>
        </w:rPr>
        <w:t xml:space="preserve"> informado al público sobre aquellos productos que puedan suponer un riesgo, del riesgo en sí mismo y de las medidas adoptadas por las autoridades competentes, o que deban adoptar los consumidores, cuando sea aconsejable o necesaria la actuación de los consumidores, para minimizar los riesgos, </w:t>
      </w:r>
      <w:r w:rsidRPr="009723FB">
        <w:rPr>
          <w:rFonts w:ascii="Arial" w:hAnsi="Arial" w:cs="Arial"/>
          <w:u w:color="000000"/>
          <w:lang w:eastAsia="es-ES"/>
        </w:rPr>
        <w:t>en espera de disponer de información científica adicional que permita una determinación del riesgo más exhaustiva.</w:t>
      </w:r>
    </w:p>
    <w:p w14:paraId="0F9D087E"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u w:color="000000"/>
          <w:lang w:eastAsia="es-ES"/>
        </w:rPr>
      </w:pPr>
    </w:p>
    <w:p w14:paraId="165B8831"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c) Principio de eficacia, a raíz del cual se evitará cualquier tipo de alarma innecesaria a la población, así como el exceso de información, que puede disminuir la eficacia de los mensajes.</w:t>
      </w:r>
    </w:p>
    <w:p w14:paraId="50847F0A"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u w:color="000000"/>
          <w:lang w:eastAsia="es-ES"/>
        </w:rPr>
      </w:pPr>
    </w:p>
    <w:p w14:paraId="060A882A"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d) Principio de proporcionalidad, por el cual no se crearán perjuicios innecesarios a las empresas, ni se restringirá el comercio más de lo requerido para alcanzar el objetivo de protección de la salud pública, sanidad animal o vegetal, del medio ambiente y de protección de los derechos de los consumidores. </w:t>
      </w:r>
    </w:p>
    <w:p w14:paraId="5D166B74"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u w:color="000000"/>
          <w:lang w:eastAsia="es-ES"/>
        </w:rPr>
      </w:pPr>
    </w:p>
    <w:p w14:paraId="402523D2"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e) Principios de transparencia y confidencialidad, a raíz de los cuales la información al público se realizará cuando existan motivos razonables para sospechar que un producto puede presentar un riesgo para la salud pública o la sanidad animal o vegetal o para el medio ambiente, evitándose la divulgación de información amparada por el secreto profesional, salvo que las circunstancias así lo exijan con el fin de proteger la salud humana o animal, lo que se estudiará caso por caso.</w:t>
      </w:r>
    </w:p>
    <w:p w14:paraId="6BDC1198" w14:textId="77777777" w:rsidR="006F5AFD" w:rsidRPr="009723FB" w:rsidRDefault="006F5AFD" w:rsidP="006F5AFD">
      <w:pPr>
        <w:widowControl w:val="0"/>
        <w:pBdr>
          <w:top w:val="nil"/>
          <w:left w:val="nil"/>
          <w:bottom w:val="nil"/>
          <w:right w:val="nil"/>
          <w:between w:val="nil"/>
          <w:bar w:val="nil"/>
        </w:pBdr>
        <w:spacing w:after="0" w:line="240" w:lineRule="auto"/>
        <w:rPr>
          <w:rFonts w:ascii="Arial" w:hAnsi="Arial" w:cs="Arial"/>
          <w:u w:color="000000"/>
          <w:lang w:eastAsia="es-ES"/>
        </w:rPr>
      </w:pPr>
    </w:p>
    <w:p w14:paraId="749BDA0B"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3. En cumplimiento de los artículos 19 y 20 del Reglamento (CE) nº 178/2002</w:t>
      </w:r>
      <w:r w:rsidRPr="009723FB">
        <w:rPr>
          <w:rFonts w:ascii="Arial" w:eastAsia="Arial Unicode MS" w:hAnsi="Arial" w:cs="Arial"/>
          <w:u w:color="000000"/>
          <w:bdr w:val="nil"/>
          <w:lang w:val="es-ES_tradnl" w:eastAsia="es-ES_tradnl"/>
        </w:rPr>
        <w:t>, del Parlamento Europeo y del Consejo, de 29 de abril de 2004</w:t>
      </w:r>
      <w:r w:rsidRPr="009723FB">
        <w:rPr>
          <w:rFonts w:ascii="Arial" w:hAnsi="Arial" w:cs="Arial"/>
          <w:u w:color="000000"/>
          <w:lang w:eastAsia="es-ES"/>
        </w:rPr>
        <w:t>, las autoridades competentes podrán exigir a los operadores que aporten, en el plazo más breve posible y sin demora indebida, teniendo en cuenta las características de la mercancía y su volumen de distribución, la información relativa a incidentes para su publicación en páginas web oficiales de la autoridad competente, a fin de contribuir a la difusión de la información y proteger la salud de la población.</w:t>
      </w:r>
    </w:p>
    <w:p w14:paraId="1A08D282" w14:textId="77777777"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p>
    <w:p w14:paraId="5F80781A"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37" w:name="_Toc96504426"/>
      <w:bookmarkStart w:id="38" w:name="_Toc96506144"/>
      <w:bookmarkStart w:id="39" w:name="_Toc99709057"/>
      <w:bookmarkStart w:id="40" w:name="_Toc107309914"/>
      <w:bookmarkStart w:id="41" w:name="_Toc108091446"/>
      <w:bookmarkStart w:id="42" w:name="_Toc108174389"/>
      <w:bookmarkStart w:id="43" w:name="_Toc109986412"/>
      <w:bookmarkStart w:id="44" w:name="_Toc129253632"/>
      <w:r w:rsidRPr="009723FB">
        <w:rPr>
          <w:rFonts w:ascii="Arial" w:hAnsi="Arial" w:cs="Arial"/>
          <w:lang w:val="es-ES_tradnl" w:eastAsia="es-ES"/>
        </w:rPr>
        <w:t>CAPÍTULO III</w:t>
      </w:r>
      <w:bookmarkEnd w:id="37"/>
      <w:bookmarkEnd w:id="38"/>
      <w:bookmarkEnd w:id="39"/>
      <w:bookmarkEnd w:id="40"/>
      <w:bookmarkEnd w:id="41"/>
      <w:bookmarkEnd w:id="42"/>
      <w:bookmarkEnd w:id="43"/>
      <w:bookmarkEnd w:id="44"/>
    </w:p>
    <w:p w14:paraId="5E8C6418" w14:textId="77777777" w:rsidR="006F5AFD" w:rsidRPr="009723FB" w:rsidRDefault="006F5AFD" w:rsidP="006C6952">
      <w:pPr>
        <w:spacing w:after="0" w:line="240" w:lineRule="auto"/>
        <w:ind w:left="425"/>
        <w:jc w:val="center"/>
        <w:outlineLvl w:val="0"/>
        <w:rPr>
          <w:rFonts w:ascii="Arial" w:hAnsi="Arial" w:cs="Arial"/>
          <w:lang w:val="es-ES_tradnl" w:eastAsia="es-ES"/>
        </w:rPr>
      </w:pPr>
    </w:p>
    <w:p w14:paraId="4AE8E714"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45" w:name="_Toc129253633"/>
      <w:r w:rsidRPr="009723FB">
        <w:rPr>
          <w:rFonts w:ascii="Arial" w:hAnsi="Arial" w:cs="Arial"/>
          <w:lang w:val="es-ES_tradnl" w:eastAsia="es-ES"/>
        </w:rPr>
        <w:t>Requisitos para la toma de muestras y análisis, ensayo y diagnóstico</w:t>
      </w:r>
      <w:bookmarkEnd w:id="45"/>
    </w:p>
    <w:p w14:paraId="63F5B57E" w14:textId="77777777" w:rsidR="006F5AFD" w:rsidRPr="009723FB" w:rsidRDefault="006F5AFD" w:rsidP="006F5AFD">
      <w:pPr>
        <w:spacing w:after="0" w:line="240" w:lineRule="auto"/>
        <w:ind w:firstLine="425"/>
        <w:rPr>
          <w:rFonts w:ascii="Arial" w:hAnsi="Arial" w:cs="Arial"/>
          <w:b/>
          <w:lang w:eastAsia="es-ES"/>
        </w:rPr>
      </w:pPr>
    </w:p>
    <w:p w14:paraId="64408AB2" w14:textId="3932FE56" w:rsidR="006F5AFD" w:rsidRPr="009723FB" w:rsidRDefault="006F5AFD" w:rsidP="006C6952">
      <w:pPr>
        <w:spacing w:after="0" w:line="240" w:lineRule="auto"/>
        <w:outlineLvl w:val="1"/>
        <w:rPr>
          <w:rFonts w:ascii="Arial" w:hAnsi="Arial" w:cs="Arial"/>
          <w:lang w:val="es-ES_tradnl" w:eastAsia="es-ES"/>
        </w:rPr>
      </w:pPr>
      <w:bookmarkStart w:id="46" w:name="_Toc129253634"/>
      <w:r w:rsidRPr="009723FB">
        <w:rPr>
          <w:rFonts w:ascii="Arial" w:hAnsi="Arial" w:cs="Arial"/>
          <w:lang w:val="es-ES_tradnl" w:eastAsia="es-ES"/>
        </w:rPr>
        <w:t xml:space="preserve">Artículo </w:t>
      </w:r>
      <w:r w:rsidR="0021427D" w:rsidRPr="009723FB">
        <w:rPr>
          <w:rFonts w:ascii="Arial" w:hAnsi="Arial" w:cs="Arial"/>
          <w:lang w:val="es-ES_tradnl" w:eastAsia="es-ES"/>
        </w:rPr>
        <w:t>9</w:t>
      </w:r>
      <w:r w:rsidRPr="009723FB">
        <w:rPr>
          <w:rFonts w:ascii="Arial" w:hAnsi="Arial" w:cs="Arial"/>
          <w:lang w:val="es-ES_tradnl" w:eastAsia="es-ES"/>
        </w:rPr>
        <w:t xml:space="preserve">. </w:t>
      </w:r>
      <w:r w:rsidRPr="009723FB">
        <w:rPr>
          <w:rFonts w:ascii="Arial" w:hAnsi="Arial" w:cs="Arial"/>
          <w:i/>
          <w:lang w:val="es-ES_tradnl" w:eastAsia="es-ES"/>
        </w:rPr>
        <w:t>Toma de muestras para análisis, ensayo o diagnóstico en el marco del control oficial.</w:t>
      </w:r>
      <w:bookmarkEnd w:id="46"/>
    </w:p>
    <w:p w14:paraId="1B15CC65" w14:textId="77777777" w:rsidR="006F5AFD" w:rsidRPr="009723FB" w:rsidRDefault="006F5AFD" w:rsidP="006F5AFD">
      <w:pPr>
        <w:spacing w:after="0" w:line="240" w:lineRule="auto"/>
        <w:ind w:firstLine="425"/>
        <w:rPr>
          <w:rFonts w:ascii="Arial" w:hAnsi="Arial" w:cs="Arial"/>
          <w:lang w:eastAsia="es-ES"/>
        </w:rPr>
      </w:pPr>
    </w:p>
    <w:p w14:paraId="2E4F109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1. Se considerará toma de muestras al acto mediante el cual el agente de control oficial recoge una muestra. S</w:t>
      </w:r>
      <w:r w:rsidRPr="009723FB" w:rsidDel="00E97C8C">
        <w:rPr>
          <w:rFonts w:ascii="Arial" w:hAnsi="Arial" w:cs="Arial"/>
          <w:lang w:eastAsia="es-ES"/>
        </w:rPr>
        <w:t xml:space="preserve">e emplearán los métodos de muestreo establecidos en </w:t>
      </w:r>
      <w:r w:rsidRPr="009723FB">
        <w:rPr>
          <w:rFonts w:ascii="Arial" w:hAnsi="Arial" w:cs="Arial"/>
          <w:lang w:eastAsia="es-ES"/>
        </w:rPr>
        <w:t>la normativa de la Unión Europea, o en su defecto, en la normativa nacional que resulte de aplicación. En caso de no existir normativa al respecto, se aplicarán los métodos de muestreo específicos en base al artículo 34 del Reglamento (UE) 2017/625, del 15 de marzo de 2017.</w:t>
      </w:r>
    </w:p>
    <w:p w14:paraId="2A3C38CA" w14:textId="77777777" w:rsidR="006F5AFD" w:rsidRPr="009723FB" w:rsidRDefault="006F5AFD" w:rsidP="006F5AFD">
      <w:pPr>
        <w:spacing w:after="0" w:line="240" w:lineRule="auto"/>
        <w:ind w:firstLine="425"/>
        <w:rPr>
          <w:rFonts w:ascii="Arial" w:hAnsi="Arial" w:cs="Arial"/>
          <w:lang w:eastAsia="es-ES"/>
        </w:rPr>
      </w:pPr>
    </w:p>
    <w:p w14:paraId="635B5F3E" w14:textId="11E28F88"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2. Se dejará registro escrito de la toma de muestras conforme al artículo </w:t>
      </w:r>
      <w:r w:rsidR="0021427D" w:rsidRPr="009723FB">
        <w:rPr>
          <w:rFonts w:ascii="Arial" w:hAnsi="Arial" w:cs="Arial"/>
          <w:u w:color="000000"/>
          <w:lang w:eastAsia="es-ES"/>
        </w:rPr>
        <w:t>6</w:t>
      </w:r>
      <w:r w:rsidRPr="009723FB">
        <w:rPr>
          <w:rFonts w:ascii="Arial" w:hAnsi="Arial" w:cs="Arial"/>
          <w:u w:color="000000"/>
          <w:lang w:eastAsia="es-ES"/>
        </w:rPr>
        <w:t>. En el caso de tomas de muestras realizadas en instalaciones fronterizas, la fecha de la firma del acta de toma de muestras no podrá ser posterior a la fecha de firma del Documento Sanitario Común de Entrada.</w:t>
      </w:r>
    </w:p>
    <w:p w14:paraId="4361C0C3" w14:textId="77777777" w:rsidR="006F5AFD" w:rsidRPr="009723FB" w:rsidRDefault="006F5AFD" w:rsidP="006F5AFD">
      <w:pPr>
        <w:spacing w:after="0" w:line="240" w:lineRule="auto"/>
        <w:ind w:firstLine="425"/>
        <w:rPr>
          <w:rFonts w:ascii="Arial" w:hAnsi="Arial" w:cs="Arial"/>
          <w:u w:color="000000"/>
          <w:lang w:eastAsia="es-ES"/>
        </w:rPr>
      </w:pPr>
    </w:p>
    <w:p w14:paraId="182CE09E" w14:textId="2B947B14"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3. En el momento de la toma de muestras por parte del agente de control oficial, al menos cuando el operador lo solicite se recogerá cantidad suficiente de muestra que permita, en caso necesario, un segundo análisis, ensayo o diagnóstico conforme al artículo 1</w:t>
      </w:r>
      <w:r w:rsidR="0021427D" w:rsidRPr="009723FB">
        <w:rPr>
          <w:rFonts w:ascii="Arial" w:hAnsi="Arial" w:cs="Arial"/>
          <w:u w:color="000000"/>
          <w:lang w:eastAsia="es-ES"/>
        </w:rPr>
        <w:t>3</w:t>
      </w:r>
      <w:r w:rsidRPr="009723FB">
        <w:rPr>
          <w:rFonts w:ascii="Arial" w:hAnsi="Arial" w:cs="Arial"/>
          <w:u w:color="000000"/>
          <w:lang w:eastAsia="es-ES"/>
        </w:rPr>
        <w:t>. Las muestras que se recojan quedarán en poder del agente de control oficial, o de la autoridad competente en su caso, hasta su remisión al laboratorio.</w:t>
      </w:r>
    </w:p>
    <w:p w14:paraId="6B62326C" w14:textId="470513A4" w:rsidR="008E440D" w:rsidRPr="009723FB" w:rsidRDefault="008E440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28CF51DF" w14:textId="7EBBF381" w:rsidR="008E440D" w:rsidRPr="009723FB" w:rsidRDefault="008E440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 En caso de haberse recogido cantidad suficiente de muestra para la posible realización de un segundo análisis, ensayo o diagnóstico según el artículo 13, la subdivisión de la muestra</w:t>
      </w:r>
      <w:r w:rsidR="00923CB3" w:rsidRPr="009723FB">
        <w:rPr>
          <w:rFonts w:ascii="Arial" w:hAnsi="Arial" w:cs="Arial"/>
          <w:u w:color="000000"/>
          <w:lang w:eastAsia="es-ES"/>
        </w:rPr>
        <w:t xml:space="preserve"> en muestras independientes</w:t>
      </w:r>
      <w:r w:rsidRPr="009723FB">
        <w:rPr>
          <w:rFonts w:ascii="Arial" w:hAnsi="Arial" w:cs="Arial"/>
          <w:u w:color="000000"/>
          <w:lang w:eastAsia="es-ES"/>
        </w:rPr>
        <w:t xml:space="preserve"> podrá realizarse por el agente de control oficial, la autoridad competente o por el laboratorio que lleve a cabo el análisis, ensayo o diagnóstico inicial.</w:t>
      </w:r>
    </w:p>
    <w:p w14:paraId="0CB1D6D5"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1D8B5D28" w14:textId="160B99E9" w:rsidR="006F5AFD" w:rsidRPr="009723FB" w:rsidRDefault="0021427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5</w:t>
      </w:r>
      <w:r w:rsidR="006F5AFD" w:rsidRPr="009723FB">
        <w:rPr>
          <w:rFonts w:ascii="Arial" w:hAnsi="Arial" w:cs="Arial"/>
          <w:u w:color="000000"/>
          <w:bdr w:val="nil"/>
          <w:lang w:eastAsia="es-ES_tradnl"/>
        </w:rPr>
        <w:t xml:space="preserve">. </w:t>
      </w:r>
      <w:r w:rsidR="006F5AFD" w:rsidRPr="009723FB">
        <w:rPr>
          <w:rFonts w:ascii="Arial" w:hAnsi="Arial" w:cs="Arial"/>
          <w:u w:color="000000"/>
          <w:bdr w:val="nil"/>
          <w:lang w:val="es-ES_tradnl" w:eastAsia="es-ES_tradnl"/>
        </w:rPr>
        <w:t>No será necesario recoger cantidad suficiente de muestra que permita un segundo análisis, ensayo o diagnóstico, cuando no sea pertinente, adecuado o técnicamente viable, en particular en el caso de:</w:t>
      </w:r>
    </w:p>
    <w:p w14:paraId="06818EB8"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p>
    <w:p w14:paraId="334CCB63"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a) Muestras destinadas a ser sometidas a análisis microbiológicos.</w:t>
      </w:r>
    </w:p>
    <w:p w14:paraId="242364B1"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p>
    <w:p w14:paraId="7CDA97F7"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b) Muestras destinadas a ser sometidas a análisis de compuestos químicos volátiles o inestables o de cualquier otro analito cuyas propiedades o cantidad en la muestra pueda variar significativamente con el transcurso del tiempo.</w:t>
      </w:r>
    </w:p>
    <w:p w14:paraId="6904CB60"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p>
    <w:p w14:paraId="77FB0A66" w14:textId="561C46C0"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 xml:space="preserve">c) Cuando la obtención de suficiente cantidad de muestra no se pueda realizar sin poner en cuestión su validez jurídica, científica y técnica, así como la identidad y correspondencia de esta con respecto a la utilizada para la realización del análisis, ensayo o diagnóstico establecido en el artículo </w:t>
      </w:r>
      <w:r w:rsidR="0021427D" w:rsidRPr="009723FB">
        <w:rPr>
          <w:rFonts w:ascii="Arial" w:hAnsi="Arial" w:cs="Arial"/>
          <w:u w:color="000000"/>
          <w:bdr w:val="nil"/>
          <w:lang w:val="es-ES_tradnl" w:eastAsia="es-ES_tradnl"/>
        </w:rPr>
        <w:t>10</w:t>
      </w:r>
      <w:r w:rsidRPr="009723FB">
        <w:rPr>
          <w:rFonts w:ascii="Arial" w:hAnsi="Arial" w:cs="Arial"/>
          <w:u w:color="000000"/>
          <w:bdr w:val="nil"/>
          <w:lang w:val="es-ES_tradnl" w:eastAsia="es-ES_tradnl"/>
        </w:rPr>
        <w:t>.</w:t>
      </w:r>
    </w:p>
    <w:p w14:paraId="74CAD3CD"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p>
    <w:p w14:paraId="242C5D47"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eastAsia="es-ES_tradnl"/>
        </w:rPr>
      </w:pPr>
      <w:r w:rsidRPr="009723FB">
        <w:rPr>
          <w:rFonts w:ascii="Arial" w:hAnsi="Arial" w:cs="Arial"/>
          <w:u w:color="000000"/>
          <w:bdr w:val="nil"/>
          <w:lang w:val="es-ES_tradnl" w:eastAsia="es-ES_tradnl"/>
        </w:rPr>
        <w:t xml:space="preserve">d) Otras situaciones, para lo que </w:t>
      </w:r>
      <w:r w:rsidRPr="009723FB">
        <w:rPr>
          <w:rFonts w:ascii="Arial" w:hAnsi="Arial" w:cs="Arial"/>
          <w:u w:color="000000"/>
          <w:bdr w:val="nil"/>
          <w:lang w:eastAsia="es-ES_tradnl"/>
        </w:rPr>
        <w:t>se tendrá en cuenta:</w:t>
      </w:r>
    </w:p>
    <w:p w14:paraId="550345BB"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bdr w:val="nil"/>
          <w:lang w:eastAsia="es-ES_tradnl"/>
        </w:rPr>
      </w:pPr>
    </w:p>
    <w:p w14:paraId="79970812"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1º. La prevalencia en el producto del peligro biológico, químico o físico, en aquellos casos en los que esta pueda ser especialmente baja o su distribución pueda ser especialmente escasa o irregular, de modo que la detección del peligro en material adicional no sea posible con suficiente fiabilidad.</w:t>
      </w:r>
    </w:p>
    <w:p w14:paraId="321DA562" w14:textId="77777777" w:rsidR="006F5AFD" w:rsidRPr="009723FB" w:rsidRDefault="006F5AFD" w:rsidP="006F5AFD">
      <w:pPr>
        <w:pBdr>
          <w:top w:val="nil"/>
          <w:left w:val="nil"/>
          <w:bottom w:val="nil"/>
          <w:right w:val="nil"/>
          <w:between w:val="nil"/>
          <w:bar w:val="nil"/>
        </w:pBdr>
        <w:spacing w:after="0" w:line="240" w:lineRule="auto"/>
        <w:ind w:left="1069"/>
        <w:rPr>
          <w:rFonts w:ascii="Arial" w:hAnsi="Arial" w:cs="Arial"/>
          <w:u w:color="000000"/>
          <w:lang w:eastAsia="es-ES"/>
        </w:rPr>
      </w:pPr>
    </w:p>
    <w:p w14:paraId="365E6A68" w14:textId="15D31C0E"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2º. El carácter perecedero de las muestras, en aquellos casos en los que dicha característica pueda suponer una limitación en el plazo en el que el análisis, ensayo o diagnóstico daría resultados significativos, o impida que las muestras puedan almacenarse y manipularse de forma que se asegure su validez jurídica, científica y técnica según lo dispuesto en el apartado </w:t>
      </w:r>
      <w:r w:rsidR="00501D32" w:rsidRPr="009723FB">
        <w:rPr>
          <w:rFonts w:ascii="Arial" w:hAnsi="Arial" w:cs="Arial"/>
          <w:u w:color="000000"/>
          <w:lang w:eastAsia="es-ES"/>
        </w:rPr>
        <w:t>9</w:t>
      </w:r>
      <w:r w:rsidRPr="009723FB">
        <w:rPr>
          <w:rFonts w:ascii="Arial" w:hAnsi="Arial" w:cs="Arial"/>
          <w:u w:color="000000"/>
          <w:lang w:eastAsia="es-ES"/>
        </w:rPr>
        <w:t>.</w:t>
      </w:r>
    </w:p>
    <w:p w14:paraId="5F24EE66" w14:textId="77777777" w:rsidR="006F5AFD" w:rsidRPr="009723FB" w:rsidRDefault="006F5AFD" w:rsidP="006F5AFD">
      <w:pPr>
        <w:spacing w:after="0" w:line="240" w:lineRule="auto"/>
        <w:ind w:left="720" w:firstLine="425"/>
        <w:contextualSpacing/>
        <w:rPr>
          <w:rFonts w:ascii="Arial" w:hAnsi="Arial" w:cs="Arial"/>
          <w:lang w:eastAsia="es-ES"/>
        </w:rPr>
      </w:pPr>
    </w:p>
    <w:p w14:paraId="26DA97FF"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3º. La cantidad disponible de sustrato.</w:t>
      </w:r>
    </w:p>
    <w:p w14:paraId="2B05DC6B" w14:textId="77777777" w:rsidR="006F5AFD" w:rsidRPr="009723FB" w:rsidRDefault="006F5AFD" w:rsidP="006F5AFD">
      <w:pPr>
        <w:pBdr>
          <w:top w:val="nil"/>
          <w:left w:val="nil"/>
          <w:bottom w:val="nil"/>
          <w:right w:val="nil"/>
          <w:between w:val="nil"/>
          <w:bar w:val="nil"/>
        </w:pBdr>
        <w:spacing w:after="0" w:line="240" w:lineRule="auto"/>
        <w:rPr>
          <w:rFonts w:ascii="Arial" w:hAnsi="Arial" w:cs="Arial"/>
          <w:u w:color="000000"/>
          <w:lang w:eastAsia="es-ES"/>
        </w:rPr>
      </w:pPr>
    </w:p>
    <w:p w14:paraId="1AE5B2FD" w14:textId="77777777" w:rsidR="006F5AFD" w:rsidRPr="009723FB" w:rsidRDefault="006F5AFD" w:rsidP="006F5AFD">
      <w:pPr>
        <w:pBdr>
          <w:top w:val="nil"/>
          <w:left w:val="nil"/>
          <w:bottom w:val="nil"/>
          <w:right w:val="nil"/>
          <w:between w:val="nil"/>
          <w:bar w:val="nil"/>
        </w:pBdr>
        <w:spacing w:after="0" w:line="240" w:lineRule="auto"/>
        <w:ind w:firstLine="360"/>
        <w:rPr>
          <w:rFonts w:ascii="Arial" w:hAnsi="Arial" w:cs="Arial"/>
          <w:u w:color="000000"/>
          <w:lang w:eastAsia="es-ES"/>
        </w:rPr>
      </w:pPr>
      <w:r w:rsidRPr="009723FB">
        <w:rPr>
          <w:rFonts w:ascii="Arial" w:hAnsi="Arial" w:cs="Arial"/>
          <w:u w:color="000000"/>
          <w:lang w:eastAsia="es-ES"/>
        </w:rPr>
        <w:t>4º. Los casos en que el análisis, ensayo o diagnóstico sea aconsejable realizarlo sobre elementos o sustratos de prueba de volumen reducido que no permita obtener la cantidad suficiente de muestra que permita un segundo análisis, ensayo o diagnóstico;</w:t>
      </w:r>
    </w:p>
    <w:p w14:paraId="79105DA3" w14:textId="77777777" w:rsidR="006F5AFD" w:rsidRPr="009723FB" w:rsidRDefault="006F5AFD" w:rsidP="006F5AFD">
      <w:pPr>
        <w:spacing w:after="0" w:line="240" w:lineRule="auto"/>
        <w:ind w:left="720" w:firstLine="425"/>
        <w:contextualSpacing/>
        <w:rPr>
          <w:rFonts w:ascii="Arial" w:hAnsi="Arial" w:cs="Arial"/>
          <w:lang w:eastAsia="es-ES"/>
        </w:rPr>
      </w:pPr>
    </w:p>
    <w:p w14:paraId="03E52C3B"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5º. Si existen situaciones de urgencia o de peligro para la salud pública, o la integridad del agente de control oficial o del operador.</w:t>
      </w:r>
    </w:p>
    <w:p w14:paraId="09DE8A36" w14:textId="77777777" w:rsidR="006F5AFD" w:rsidRPr="009723FB" w:rsidRDefault="006F5AFD" w:rsidP="006F5AFD">
      <w:pPr>
        <w:spacing w:after="0" w:line="240" w:lineRule="auto"/>
        <w:ind w:firstLine="425"/>
        <w:rPr>
          <w:rFonts w:ascii="Arial" w:hAnsi="Arial" w:cs="Arial"/>
          <w:u w:color="000000"/>
          <w:lang w:eastAsia="es-ES"/>
        </w:rPr>
      </w:pPr>
    </w:p>
    <w:p w14:paraId="3968E4A0" w14:textId="5EE7F291" w:rsidR="006F5AFD" w:rsidRPr="009723FB" w:rsidRDefault="0021427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6</w:t>
      </w:r>
      <w:r w:rsidR="006F5AFD" w:rsidRPr="009723FB">
        <w:rPr>
          <w:rFonts w:ascii="Arial" w:hAnsi="Arial" w:cs="Arial"/>
          <w:u w:color="000000"/>
          <w:lang w:eastAsia="es-ES"/>
        </w:rPr>
        <w:t>. En el momento de la toma de muestras o de forma previa, siempre que sea posible, se informará al operador del procedimiento a seguir, y la posibilidad de solicitar la recogida de cantidad suficiente de muestra que permita un segundo análisis, ensayo o diagnóstico. Cuando no se recoja, se informará al operador, siempre que sea posible, y se dejará constancia de tal hecho y su motivación en el registro escrito del muestreo.</w:t>
      </w:r>
    </w:p>
    <w:p w14:paraId="0817B202"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p>
    <w:p w14:paraId="1014AF13" w14:textId="69E7EEAE" w:rsidR="006F5AFD" w:rsidRPr="009723FB" w:rsidRDefault="0021427D" w:rsidP="006F5AFD">
      <w:pPr>
        <w:pBdr>
          <w:top w:val="nil"/>
          <w:left w:val="nil"/>
          <w:bottom w:val="nil"/>
          <w:right w:val="nil"/>
          <w:between w:val="nil"/>
          <w:bar w:val="nil"/>
        </w:pBdr>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7</w:t>
      </w:r>
      <w:r w:rsidR="006F5AFD" w:rsidRPr="009723FB">
        <w:rPr>
          <w:rFonts w:ascii="Arial" w:hAnsi="Arial" w:cs="Arial"/>
          <w:u w:color="000000"/>
          <w:lang w:eastAsia="es-ES"/>
        </w:rPr>
        <w:t xml:space="preserve">. Cuando la toma de muestras se efectúe en el establecimiento de un operador que únicamente realice actividades de venta al por menor o de distribución que no afecten al envasado, o no esté presente el operador responsable, y no se cumpla lo dispuesto en el apartado </w:t>
      </w:r>
      <w:r w:rsidR="00501D32" w:rsidRPr="009723FB">
        <w:rPr>
          <w:rFonts w:ascii="Arial" w:hAnsi="Arial" w:cs="Arial"/>
          <w:u w:color="000000"/>
          <w:lang w:eastAsia="es-ES"/>
        </w:rPr>
        <w:t>5</w:t>
      </w:r>
      <w:r w:rsidR="006F5AFD" w:rsidRPr="009723FB">
        <w:rPr>
          <w:rFonts w:ascii="Arial" w:hAnsi="Arial" w:cs="Arial"/>
          <w:u w:color="000000"/>
          <w:lang w:eastAsia="es-ES"/>
        </w:rPr>
        <w:t>, se procederá por defecto a la recogida de muestras</w:t>
      </w:r>
      <w:r w:rsidR="006F5AFD" w:rsidRPr="009723FB">
        <w:rPr>
          <w:rFonts w:ascii="Arial" w:hAnsi="Arial" w:cs="Arial"/>
          <w:u w:color="000000"/>
          <w:bdr w:val="nil"/>
          <w:lang w:val="es-ES_tradnl" w:eastAsia="es-ES_tradnl"/>
        </w:rPr>
        <w:t xml:space="preserve"> contemplada en el apartado 3.</w:t>
      </w:r>
    </w:p>
    <w:p w14:paraId="048D3629"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p>
    <w:p w14:paraId="38637699" w14:textId="01BC8633" w:rsidR="006F5AFD" w:rsidRPr="009723FB" w:rsidRDefault="0021427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8</w:t>
      </w:r>
      <w:r w:rsidR="006F5AFD" w:rsidRPr="009723FB">
        <w:rPr>
          <w:rFonts w:ascii="Arial" w:hAnsi="Arial" w:cs="Arial"/>
          <w:u w:color="000000"/>
          <w:lang w:eastAsia="es-ES"/>
        </w:rPr>
        <w:t>. No obstante a lo establecido en el apartado 3, en el caso de muestras de productos que se presenten sin envasar para la venta al consumidor final y a las colectividades, de los envasados en los lugares de venta a petición del comprador, y de los envasados por los titulares del comercio al por menor, así como para las muestras de productos comercializados a granel recogidas en el marco de las actividades que figuran en el artículo 1.2, o cuando así lo considere el agente de control oficial, el acto de toma de muestras y su manipulación para la obtención de cantidad suficiente de muestra podrá ser realizado directamente por el operador, bajo la supervisión del agente de control oficial y siguiendo sus instrucciones, de manera que se puedan reproducir todos los factores que de manera cotidiana se dan cuando se manipulan dichos productos.</w:t>
      </w:r>
    </w:p>
    <w:p w14:paraId="5AC98BCB"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p>
    <w:p w14:paraId="0104DE24" w14:textId="3874F5BF" w:rsidR="006F5AFD" w:rsidRPr="009723FB" w:rsidRDefault="0021427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9</w:t>
      </w:r>
      <w:r w:rsidR="006F5AFD" w:rsidRPr="009723FB">
        <w:rPr>
          <w:rFonts w:ascii="Arial" w:hAnsi="Arial" w:cs="Arial"/>
          <w:u w:color="000000"/>
          <w:lang w:eastAsia="es-ES"/>
        </w:rPr>
        <w:t>. La muestra se tomará, manipulará, acondicionará, precintará, identificará y etiquetará de manera que se asegure su validez jurídica, científica y técnica y la idoneidad de su contenido en todo momento para los análisis, ensayos o diagnósticos que vayan a realizarse, incluyendo durante su transporte y almacenamiento.</w:t>
      </w:r>
    </w:p>
    <w:p w14:paraId="32CAB411" w14:textId="77777777" w:rsidR="006F5AFD" w:rsidRPr="009723FB" w:rsidRDefault="006F5AFD" w:rsidP="006F5AFD">
      <w:pPr>
        <w:pBdr>
          <w:top w:val="nil"/>
          <w:left w:val="nil"/>
          <w:bottom w:val="nil"/>
          <w:right w:val="nil"/>
          <w:between w:val="nil"/>
          <w:bar w:val="nil"/>
        </w:pBdr>
        <w:spacing w:after="0" w:line="240" w:lineRule="auto"/>
        <w:rPr>
          <w:rFonts w:ascii="Arial" w:hAnsi="Arial" w:cs="Arial"/>
          <w:u w:color="000000"/>
          <w:lang w:eastAsia="es-ES"/>
        </w:rPr>
      </w:pPr>
    </w:p>
    <w:p w14:paraId="256AB15E" w14:textId="7A046219" w:rsidR="006F5AFD" w:rsidRPr="009723FB" w:rsidRDefault="006F5AFD" w:rsidP="006C6952">
      <w:pPr>
        <w:spacing w:after="0" w:line="240" w:lineRule="auto"/>
        <w:outlineLvl w:val="1"/>
        <w:rPr>
          <w:rFonts w:ascii="Arial" w:hAnsi="Arial" w:cs="Arial"/>
          <w:lang w:val="es-ES_tradnl" w:eastAsia="es-ES"/>
        </w:rPr>
      </w:pPr>
      <w:bookmarkStart w:id="47" w:name="_Toc129253635"/>
      <w:r w:rsidRPr="009723FB">
        <w:rPr>
          <w:rFonts w:ascii="Arial" w:hAnsi="Arial" w:cs="Arial"/>
          <w:lang w:val="es-ES_tradnl" w:eastAsia="es-ES"/>
        </w:rPr>
        <w:t xml:space="preserve">Artículo </w:t>
      </w:r>
      <w:r w:rsidR="0021427D" w:rsidRPr="009723FB">
        <w:rPr>
          <w:rFonts w:ascii="Arial" w:hAnsi="Arial" w:cs="Arial"/>
          <w:lang w:val="es-ES_tradnl" w:eastAsia="es-ES"/>
        </w:rPr>
        <w:t>10</w:t>
      </w:r>
      <w:r w:rsidRPr="009723FB">
        <w:rPr>
          <w:rFonts w:ascii="Arial" w:hAnsi="Arial" w:cs="Arial"/>
          <w:lang w:val="es-ES_tradnl" w:eastAsia="es-ES"/>
        </w:rPr>
        <w:t xml:space="preserve">. </w:t>
      </w:r>
      <w:r w:rsidRPr="009723FB">
        <w:rPr>
          <w:rFonts w:ascii="Arial" w:hAnsi="Arial" w:cs="Arial"/>
          <w:i/>
          <w:lang w:val="es-ES_tradnl" w:eastAsia="es-ES"/>
        </w:rPr>
        <w:t>Análisis, ensayo o diagnóstico.</w:t>
      </w:r>
      <w:bookmarkEnd w:id="47"/>
    </w:p>
    <w:p w14:paraId="0923232E" w14:textId="77777777" w:rsidR="006F5AFD" w:rsidRPr="009723FB" w:rsidRDefault="006F5AFD" w:rsidP="006F5AFD">
      <w:pPr>
        <w:spacing w:after="0" w:line="240" w:lineRule="auto"/>
        <w:ind w:firstLine="425"/>
        <w:rPr>
          <w:rFonts w:ascii="Arial" w:hAnsi="Arial" w:cs="Arial"/>
          <w:lang w:val="es-ES_tradnl" w:eastAsia="es-ES"/>
        </w:rPr>
      </w:pPr>
    </w:p>
    <w:p w14:paraId="24094423"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 xml:space="preserve">1. El agente de control oficial, o la autoridad competente cuando se considere oportuno, remitirá sin demora injustificada la muestra al laboratorio oficial que haya de realizar el análisis, ensayo o diagnóstico, teniendo en cuenta las características de la muestra y del análisis, ensayo o diagnóstico a realizar. Se evitarán, en todo caso, retrasos que puedan influir en el posterior resultado del análisis, ensayo o diagnóstico o en la continuidad del procedimiento de control y actuaciones posteriores. </w:t>
      </w:r>
    </w:p>
    <w:p w14:paraId="1287B930"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p>
    <w:p w14:paraId="7BD826AF" w14:textId="7A428421"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2. En los </w:t>
      </w:r>
      <w:r w:rsidRPr="009723FB">
        <w:rPr>
          <w:rFonts w:ascii="Arial" w:hAnsi="Arial" w:cs="Arial"/>
          <w:u w:color="000000"/>
          <w:bdr w:val="nil"/>
          <w:lang w:val="es-ES_tradnl" w:eastAsia="es-ES_tradnl"/>
        </w:rPr>
        <w:t xml:space="preserve">controles oficiales señalados en el artículo 1.2.a), b), d), e), y f), </w:t>
      </w:r>
      <w:r w:rsidRPr="009723FB">
        <w:rPr>
          <w:rFonts w:ascii="Arial" w:hAnsi="Arial" w:cs="Arial"/>
          <w:u w:color="000000"/>
          <w:lang w:eastAsia="es-ES"/>
        </w:rPr>
        <w:t>el análisis, ensayo o diagnóstico de la muestra se realizará en un laboratorio acreditado conforme a la norma  EN ISO IEC 17025 para el ensayo solicitado y designado específicamente para el análisis, ensayo o diagnóstico a realizar por la autoridad competente responsable de la organización del control oficial en cuestión conforme al artículo 1</w:t>
      </w:r>
      <w:r w:rsidR="0021427D" w:rsidRPr="009723FB">
        <w:rPr>
          <w:rFonts w:ascii="Arial" w:hAnsi="Arial" w:cs="Arial"/>
          <w:u w:color="000000"/>
          <w:lang w:eastAsia="es-ES"/>
        </w:rPr>
        <w:t>6</w:t>
      </w:r>
      <w:r w:rsidRPr="009723FB">
        <w:rPr>
          <w:rFonts w:ascii="Arial" w:hAnsi="Arial" w:cs="Arial"/>
          <w:u w:color="000000"/>
          <w:lang w:eastAsia="es-ES"/>
        </w:rPr>
        <w:t>, y 1</w:t>
      </w:r>
      <w:r w:rsidR="0021427D" w:rsidRPr="009723FB">
        <w:rPr>
          <w:rFonts w:ascii="Arial" w:hAnsi="Arial" w:cs="Arial"/>
          <w:u w:color="000000"/>
          <w:lang w:eastAsia="es-ES"/>
        </w:rPr>
        <w:t>7</w:t>
      </w:r>
      <w:r w:rsidRPr="009723FB">
        <w:rPr>
          <w:rFonts w:ascii="Arial" w:hAnsi="Arial" w:cs="Arial"/>
          <w:u w:color="000000"/>
          <w:lang w:eastAsia="es-ES"/>
        </w:rPr>
        <w:t xml:space="preserve"> en su caso, sin perjuicio de las excepciones establecidas en los artículos 1.</w:t>
      </w:r>
      <w:r w:rsidR="00AA18CE" w:rsidRPr="009723FB">
        <w:rPr>
          <w:rFonts w:ascii="Arial" w:hAnsi="Arial" w:cs="Arial"/>
          <w:u w:color="000000"/>
          <w:lang w:eastAsia="es-ES"/>
        </w:rPr>
        <w:t>4</w:t>
      </w:r>
      <w:r w:rsidRPr="009723FB">
        <w:rPr>
          <w:rFonts w:ascii="Arial" w:hAnsi="Arial" w:cs="Arial"/>
          <w:u w:color="000000"/>
          <w:lang w:eastAsia="es-ES"/>
        </w:rPr>
        <w:t>.c) y 1</w:t>
      </w:r>
      <w:r w:rsidR="0021427D" w:rsidRPr="009723FB">
        <w:rPr>
          <w:rFonts w:ascii="Arial" w:hAnsi="Arial" w:cs="Arial"/>
          <w:u w:color="000000"/>
          <w:lang w:eastAsia="es-ES"/>
        </w:rPr>
        <w:t>6</w:t>
      </w:r>
      <w:r w:rsidRPr="009723FB">
        <w:rPr>
          <w:rFonts w:ascii="Arial" w:hAnsi="Arial" w:cs="Arial"/>
          <w:u w:color="000000"/>
          <w:lang w:eastAsia="es-ES"/>
        </w:rPr>
        <w:t>.</w:t>
      </w:r>
    </w:p>
    <w:p w14:paraId="2E5111A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71E2E1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 xml:space="preserve">3. En los </w:t>
      </w:r>
      <w:r w:rsidRPr="009723FB">
        <w:rPr>
          <w:rFonts w:ascii="Arial" w:hAnsi="Arial" w:cs="Arial"/>
          <w:u w:color="000000"/>
          <w:bdr w:val="nil"/>
          <w:lang w:val="es-ES_tradnl" w:eastAsia="es-ES_tradnl"/>
        </w:rPr>
        <w:t xml:space="preserve">controles oficiales señalados en el artículo 1.2.a) y 1.2.b), </w:t>
      </w:r>
      <w:r w:rsidRPr="009723FB">
        <w:rPr>
          <w:rFonts w:ascii="Arial" w:hAnsi="Arial" w:cs="Arial"/>
          <w:u w:color="000000"/>
          <w:lang w:eastAsia="es-ES"/>
        </w:rPr>
        <w:t xml:space="preserve">los métodos de análisis, ensayo y diagnóstico utilizados serán los establecidos en el artículo 34 del </w:t>
      </w:r>
      <w:r w:rsidRPr="009723FB">
        <w:rPr>
          <w:rFonts w:ascii="Arial" w:hAnsi="Arial" w:cs="Arial"/>
          <w:u w:color="000000"/>
          <w:bdr w:val="nil"/>
          <w:lang w:val="es-ES_tradnl" w:eastAsia="es-ES_tradnl"/>
        </w:rPr>
        <w:t xml:space="preserve">Reglamento (UE) 2017/625, del Parlamento Europeo y del Consejo, de 15 de marzo de 2017. </w:t>
      </w:r>
    </w:p>
    <w:p w14:paraId="5BDA478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5FF7ABF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 El laboratorio que haya recibido la muestra realizará sin demora el análisis, ensayo o diagnóstico y emitirá un informe de ensayo sobre los resultados analíticos correspondientes de acuerdo con la expresión de resultados recogidos en la legislación y conforme a lo establecido en el alcance de su acreditación. En caso de que sea pertinente y se solicite por parte de la autoridad competente, el informe de ensayo o un informe técnico complementario, podrá incluir también una valoración del cumplimiento de la legislación aplicable del resultado del ensayo, análisis o diagnóstico.</w:t>
      </w:r>
    </w:p>
    <w:p w14:paraId="3B8DD27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 </w:t>
      </w:r>
    </w:p>
    <w:p w14:paraId="4AD0ED7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5. El agente de control oficial o la autoridad competente en su caso, realizará una valoración del cumplimiento con la legislación del resultado del análisis, ensayo o diagnóstico, a menos que se considere innecesaria en vista de la realizada, en su caso, por el propio laboratorio.</w:t>
      </w:r>
      <w:r w:rsidRPr="009723FB">
        <w:rPr>
          <w:rFonts w:ascii="Arial" w:hAnsi="Arial" w:cs="Arial"/>
          <w:strike/>
          <w:highlight w:val="green"/>
          <w:u w:color="000000"/>
          <w:lang w:eastAsia="es-ES"/>
        </w:rPr>
        <w:t xml:space="preserve"> </w:t>
      </w:r>
    </w:p>
    <w:p w14:paraId="4C339359"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1A8AD59" w14:textId="502EA7B2"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6. La autoridad competente informará del resultado al operador al menos cuando este sea desfavorable y adoptará las medidas coercitivas y correctivas pertinentes, pudiendo incluir, en su caso, la incoación de un expediente sancionador, así como las medidas de gestión del riesgo necesarias de acuerdo con el artículo 1</w:t>
      </w:r>
      <w:r w:rsidR="0021427D" w:rsidRPr="009723FB">
        <w:rPr>
          <w:rFonts w:ascii="Arial" w:hAnsi="Arial" w:cs="Arial"/>
          <w:u w:color="000000"/>
          <w:lang w:eastAsia="es-ES"/>
        </w:rPr>
        <w:t>8</w:t>
      </w:r>
      <w:r w:rsidRPr="009723FB">
        <w:rPr>
          <w:rFonts w:ascii="Arial" w:hAnsi="Arial" w:cs="Arial"/>
          <w:u w:color="000000"/>
          <w:lang w:eastAsia="es-ES"/>
        </w:rPr>
        <w:t>.</w:t>
      </w:r>
      <w:r w:rsidRPr="009723FB">
        <w:rPr>
          <w:rFonts w:ascii="Arial" w:hAnsi="Arial" w:cs="Arial"/>
          <w:u w:color="000000"/>
          <w:bdr w:val="nil"/>
          <w:lang w:val="es-ES_tradnl" w:eastAsia="es-ES_tradnl"/>
        </w:rPr>
        <w:t xml:space="preserve"> En caso de que a partir del resultado se deriven investigaciones posteriores, e informar al operador pueda menoscabar el resultado de dichas investigaciones, se demorará dicha notificación el tiempo que resulte estrictamente necesario para no interferir en las estas.</w:t>
      </w:r>
    </w:p>
    <w:p w14:paraId="6F0F1E60"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20D2A35"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7. Los puntos 2 y 4 no serán aplicables en el caso de análisis organolépticos de los productos con Denominación de Origen Protegida (DOP), Indicación Geográfica Protegida (</w:t>
      </w:r>
      <w:proofErr w:type="spellStart"/>
      <w:r w:rsidRPr="009723FB">
        <w:rPr>
          <w:rFonts w:ascii="Arial" w:hAnsi="Arial" w:cs="Arial"/>
          <w:u w:color="000000"/>
          <w:lang w:eastAsia="es-ES"/>
        </w:rPr>
        <w:t>IGP</w:t>
      </w:r>
      <w:proofErr w:type="spellEnd"/>
      <w:r w:rsidRPr="009723FB">
        <w:rPr>
          <w:rFonts w:ascii="Arial" w:hAnsi="Arial" w:cs="Arial"/>
          <w:u w:color="000000"/>
          <w:lang w:eastAsia="es-ES"/>
        </w:rPr>
        <w:t>) o Especialidades Tradicionales Garantizadas (</w:t>
      </w:r>
      <w:proofErr w:type="spellStart"/>
      <w:r w:rsidRPr="009723FB">
        <w:rPr>
          <w:rFonts w:ascii="Arial" w:hAnsi="Arial" w:cs="Arial"/>
          <w:u w:color="000000"/>
          <w:lang w:eastAsia="es-ES"/>
        </w:rPr>
        <w:t>ETG</w:t>
      </w:r>
      <w:proofErr w:type="spellEnd"/>
      <w:r w:rsidRPr="009723FB">
        <w:rPr>
          <w:rFonts w:ascii="Arial" w:hAnsi="Arial" w:cs="Arial"/>
          <w:u w:color="000000"/>
          <w:lang w:eastAsia="es-ES"/>
        </w:rPr>
        <w:t xml:space="preserve">) realizados con recursos internos del organismo delegado, o análisis especialmente poco habituales </w:t>
      </w:r>
      <w:proofErr w:type="gramStart"/>
      <w:r w:rsidRPr="009723FB">
        <w:rPr>
          <w:rFonts w:ascii="Arial" w:hAnsi="Arial" w:cs="Arial"/>
          <w:u w:color="000000"/>
          <w:lang w:eastAsia="es-ES"/>
        </w:rPr>
        <w:t>de acuerdo a</w:t>
      </w:r>
      <w:proofErr w:type="gramEnd"/>
      <w:r w:rsidRPr="009723FB">
        <w:rPr>
          <w:rFonts w:ascii="Arial" w:hAnsi="Arial" w:cs="Arial"/>
          <w:u w:color="000000"/>
          <w:lang w:eastAsia="es-ES"/>
        </w:rPr>
        <w:t xml:space="preserve"> lo establecido en el artículo 37.6 del Reglamento (UE) 2017/625</w:t>
      </w:r>
      <w:r w:rsidRPr="009723FB">
        <w:rPr>
          <w:rFonts w:ascii="Arial" w:hAnsi="Arial" w:cs="Arial"/>
          <w:u w:color="000000"/>
          <w:bdr w:val="nil"/>
          <w:lang w:val="es-ES_tradnl" w:eastAsia="es-ES_tradnl"/>
        </w:rPr>
        <w:t>, del Parlamento Europeo y del Consejo, de 15 de marzo de 2017</w:t>
      </w:r>
      <w:r w:rsidRPr="009723FB">
        <w:rPr>
          <w:rFonts w:ascii="Arial" w:hAnsi="Arial" w:cs="Arial"/>
          <w:u w:color="000000"/>
          <w:lang w:eastAsia="es-ES"/>
        </w:rPr>
        <w:t>.</w:t>
      </w:r>
    </w:p>
    <w:p w14:paraId="3E190B4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1D3267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8.</w:t>
      </w:r>
      <w:r w:rsidRPr="009723FB">
        <w:rPr>
          <w:rFonts w:ascii="Arial" w:hAnsi="Arial" w:cs="Arial"/>
          <w:u w:color="000000"/>
          <w:bdr w:val="nil"/>
          <w:lang w:val="es-ES_tradnl" w:eastAsia="es-ES_tradnl"/>
        </w:rPr>
        <w:t xml:space="preserve"> Lo dispuesto en este artículo será igualmente aplicable a las autoridades de control ecológico, organismos delegados y a las personas físicas en las que se hayan delegado determinadas funciones de control oficial, en su caso.</w:t>
      </w:r>
    </w:p>
    <w:p w14:paraId="7C789F5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A85B834" w14:textId="28E44283" w:rsidR="006F5AFD" w:rsidRPr="009723FB" w:rsidRDefault="006F5AFD" w:rsidP="006C6952">
      <w:pPr>
        <w:spacing w:after="0" w:line="240" w:lineRule="auto"/>
        <w:outlineLvl w:val="1"/>
        <w:rPr>
          <w:rFonts w:ascii="Arial" w:hAnsi="Arial" w:cs="Arial"/>
          <w:i/>
          <w:lang w:val="es-ES_tradnl" w:eastAsia="es-ES"/>
        </w:rPr>
      </w:pPr>
      <w:bookmarkStart w:id="48" w:name="_Toc129253636"/>
      <w:r w:rsidRPr="009723FB">
        <w:rPr>
          <w:rFonts w:ascii="Arial" w:hAnsi="Arial" w:cs="Arial"/>
          <w:lang w:val="es-ES_tradnl" w:eastAsia="es-ES"/>
        </w:rPr>
        <w:t>Artículo 1</w:t>
      </w:r>
      <w:r w:rsidR="0021427D" w:rsidRPr="009723FB">
        <w:rPr>
          <w:rFonts w:ascii="Arial" w:hAnsi="Arial" w:cs="Arial"/>
          <w:lang w:val="es-ES_tradnl" w:eastAsia="es-ES"/>
        </w:rPr>
        <w:t>1</w:t>
      </w:r>
      <w:r w:rsidRPr="009723FB">
        <w:rPr>
          <w:rFonts w:ascii="Arial" w:hAnsi="Arial" w:cs="Arial"/>
          <w:lang w:val="es-ES_tradnl" w:eastAsia="es-ES"/>
        </w:rPr>
        <w:t xml:space="preserve">. </w:t>
      </w:r>
      <w:r w:rsidRPr="009723FB">
        <w:rPr>
          <w:rFonts w:ascii="Arial" w:hAnsi="Arial" w:cs="Arial"/>
          <w:i/>
          <w:lang w:val="es-ES_tradnl" w:eastAsia="es-ES"/>
        </w:rPr>
        <w:t>Derecho del operador a un segundo dictamen pericial en el marco del control oficial.</w:t>
      </w:r>
      <w:bookmarkEnd w:id="48"/>
    </w:p>
    <w:p w14:paraId="36F87670"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74E46E77"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1. Las autoridades competentes garantizarán que los operadores cuyos animales o mercancías sean sometidos a muestreo, análisis, ensayo o diagnóstico en el contexto de controles oficiales puedan ejercer su derecho a un segundo dictamen pericial en caso de análisis, ensayo o diagnóstico desfavorable, según lo dispuesto en el artículo 35 del Reglamento (UE) 2017/625</w:t>
      </w:r>
      <w:r w:rsidRPr="009723FB">
        <w:rPr>
          <w:rFonts w:ascii="Arial" w:hAnsi="Arial" w:cs="Arial"/>
          <w:lang w:val="es-ES_tradnl" w:eastAsia="es-ES"/>
        </w:rPr>
        <w:t>, del Parlamento Europeo y del Consejo, de 15 de marzo de 2017</w:t>
      </w:r>
      <w:r w:rsidRPr="009723FB">
        <w:rPr>
          <w:rFonts w:ascii="Arial" w:hAnsi="Arial" w:cs="Arial"/>
          <w:u w:color="000000"/>
          <w:bdr w:val="nil"/>
          <w:lang w:val="es-ES_tradnl" w:eastAsia="es-ES_tradnl"/>
        </w:rPr>
        <w:t xml:space="preserve">. </w:t>
      </w:r>
    </w:p>
    <w:p w14:paraId="7A6ECBE1"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0790724C" w14:textId="64D3EC55"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2. El segundo dictamen pericial implicará una revisión documental según lo dispuesto en el artículo 1</w:t>
      </w:r>
      <w:r w:rsidR="0021427D" w:rsidRPr="009723FB">
        <w:rPr>
          <w:rFonts w:ascii="Arial" w:hAnsi="Arial" w:cs="Arial"/>
          <w:u w:color="000000"/>
          <w:bdr w:val="nil"/>
          <w:lang w:val="es-ES_tradnl" w:eastAsia="es-ES_tradnl"/>
        </w:rPr>
        <w:t>2</w:t>
      </w:r>
      <w:r w:rsidRPr="009723FB">
        <w:rPr>
          <w:rFonts w:ascii="Arial" w:hAnsi="Arial" w:cs="Arial"/>
          <w:u w:color="000000"/>
          <w:bdr w:val="nil"/>
          <w:lang w:val="es-ES_tradnl" w:eastAsia="es-ES_tradnl"/>
        </w:rPr>
        <w:t xml:space="preserve">. Además, en aquellos casos en los que se disponga de suficiente cantidad de muestra de acuerdo con el artículo </w:t>
      </w:r>
      <w:r w:rsidR="0021427D" w:rsidRPr="009723FB">
        <w:rPr>
          <w:rFonts w:ascii="Arial" w:hAnsi="Arial" w:cs="Arial"/>
          <w:u w:color="000000"/>
          <w:bdr w:val="nil"/>
          <w:lang w:val="es-ES_tradnl" w:eastAsia="es-ES_tradnl"/>
        </w:rPr>
        <w:t>9</w:t>
      </w:r>
      <w:r w:rsidRPr="009723FB">
        <w:rPr>
          <w:rFonts w:ascii="Arial" w:hAnsi="Arial" w:cs="Arial"/>
          <w:u w:color="000000"/>
          <w:bdr w:val="nil"/>
          <w:lang w:val="es-ES_tradnl" w:eastAsia="es-ES_tradnl"/>
        </w:rPr>
        <w:t>.3, este segundo dictamen pericial podrá incluir un segundo análisis, ensayo o diagnóstico según lo dispuesto en los artículos 1</w:t>
      </w:r>
      <w:r w:rsidR="0021427D" w:rsidRPr="009723FB">
        <w:rPr>
          <w:rFonts w:ascii="Arial" w:hAnsi="Arial" w:cs="Arial"/>
          <w:u w:color="000000"/>
          <w:bdr w:val="nil"/>
          <w:lang w:val="es-ES_tradnl" w:eastAsia="es-ES_tradnl"/>
        </w:rPr>
        <w:t>2</w:t>
      </w:r>
      <w:r w:rsidRPr="009723FB">
        <w:rPr>
          <w:rFonts w:ascii="Arial" w:hAnsi="Arial" w:cs="Arial"/>
          <w:u w:color="000000"/>
          <w:bdr w:val="nil"/>
          <w:lang w:val="es-ES_tradnl" w:eastAsia="es-ES_tradnl"/>
        </w:rPr>
        <w:t>.</w:t>
      </w:r>
      <w:r w:rsidR="00715894" w:rsidRPr="009723FB">
        <w:rPr>
          <w:rFonts w:ascii="Arial" w:hAnsi="Arial" w:cs="Arial"/>
          <w:u w:color="000000"/>
          <w:bdr w:val="nil"/>
          <w:lang w:val="es-ES_tradnl" w:eastAsia="es-ES_tradnl"/>
        </w:rPr>
        <w:t>7</w:t>
      </w:r>
      <w:r w:rsidRPr="009723FB">
        <w:rPr>
          <w:rFonts w:ascii="Arial" w:hAnsi="Arial" w:cs="Arial"/>
          <w:u w:color="000000"/>
          <w:bdr w:val="nil"/>
          <w:lang w:val="es-ES_tradnl" w:eastAsia="es-ES_tradnl"/>
        </w:rPr>
        <w:t>.b) y 1</w:t>
      </w:r>
      <w:r w:rsidR="0021427D" w:rsidRPr="009723FB">
        <w:rPr>
          <w:rFonts w:ascii="Arial" w:hAnsi="Arial" w:cs="Arial"/>
          <w:u w:color="000000"/>
          <w:bdr w:val="nil"/>
          <w:lang w:val="es-ES_tradnl" w:eastAsia="es-ES_tradnl"/>
        </w:rPr>
        <w:t>3</w:t>
      </w:r>
      <w:r w:rsidRPr="009723FB">
        <w:rPr>
          <w:rFonts w:ascii="Arial" w:hAnsi="Arial" w:cs="Arial"/>
          <w:u w:color="000000"/>
          <w:bdr w:val="nil"/>
          <w:lang w:val="es-ES_tradnl" w:eastAsia="es-ES_tradnl"/>
        </w:rPr>
        <w:t>.</w:t>
      </w:r>
    </w:p>
    <w:p w14:paraId="4B7D9551"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2BD617BF"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3. El operador podrá solicitar este segundo dictamen pericial en el plazo de 10 días hábiles desde la notificación del resultado desfavorable.</w:t>
      </w:r>
    </w:p>
    <w:p w14:paraId="4F59D3A0"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441887C7"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4. Los costes de las acciones realizadas en el marco del segundo dictamen pericial, incluyendo los del segundo análisis, ensayo o diagnóstico cuando este se realice, serán asumidos en todo caso por el propio operador, según lo dispuesto en el artículo 35.1 del Reglamento (UE) 2017/625</w:t>
      </w:r>
      <w:r w:rsidRPr="009723FB">
        <w:rPr>
          <w:rFonts w:ascii="Arial" w:hAnsi="Arial" w:cs="Arial"/>
          <w:lang w:val="es-ES_tradnl" w:eastAsia="es-ES"/>
        </w:rPr>
        <w:t>, del Parlamento Europeo y del Consejo, de 15 de marzo de 2017</w:t>
      </w:r>
      <w:r w:rsidRPr="009723FB">
        <w:rPr>
          <w:rFonts w:ascii="Arial" w:hAnsi="Arial" w:cs="Arial"/>
          <w:u w:color="000000"/>
          <w:bdr w:val="nil"/>
          <w:lang w:val="es-ES_tradnl" w:eastAsia="es-ES_tradnl"/>
        </w:rPr>
        <w:t>.</w:t>
      </w:r>
    </w:p>
    <w:p w14:paraId="7C1DB149"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1A272F1D" w14:textId="69206894"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5. La solicitud por parte del operador de un segundo dictamen pericial no afectará a la obligación de las autoridades competentes de actuar con rapidez para eliminar o contener los riesgos para la salud humana, la sanidad animal, la sanidad vegetal, los derechos de los consumidores, el bienestar de los animales o para el medio ambiente, de conformidad con el Reglamento (UE) 2017/625, del Parlamento Europeo y del Consejo, de 15 de marzo de 2017 y con las normas contempladas en el artículo 1.2 de este, adoptando las medidas de gestión del riesgo necesarias y aquellas que figuran en el artículo 1</w:t>
      </w:r>
      <w:r w:rsidR="0021427D" w:rsidRPr="009723FB">
        <w:rPr>
          <w:rFonts w:ascii="Arial" w:hAnsi="Arial" w:cs="Arial"/>
          <w:u w:color="000000"/>
          <w:bdr w:val="nil"/>
          <w:lang w:val="es-ES_tradnl" w:eastAsia="es-ES_tradnl"/>
        </w:rPr>
        <w:t>8</w:t>
      </w:r>
      <w:r w:rsidRPr="009723FB">
        <w:rPr>
          <w:rFonts w:ascii="Arial" w:hAnsi="Arial" w:cs="Arial"/>
          <w:u w:color="000000"/>
          <w:bdr w:val="nil"/>
          <w:lang w:val="es-ES_tradnl" w:eastAsia="es-ES_tradnl"/>
        </w:rPr>
        <w:t xml:space="preserve"> de este real decreto.</w:t>
      </w:r>
    </w:p>
    <w:p w14:paraId="6C472D18"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0199EF74" w14:textId="4C93C261"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_tradnl"/>
        </w:rPr>
      </w:pPr>
      <w:r w:rsidRPr="009723FB">
        <w:rPr>
          <w:rFonts w:ascii="Arial" w:hAnsi="Arial" w:cs="Arial"/>
          <w:u w:color="000000"/>
          <w:lang w:eastAsia="es-ES"/>
        </w:rPr>
        <w:t>6. El incumplimiento de los plazos indicados en el procedimiento de prueba contemplado en el artículo 77 de la</w:t>
      </w:r>
      <w:r w:rsidR="0021427D" w:rsidRPr="009723FB">
        <w:rPr>
          <w:rFonts w:ascii="Arial" w:hAnsi="Arial" w:cs="Arial"/>
          <w:u w:color="000000"/>
          <w:lang w:eastAsia="es-ES"/>
        </w:rPr>
        <w:t xml:space="preserve"> Ley 39/2015, de 1 de octubre, </w:t>
      </w:r>
      <w:r w:rsidRPr="009723FB">
        <w:rPr>
          <w:rFonts w:ascii="Arial" w:hAnsi="Arial" w:cs="Arial"/>
          <w:u w:color="000000"/>
          <w:lang w:eastAsia="es-ES"/>
        </w:rPr>
        <w:t>debido a razones técnicas excepcionales, deberá justificarse debidamente.</w:t>
      </w:r>
    </w:p>
    <w:p w14:paraId="0983E0D4" w14:textId="77777777" w:rsidR="006F5AFD" w:rsidRPr="009723FB" w:rsidRDefault="006F5AFD" w:rsidP="006F5AFD">
      <w:pPr>
        <w:pBdr>
          <w:top w:val="nil"/>
          <w:left w:val="nil"/>
          <w:bottom w:val="nil"/>
          <w:right w:val="nil"/>
          <w:between w:val="nil"/>
          <w:bar w:val="nil"/>
        </w:pBdr>
        <w:shd w:val="clear" w:color="auto" w:fill="FFFFFF"/>
        <w:spacing w:after="0" w:line="240" w:lineRule="auto"/>
        <w:rPr>
          <w:rFonts w:ascii="Arial" w:hAnsi="Arial" w:cs="Arial"/>
          <w:u w:color="000000"/>
          <w:bdr w:val="nil"/>
          <w:lang w:val="es-ES_tradnl" w:eastAsia="es-ES_tradnl"/>
        </w:rPr>
      </w:pPr>
    </w:p>
    <w:p w14:paraId="2354D48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7. Lo dispuesto en este artículo será igualmente aplicable a las autoridades de control ecológico, organismos delegados y a las personas físicas en las que se hayan delegado determinadas funciones de control oficial.</w:t>
      </w:r>
    </w:p>
    <w:p w14:paraId="0869DDC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606EDDBF" w14:textId="1B58F825" w:rsidR="006F5AFD" w:rsidRPr="009723FB" w:rsidRDefault="006F5AFD" w:rsidP="006C6952">
      <w:pPr>
        <w:spacing w:after="0" w:line="240" w:lineRule="auto"/>
        <w:outlineLvl w:val="1"/>
        <w:rPr>
          <w:rFonts w:ascii="Arial" w:hAnsi="Arial" w:cs="Arial"/>
          <w:i/>
          <w:lang w:val="es-ES_tradnl" w:eastAsia="es-ES"/>
        </w:rPr>
      </w:pPr>
      <w:bookmarkStart w:id="49" w:name="_Toc129253637"/>
      <w:r w:rsidRPr="009723FB">
        <w:rPr>
          <w:rFonts w:ascii="Arial" w:hAnsi="Arial" w:cs="Arial"/>
          <w:lang w:val="es-ES_tradnl" w:eastAsia="es-ES"/>
        </w:rPr>
        <w:t>Artículo 1</w:t>
      </w:r>
      <w:r w:rsidR="0021427D" w:rsidRPr="009723FB">
        <w:rPr>
          <w:rFonts w:ascii="Arial" w:hAnsi="Arial" w:cs="Arial"/>
          <w:lang w:val="es-ES_tradnl" w:eastAsia="es-ES"/>
        </w:rPr>
        <w:t>2</w:t>
      </w:r>
      <w:r w:rsidRPr="009723FB">
        <w:rPr>
          <w:rFonts w:ascii="Arial" w:hAnsi="Arial" w:cs="Arial"/>
          <w:lang w:val="es-ES_tradnl" w:eastAsia="es-ES"/>
        </w:rPr>
        <w:t xml:space="preserve">. </w:t>
      </w:r>
      <w:r w:rsidRPr="009723FB">
        <w:rPr>
          <w:rFonts w:ascii="Arial" w:hAnsi="Arial" w:cs="Arial"/>
          <w:i/>
          <w:lang w:val="es-ES_tradnl" w:eastAsia="es-ES"/>
        </w:rPr>
        <w:t>Revisión documental en el marco del control oficial.</w:t>
      </w:r>
      <w:bookmarkEnd w:id="49"/>
    </w:p>
    <w:p w14:paraId="183DC989" w14:textId="77777777" w:rsidR="006F5AFD" w:rsidRPr="009723FB" w:rsidRDefault="006F5AFD" w:rsidP="006F5AFD">
      <w:pPr>
        <w:spacing w:after="0" w:line="240" w:lineRule="auto"/>
        <w:ind w:firstLine="425"/>
        <w:rPr>
          <w:rFonts w:ascii="Arial" w:hAnsi="Arial" w:cs="Arial"/>
          <w:lang w:val="es-ES_tradnl" w:eastAsia="es-ES"/>
        </w:rPr>
      </w:pPr>
    </w:p>
    <w:p w14:paraId="1569402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1. La revisión documental del muestreo y del análisis, ensayo o diagnóstico será realizada por un experto reconocido con las cualificaciones adecuadas. La persona experta encargada de realizar esta revisión documental será designada por el propio operador, debiendo cumplir con los requisitos de cualificación establecidos en el anexo. </w:t>
      </w:r>
    </w:p>
    <w:p w14:paraId="01CFA2B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00D64A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CDA5AC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2. El operador aportará, junto con la solicitud de revisión documental, la documentación que demuestre que el experto designado para la realización de esta revisión documental cumple con los requisitos que se establecen en el anexo. Si el experto designado por el operador no cumple con la totalidad de los requisitos del apartado 1.b) del anexo, y a petición del operador, podrá aceptarse la participación de un segundo experto, de forma que en conjunto los cumplan. La autoridad competente valorará la solicitud y, en caso de que se aprecie un error subsanable, o cuando la autoridad competente considere que el experto designado no cumple con los requisitos establecidos en el anexo, comunicará este hecho al operador y le permitirá la subsanación de la solicitud o la designación de otro experto en diez días hábiles.</w:t>
      </w:r>
    </w:p>
    <w:p w14:paraId="146856B1" w14:textId="77777777" w:rsidR="004C742C" w:rsidRPr="009723FB" w:rsidRDefault="004C742C"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E77F645" w14:textId="07BBCDF9" w:rsidR="004C742C" w:rsidRPr="009723FB" w:rsidRDefault="004C742C" w:rsidP="004C742C">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3. En caso de que el operador no designe persona experta, o cuando este no reúna los requisitos establecidos en el anexo, el personal de la autoridad competente</w:t>
      </w:r>
      <w:r w:rsidRPr="009723FB">
        <w:rPr>
          <w:rFonts w:ascii="Arial" w:hAnsi="Arial" w:cs="Arial"/>
          <w:u w:color="000000"/>
          <w:bdr w:val="nil"/>
          <w:lang w:val="es-ES_tradnl" w:eastAsia="es-ES_tradnl"/>
        </w:rPr>
        <w:t xml:space="preserve"> </w:t>
      </w:r>
      <w:r w:rsidRPr="009723FB">
        <w:rPr>
          <w:rFonts w:ascii="Arial" w:hAnsi="Arial" w:cs="Arial"/>
          <w:u w:color="000000"/>
          <w:lang w:eastAsia="es-ES"/>
        </w:rPr>
        <w:t>podrá ser designado como experto</w:t>
      </w:r>
      <w:r w:rsidR="00CD2487" w:rsidRPr="009723FB">
        <w:rPr>
          <w:rFonts w:ascii="Arial" w:hAnsi="Arial" w:cs="Arial"/>
          <w:u w:color="000000"/>
          <w:lang w:eastAsia="es-ES"/>
        </w:rPr>
        <w:t xml:space="preserve"> o expertos</w:t>
      </w:r>
      <w:r w:rsidRPr="009723FB">
        <w:rPr>
          <w:rFonts w:ascii="Arial" w:hAnsi="Arial" w:cs="Arial"/>
          <w:u w:color="000000"/>
          <w:lang w:eastAsia="es-ES"/>
        </w:rPr>
        <w:t xml:space="preserve"> a efectos de la revisión documental, debiendo reunir los requisitos del anexo.</w:t>
      </w:r>
    </w:p>
    <w:p w14:paraId="5FD8E8B8" w14:textId="77777777" w:rsidR="006F5AFD" w:rsidRPr="009723FB" w:rsidRDefault="006F5AFD" w:rsidP="004C742C">
      <w:pPr>
        <w:pBdr>
          <w:top w:val="nil"/>
          <w:left w:val="nil"/>
          <w:bottom w:val="nil"/>
          <w:right w:val="nil"/>
          <w:between w:val="nil"/>
          <w:bar w:val="nil"/>
        </w:pBdr>
        <w:shd w:val="clear" w:color="auto" w:fill="FFFFFF"/>
        <w:spacing w:after="0" w:line="240" w:lineRule="auto"/>
        <w:rPr>
          <w:rFonts w:ascii="Arial" w:hAnsi="Arial" w:cs="Arial"/>
          <w:u w:color="000000"/>
          <w:lang w:eastAsia="es-ES"/>
        </w:rPr>
      </w:pPr>
    </w:p>
    <w:p w14:paraId="1F64BAAE" w14:textId="76538C7E"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w:t>
      </w:r>
      <w:r w:rsidR="006F5AFD" w:rsidRPr="009723FB">
        <w:rPr>
          <w:rFonts w:ascii="Arial" w:hAnsi="Arial" w:cs="Arial"/>
          <w:u w:color="000000"/>
          <w:lang w:eastAsia="es-ES"/>
        </w:rPr>
        <w:t xml:space="preserve">. Cuando se proceda a realizar la revisión documental, la autoridad competente indicará el formato y la forma, así como la fecha en su caso, para el acceso a la información necesaria. No se remitirá aquella documentación que ya </w:t>
      </w:r>
      <w:proofErr w:type="gramStart"/>
      <w:r w:rsidR="006F5AFD" w:rsidRPr="009723FB">
        <w:rPr>
          <w:rFonts w:ascii="Arial" w:hAnsi="Arial" w:cs="Arial"/>
          <w:u w:color="000000"/>
          <w:lang w:eastAsia="es-ES"/>
        </w:rPr>
        <w:t>obre</w:t>
      </w:r>
      <w:proofErr w:type="gramEnd"/>
      <w:r w:rsidR="006F5AFD" w:rsidRPr="009723FB">
        <w:rPr>
          <w:rFonts w:ascii="Arial" w:hAnsi="Arial" w:cs="Arial"/>
          <w:u w:color="000000"/>
          <w:lang w:eastAsia="es-ES"/>
        </w:rPr>
        <w:t xml:space="preserve"> en poder del interesado, a menos que la autoridad competente lo considere necesario.</w:t>
      </w:r>
    </w:p>
    <w:p w14:paraId="765A64E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04DDB488" w14:textId="7E41A28C"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5</w:t>
      </w:r>
      <w:r w:rsidR="006F5AFD" w:rsidRPr="009723FB">
        <w:rPr>
          <w:rFonts w:ascii="Arial" w:hAnsi="Arial" w:cs="Arial"/>
          <w:u w:color="000000"/>
          <w:lang w:eastAsia="es-ES"/>
        </w:rPr>
        <w:t>. La revisión documental se realizará, cuando proceda, sobre los siguientes documentos:</w:t>
      </w:r>
    </w:p>
    <w:p w14:paraId="48638B50"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2DE467F6" w14:textId="77777777" w:rsidR="006F5AFD" w:rsidRPr="009723FB" w:rsidRDefault="006F5AFD">
      <w:pPr>
        <w:numPr>
          <w:ilvl w:val="0"/>
          <w:numId w:val="13"/>
        </w:numPr>
        <w:spacing w:after="0" w:line="240" w:lineRule="auto"/>
        <w:contextualSpacing/>
        <w:rPr>
          <w:rFonts w:ascii="Arial" w:hAnsi="Arial" w:cs="Arial"/>
          <w:lang w:eastAsia="es-ES"/>
        </w:rPr>
      </w:pPr>
      <w:r w:rsidRPr="009723FB">
        <w:rPr>
          <w:rFonts w:ascii="Arial" w:hAnsi="Arial" w:cs="Arial"/>
          <w:lang w:eastAsia="es-ES"/>
        </w:rPr>
        <w:t>registro de toma de muestras;</w:t>
      </w:r>
    </w:p>
    <w:p w14:paraId="2E75116C" w14:textId="77777777" w:rsidR="006F5AFD" w:rsidRPr="009723FB" w:rsidRDefault="006F5AFD">
      <w:pPr>
        <w:numPr>
          <w:ilvl w:val="0"/>
          <w:numId w:val="13"/>
        </w:numPr>
        <w:spacing w:after="0" w:line="240" w:lineRule="auto"/>
        <w:contextualSpacing/>
        <w:rPr>
          <w:rFonts w:ascii="Arial" w:hAnsi="Arial" w:cs="Arial"/>
          <w:lang w:eastAsia="es-ES"/>
        </w:rPr>
      </w:pPr>
      <w:r w:rsidRPr="009723FB">
        <w:rPr>
          <w:rFonts w:ascii="Arial" w:hAnsi="Arial" w:cs="Arial"/>
          <w:lang w:eastAsia="es-ES"/>
        </w:rPr>
        <w:t>documento que indique referencias de la base legal de la toma de muestras;</w:t>
      </w:r>
    </w:p>
    <w:p w14:paraId="5C2A39E5" w14:textId="77777777" w:rsidR="006F5AFD" w:rsidRPr="009723FB" w:rsidRDefault="006F5AFD">
      <w:pPr>
        <w:numPr>
          <w:ilvl w:val="0"/>
          <w:numId w:val="13"/>
        </w:numPr>
        <w:spacing w:after="0" w:line="240" w:lineRule="auto"/>
        <w:contextualSpacing/>
        <w:rPr>
          <w:rFonts w:ascii="Arial" w:hAnsi="Arial" w:cs="Arial"/>
          <w:lang w:eastAsia="es-ES"/>
        </w:rPr>
      </w:pPr>
      <w:r w:rsidRPr="009723FB">
        <w:rPr>
          <w:rFonts w:ascii="Arial" w:hAnsi="Arial" w:cs="Arial"/>
          <w:lang w:eastAsia="es-ES"/>
        </w:rPr>
        <w:t>método de muestreo;</w:t>
      </w:r>
    </w:p>
    <w:p w14:paraId="5AFBE1FA" w14:textId="77777777"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 xml:space="preserve">d) </w:t>
      </w:r>
      <w:r w:rsidRPr="009723FB">
        <w:rPr>
          <w:rFonts w:ascii="Arial" w:hAnsi="Arial" w:cs="Arial"/>
          <w:lang w:eastAsia="es-ES"/>
        </w:rPr>
        <w:tab/>
        <w:t>documentación relativa a las condiciones de conservación de la muestra, incluyendo su transporte, y al registro de la muestra en el laboratorio;</w:t>
      </w:r>
    </w:p>
    <w:p w14:paraId="0C192138" w14:textId="77777777"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 xml:space="preserve">e) </w:t>
      </w:r>
      <w:r w:rsidRPr="009723FB">
        <w:rPr>
          <w:rFonts w:ascii="Arial" w:hAnsi="Arial" w:cs="Arial"/>
          <w:lang w:eastAsia="es-ES"/>
        </w:rPr>
        <w:tab/>
        <w:t>acreditación del laboratorio, así como de la determinación analítica y matriz objeto de análisis, ensayo o diagnóstico;</w:t>
      </w:r>
    </w:p>
    <w:p w14:paraId="3B1C1C50" w14:textId="77777777" w:rsidR="006F5AFD" w:rsidRPr="009723FB" w:rsidRDefault="006F5AFD">
      <w:pPr>
        <w:numPr>
          <w:ilvl w:val="0"/>
          <w:numId w:val="14"/>
        </w:numPr>
        <w:spacing w:after="0" w:line="240" w:lineRule="auto"/>
        <w:contextualSpacing/>
        <w:rPr>
          <w:rFonts w:ascii="Arial" w:hAnsi="Arial" w:cs="Arial"/>
          <w:lang w:eastAsia="es-ES"/>
        </w:rPr>
      </w:pPr>
      <w:r w:rsidRPr="009723FB">
        <w:rPr>
          <w:rFonts w:ascii="Arial" w:hAnsi="Arial" w:cs="Arial"/>
          <w:lang w:eastAsia="es-ES"/>
        </w:rPr>
        <w:t>designación del laboratorio, en su caso;</w:t>
      </w:r>
    </w:p>
    <w:p w14:paraId="40770107" w14:textId="77777777"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 xml:space="preserve">g) </w:t>
      </w:r>
      <w:r w:rsidRPr="009723FB">
        <w:rPr>
          <w:rFonts w:ascii="Arial" w:hAnsi="Arial" w:cs="Arial"/>
          <w:lang w:eastAsia="es-ES"/>
        </w:rPr>
        <w:tab/>
        <w:t>método de análisis, ensayo o diagnóstico: procedimiento analítico utilizado conforme a la normativa vigente, en su caso;</w:t>
      </w:r>
    </w:p>
    <w:p w14:paraId="306F4CD3" w14:textId="77777777" w:rsidR="006F5AFD" w:rsidRPr="009723FB" w:rsidRDefault="006F5AFD">
      <w:pPr>
        <w:numPr>
          <w:ilvl w:val="0"/>
          <w:numId w:val="15"/>
        </w:numPr>
        <w:spacing w:after="0" w:line="240" w:lineRule="auto"/>
        <w:contextualSpacing/>
        <w:rPr>
          <w:rFonts w:ascii="Arial" w:hAnsi="Arial" w:cs="Arial"/>
          <w:lang w:eastAsia="es-ES"/>
        </w:rPr>
      </w:pPr>
      <w:r w:rsidRPr="009723FB">
        <w:rPr>
          <w:rFonts w:ascii="Arial" w:hAnsi="Arial" w:cs="Arial"/>
          <w:lang w:eastAsia="es-ES"/>
        </w:rPr>
        <w:t>informe de ensayo; y</w:t>
      </w:r>
    </w:p>
    <w:p w14:paraId="38E307FB"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i) </w:t>
      </w:r>
      <w:r w:rsidRPr="009723FB">
        <w:rPr>
          <w:rFonts w:ascii="Arial" w:hAnsi="Arial" w:cs="Arial"/>
          <w:lang w:eastAsia="es-ES"/>
        </w:rPr>
        <w:tab/>
        <w:t>resultado del análisis, ensayo o diagnóstico y valoración del cumplimiento de la autoridad competente, en su caso.</w:t>
      </w:r>
    </w:p>
    <w:p w14:paraId="78B5ED0A"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u w:color="000000"/>
          <w:lang w:eastAsia="es-ES"/>
        </w:rPr>
      </w:pPr>
    </w:p>
    <w:p w14:paraId="7653960F"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lang w:eastAsia="es-ES"/>
        </w:rPr>
      </w:pPr>
      <w:r w:rsidRPr="009723FB">
        <w:rPr>
          <w:rFonts w:ascii="Arial" w:hAnsi="Arial" w:cs="Arial"/>
          <w:u w:color="000000"/>
          <w:lang w:eastAsia="es-ES"/>
        </w:rPr>
        <w:t>A efectos del acceso a documentos por parte del interesado para la revisión documental, las autoridades competentes</w:t>
      </w:r>
      <w:r w:rsidRPr="009723FB" w:rsidDel="00064BE4">
        <w:rPr>
          <w:rFonts w:ascii="Arial" w:hAnsi="Arial" w:cs="Arial"/>
          <w:u w:color="000000"/>
          <w:lang w:eastAsia="es-ES"/>
        </w:rPr>
        <w:t xml:space="preserve"> </w:t>
      </w:r>
      <w:r w:rsidRPr="009723FB">
        <w:rPr>
          <w:rFonts w:ascii="Arial" w:hAnsi="Arial" w:cs="Arial"/>
          <w:u w:color="000000"/>
          <w:lang w:eastAsia="es-ES"/>
        </w:rPr>
        <w:t>tendrán en cuenta las disposiciones legales aplicables referentes a la confidencialidad</w:t>
      </w:r>
      <w:r w:rsidRPr="009723FB">
        <w:rPr>
          <w:rFonts w:ascii="Arial" w:hAnsi="Arial" w:cs="Arial"/>
          <w:lang w:eastAsia="es-ES"/>
        </w:rPr>
        <w:t>.</w:t>
      </w:r>
    </w:p>
    <w:p w14:paraId="7FB0C058" w14:textId="77777777" w:rsidR="006F5AFD" w:rsidRPr="009723FB" w:rsidRDefault="006F5AFD" w:rsidP="006F5AFD">
      <w:pPr>
        <w:pBdr>
          <w:top w:val="nil"/>
          <w:left w:val="nil"/>
          <w:bottom w:val="nil"/>
          <w:right w:val="nil"/>
          <w:between w:val="nil"/>
          <w:bar w:val="nil"/>
        </w:pBdr>
        <w:spacing w:after="0" w:line="240" w:lineRule="auto"/>
        <w:ind w:firstLine="425"/>
        <w:rPr>
          <w:rFonts w:ascii="Arial" w:hAnsi="Arial" w:cs="Arial"/>
          <w:lang w:eastAsia="es-ES"/>
        </w:rPr>
      </w:pPr>
    </w:p>
    <w:p w14:paraId="3ACFFCC2" w14:textId="3705E0E7"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lang w:eastAsia="es-ES"/>
        </w:rPr>
        <w:t>6</w:t>
      </w:r>
      <w:r w:rsidR="006F5AFD" w:rsidRPr="009723FB">
        <w:rPr>
          <w:rFonts w:ascii="Arial" w:hAnsi="Arial" w:cs="Arial"/>
          <w:u w:color="000000"/>
          <w:lang w:eastAsia="es-ES"/>
        </w:rPr>
        <w:t>. El operador, o el propio experto en su caso, aportará en el plazo de 10 días hábiles desde el acceso a la información un informe, facultativo y no vinculante, acerca del muestreo y primer análisis, ensayo o diagnóstico. La no emisión del mencionado informe en el plazo señalado</w:t>
      </w:r>
      <w:r w:rsidR="006F5AFD" w:rsidRPr="009723FB">
        <w:rPr>
          <w:rFonts w:ascii="Arial" w:hAnsi="Arial" w:cs="Arial"/>
          <w:u w:color="000000"/>
          <w:bdr w:val="nil"/>
          <w:lang w:val="es-ES_tradnl" w:eastAsia="es-ES_tradnl"/>
        </w:rPr>
        <w:t xml:space="preserve"> supondrá la plena validez del resultado del primer análisis, ensayo o diagnóstico.</w:t>
      </w:r>
    </w:p>
    <w:p w14:paraId="5820840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7274F8EC" w14:textId="7791C41F"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7</w:t>
      </w:r>
      <w:r w:rsidR="006F5AFD" w:rsidRPr="009723FB">
        <w:rPr>
          <w:rFonts w:ascii="Arial" w:hAnsi="Arial" w:cs="Arial"/>
          <w:u w:color="000000"/>
          <w:lang w:eastAsia="es-ES"/>
        </w:rPr>
        <w:t>. La autoridad competente, a la vista del informe del experto:</w:t>
      </w:r>
    </w:p>
    <w:p w14:paraId="0C7E586B" w14:textId="77777777" w:rsidR="006F5AFD" w:rsidRPr="009723FB" w:rsidRDefault="006F5AFD" w:rsidP="006F5AFD">
      <w:pPr>
        <w:pBdr>
          <w:top w:val="nil"/>
          <w:left w:val="nil"/>
          <w:bottom w:val="nil"/>
          <w:right w:val="nil"/>
          <w:between w:val="nil"/>
          <w:bar w:val="nil"/>
        </w:pBdr>
        <w:shd w:val="clear" w:color="auto" w:fill="FFFFFF"/>
        <w:spacing w:after="0" w:line="240" w:lineRule="auto"/>
        <w:rPr>
          <w:rFonts w:ascii="Arial" w:hAnsi="Arial" w:cs="Arial"/>
          <w:u w:color="000000"/>
          <w:lang w:eastAsia="es-ES"/>
        </w:rPr>
      </w:pPr>
    </w:p>
    <w:p w14:paraId="6612BCE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0"/>
        <w:rPr>
          <w:rFonts w:ascii="Arial" w:hAnsi="Arial" w:cs="Arial"/>
          <w:u w:color="000000"/>
          <w:lang w:eastAsia="es-ES"/>
        </w:rPr>
      </w:pPr>
      <w:r w:rsidRPr="009723FB">
        <w:rPr>
          <w:rFonts w:ascii="Arial" w:hAnsi="Arial" w:cs="Arial"/>
          <w:u w:color="000000"/>
          <w:lang w:eastAsia="es-ES"/>
        </w:rPr>
        <w:t xml:space="preserve">a) Cuando se demuestren irregularidades que puedan menoscabar la validez del muestreo, podrá decidir la anulabilidad del procedimiento de toma de muestras. </w:t>
      </w:r>
    </w:p>
    <w:p w14:paraId="77E53D4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06C034A" w14:textId="5D7F5FE2"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b) Cuando se demuestren irregularidades que puedan menoscabar la validez del análisis, ensayo o diagnóstico inicial, podrá acordar la práctica de un segundo análisis, ensayo o diagnóstico, siempre que se disponga de cantidad suficiente de muestra según lo establecido en el artículo </w:t>
      </w:r>
      <w:r w:rsidR="0021427D" w:rsidRPr="009723FB">
        <w:rPr>
          <w:rFonts w:ascii="Arial" w:hAnsi="Arial" w:cs="Arial"/>
          <w:u w:color="000000"/>
          <w:lang w:eastAsia="es-ES"/>
        </w:rPr>
        <w:t>9</w:t>
      </w:r>
      <w:r w:rsidRPr="009723FB">
        <w:rPr>
          <w:rFonts w:ascii="Arial" w:hAnsi="Arial" w:cs="Arial"/>
          <w:u w:color="000000"/>
          <w:lang w:eastAsia="es-ES"/>
        </w:rPr>
        <w:t>.3. En caso de que no se disponga de cantidad suficiente de muestra, podrá decidir la anulabilidad del procedimiento de toma de muestras.</w:t>
      </w:r>
    </w:p>
    <w:p w14:paraId="3AC70088" w14:textId="77777777" w:rsidR="006F5AFD" w:rsidRPr="009723FB" w:rsidRDefault="006F5AFD" w:rsidP="006F5AFD">
      <w:pPr>
        <w:pBdr>
          <w:top w:val="nil"/>
          <w:left w:val="nil"/>
          <w:bottom w:val="nil"/>
          <w:right w:val="nil"/>
          <w:between w:val="nil"/>
          <w:bar w:val="nil"/>
        </w:pBdr>
        <w:shd w:val="clear" w:color="auto" w:fill="FFFFFF"/>
        <w:spacing w:after="0" w:line="240" w:lineRule="auto"/>
        <w:rPr>
          <w:rFonts w:ascii="Arial" w:hAnsi="Arial" w:cs="Arial"/>
          <w:u w:color="000000"/>
          <w:lang w:eastAsia="es-ES"/>
        </w:rPr>
      </w:pPr>
    </w:p>
    <w:p w14:paraId="7F6C224A"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c) Cuando no se pongan de manifiesto irregularidades que puedan menoscabar la validez del muestreo, análisis, ensayo o diagnóstico, o estas carezcan de entidad suficiente para determinar la anulabilidad del resultado inicial, se considerará dicho resultado como plenamente válido y no se realizará un segundo análisis, ensayo o diagnóstico.</w:t>
      </w:r>
    </w:p>
    <w:p w14:paraId="726C7C9F"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46F5D6D3" w14:textId="2E1DE108"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8</w:t>
      </w:r>
      <w:r w:rsidR="006F5AFD" w:rsidRPr="009723FB">
        <w:rPr>
          <w:rFonts w:ascii="Arial" w:hAnsi="Arial" w:cs="Arial"/>
          <w:u w:color="000000"/>
          <w:lang w:eastAsia="es-ES"/>
        </w:rPr>
        <w:t>. La decisión adoptada por la autoridad competente de acuerdo con el apartado anterior será notificada al operador.</w:t>
      </w:r>
    </w:p>
    <w:p w14:paraId="603F2841" w14:textId="77777777" w:rsidR="006F5AFD" w:rsidRPr="009723FB" w:rsidRDefault="006F5AFD" w:rsidP="006F5AFD">
      <w:pPr>
        <w:pBdr>
          <w:top w:val="nil"/>
          <w:left w:val="nil"/>
          <w:bottom w:val="nil"/>
          <w:right w:val="nil"/>
          <w:between w:val="nil"/>
          <w:bar w:val="nil"/>
        </w:pBdr>
        <w:shd w:val="clear" w:color="auto" w:fill="FFFFFF"/>
        <w:spacing w:after="0" w:line="240" w:lineRule="auto"/>
        <w:ind w:left="780" w:firstLine="425"/>
        <w:rPr>
          <w:rFonts w:ascii="Arial" w:hAnsi="Arial" w:cs="Arial"/>
          <w:u w:color="000000"/>
          <w:lang w:eastAsia="es-ES"/>
        </w:rPr>
      </w:pPr>
    </w:p>
    <w:p w14:paraId="71F82A04" w14:textId="4B4ECED7" w:rsidR="006F5AFD" w:rsidRPr="009723FB" w:rsidRDefault="00CD2487"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_tradnl"/>
        </w:rPr>
      </w:pPr>
      <w:r w:rsidRPr="009723FB">
        <w:rPr>
          <w:rFonts w:ascii="Arial" w:hAnsi="Arial" w:cs="Arial"/>
          <w:u w:color="000000"/>
          <w:lang w:eastAsia="es-ES"/>
        </w:rPr>
        <w:t>9</w:t>
      </w:r>
      <w:r w:rsidR="006F5AFD" w:rsidRPr="009723FB">
        <w:rPr>
          <w:rFonts w:ascii="Arial" w:hAnsi="Arial" w:cs="Arial"/>
          <w:u w:color="000000"/>
          <w:lang w:eastAsia="es-ES_tradnl"/>
        </w:rPr>
        <w:t>. Lo dispuesto en este artículo será igualmente aplicable a las autoridades de control ecológico, organismos delegados y a las personas físicas en las que se hayan delegado determinadas funciones de control oficial.</w:t>
      </w:r>
    </w:p>
    <w:p w14:paraId="5870C49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932359B" w14:textId="7A8E5204" w:rsidR="006F5AFD" w:rsidRPr="009723FB" w:rsidRDefault="006F5AFD" w:rsidP="006C6952">
      <w:pPr>
        <w:spacing w:after="0" w:line="240" w:lineRule="auto"/>
        <w:outlineLvl w:val="1"/>
        <w:rPr>
          <w:rFonts w:ascii="Arial" w:hAnsi="Arial" w:cs="Arial"/>
          <w:lang w:val="es-ES_tradnl" w:eastAsia="es-ES"/>
        </w:rPr>
      </w:pPr>
      <w:bookmarkStart w:id="50" w:name="_Toc129253638"/>
      <w:r w:rsidRPr="009723FB">
        <w:rPr>
          <w:rFonts w:ascii="Arial" w:hAnsi="Arial" w:cs="Arial"/>
          <w:lang w:val="es-ES_tradnl" w:eastAsia="es-ES"/>
        </w:rPr>
        <w:t>Artículo 1</w:t>
      </w:r>
      <w:r w:rsidR="0021427D" w:rsidRPr="009723FB">
        <w:rPr>
          <w:rFonts w:ascii="Arial" w:hAnsi="Arial" w:cs="Arial"/>
          <w:lang w:val="es-ES_tradnl" w:eastAsia="es-ES"/>
        </w:rPr>
        <w:t>3</w:t>
      </w:r>
      <w:r w:rsidRPr="009723FB">
        <w:rPr>
          <w:rFonts w:ascii="Arial" w:hAnsi="Arial" w:cs="Arial"/>
          <w:lang w:val="es-ES_tradnl" w:eastAsia="es-ES"/>
        </w:rPr>
        <w:t xml:space="preserve">. </w:t>
      </w:r>
      <w:r w:rsidRPr="009723FB">
        <w:rPr>
          <w:rFonts w:ascii="Arial" w:hAnsi="Arial" w:cs="Arial"/>
          <w:i/>
          <w:lang w:val="es-ES_tradnl" w:eastAsia="es-ES"/>
        </w:rPr>
        <w:t>Segundo análisis, ensayo o diagnóstico en el marco del control oficial.</w:t>
      </w:r>
      <w:bookmarkEnd w:id="50"/>
    </w:p>
    <w:p w14:paraId="163F8554" w14:textId="77777777" w:rsidR="006F5AFD" w:rsidRPr="009723FB" w:rsidRDefault="006F5AFD" w:rsidP="006F5AFD">
      <w:pPr>
        <w:spacing w:after="0" w:line="240" w:lineRule="auto"/>
        <w:ind w:firstLine="425"/>
        <w:rPr>
          <w:rFonts w:ascii="Arial" w:hAnsi="Arial" w:cs="Arial"/>
          <w:lang w:val="es-ES_tradnl" w:eastAsia="es-ES"/>
        </w:rPr>
      </w:pPr>
    </w:p>
    <w:p w14:paraId="1DEAB179" w14:textId="2CD81768"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1. Cuando la autoridad competente, sobre la base de la revisión documental de acuerdo con el artículo 1</w:t>
      </w:r>
      <w:r w:rsidR="0021427D" w:rsidRPr="009723FB">
        <w:rPr>
          <w:rFonts w:ascii="Arial" w:hAnsi="Arial" w:cs="Arial"/>
          <w:u w:color="000000"/>
          <w:lang w:eastAsia="es-ES"/>
        </w:rPr>
        <w:t>2</w:t>
      </w:r>
      <w:r w:rsidRPr="009723FB">
        <w:rPr>
          <w:rFonts w:ascii="Arial" w:hAnsi="Arial" w:cs="Arial"/>
          <w:u w:color="000000"/>
          <w:lang w:eastAsia="es-ES"/>
        </w:rPr>
        <w:t>.</w:t>
      </w:r>
      <w:r w:rsidR="00AA18CE" w:rsidRPr="009723FB">
        <w:rPr>
          <w:rFonts w:ascii="Arial" w:hAnsi="Arial" w:cs="Arial"/>
          <w:u w:color="000000"/>
          <w:lang w:eastAsia="es-ES"/>
        </w:rPr>
        <w:t>7</w:t>
      </w:r>
      <w:r w:rsidRPr="009723FB">
        <w:rPr>
          <w:rFonts w:ascii="Arial" w:hAnsi="Arial" w:cs="Arial"/>
          <w:u w:color="000000"/>
          <w:lang w:eastAsia="es-ES"/>
        </w:rPr>
        <w:t>.b), acuerde la práctica de un segundo análisis, ensayo o diagnóstico, este se realizará en un laboratorio oficial, que será elegido por el operador de entre los que figuren en la base de datos correspondiente a la que hace referencia el artículo 1</w:t>
      </w:r>
      <w:r w:rsidR="0021427D" w:rsidRPr="009723FB">
        <w:rPr>
          <w:rFonts w:ascii="Arial" w:hAnsi="Arial" w:cs="Arial"/>
          <w:u w:color="000000"/>
          <w:lang w:eastAsia="es-ES"/>
        </w:rPr>
        <w:t>6</w:t>
      </w:r>
      <w:r w:rsidRPr="009723FB">
        <w:rPr>
          <w:rFonts w:ascii="Arial" w:hAnsi="Arial" w:cs="Arial"/>
          <w:u w:color="000000"/>
          <w:lang w:eastAsia="es-ES"/>
        </w:rPr>
        <w:t>.5, previo acuerdo con el laboratorio en cuestión,</w:t>
      </w:r>
      <w:r w:rsidRPr="009723FB">
        <w:rPr>
          <w:rFonts w:ascii="Arial" w:hAnsi="Arial" w:cs="Arial"/>
          <w:u w:color="000000"/>
          <w:bdr w:val="nil"/>
          <w:lang w:val="es-ES_tradnl" w:eastAsia="es-ES_tradnl"/>
        </w:rPr>
        <w:t xml:space="preserve"> </w:t>
      </w:r>
      <w:r w:rsidRPr="009723FB">
        <w:rPr>
          <w:rFonts w:ascii="Arial" w:hAnsi="Arial" w:cs="Arial"/>
          <w:u w:color="000000"/>
          <w:lang w:eastAsia="es-ES"/>
        </w:rPr>
        <w:t>sin perjuicio de las excepciones establecidas en el artículo 1.</w:t>
      </w:r>
      <w:r w:rsidR="00AA18CE" w:rsidRPr="009723FB">
        <w:rPr>
          <w:rFonts w:ascii="Arial" w:hAnsi="Arial" w:cs="Arial"/>
          <w:u w:color="000000"/>
          <w:lang w:eastAsia="es-ES"/>
        </w:rPr>
        <w:t>4</w:t>
      </w:r>
      <w:r w:rsidRPr="009723FB">
        <w:rPr>
          <w:rFonts w:ascii="Arial" w:hAnsi="Arial" w:cs="Arial"/>
          <w:u w:color="000000"/>
          <w:lang w:eastAsia="es-ES"/>
        </w:rPr>
        <w:t>.c). Para ello, el operador dispondrá de diez días hábiles para comunicar el laboratorio escogido desde la notificación del acuerdo de la práctica de un segundo análisis, ensayo o diagnóstico. En caso de que no comunique el laboratorio elegido en dicho plazo, se considerará que el operador renuncia a la elección de laboratorio y se realizará en el mismo laboratorio que realizó el primero, o en otro laboratorio oficial a elección de la autoridad competente.</w:t>
      </w:r>
    </w:p>
    <w:p w14:paraId="4FA72D2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B7BDB80" w14:textId="7906B21E"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2. Una vez el operador haya elegido el laboratorio en cuestión, la autoridad competente valorará la idoneidad del laboratorio escogido, en especial la existencia de posibles conflictos de interés, y remitirá la muestra al laboratorio oficial elegido para la realización del segundo análisis, ensayo o diagnóstico.</w:t>
      </w:r>
      <w:r w:rsidRPr="009723FB">
        <w:rPr>
          <w:rFonts w:ascii="Arial" w:hAnsi="Arial" w:cs="Arial"/>
          <w:u w:color="000000"/>
          <w:bdr w:val="nil"/>
          <w:lang w:val="es-ES_tradnl" w:eastAsia="es-ES_tradnl"/>
        </w:rPr>
        <w:t xml:space="preserve"> </w:t>
      </w:r>
      <w:r w:rsidRPr="009723FB">
        <w:rPr>
          <w:rFonts w:ascii="Arial" w:hAnsi="Arial" w:cs="Arial"/>
          <w:u w:color="000000"/>
          <w:lang w:eastAsia="es-ES"/>
        </w:rPr>
        <w:t>En caso de que el laboratorio no se considere idóneo se informará de ello al operador y el análisis, ensayo o diagnóstico se realizará en el mismo laboratorio que realizó el primero, o en otro laboratorio oficial a elección de la autoridad competente. No obstante, la autoridad competente podrá acordar que sea el propio laboratorio oficial que realizó el primer análisis, ensayo o diagnóstico el que se encargue del transporte de la muestra, en cuyo caso la autoridad competente establecerá los mecanismos necesarios para asegurar la validez jurídica, científica y técnica de la muestra, y la idoneidad de su contenido en todo momento. En el caso de que se detecten incidencias al recibirse la muestra en el laboratorio que pudieran afectar al resultado, se harán constar en el informe de resultados.</w:t>
      </w:r>
    </w:p>
    <w:p w14:paraId="39A0AF6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4756CC3" w14:textId="438C94B6"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eastAsia="es-ES"/>
        </w:rPr>
      </w:pPr>
      <w:r w:rsidRPr="009723FB">
        <w:rPr>
          <w:rFonts w:ascii="Arial" w:hAnsi="Arial" w:cs="Arial"/>
          <w:u w:color="000000"/>
          <w:lang w:eastAsia="es-ES"/>
        </w:rPr>
        <w:t xml:space="preserve">3. El análisis, ensayo o diagnóstico se realizará cumpliendo con los requisitos exigidos en los apartados 2 a 5 y 7 del artículo </w:t>
      </w:r>
      <w:r w:rsidR="0021427D" w:rsidRPr="009723FB">
        <w:rPr>
          <w:rFonts w:ascii="Arial" w:hAnsi="Arial" w:cs="Arial"/>
          <w:u w:color="000000"/>
          <w:lang w:eastAsia="es-ES"/>
        </w:rPr>
        <w:t>10</w:t>
      </w:r>
      <w:r w:rsidRPr="009723FB">
        <w:rPr>
          <w:rFonts w:ascii="Arial" w:hAnsi="Arial" w:cs="Arial"/>
          <w:u w:color="000000"/>
          <w:lang w:eastAsia="es-ES"/>
        </w:rPr>
        <w:t>.</w:t>
      </w:r>
      <w:r w:rsidRPr="009723FB">
        <w:rPr>
          <w:rFonts w:ascii="Arial" w:hAnsi="Arial" w:cs="Arial"/>
          <w:u w:color="000000"/>
          <w:bdr w:val="nil"/>
          <w:lang w:val="es-ES_tradnl" w:eastAsia="es-ES_tradnl"/>
        </w:rPr>
        <w:t xml:space="preserve"> </w:t>
      </w:r>
      <w:r w:rsidRPr="009723FB">
        <w:rPr>
          <w:rFonts w:ascii="Arial" w:hAnsi="Arial" w:cs="Arial"/>
          <w:u w:color="000000"/>
          <w:lang w:eastAsia="es-ES"/>
        </w:rPr>
        <w:t xml:space="preserve">El segundo análisis, ensayo o diagnóstico deberá incluir al menos la/s sustancia/s o componente/s que se analizaron en el primero. Además, en aquellos ámbitos de aplicación en los que así se establezca o sea necesario para la verificación de la conformidad o para salvaguardar la salud pública, los límites de cuantificación o detección o cualquier otro límite analítico aplicable del segundo análisis, ensayo o diagnóstico deberán cumplir con la legislación y, en caso de no estar legislado, deberán ser menores o iguales que los del primero. </w:t>
      </w:r>
      <w:r w:rsidRPr="009723FB">
        <w:rPr>
          <w:rFonts w:ascii="Arial" w:hAnsi="Arial" w:cs="Arial"/>
          <w:u w:color="000000"/>
          <w:bdr w:val="nil"/>
          <w:lang w:eastAsia="es-ES"/>
        </w:rPr>
        <w:t>Cuando no haya ningún laboratorio que cumpla estos requisitos, se realizará en el mismo laboratorio o, en su caso, en el laboratorio nacional de referencia.</w:t>
      </w:r>
    </w:p>
    <w:p w14:paraId="07DA621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eastAsia="es-ES"/>
        </w:rPr>
      </w:pPr>
    </w:p>
    <w:p w14:paraId="5FF1B96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eastAsia="es-ES"/>
        </w:rPr>
      </w:pPr>
      <w:r w:rsidRPr="009723FB">
        <w:rPr>
          <w:rFonts w:ascii="Arial" w:hAnsi="Arial" w:cs="Arial"/>
          <w:u w:color="000000"/>
          <w:bdr w:val="nil"/>
          <w:lang w:eastAsia="es-ES"/>
        </w:rPr>
        <w:t xml:space="preserve">4. El resultado del segundo análisis, </w:t>
      </w:r>
      <w:r w:rsidRPr="009723FB">
        <w:rPr>
          <w:rFonts w:ascii="Arial" w:hAnsi="Arial" w:cs="Arial"/>
          <w:u w:color="000000"/>
          <w:lang w:eastAsia="es-ES"/>
        </w:rPr>
        <w:t xml:space="preserve">ensayo o diagnóstico, </w:t>
      </w:r>
      <w:r w:rsidRPr="009723FB">
        <w:rPr>
          <w:rFonts w:ascii="Arial" w:hAnsi="Arial" w:cs="Arial"/>
          <w:u w:color="000000"/>
          <w:bdr w:val="nil"/>
          <w:lang w:eastAsia="es-ES"/>
        </w:rPr>
        <w:t>cuando se haya realizado, prevalecerá sobre el del primero.</w:t>
      </w:r>
    </w:p>
    <w:p w14:paraId="5761EB2C"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eastAsia="es-ES"/>
        </w:rPr>
      </w:pPr>
    </w:p>
    <w:p w14:paraId="6287D98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5. Lo dispuesto en este artículo será igualmente aplicable a las autoridades de control ecológico, organismos delegados y a las personas físicas en las que se hayan delegado determinadas funciones de control oficial, en su caso.</w:t>
      </w:r>
    </w:p>
    <w:p w14:paraId="10B0715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BF844D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E767F3E" w14:textId="0331D6C6" w:rsidR="006F5AFD" w:rsidRPr="009723FB" w:rsidRDefault="006F5AFD" w:rsidP="006C6952">
      <w:pPr>
        <w:spacing w:after="0" w:line="240" w:lineRule="auto"/>
        <w:outlineLvl w:val="1"/>
        <w:rPr>
          <w:rFonts w:ascii="Arial" w:hAnsi="Arial" w:cs="Arial"/>
          <w:lang w:val="es-ES_tradnl" w:eastAsia="es-ES"/>
        </w:rPr>
      </w:pPr>
      <w:bookmarkStart w:id="51" w:name="_Toc129253639"/>
      <w:r w:rsidRPr="009723FB">
        <w:rPr>
          <w:rFonts w:ascii="Arial" w:hAnsi="Arial" w:cs="Arial"/>
          <w:lang w:val="es-ES_tradnl" w:eastAsia="es-ES"/>
        </w:rPr>
        <w:t>Artículo 1</w:t>
      </w:r>
      <w:r w:rsidR="0021427D" w:rsidRPr="009723FB">
        <w:rPr>
          <w:rFonts w:ascii="Arial" w:hAnsi="Arial" w:cs="Arial"/>
          <w:lang w:val="es-ES_tradnl" w:eastAsia="es-ES"/>
        </w:rPr>
        <w:t>4</w:t>
      </w:r>
      <w:r w:rsidRPr="009723FB">
        <w:rPr>
          <w:rFonts w:ascii="Arial" w:hAnsi="Arial" w:cs="Arial"/>
          <w:lang w:val="es-ES_tradnl" w:eastAsia="es-ES"/>
        </w:rPr>
        <w:t xml:space="preserve">. </w:t>
      </w:r>
      <w:r w:rsidRPr="009723FB">
        <w:rPr>
          <w:rFonts w:ascii="Arial" w:hAnsi="Arial" w:cs="Arial"/>
          <w:i/>
          <w:lang w:val="es-ES_tradnl" w:eastAsia="es-ES"/>
        </w:rPr>
        <w:t>Toma de muestras de animales y mercancías comercializados por medios de comunicación a distancia.</w:t>
      </w:r>
      <w:bookmarkEnd w:id="51"/>
    </w:p>
    <w:p w14:paraId="02FC46C4" w14:textId="77777777" w:rsidR="006F5AFD" w:rsidRPr="009723FB" w:rsidRDefault="006F5AFD" w:rsidP="006F5AFD">
      <w:pPr>
        <w:spacing w:after="0" w:line="240" w:lineRule="auto"/>
        <w:ind w:firstLine="425"/>
        <w:rPr>
          <w:rFonts w:ascii="Arial" w:hAnsi="Arial" w:cs="Arial"/>
          <w:lang w:val="es-ES_tradnl" w:eastAsia="es-ES"/>
        </w:rPr>
      </w:pPr>
    </w:p>
    <w:p w14:paraId="23338D7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1. Podrán utilizarse a efectos de control oficial y de otras actividades oficiales muestras que los agentes de control oficial hayan comprado, sin identificarse como tales, a los operadores objeto de control.</w:t>
      </w:r>
    </w:p>
    <w:p w14:paraId="0BC7EEC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101FDDCD"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2. Una vez en posesión de la muestra, las autoridades competentes, notificarán al operador en cuestión:</w:t>
      </w:r>
    </w:p>
    <w:p w14:paraId="318CB9F8"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EC73748" w14:textId="05782DFB"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eastAsia="Arial Unicode MS" w:hAnsi="Arial" w:cs="Arial"/>
          <w:u w:color="000000"/>
          <w:lang w:eastAsia="es-ES"/>
          <w14:textOutline w14:w="0" w14:cap="flat" w14:cmpd="sng" w14:algn="ctr">
            <w14:noFill/>
            <w14:prstDash w14:val="solid"/>
            <w14:bevel/>
          </w14:textOutline>
        </w:rPr>
      </w:pPr>
      <w:r w:rsidRPr="009723FB">
        <w:rPr>
          <w:rFonts w:ascii="Arial" w:eastAsia="Arial Unicode MS" w:hAnsi="Arial" w:cs="Arial"/>
          <w:u w:color="000000"/>
          <w:lang w:eastAsia="es-ES"/>
          <w14:textOutline w14:w="0" w14:cap="flat" w14:cmpd="sng" w14:algn="ctr">
            <w14:noFill/>
            <w14:prstDash w14:val="solid"/>
            <w14:bevel/>
          </w14:textOutline>
        </w:rPr>
        <w:t xml:space="preserve">a) que dicho pedido se ha realizado en el marco de una toma de muestras de acuerdo con el artículo </w:t>
      </w:r>
      <w:r w:rsidR="007A78A6" w:rsidRPr="009723FB">
        <w:rPr>
          <w:rFonts w:ascii="Arial" w:eastAsia="Arial Unicode MS" w:hAnsi="Arial" w:cs="Arial"/>
          <w:u w:color="000000"/>
          <w:lang w:eastAsia="es-ES"/>
          <w14:textOutline w14:w="0" w14:cap="flat" w14:cmpd="sng" w14:algn="ctr">
            <w14:noFill/>
            <w14:prstDash w14:val="solid"/>
            <w14:bevel/>
          </w14:textOutline>
        </w:rPr>
        <w:t>9</w:t>
      </w:r>
      <w:r w:rsidRPr="009723FB">
        <w:rPr>
          <w:rFonts w:ascii="Arial" w:eastAsia="Arial Unicode MS" w:hAnsi="Arial" w:cs="Arial"/>
          <w:u w:color="000000"/>
          <w:lang w:eastAsia="es-ES"/>
          <w14:textOutline w14:w="0" w14:cap="flat" w14:cmpd="sng" w14:algn="ctr">
            <w14:noFill/>
            <w14:prstDash w14:val="solid"/>
            <w14:bevel/>
          </w14:textOutline>
        </w:rPr>
        <w:t xml:space="preserve"> o 1</w:t>
      </w:r>
      <w:r w:rsidR="007A78A6" w:rsidRPr="009723FB">
        <w:rPr>
          <w:rFonts w:ascii="Arial" w:eastAsia="Arial Unicode MS" w:hAnsi="Arial" w:cs="Arial"/>
          <w:u w:color="000000"/>
          <w:lang w:eastAsia="es-ES"/>
          <w14:textOutline w14:w="0" w14:cap="flat" w14:cmpd="sng" w14:algn="ctr">
            <w14:noFill/>
            <w14:prstDash w14:val="solid"/>
            <w14:bevel/>
          </w14:textOutline>
        </w:rPr>
        <w:t>5</w:t>
      </w:r>
      <w:r w:rsidRPr="009723FB">
        <w:rPr>
          <w:rFonts w:ascii="Arial" w:eastAsia="Arial Unicode MS" w:hAnsi="Arial" w:cs="Arial"/>
          <w:u w:color="000000"/>
          <w:lang w:eastAsia="es-ES"/>
          <w14:textOutline w14:w="0" w14:cap="flat" w14:cmpd="sng" w14:algn="ctr">
            <w14:noFill/>
            <w14:prstDash w14:val="solid"/>
            <w14:bevel/>
          </w14:textOutline>
        </w:rPr>
        <w:t>, en su caso, y</w:t>
      </w:r>
    </w:p>
    <w:p w14:paraId="3BA0BD58"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eastAsia="Arial Unicode MS" w:hAnsi="Arial" w:cs="Arial"/>
          <w:u w:color="000000"/>
          <w:lang w:eastAsia="es-ES"/>
          <w14:textOutline w14:w="0" w14:cap="flat" w14:cmpd="sng" w14:algn="ctr">
            <w14:noFill/>
            <w14:prstDash w14:val="solid"/>
            <w14:bevel/>
          </w14:textOutline>
        </w:rPr>
      </w:pPr>
    </w:p>
    <w:p w14:paraId="208C99EF" w14:textId="0D4BB9C6"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eastAsia="Arial Unicode MS" w:hAnsi="Arial" w:cs="Arial"/>
          <w:u w:color="000000"/>
          <w:lang w:eastAsia="es-ES"/>
          <w14:textOutline w14:w="0" w14:cap="flat" w14:cmpd="sng" w14:algn="ctr">
            <w14:noFill/>
            <w14:prstDash w14:val="solid"/>
            <w14:bevel/>
          </w14:textOutline>
        </w:rPr>
      </w:pPr>
      <w:r w:rsidRPr="009723FB">
        <w:rPr>
          <w:rFonts w:ascii="Arial" w:eastAsia="Arial Unicode MS" w:hAnsi="Arial" w:cs="Arial"/>
          <w:u w:color="000000"/>
          <w:lang w:eastAsia="es-ES"/>
          <w14:textOutline w14:w="0" w14:cap="flat" w14:cmpd="sng" w14:algn="ctr">
            <w14:noFill/>
            <w14:prstDash w14:val="solid"/>
            <w14:bevel/>
          </w14:textOutline>
        </w:rPr>
        <w:t xml:space="preserve">b) que podrá ser sometido a análisis, ensayo o diagnóstico de acuerdo con el artículo </w:t>
      </w:r>
      <w:r w:rsidR="007A78A6" w:rsidRPr="009723FB">
        <w:rPr>
          <w:rFonts w:ascii="Arial" w:eastAsia="Arial Unicode MS" w:hAnsi="Arial" w:cs="Arial"/>
          <w:u w:color="000000"/>
          <w:lang w:eastAsia="es-ES"/>
          <w14:textOutline w14:w="0" w14:cap="flat" w14:cmpd="sng" w14:algn="ctr">
            <w14:noFill/>
            <w14:prstDash w14:val="solid"/>
            <w14:bevel/>
          </w14:textOutline>
        </w:rPr>
        <w:t>10</w:t>
      </w:r>
      <w:r w:rsidRPr="009723FB">
        <w:rPr>
          <w:rFonts w:ascii="Arial" w:eastAsia="Arial Unicode MS" w:hAnsi="Arial" w:cs="Arial"/>
          <w:u w:color="000000"/>
          <w:lang w:eastAsia="es-ES"/>
          <w14:textOutline w14:w="0" w14:cap="flat" w14:cmpd="sng" w14:algn="ctr">
            <w14:noFill/>
            <w14:prstDash w14:val="solid"/>
            <w14:bevel/>
          </w14:textOutline>
        </w:rPr>
        <w:t xml:space="preserve"> o 1</w:t>
      </w:r>
      <w:r w:rsidR="007A78A6" w:rsidRPr="009723FB">
        <w:rPr>
          <w:rFonts w:ascii="Arial" w:eastAsia="Arial Unicode MS" w:hAnsi="Arial" w:cs="Arial"/>
          <w:u w:color="000000"/>
          <w:lang w:eastAsia="es-ES"/>
          <w14:textOutline w14:w="0" w14:cap="flat" w14:cmpd="sng" w14:algn="ctr">
            <w14:noFill/>
            <w14:prstDash w14:val="solid"/>
            <w14:bevel/>
          </w14:textOutline>
        </w:rPr>
        <w:t>5</w:t>
      </w:r>
      <w:r w:rsidRPr="009723FB">
        <w:rPr>
          <w:rFonts w:ascii="Arial" w:eastAsia="Arial Unicode MS" w:hAnsi="Arial" w:cs="Arial"/>
          <w:u w:color="000000"/>
          <w:lang w:eastAsia="es-ES"/>
          <w14:textOutline w14:w="0" w14:cap="flat" w14:cmpd="sng" w14:algn="ctr">
            <w14:noFill/>
            <w14:prstDash w14:val="solid"/>
            <w14:bevel/>
          </w14:textOutline>
        </w:rPr>
        <w:t>, en su caso.</w:t>
      </w:r>
    </w:p>
    <w:p w14:paraId="4CFA2BCF" w14:textId="77777777" w:rsidR="006F5AFD" w:rsidRPr="009723FB" w:rsidRDefault="006F5AFD" w:rsidP="006F5AFD">
      <w:pPr>
        <w:pBdr>
          <w:top w:val="nil"/>
          <w:left w:val="nil"/>
          <w:bottom w:val="nil"/>
          <w:right w:val="nil"/>
          <w:between w:val="nil"/>
          <w:bar w:val="nil"/>
        </w:pBdr>
        <w:shd w:val="clear" w:color="auto" w:fill="FFFFFF"/>
        <w:spacing w:after="0" w:line="240" w:lineRule="auto"/>
        <w:ind w:left="788" w:firstLine="425"/>
        <w:rPr>
          <w:rFonts w:ascii="Arial" w:eastAsia="Arial Unicode MS" w:hAnsi="Arial" w:cs="Arial"/>
          <w:u w:color="000000"/>
          <w:lang w:eastAsia="es-ES"/>
          <w14:textOutline w14:w="0" w14:cap="flat" w14:cmpd="sng" w14:algn="ctr">
            <w14:noFill/>
            <w14:prstDash w14:val="solid"/>
            <w14:bevel/>
          </w14:textOutline>
        </w:rPr>
      </w:pPr>
    </w:p>
    <w:p w14:paraId="346F70B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En el contexto de otras actividades oficiales, dicha notificación se realizará al menos cuando del resultado del análisis, ensayo o diagnóstico puedan derivarse actuaciones por parte de las autoridades competentes.</w:t>
      </w:r>
    </w:p>
    <w:p w14:paraId="32436E5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FEC4430" w14:textId="2D22A5CA"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3. El agente de control oficial dejará constancia de las evidencias, incluidos documentos gráficos, que acrediten el proceso de compra, apertura del paquete enviado, método de entrega, condiciones de transporte y toma de muestras en un registro escrito, conforme a lo establecido en el artículo </w:t>
      </w:r>
      <w:r w:rsidR="007A78A6" w:rsidRPr="009723FB">
        <w:rPr>
          <w:rFonts w:ascii="Arial" w:hAnsi="Arial" w:cs="Arial"/>
          <w:u w:color="000000"/>
          <w:lang w:eastAsia="es-ES"/>
        </w:rPr>
        <w:t>6</w:t>
      </w:r>
      <w:r w:rsidRPr="009723FB">
        <w:rPr>
          <w:rFonts w:ascii="Arial" w:hAnsi="Arial" w:cs="Arial"/>
          <w:u w:color="000000"/>
          <w:lang w:eastAsia="es-ES"/>
        </w:rPr>
        <w:t xml:space="preserve">. </w:t>
      </w:r>
    </w:p>
    <w:p w14:paraId="0600BDB5"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57A7B2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 Lo dispuesto en este artículo será igualmente aplicable a las autoridades de control ecológico, organismos delegados y a las personas físicas en las que se hayan delegado determinadas funciones de control oficial, en su caso.</w:t>
      </w:r>
    </w:p>
    <w:p w14:paraId="26D476E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FE2DBBB" w14:textId="253F0D74" w:rsidR="006F5AFD" w:rsidRPr="009723FB" w:rsidRDefault="006F5AFD" w:rsidP="006C6952">
      <w:pPr>
        <w:spacing w:after="0" w:line="240" w:lineRule="auto"/>
        <w:outlineLvl w:val="1"/>
        <w:rPr>
          <w:rFonts w:ascii="Arial" w:hAnsi="Arial" w:cs="Arial"/>
          <w:lang w:val="es-ES_tradnl" w:eastAsia="es-ES"/>
        </w:rPr>
      </w:pPr>
      <w:bookmarkStart w:id="52" w:name="_Toc129253640"/>
      <w:r w:rsidRPr="009723FB">
        <w:rPr>
          <w:rFonts w:ascii="Arial" w:hAnsi="Arial" w:cs="Arial"/>
          <w:lang w:val="es-ES_tradnl" w:eastAsia="es-ES"/>
        </w:rPr>
        <w:t>Artículo 1</w:t>
      </w:r>
      <w:r w:rsidR="007A78A6" w:rsidRPr="009723FB">
        <w:rPr>
          <w:rFonts w:ascii="Arial" w:hAnsi="Arial" w:cs="Arial"/>
          <w:lang w:val="es-ES_tradnl" w:eastAsia="es-ES"/>
        </w:rPr>
        <w:t>5</w:t>
      </w:r>
      <w:r w:rsidRPr="009723FB">
        <w:rPr>
          <w:rFonts w:ascii="Arial" w:hAnsi="Arial" w:cs="Arial"/>
          <w:lang w:val="es-ES_tradnl" w:eastAsia="es-ES"/>
        </w:rPr>
        <w:t xml:space="preserve">. </w:t>
      </w:r>
      <w:r w:rsidRPr="009723FB">
        <w:rPr>
          <w:rFonts w:ascii="Arial" w:hAnsi="Arial" w:cs="Arial"/>
          <w:i/>
          <w:lang w:val="es-ES_tradnl" w:eastAsia="es-ES"/>
        </w:rPr>
        <w:t>Toma de muestras y análisis, ensayo o diagnóstico en otras actividades oficiales.</w:t>
      </w:r>
      <w:bookmarkEnd w:id="52"/>
    </w:p>
    <w:p w14:paraId="7D145DE9" w14:textId="77777777" w:rsidR="006F5AFD" w:rsidRPr="009723FB" w:rsidRDefault="006F5AFD" w:rsidP="006F5AFD">
      <w:pPr>
        <w:spacing w:after="0" w:line="240" w:lineRule="auto"/>
        <w:ind w:firstLine="425"/>
        <w:rPr>
          <w:rFonts w:ascii="Arial" w:hAnsi="Arial" w:cs="Arial"/>
          <w:lang w:val="es-ES_tradnl" w:eastAsia="es-ES"/>
        </w:rPr>
      </w:pPr>
    </w:p>
    <w:p w14:paraId="1163B0B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highlight w:val="green"/>
          <w:u w:color="000000"/>
          <w:lang w:eastAsia="es-ES"/>
        </w:rPr>
      </w:pPr>
      <w:r w:rsidRPr="009723FB">
        <w:rPr>
          <w:rFonts w:ascii="Arial" w:hAnsi="Arial" w:cs="Arial"/>
          <w:u w:color="000000"/>
          <w:lang w:eastAsia="es-ES"/>
        </w:rPr>
        <w:t>1. Las autoridades competentes podrán realizar toma de muestras en el marco de las otras actividades oficiales para el seguimiento de un determinado peligro o sospecha de incumplimiento en un producto, realizado, entre otros motivos, con vistas a disponer de información sobre la exposición de los consumidores a ese peligro, así como para valorar el nivel de cumplimiento de los productos puestos en el mercado con las normas aplicables y establecer prioridades para sucesivos programas de control y criterios a aplicar en los análisis de riesgos utilizados para la selección de los productos a controlar.</w:t>
      </w:r>
      <w:r w:rsidRPr="009723FB">
        <w:rPr>
          <w:rFonts w:ascii="Arial" w:hAnsi="Arial" w:cs="Arial"/>
          <w:highlight w:val="green"/>
          <w:u w:color="000000"/>
          <w:lang w:eastAsia="es-ES"/>
        </w:rPr>
        <w:t xml:space="preserve"> </w:t>
      </w:r>
    </w:p>
    <w:p w14:paraId="387EA30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highlight w:val="green"/>
          <w:u w:color="000000"/>
          <w:lang w:eastAsia="es-ES"/>
        </w:rPr>
      </w:pPr>
    </w:p>
    <w:p w14:paraId="6D4077B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2. Cuando la toma de muestras y análisis, ensayo o diagnóstico se realice en el contexto de otras actividades oficiales, resultarán aplicables los artículos 34 y 37 a 42 del Reglamento (UE) 2017/625</w:t>
      </w:r>
      <w:r w:rsidRPr="009723FB">
        <w:rPr>
          <w:rFonts w:ascii="Arial" w:hAnsi="Arial" w:cs="Arial"/>
          <w:u w:color="000000"/>
          <w:bdr w:val="nil"/>
          <w:lang w:val="es-ES_tradnl" w:eastAsia="es-ES_tradnl"/>
        </w:rPr>
        <w:t>, del Parlamento Europeo y del Consejo, de 15 de marzo de 2017</w:t>
      </w:r>
      <w:r w:rsidRPr="009723FB">
        <w:rPr>
          <w:rFonts w:ascii="Arial" w:hAnsi="Arial" w:cs="Arial"/>
          <w:u w:color="000000"/>
          <w:lang w:eastAsia="es-ES"/>
        </w:rPr>
        <w:t>, teniendo en cuenta la excepción dispuesta en el artículo 40.1.b del Reglamento (UE) 2017/625</w:t>
      </w:r>
      <w:r w:rsidRPr="009723FB">
        <w:rPr>
          <w:rFonts w:ascii="Arial" w:hAnsi="Arial" w:cs="Arial"/>
          <w:u w:color="000000"/>
          <w:bdr w:val="nil"/>
          <w:lang w:val="es-ES_tradnl" w:eastAsia="es-ES_tradnl"/>
        </w:rPr>
        <w:t>, del Parlamento Europeo y del Consejo, de 15 de marzo de 2017</w:t>
      </w:r>
      <w:r w:rsidRPr="009723FB">
        <w:rPr>
          <w:rFonts w:ascii="Arial" w:hAnsi="Arial" w:cs="Arial"/>
          <w:u w:color="000000"/>
          <w:lang w:eastAsia="es-ES"/>
        </w:rPr>
        <w:t>.</w:t>
      </w:r>
    </w:p>
    <w:p w14:paraId="5D3D883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1C9F6CA4" w14:textId="319E2A3D"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3. Sobre la base del resultado de los análisis, ensayos o diagnósticos realizados en el marco de otras actividades oficiales, en caso de que la autoridad competente considere que puedan existir riesgos para la salud humana, la sanidad animal, la sanidad vegetal, el bienestar de los animales, el medio ambiente o para los derechos de los consumidores, o en caso de sospecha de incumplimientos, podrán adoptarse las medidas de actuación previstas en el artículo 1</w:t>
      </w:r>
      <w:r w:rsidR="007A78A6" w:rsidRPr="009723FB">
        <w:rPr>
          <w:rFonts w:ascii="Arial" w:hAnsi="Arial" w:cs="Arial"/>
          <w:u w:color="000000"/>
          <w:lang w:eastAsia="es-ES"/>
        </w:rPr>
        <w:t>8</w:t>
      </w:r>
      <w:r w:rsidRPr="009723FB">
        <w:rPr>
          <w:rFonts w:ascii="Arial" w:hAnsi="Arial" w:cs="Arial"/>
          <w:u w:color="000000"/>
          <w:lang w:eastAsia="es-ES"/>
        </w:rPr>
        <w:t xml:space="preserve"> que resulten apropiadas.</w:t>
      </w:r>
    </w:p>
    <w:p w14:paraId="2B178E12" w14:textId="77777777" w:rsidR="006F5AFD" w:rsidRPr="009723FB" w:rsidRDefault="006F5AFD" w:rsidP="006F5AFD">
      <w:pPr>
        <w:pBdr>
          <w:top w:val="nil"/>
          <w:left w:val="nil"/>
          <w:bottom w:val="nil"/>
          <w:right w:val="nil"/>
          <w:between w:val="nil"/>
          <w:bar w:val="nil"/>
        </w:pBdr>
        <w:shd w:val="clear" w:color="auto" w:fill="FFFFFF"/>
        <w:spacing w:after="0" w:line="240" w:lineRule="auto"/>
        <w:rPr>
          <w:rFonts w:ascii="Arial" w:hAnsi="Arial" w:cs="Arial"/>
          <w:u w:color="000000"/>
          <w:lang w:eastAsia="es-ES"/>
        </w:rPr>
      </w:pPr>
    </w:p>
    <w:p w14:paraId="41B20EBF" w14:textId="1BC7282D" w:rsidR="006F5AFD" w:rsidRPr="009723FB" w:rsidRDefault="004236D4"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w:t>
      </w:r>
      <w:r w:rsidR="006F5AFD" w:rsidRPr="009723FB">
        <w:rPr>
          <w:rFonts w:ascii="Arial" w:hAnsi="Arial" w:cs="Arial"/>
          <w:u w:color="000000"/>
          <w:lang w:eastAsia="es-ES"/>
        </w:rPr>
        <w:t>. Lo dispuesto en este artículo será igualmente aplicable a las autoridades de control ecológico, organismos delegados y a las personas físicas en las que se hayan delegado determinadas funciones de control oficial, en su caso.</w:t>
      </w:r>
    </w:p>
    <w:p w14:paraId="66EC96C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1D61C8AF"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53" w:name="_Toc96504436"/>
      <w:bookmarkStart w:id="54" w:name="_Toc96506154"/>
      <w:bookmarkStart w:id="55" w:name="_Toc99709067"/>
      <w:bookmarkStart w:id="56" w:name="_Toc107309924"/>
      <w:bookmarkStart w:id="57" w:name="_Toc108091455"/>
      <w:bookmarkStart w:id="58" w:name="_Toc108174398"/>
      <w:bookmarkStart w:id="59" w:name="_Toc109986421"/>
      <w:bookmarkStart w:id="60" w:name="_Toc129253641"/>
      <w:r w:rsidRPr="009723FB">
        <w:rPr>
          <w:rFonts w:ascii="Arial" w:hAnsi="Arial" w:cs="Arial"/>
          <w:lang w:val="es-ES_tradnl" w:eastAsia="es-ES"/>
        </w:rPr>
        <w:t>CAPÍTULO IV</w:t>
      </w:r>
      <w:bookmarkEnd w:id="53"/>
      <w:bookmarkEnd w:id="54"/>
      <w:bookmarkEnd w:id="55"/>
      <w:bookmarkEnd w:id="56"/>
      <w:bookmarkEnd w:id="57"/>
      <w:bookmarkEnd w:id="58"/>
      <w:bookmarkEnd w:id="59"/>
      <w:bookmarkEnd w:id="60"/>
    </w:p>
    <w:p w14:paraId="4B5C9A5F" w14:textId="77777777" w:rsidR="006F5AFD" w:rsidRPr="009723FB" w:rsidRDefault="006F5AFD" w:rsidP="006F5AFD">
      <w:pPr>
        <w:spacing w:after="0" w:line="240" w:lineRule="auto"/>
        <w:ind w:firstLine="425"/>
        <w:rPr>
          <w:rFonts w:ascii="Arial" w:hAnsi="Arial" w:cs="Arial"/>
          <w:lang w:val="es-ES_tradnl" w:eastAsia="es-ES"/>
        </w:rPr>
      </w:pPr>
    </w:p>
    <w:p w14:paraId="3A9AFC37"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61" w:name="_Toc129253642"/>
      <w:r w:rsidRPr="009723FB">
        <w:rPr>
          <w:rFonts w:ascii="Arial" w:hAnsi="Arial" w:cs="Arial"/>
          <w:lang w:val="es-ES_tradnl" w:eastAsia="es-ES"/>
        </w:rPr>
        <w:t>Requisitos aplicables a los laboratorios</w:t>
      </w:r>
      <w:bookmarkEnd w:id="61"/>
    </w:p>
    <w:p w14:paraId="66CA8B51" w14:textId="77777777" w:rsidR="006F5AFD" w:rsidRPr="009723FB" w:rsidRDefault="006F5AFD" w:rsidP="006F5AFD">
      <w:pPr>
        <w:spacing w:after="0" w:line="240" w:lineRule="auto"/>
        <w:ind w:firstLine="425"/>
        <w:rPr>
          <w:rFonts w:ascii="Arial" w:hAnsi="Arial" w:cs="Arial"/>
          <w:b/>
          <w:lang w:eastAsia="es-ES"/>
        </w:rPr>
      </w:pPr>
    </w:p>
    <w:p w14:paraId="034F8B41" w14:textId="425CFACC" w:rsidR="006F5AFD" w:rsidRPr="009723FB" w:rsidRDefault="006F5AFD" w:rsidP="006C6952">
      <w:pPr>
        <w:spacing w:after="0" w:line="240" w:lineRule="auto"/>
        <w:outlineLvl w:val="1"/>
        <w:rPr>
          <w:rFonts w:ascii="Arial" w:hAnsi="Arial" w:cs="Arial"/>
          <w:lang w:val="es-ES_tradnl" w:eastAsia="es-ES"/>
        </w:rPr>
      </w:pPr>
      <w:bookmarkStart w:id="62" w:name="_Toc129253643"/>
      <w:r w:rsidRPr="009723FB">
        <w:rPr>
          <w:rFonts w:ascii="Arial" w:hAnsi="Arial" w:cs="Arial"/>
          <w:lang w:val="es-ES_tradnl" w:eastAsia="es-ES"/>
        </w:rPr>
        <w:t>Artículo 1</w:t>
      </w:r>
      <w:r w:rsidR="007A78A6" w:rsidRPr="009723FB">
        <w:rPr>
          <w:rFonts w:ascii="Arial" w:hAnsi="Arial" w:cs="Arial"/>
          <w:lang w:val="es-ES_tradnl" w:eastAsia="es-ES"/>
        </w:rPr>
        <w:t>6</w:t>
      </w:r>
      <w:r w:rsidRPr="009723FB">
        <w:rPr>
          <w:rFonts w:ascii="Arial" w:hAnsi="Arial" w:cs="Arial"/>
          <w:lang w:val="es-ES_tradnl" w:eastAsia="es-ES"/>
        </w:rPr>
        <w:t xml:space="preserve">. </w:t>
      </w:r>
      <w:r w:rsidRPr="009723FB">
        <w:rPr>
          <w:rFonts w:ascii="Arial" w:hAnsi="Arial" w:cs="Arial"/>
          <w:i/>
          <w:lang w:val="es-ES_tradnl" w:eastAsia="es-ES"/>
        </w:rPr>
        <w:t>Designación de laboratorios oficiales.</w:t>
      </w:r>
      <w:bookmarkEnd w:id="62"/>
    </w:p>
    <w:p w14:paraId="1D9DF483" w14:textId="77777777" w:rsidR="006F5AFD" w:rsidRPr="009723FB" w:rsidRDefault="006F5AFD" w:rsidP="006F5AFD">
      <w:pPr>
        <w:spacing w:after="0" w:line="240" w:lineRule="auto"/>
        <w:ind w:firstLine="425"/>
        <w:rPr>
          <w:rFonts w:ascii="Arial" w:hAnsi="Arial" w:cs="Arial"/>
          <w:lang w:eastAsia="es-ES"/>
        </w:rPr>
      </w:pPr>
    </w:p>
    <w:p w14:paraId="4FBA0C66"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1. Las autoridades competentes designarán laboratorios oficiales para realizar los análisis, ensayos y diagnósticos de laboratorio de las muestras tomadas durante los </w:t>
      </w:r>
      <w:proofErr w:type="gramStart"/>
      <w:r w:rsidRPr="009723FB">
        <w:rPr>
          <w:rFonts w:ascii="Arial" w:hAnsi="Arial" w:cs="Arial"/>
          <w:lang w:eastAsia="es-ES"/>
        </w:rPr>
        <w:t>controles oficiales y otras actividades oficiales</w:t>
      </w:r>
      <w:proofErr w:type="gramEnd"/>
      <w:r w:rsidRPr="009723FB">
        <w:rPr>
          <w:rFonts w:ascii="Arial" w:hAnsi="Arial" w:cs="Arial"/>
          <w:lang w:eastAsia="es-ES"/>
        </w:rPr>
        <w:t>. Esta designación deberá cumplir con los requisitos establecidos en el artículo 37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debiendo estar acreditado conforme a la norma EN ISO IEC 17025 para el ensayo solicitado, teniendo en cuenta las excepciones a la condición de acreditación que figuran en los artículos 40 y 42 del Reglamento (UE) 2017/625,</w:t>
      </w:r>
      <w:r w:rsidRPr="009723FB">
        <w:rPr>
          <w:rFonts w:ascii="Arial" w:hAnsi="Arial" w:cs="Arial"/>
          <w:lang w:val="es-ES_tradnl" w:eastAsia="es-ES"/>
        </w:rPr>
        <w:t xml:space="preserve"> del Parlamento Europeo y del Consejo, de 15 de marzo de 2017,</w:t>
      </w:r>
      <w:r w:rsidRPr="009723FB">
        <w:rPr>
          <w:rFonts w:ascii="Arial" w:hAnsi="Arial" w:cs="Arial"/>
          <w:lang w:eastAsia="es-ES"/>
        </w:rPr>
        <w:t xml:space="preserve"> así como las recogidas en el Reglamento Delegado (UE) 2021/1353 de la Comisión, de 17 de mayo de 2021 y en todos aquellos actos delegados que con base en el artículo 41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xml:space="preserve"> adopte la Comisión. No obstante, en el caso de los productos incluidos en el artículo 1.2.e), cumplirán lo establecido en el artículo 31 del Real Decreto 506/2013, de 28 de junio, sobre productos fertilizantes.</w:t>
      </w:r>
    </w:p>
    <w:p w14:paraId="2F7A887C" w14:textId="77777777" w:rsidR="006F5AFD" w:rsidRPr="009723FB" w:rsidRDefault="006F5AFD" w:rsidP="006F5AFD">
      <w:pPr>
        <w:spacing w:after="0" w:line="240" w:lineRule="auto"/>
        <w:ind w:firstLine="425"/>
        <w:rPr>
          <w:rFonts w:ascii="Arial" w:hAnsi="Arial" w:cs="Arial"/>
          <w:lang w:eastAsia="es-ES"/>
        </w:rPr>
      </w:pPr>
    </w:p>
    <w:p w14:paraId="0AD2D850"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2. Los laboratorios designados por las autoridades competentes pueden ser tanto públicos como privados y estar ubicados en cualquier comunidad autónoma, en otro Estado miembro de la Unión Europea o en un país tercero que sea parte en el Acuerdo sobre el Espacio Económico Europeo, siempre que se cumplan los requisitos establecidos en el artículo 37 del Reglamento (UE) 2017/625. </w:t>
      </w:r>
    </w:p>
    <w:p w14:paraId="55C131AE" w14:textId="77777777" w:rsidR="006F5AFD" w:rsidRPr="009723FB" w:rsidRDefault="006F5AFD" w:rsidP="006F5AFD">
      <w:pPr>
        <w:spacing w:after="0" w:line="240" w:lineRule="auto"/>
        <w:ind w:firstLine="425"/>
        <w:rPr>
          <w:rFonts w:ascii="Arial" w:hAnsi="Arial" w:cs="Arial"/>
          <w:lang w:eastAsia="es-ES"/>
        </w:rPr>
      </w:pPr>
    </w:p>
    <w:p w14:paraId="6F9BB806"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En caso de que el laboratorio designado sea privado y realice funciones de análisis, ensayo o diagnóstico para operadores sometidos a control oficial deberán establecerse mecanismos que garanticen la ausencia de conflicto de intereses con respecto a las funciones como laboratorio oficial, de acuerdo con el artículo 37.4.c)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w:t>
      </w:r>
    </w:p>
    <w:p w14:paraId="43EFB9E3" w14:textId="77777777" w:rsidR="006F5AFD" w:rsidRPr="009723FB" w:rsidRDefault="006F5AFD" w:rsidP="006F5AFD">
      <w:pPr>
        <w:spacing w:after="0" w:line="240" w:lineRule="auto"/>
        <w:ind w:firstLine="425"/>
        <w:rPr>
          <w:rFonts w:ascii="Arial" w:hAnsi="Arial" w:cs="Arial"/>
          <w:lang w:eastAsia="es-ES"/>
        </w:rPr>
      </w:pPr>
    </w:p>
    <w:p w14:paraId="5EBB0F1B"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3. Los laboratorios oficiales, previa información a la autoridad competente que los ha designado, podrán subcontratar alguna de sus funciones únicamente con otros laboratorios oficiales. </w:t>
      </w:r>
    </w:p>
    <w:p w14:paraId="493F7040" w14:textId="77777777" w:rsidR="006F5AFD" w:rsidRPr="009723FB" w:rsidRDefault="006F5AFD" w:rsidP="006F5AFD">
      <w:pPr>
        <w:spacing w:after="0" w:line="240" w:lineRule="auto"/>
        <w:ind w:firstLine="425"/>
        <w:rPr>
          <w:rFonts w:ascii="Arial" w:hAnsi="Arial" w:cs="Arial"/>
          <w:lang w:eastAsia="es-ES"/>
        </w:rPr>
      </w:pPr>
    </w:p>
    <w:p w14:paraId="21C2213E"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4. Las autoridades competentes, de acuerdo con el artículo 39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organizarán con regularidad, y siempre que se considere necesario, auditorías de los laboratorios oficiales que hayan designado, salvo en caso de que se consideren superfluas teniendo en cuenta la evaluación de la acreditación. En caso de que el laboratorio oficial designado se encuentre en otro Estado miembro de la Unión Europea, o en un país tercero que sea parte en el Acuerdo sobre el Espacio Económico Europeo, dichas auditorías podrán delegarse, previo acuerdo, en la autoridad competente del Estado miembro o tercer país en el que se encuentre ubicado.</w:t>
      </w:r>
    </w:p>
    <w:p w14:paraId="2F8200C5" w14:textId="77777777" w:rsidR="006F5AFD" w:rsidRPr="009723FB" w:rsidRDefault="006F5AFD" w:rsidP="006F5AFD">
      <w:pPr>
        <w:spacing w:after="0" w:line="240" w:lineRule="auto"/>
        <w:ind w:firstLine="425"/>
        <w:rPr>
          <w:rFonts w:ascii="Arial" w:hAnsi="Arial" w:cs="Arial"/>
          <w:lang w:eastAsia="es-ES"/>
        </w:rPr>
      </w:pPr>
    </w:p>
    <w:p w14:paraId="296456B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5. Los laboratorios designados como laboratorio oficial por alguna autoridad competente ubicada en España estarán incluidos en las correspondientes bases de datos de la autoridad competente de la Administración General del Estado en función de sus competencias y sus funciones atribuidas. </w:t>
      </w:r>
    </w:p>
    <w:p w14:paraId="095F7975" w14:textId="77777777" w:rsidR="006F5AFD" w:rsidRPr="009723FB" w:rsidRDefault="006F5AFD" w:rsidP="006F5AFD">
      <w:pPr>
        <w:spacing w:after="0" w:line="240" w:lineRule="auto"/>
        <w:ind w:firstLine="425"/>
        <w:rPr>
          <w:rFonts w:ascii="Arial" w:hAnsi="Arial" w:cs="Arial"/>
          <w:lang w:eastAsia="es-ES"/>
        </w:rPr>
      </w:pPr>
    </w:p>
    <w:p w14:paraId="2EC3423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En el caso de los laboratorios oficiales que realicen actividades en el ámbito referido en el artículo 2.3.a) de la Ley 11/2001, de 5 de julio, por la que se crea la Agencia Española de Seguridad Alimentaria, dicha base de datos será la Red de Laboratorios de Seguridad Alimentaria (RELSA), de acuerdo con lo establecido en el artículo 35 de la Ley 17/2011, de 5 de julio, de seguridad alimentaria y nutrición.</w:t>
      </w:r>
    </w:p>
    <w:p w14:paraId="13D0011D" w14:textId="77777777" w:rsidR="006F5AFD" w:rsidRPr="009723FB" w:rsidRDefault="006F5AFD" w:rsidP="006F5AFD">
      <w:pPr>
        <w:spacing w:after="0" w:line="240" w:lineRule="auto"/>
        <w:ind w:firstLine="425"/>
        <w:rPr>
          <w:rFonts w:ascii="Arial" w:hAnsi="Arial" w:cs="Arial"/>
          <w:lang w:eastAsia="es-ES"/>
        </w:rPr>
      </w:pPr>
    </w:p>
    <w:p w14:paraId="2DC773CD"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6. En el supuesto de que existan indicios de alguna de las situaciones descritas en el artículo 39.2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la autoridad competente adoptará las medidas que considere oportunas, que incluirán la organización de auditorías adicionales, la solicitud de adopción de medidas correctoras y, en caso de que estas no sean adoptadas, la retirada de la designación, bien por completo o bien para determinadas tareas.</w:t>
      </w:r>
    </w:p>
    <w:p w14:paraId="57B25723" w14:textId="77777777" w:rsidR="006F5AFD" w:rsidRPr="009723FB" w:rsidRDefault="006F5AFD" w:rsidP="006F5AFD">
      <w:pPr>
        <w:spacing w:after="0" w:line="240" w:lineRule="auto"/>
        <w:ind w:firstLine="425"/>
        <w:rPr>
          <w:rFonts w:ascii="Arial" w:hAnsi="Arial" w:cs="Arial"/>
          <w:lang w:eastAsia="es-ES"/>
        </w:rPr>
      </w:pPr>
    </w:p>
    <w:p w14:paraId="6FC5C77B" w14:textId="22819721" w:rsidR="006F5AFD" w:rsidRPr="009723FB" w:rsidRDefault="006F5AFD" w:rsidP="006C6952">
      <w:pPr>
        <w:spacing w:after="0" w:line="240" w:lineRule="auto"/>
        <w:outlineLvl w:val="1"/>
        <w:rPr>
          <w:rFonts w:ascii="Arial" w:hAnsi="Arial" w:cs="Arial"/>
          <w:i/>
          <w:lang w:val="es-ES_tradnl" w:eastAsia="es-ES"/>
        </w:rPr>
      </w:pPr>
      <w:bookmarkStart w:id="63" w:name="_Toc129253644"/>
      <w:r w:rsidRPr="009723FB">
        <w:rPr>
          <w:rFonts w:ascii="Arial" w:hAnsi="Arial" w:cs="Arial"/>
          <w:lang w:val="es-ES_tradnl" w:eastAsia="es-ES"/>
        </w:rPr>
        <w:t>Artículo 1</w:t>
      </w:r>
      <w:r w:rsidR="007A78A6" w:rsidRPr="009723FB">
        <w:rPr>
          <w:rFonts w:ascii="Arial" w:hAnsi="Arial" w:cs="Arial"/>
          <w:lang w:val="es-ES_tradnl" w:eastAsia="es-ES"/>
        </w:rPr>
        <w:t>7</w:t>
      </w:r>
      <w:r w:rsidRPr="009723FB">
        <w:rPr>
          <w:rFonts w:ascii="Arial" w:hAnsi="Arial" w:cs="Arial"/>
          <w:lang w:val="es-ES_tradnl" w:eastAsia="es-ES"/>
        </w:rPr>
        <w:t xml:space="preserve">. </w:t>
      </w:r>
      <w:r w:rsidRPr="009723FB">
        <w:rPr>
          <w:rFonts w:ascii="Arial" w:hAnsi="Arial" w:cs="Arial"/>
          <w:i/>
          <w:lang w:val="es-ES_tradnl" w:eastAsia="es-ES"/>
        </w:rPr>
        <w:t>Laboratorios Nacionales de Referencia.</w:t>
      </w:r>
      <w:bookmarkEnd w:id="63"/>
      <w:r w:rsidRPr="009723FB">
        <w:rPr>
          <w:rFonts w:ascii="Arial" w:hAnsi="Arial" w:cs="Arial"/>
          <w:i/>
          <w:lang w:val="es-ES_tradnl" w:eastAsia="es-ES"/>
        </w:rPr>
        <w:t xml:space="preserve"> </w:t>
      </w:r>
    </w:p>
    <w:p w14:paraId="1182BDDC" w14:textId="77777777" w:rsidR="006F5AFD" w:rsidRPr="009723FB" w:rsidRDefault="006F5AFD" w:rsidP="006F5AFD">
      <w:pPr>
        <w:spacing w:after="0" w:line="240" w:lineRule="auto"/>
        <w:ind w:firstLine="425"/>
        <w:rPr>
          <w:rFonts w:ascii="Arial" w:hAnsi="Arial" w:cs="Arial"/>
          <w:b/>
          <w:lang w:eastAsia="es-ES"/>
        </w:rPr>
      </w:pPr>
    </w:p>
    <w:p w14:paraId="5FBA6448" w14:textId="514E02F4"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1. La designación de los laboratorios nacionales de referencia se llevará a cabo de acuerdo con el artículo 100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xml:space="preserve">, por las autoridades competentes de la Administración General del Estado. Dicha designación les permitirá actuar también como laboratorios oficiales para la realización de análisis, ensayos o diagnósticos según los artículos </w:t>
      </w:r>
      <w:r w:rsidR="007A78A6" w:rsidRPr="009723FB">
        <w:rPr>
          <w:rFonts w:ascii="Arial" w:hAnsi="Arial" w:cs="Arial"/>
          <w:lang w:eastAsia="es-ES"/>
        </w:rPr>
        <w:t>10</w:t>
      </w:r>
      <w:r w:rsidRPr="009723FB">
        <w:rPr>
          <w:rFonts w:ascii="Arial" w:hAnsi="Arial" w:cs="Arial"/>
          <w:lang w:eastAsia="es-ES"/>
        </w:rPr>
        <w:t>, 1</w:t>
      </w:r>
      <w:r w:rsidR="007A78A6" w:rsidRPr="009723FB">
        <w:rPr>
          <w:rFonts w:ascii="Arial" w:hAnsi="Arial" w:cs="Arial"/>
          <w:lang w:eastAsia="es-ES"/>
        </w:rPr>
        <w:t>3</w:t>
      </w:r>
      <w:r w:rsidRPr="009723FB">
        <w:rPr>
          <w:rFonts w:ascii="Arial" w:hAnsi="Arial" w:cs="Arial"/>
          <w:lang w:eastAsia="es-ES"/>
        </w:rPr>
        <w:t xml:space="preserve"> y 1</w:t>
      </w:r>
      <w:r w:rsidR="007A78A6" w:rsidRPr="009723FB">
        <w:rPr>
          <w:rFonts w:ascii="Arial" w:hAnsi="Arial" w:cs="Arial"/>
          <w:lang w:eastAsia="es-ES"/>
        </w:rPr>
        <w:t>5</w:t>
      </w:r>
      <w:r w:rsidRPr="009723FB">
        <w:rPr>
          <w:rFonts w:ascii="Arial" w:hAnsi="Arial" w:cs="Arial"/>
          <w:lang w:eastAsia="es-ES"/>
        </w:rPr>
        <w:t xml:space="preserve"> de este real decreto.</w:t>
      </w:r>
    </w:p>
    <w:p w14:paraId="0CA60350" w14:textId="77777777" w:rsidR="006F5AFD" w:rsidRPr="009723FB" w:rsidRDefault="006F5AFD" w:rsidP="006F5AFD">
      <w:pPr>
        <w:spacing w:after="0" w:line="240" w:lineRule="auto"/>
        <w:ind w:firstLine="425"/>
        <w:rPr>
          <w:rFonts w:ascii="Arial" w:hAnsi="Arial" w:cs="Arial"/>
          <w:lang w:eastAsia="es-ES"/>
        </w:rPr>
      </w:pPr>
    </w:p>
    <w:p w14:paraId="57D9CFC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2. En el caso de los laboratorios nacionales de referencia para actividades de control oficial que se realicen en el ámbito referido en el artículo 2.3.a) de la Ley 11/2001, de 5 de julio, por la que se crea la Agencia Española de Seguridad Alimentaria, estos serán designados por la Presidencia de la Agencia Española de Seguridad Alimentaria y Nutrición </w:t>
      </w:r>
      <w:proofErr w:type="spellStart"/>
      <w:r w:rsidRPr="009723FB">
        <w:rPr>
          <w:rFonts w:ascii="Arial" w:hAnsi="Arial" w:cs="Arial"/>
          <w:lang w:eastAsia="es-ES"/>
        </w:rPr>
        <w:t>O.A</w:t>
      </w:r>
      <w:proofErr w:type="spellEnd"/>
      <w:r w:rsidRPr="009723FB">
        <w:rPr>
          <w:rFonts w:ascii="Arial" w:hAnsi="Arial" w:cs="Arial"/>
          <w:lang w:eastAsia="es-ES"/>
        </w:rPr>
        <w:t xml:space="preserve">., previa aprobación por parte de la Comisión Institucional y el Consejo Rector de la Agencia Española de Seguridad Alimentaria y Nutrición </w:t>
      </w:r>
      <w:proofErr w:type="spellStart"/>
      <w:r w:rsidRPr="009723FB">
        <w:rPr>
          <w:rFonts w:ascii="Arial" w:hAnsi="Arial" w:cs="Arial"/>
          <w:lang w:eastAsia="es-ES"/>
        </w:rPr>
        <w:t>O.A</w:t>
      </w:r>
      <w:proofErr w:type="spellEnd"/>
      <w:r w:rsidRPr="009723FB">
        <w:rPr>
          <w:rFonts w:ascii="Arial" w:hAnsi="Arial" w:cs="Arial"/>
          <w:lang w:eastAsia="es-ES"/>
        </w:rPr>
        <w:t xml:space="preserve">., y será comunicada a la Comisión Europea por el Presidente de la Agencia. </w:t>
      </w:r>
    </w:p>
    <w:p w14:paraId="5A04FC94" w14:textId="77777777" w:rsidR="006F5AFD" w:rsidRPr="009723FB" w:rsidRDefault="006F5AFD" w:rsidP="006F5AFD">
      <w:pPr>
        <w:spacing w:after="0" w:line="240" w:lineRule="auto"/>
        <w:ind w:firstLine="425"/>
        <w:rPr>
          <w:rFonts w:ascii="Arial" w:hAnsi="Arial" w:cs="Arial"/>
          <w:lang w:eastAsia="es-ES"/>
        </w:rPr>
      </w:pPr>
    </w:p>
    <w:p w14:paraId="0C5A9A34"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3. Aquellos laboratorios nacionales de referencia cuyo ámbito competencial recaiga en el Ministerio de Agricultura, Pesca y Alimentación, seguirán los procedimientos de designación establecidos a tal efecto por el Ministerio de Agricultura, Pesca y Alimentación.</w:t>
      </w:r>
    </w:p>
    <w:p w14:paraId="0ADA679A" w14:textId="77777777" w:rsidR="006F5AFD" w:rsidRPr="009723FB" w:rsidRDefault="006F5AFD" w:rsidP="006F5AFD">
      <w:pPr>
        <w:spacing w:after="0" w:line="240" w:lineRule="auto"/>
        <w:ind w:firstLine="425"/>
        <w:rPr>
          <w:rFonts w:ascii="Arial" w:hAnsi="Arial" w:cs="Arial"/>
          <w:lang w:eastAsia="es-ES"/>
        </w:rPr>
      </w:pPr>
    </w:p>
    <w:p w14:paraId="77C546F3"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4. Los laboratorios nacionales de referencia tendrán las funciones indicadas en el artículo 101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Asimismo, siempre que desde el laboratorio se considere que es técnicamente viable:</w:t>
      </w:r>
    </w:p>
    <w:p w14:paraId="663FC778" w14:textId="77777777" w:rsidR="006F5AFD" w:rsidRPr="009723FB" w:rsidRDefault="006F5AFD" w:rsidP="006F5AFD">
      <w:pPr>
        <w:spacing w:after="0" w:line="240" w:lineRule="auto"/>
        <w:ind w:firstLine="425"/>
        <w:rPr>
          <w:rFonts w:ascii="Arial" w:hAnsi="Arial" w:cs="Arial"/>
          <w:lang w:eastAsia="es-ES"/>
        </w:rPr>
      </w:pPr>
    </w:p>
    <w:p w14:paraId="37D435B7" w14:textId="38D43B1C"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 xml:space="preserve">a) Podrán realizar los análisis, ensayos o diagnósticos de control oficial y de otras actividades oficiales cuando </w:t>
      </w:r>
      <w:r w:rsidR="006D45ED" w:rsidRPr="009723FB">
        <w:rPr>
          <w:rFonts w:ascii="Arial" w:hAnsi="Arial" w:cs="Arial"/>
          <w:lang w:eastAsia="es-ES"/>
        </w:rPr>
        <w:t>así lo estime la autoridad competente y sea técnicamente viable</w:t>
      </w:r>
      <w:r w:rsidRPr="009723FB">
        <w:rPr>
          <w:rFonts w:ascii="Arial" w:hAnsi="Arial" w:cs="Arial"/>
          <w:lang w:eastAsia="es-ES"/>
        </w:rPr>
        <w:t>.</w:t>
      </w:r>
    </w:p>
    <w:p w14:paraId="631D6F44" w14:textId="77777777" w:rsidR="006F5AFD" w:rsidRPr="009723FB" w:rsidRDefault="006F5AFD" w:rsidP="006F5AFD">
      <w:pPr>
        <w:spacing w:after="0" w:line="240" w:lineRule="auto"/>
        <w:ind w:left="720" w:firstLine="425"/>
        <w:contextualSpacing/>
        <w:rPr>
          <w:rFonts w:ascii="Arial" w:hAnsi="Arial" w:cs="Arial"/>
          <w:lang w:eastAsia="es-ES"/>
        </w:rPr>
      </w:pPr>
    </w:p>
    <w:p w14:paraId="7B426FF9" w14:textId="40EC6D4D" w:rsidR="006F5AFD" w:rsidRPr="009723FB" w:rsidRDefault="006F5AFD" w:rsidP="006F5AFD">
      <w:pPr>
        <w:spacing w:after="0" w:line="240" w:lineRule="auto"/>
        <w:ind w:firstLine="360"/>
        <w:rPr>
          <w:rFonts w:ascii="Arial" w:hAnsi="Arial" w:cs="Arial"/>
          <w:lang w:eastAsia="es-ES"/>
        </w:rPr>
      </w:pPr>
      <w:r w:rsidRPr="009723FB">
        <w:rPr>
          <w:rFonts w:ascii="Arial" w:hAnsi="Arial" w:cs="Arial"/>
          <w:lang w:eastAsia="es-ES"/>
        </w:rPr>
        <w:t>b) Llevarán a cabo, en su caso, los segundos análisis, ensayos o diagnósticos cuando no haya otro laboratorio oficial disponible según lo dispuesto en el artículo 1</w:t>
      </w:r>
      <w:r w:rsidR="006B2D81" w:rsidRPr="009723FB">
        <w:rPr>
          <w:rFonts w:ascii="Arial" w:hAnsi="Arial" w:cs="Arial"/>
          <w:lang w:eastAsia="es-ES"/>
        </w:rPr>
        <w:t>3</w:t>
      </w:r>
      <w:r w:rsidRPr="009723FB">
        <w:rPr>
          <w:rFonts w:ascii="Arial" w:hAnsi="Arial" w:cs="Arial"/>
          <w:lang w:eastAsia="es-ES"/>
        </w:rPr>
        <w:t>.</w:t>
      </w:r>
    </w:p>
    <w:p w14:paraId="3ECE8F5B" w14:textId="77777777" w:rsidR="006F5AFD" w:rsidRPr="009723FB" w:rsidRDefault="006F5AFD" w:rsidP="006F5AFD">
      <w:pPr>
        <w:spacing w:after="0" w:line="240" w:lineRule="auto"/>
        <w:ind w:firstLine="425"/>
        <w:rPr>
          <w:rFonts w:ascii="Arial" w:hAnsi="Arial" w:cs="Arial"/>
          <w:lang w:eastAsia="es-ES"/>
        </w:rPr>
      </w:pPr>
    </w:p>
    <w:p w14:paraId="155E5F1E"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5. Las autoridades competentes de la Administración General del Estado harán pública la lista de laboratorios nacionales de referencia dentro de su ámbito de competencias.</w:t>
      </w:r>
    </w:p>
    <w:p w14:paraId="6073B932" w14:textId="77777777" w:rsidR="006F5AFD" w:rsidRPr="009723FB" w:rsidRDefault="006F5AFD" w:rsidP="006F5AFD">
      <w:pPr>
        <w:spacing w:after="0" w:line="240" w:lineRule="auto"/>
        <w:ind w:firstLine="425"/>
        <w:rPr>
          <w:rFonts w:ascii="Arial" w:hAnsi="Arial" w:cs="Arial"/>
          <w:b/>
          <w:lang w:eastAsia="es-ES"/>
        </w:rPr>
      </w:pPr>
    </w:p>
    <w:p w14:paraId="52948EF3"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64" w:name="_Toc96504440"/>
      <w:bookmarkStart w:id="65" w:name="_Toc96506158"/>
      <w:bookmarkStart w:id="66" w:name="_Toc99709071"/>
      <w:bookmarkStart w:id="67" w:name="_Toc107309928"/>
      <w:bookmarkStart w:id="68" w:name="_Toc108091459"/>
      <w:bookmarkStart w:id="69" w:name="_Toc108174402"/>
      <w:bookmarkStart w:id="70" w:name="_Toc109986425"/>
      <w:bookmarkStart w:id="71" w:name="_Toc129253645"/>
      <w:r w:rsidRPr="009723FB">
        <w:rPr>
          <w:rFonts w:ascii="Arial" w:hAnsi="Arial" w:cs="Arial"/>
          <w:lang w:val="es-ES_tradnl" w:eastAsia="es-ES"/>
        </w:rPr>
        <w:t>CAPÍTULO V</w:t>
      </w:r>
      <w:bookmarkEnd w:id="64"/>
      <w:bookmarkEnd w:id="65"/>
      <w:bookmarkEnd w:id="66"/>
      <w:bookmarkEnd w:id="67"/>
      <w:bookmarkEnd w:id="68"/>
      <w:bookmarkEnd w:id="69"/>
      <w:bookmarkEnd w:id="70"/>
      <w:bookmarkEnd w:id="71"/>
    </w:p>
    <w:p w14:paraId="283CEDAD" w14:textId="77777777" w:rsidR="006F5AFD" w:rsidRPr="009723FB" w:rsidRDefault="006F5AFD" w:rsidP="006F5AFD">
      <w:pPr>
        <w:spacing w:after="0" w:line="240" w:lineRule="auto"/>
        <w:ind w:firstLine="425"/>
        <w:rPr>
          <w:rFonts w:ascii="Arial" w:hAnsi="Arial" w:cs="Arial"/>
          <w:lang w:val="es-ES_tradnl" w:eastAsia="es-ES"/>
        </w:rPr>
      </w:pPr>
    </w:p>
    <w:p w14:paraId="4476C0D1"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72" w:name="_Toc129253646"/>
      <w:r w:rsidRPr="009723FB">
        <w:rPr>
          <w:rFonts w:ascii="Arial" w:hAnsi="Arial" w:cs="Arial"/>
          <w:lang w:val="es-ES_tradnl" w:eastAsia="es-ES"/>
        </w:rPr>
        <w:t>Actuaciones en situaciones de riesgo o de sospecha o constatación de incumplimientos</w:t>
      </w:r>
      <w:bookmarkEnd w:id="72"/>
    </w:p>
    <w:p w14:paraId="1ACFE9E5" w14:textId="77777777" w:rsidR="006F5AFD" w:rsidRPr="009723FB" w:rsidRDefault="006F5AFD" w:rsidP="006F5AFD">
      <w:pPr>
        <w:spacing w:after="0" w:line="240" w:lineRule="auto"/>
        <w:ind w:firstLine="425"/>
        <w:jc w:val="center"/>
        <w:rPr>
          <w:rFonts w:ascii="Arial" w:hAnsi="Arial" w:cs="Arial"/>
          <w:b/>
          <w:lang w:eastAsia="es-ES"/>
        </w:rPr>
      </w:pPr>
    </w:p>
    <w:p w14:paraId="354CB31C" w14:textId="4929EB6E" w:rsidR="006F5AFD" w:rsidRPr="009723FB" w:rsidRDefault="006F5AFD" w:rsidP="006C6952">
      <w:pPr>
        <w:spacing w:after="0" w:line="240" w:lineRule="auto"/>
        <w:outlineLvl w:val="1"/>
        <w:rPr>
          <w:rFonts w:ascii="Arial" w:hAnsi="Arial" w:cs="Arial"/>
          <w:lang w:val="es-ES_tradnl" w:eastAsia="es-ES"/>
        </w:rPr>
      </w:pPr>
      <w:bookmarkStart w:id="73" w:name="_Toc129253647"/>
      <w:r w:rsidRPr="009723FB">
        <w:rPr>
          <w:rFonts w:ascii="Arial" w:hAnsi="Arial" w:cs="Arial"/>
          <w:lang w:val="es-ES_tradnl" w:eastAsia="es-ES"/>
        </w:rPr>
        <w:t>Artículo 1</w:t>
      </w:r>
      <w:r w:rsidR="006B2D81" w:rsidRPr="009723FB">
        <w:rPr>
          <w:rFonts w:ascii="Arial" w:hAnsi="Arial" w:cs="Arial"/>
          <w:lang w:val="es-ES_tradnl" w:eastAsia="es-ES"/>
        </w:rPr>
        <w:t>8</w:t>
      </w:r>
      <w:r w:rsidRPr="009723FB">
        <w:rPr>
          <w:rFonts w:ascii="Arial" w:hAnsi="Arial" w:cs="Arial"/>
          <w:lang w:val="es-ES_tradnl" w:eastAsia="es-ES"/>
        </w:rPr>
        <w:t xml:space="preserve">. </w:t>
      </w:r>
      <w:r w:rsidRPr="009723FB">
        <w:rPr>
          <w:rFonts w:ascii="Arial" w:hAnsi="Arial" w:cs="Arial"/>
          <w:i/>
          <w:lang w:val="es-ES_tradnl" w:eastAsia="es-ES"/>
        </w:rPr>
        <w:t>Medidas en situaciones de riesgo o de sospecha o constatación de incumplimientos.</w:t>
      </w:r>
      <w:bookmarkEnd w:id="73"/>
      <w:r w:rsidRPr="009723FB">
        <w:rPr>
          <w:rFonts w:ascii="Arial" w:hAnsi="Arial" w:cs="Arial"/>
          <w:lang w:val="es-ES_tradnl" w:eastAsia="es-ES"/>
        </w:rPr>
        <w:t xml:space="preserve"> </w:t>
      </w:r>
    </w:p>
    <w:p w14:paraId="5A80067F" w14:textId="77777777" w:rsidR="006F5AFD" w:rsidRPr="009723FB" w:rsidRDefault="006F5AFD" w:rsidP="006F5AFD">
      <w:pPr>
        <w:spacing w:after="0" w:line="240" w:lineRule="auto"/>
        <w:ind w:firstLine="425"/>
        <w:rPr>
          <w:rFonts w:ascii="Arial" w:hAnsi="Arial" w:cs="Arial"/>
          <w:lang w:val="es-ES_tradnl" w:eastAsia="es-ES"/>
        </w:rPr>
      </w:pPr>
    </w:p>
    <w:p w14:paraId="7C86215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1. Las autoridades competentes podrán adoptar medidas provisionales de acuerdo con lo dispuesto en el artículo 56 de la Ley 39/2015, de 1 de octubre, ante la sospecha o constatación de un incumplimiento o en cualquier otra situación que pueda suponer un riesgo para la salud pública, sanidad animal, sanidad vegetal, el bienestar de los animales, el medio ambiente o que vaya en contra de los derechos de los consumidores. Asimismo, podrán adoptar las medidas cautelares y de protección de la salud de acuerdo con la normativa que resulte aplicable en cada caso.</w:t>
      </w:r>
    </w:p>
    <w:p w14:paraId="40BA9D7D"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238A0F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2. Ante la sospecha de un incumplimiento o riesgo para la salud pública, la sanidad animal, la sanidad vegetal, el bienestar de los animales, para el medio ambiente o que afecte a los derechos de las personas consumidoras, los agentes de control oficial llevarán a cabo actuaciones, de conformidad con este real decreto, con el fin de confirmar o descartar esa sospecha. </w:t>
      </w:r>
    </w:p>
    <w:p w14:paraId="61834A4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04C4F13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3. En caso de sospecha de incumplimiento o riesgo para la salud pública, la sanidad animal, la sanidad vegetal, el bienestar de los animales, para el medio ambiente o que afecte a los derechos de las personas consumidoras, los agentes de control oficial actuarán según lo dispuesto en el artículo 137 del Reglamento (UE) 2017/625</w:t>
      </w:r>
      <w:r w:rsidRPr="009723FB">
        <w:rPr>
          <w:rFonts w:ascii="Arial" w:hAnsi="Arial" w:cs="Arial"/>
          <w:u w:color="000000"/>
          <w:bdr w:val="nil"/>
          <w:lang w:val="es-ES_tradnl" w:eastAsia="es-ES_tradnl"/>
        </w:rPr>
        <w:t>, del Parlamento Europeo y del Consejo, de 15 de marzo de 2017</w:t>
      </w:r>
      <w:r w:rsidRPr="009723FB">
        <w:rPr>
          <w:rFonts w:ascii="Arial" w:hAnsi="Arial" w:cs="Arial"/>
          <w:u w:color="000000"/>
          <w:lang w:eastAsia="es-ES"/>
        </w:rPr>
        <w:t>, sin perjuicio de lo dispuesto en la Ley 39/2015, de 1 de octubre, Ley 40/2015, de 1 de octubre, y cualquier otra norma que resulte aplicable, y adoptarán las medidas que estimen necesarias, que podrán consistir en, al menos:</w:t>
      </w:r>
    </w:p>
    <w:p w14:paraId="12659A2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ED78A3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a) La toma de muestras y análisis, ensayo o diagnóstico de control oficial, según lo dispuesto en el capítulo III, a ser posible del mismo lote de mercancías o productos a partir del cual se detectó el resultado analítico no conforme en el marco de otras actividades oficiales, según proceda. En el ámbito de aplicación de la producción ecológica, esta toma de muestras y análisis de control oficial se engloba dentro de la investigación oficial establecida en el artículo 41.1 a) del Reglamento (UE) 2018/848</w:t>
      </w:r>
      <w:r w:rsidRPr="009723FB">
        <w:rPr>
          <w:rFonts w:ascii="Arial" w:hAnsi="Arial" w:cs="Arial"/>
          <w:u w:color="000000"/>
          <w:bdr w:val="nil"/>
          <w:lang w:val="es-ES_tradnl" w:eastAsia="es-ES_tradnl"/>
        </w:rPr>
        <w:t>, del Parlamento Europeo y del Consejo, de 30 de mayo de 2018</w:t>
      </w:r>
      <w:r w:rsidRPr="009723FB">
        <w:rPr>
          <w:rFonts w:ascii="Arial" w:hAnsi="Arial" w:cs="Arial"/>
          <w:u w:color="000000"/>
          <w:lang w:eastAsia="es-ES"/>
        </w:rPr>
        <w:t>.</w:t>
      </w:r>
    </w:p>
    <w:p w14:paraId="0DDEDEE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A19820F"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b) La intensificación de los controles oficiales de los animales, mercancías, productos y operadores durante un plazo adecuado y que se estime oportuno.</w:t>
      </w:r>
    </w:p>
    <w:p w14:paraId="7F9F39E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1A7C9B6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c) La inmovilización oficial cautelar de animales, mercancías, productos, envases, etiquetas u otros elementos y de toda sustancia o producto no autorizado para la actividad del operador y, en su caso, la prohibición de la introducción o importación de la mercancía afectada, según proceda. En el ámbito de aplicación de la producción ecológica, conforme al artículo 41.1 b) del Reglamento (UE) 2018/848</w:t>
      </w:r>
      <w:r w:rsidRPr="009723FB">
        <w:rPr>
          <w:rFonts w:ascii="Arial" w:hAnsi="Arial" w:cs="Arial"/>
          <w:u w:color="000000"/>
          <w:bdr w:val="nil"/>
          <w:lang w:val="es-ES_tradnl" w:eastAsia="es-ES_tradnl"/>
        </w:rPr>
        <w:t>, del Parlamento Europeo y del Consejo, de 30 de mayo de 2018</w:t>
      </w:r>
      <w:r w:rsidRPr="009723FB">
        <w:rPr>
          <w:rFonts w:ascii="Arial" w:hAnsi="Arial" w:cs="Arial"/>
          <w:u w:color="000000"/>
          <w:lang w:eastAsia="es-ES"/>
        </w:rPr>
        <w:t>, antes de tomar la decisión de prohibición provisional de comercialización y uso del producto como ecológico o en conversión, el agente de control oficial brindará la oportunidad al operador de presentar sus observaciones.</w:t>
      </w:r>
    </w:p>
    <w:p w14:paraId="39625B1E"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0D4E572F"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d) Cualquier otra medida que consideren apropiada y proporcionada en función de la sospecha de incumplimiento o riesgo.</w:t>
      </w:r>
    </w:p>
    <w:p w14:paraId="11734BE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0F341F6F"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4. Cuando las autoridades competentes o los propios agentes de control oficial constaten la existencia de un incumplimiento o riesgo para la salud pública, sanidad animal, sanidad vegetal el bienestar de los animales, para el medio ambiente o vaya en contra de los derechos de las personas consumidoras, actuarán según lo dispuesto en el artículo 138 del Reglamento (UE) 2017/625</w:t>
      </w:r>
      <w:r w:rsidRPr="009723FB">
        <w:rPr>
          <w:rFonts w:ascii="Arial" w:hAnsi="Arial" w:cs="Arial"/>
          <w:u w:color="000000"/>
          <w:bdr w:val="nil"/>
          <w:lang w:val="es-ES_tradnl" w:eastAsia="es-ES_tradnl"/>
        </w:rPr>
        <w:t>, del Parlamento Europeo y del Consejo, de 15 de marzo de 2017</w:t>
      </w:r>
      <w:r w:rsidRPr="009723FB">
        <w:rPr>
          <w:rFonts w:ascii="Arial" w:hAnsi="Arial" w:cs="Arial"/>
          <w:u w:color="000000"/>
          <w:lang w:eastAsia="es-ES"/>
        </w:rPr>
        <w:t xml:space="preserve">, sin perjuicio de lo dispuesto en la Ley 39/2015, de 1 de octubre, Ley 40/2015, de 1 de octubre, y cualquier otra norma que resulte aplicable. </w:t>
      </w:r>
    </w:p>
    <w:p w14:paraId="5DA6AD7B"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E5A1E73"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5. En caso de sospecha o constatación de incumplimiento, y en situaciones de riesgo para la salud pública, la sanidad animal, la sanidad vegetal, el bienestar de los animales, para el medio ambiente o que vaya en contra de los derechos de las personas consumidoras, las autoridades competentes lo notificarán, en su caso, a través del sistema de comunicación entre autoridades competentes que corresponda, según la normativa que resulte aplicable.</w:t>
      </w:r>
    </w:p>
    <w:p w14:paraId="424F08A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6D0BD79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6. En caso de violaciones intencionadas de la legislación, ante la detección de una práctica fraudulenta o engañosa de ámbito transfronterizo, las autoridades competentes lo notificarán a través de la red de lucha contra el fraude, definida en el artículo 2 del Reglamento (UE) 2019/1715, de la Comisión, de 30 de septiembre de 2019, por el que se establecen las normas para el funcionamiento del sistema de gestión de la información sobre los controles oficiales y sus componentes (Reglamento </w:t>
      </w:r>
      <w:proofErr w:type="spellStart"/>
      <w:r w:rsidRPr="009723FB">
        <w:rPr>
          <w:rFonts w:ascii="Arial" w:hAnsi="Arial" w:cs="Arial"/>
          <w:u w:color="000000"/>
          <w:lang w:eastAsia="es-ES"/>
        </w:rPr>
        <w:t>SGICO</w:t>
      </w:r>
      <w:proofErr w:type="spellEnd"/>
      <w:r w:rsidRPr="009723FB">
        <w:rPr>
          <w:rFonts w:ascii="Arial" w:hAnsi="Arial" w:cs="Arial"/>
          <w:u w:color="000000"/>
          <w:lang w:eastAsia="es-ES"/>
        </w:rPr>
        <w:t>).</w:t>
      </w:r>
    </w:p>
    <w:p w14:paraId="7A59BAE7"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F64190A" w14:textId="77971F45"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7. Cuando se considere de interés público, y en particular por poder existir un riesgo para la población, la autoridad competente podrá hacer pública información relativa a los resultados del control oficial realizado, según lo establecido en el artículo </w:t>
      </w:r>
      <w:r w:rsidR="006B2D81" w:rsidRPr="009723FB">
        <w:rPr>
          <w:rFonts w:ascii="Arial" w:hAnsi="Arial" w:cs="Arial"/>
          <w:u w:color="000000"/>
          <w:lang w:eastAsia="es-ES"/>
        </w:rPr>
        <w:t>8</w:t>
      </w:r>
      <w:r w:rsidRPr="009723FB">
        <w:rPr>
          <w:rFonts w:ascii="Arial" w:hAnsi="Arial" w:cs="Arial"/>
          <w:u w:color="000000"/>
          <w:lang w:eastAsia="es-ES"/>
        </w:rPr>
        <w:t xml:space="preserve">. </w:t>
      </w:r>
    </w:p>
    <w:p w14:paraId="1E218ED8"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0871B1C4"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8. Las autoridades competentes actuarán, en su caso, de conformidad con lo dispuesto en este real decreto para garantizar la calidad de los productos, la prevención del fraude, la lealtad de las transacciones comerciales, la seguridad jurídica de los diferentes operadores y el cumplimiento de la normativa que protege los derechos de los consumidores.</w:t>
      </w:r>
    </w:p>
    <w:p w14:paraId="0CBD4FA6"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55A5438F"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9. Lo dispuesto en este artículo será igualmente aplicable a las autoridades de control ecológico, organismos delegados y a las personas físicas en las que se hayan delegado determinadas funciones de control oficial, cuando la normativa específica que les resulte de aplicación lo permita. </w:t>
      </w:r>
    </w:p>
    <w:p w14:paraId="401D9DE4" w14:textId="77777777" w:rsidR="006F5AFD" w:rsidRPr="009723FB" w:rsidRDefault="006F5AFD" w:rsidP="006F5AFD">
      <w:pPr>
        <w:spacing w:after="0" w:line="240" w:lineRule="auto"/>
        <w:ind w:firstLine="425"/>
        <w:rPr>
          <w:rFonts w:ascii="Arial" w:hAnsi="Arial" w:cs="Arial"/>
          <w:lang w:eastAsia="es-ES"/>
        </w:rPr>
      </w:pPr>
    </w:p>
    <w:p w14:paraId="4ABA64C9" w14:textId="57951AC3" w:rsidR="006F5AFD" w:rsidRPr="009723FB" w:rsidRDefault="006F5AFD" w:rsidP="006C6952">
      <w:pPr>
        <w:spacing w:after="0" w:line="240" w:lineRule="auto"/>
        <w:ind w:firstLine="425"/>
        <w:rPr>
          <w:rFonts w:ascii="Arial" w:hAnsi="Arial" w:cs="Arial"/>
          <w:lang w:eastAsia="es-ES"/>
        </w:rPr>
      </w:pPr>
      <w:r w:rsidRPr="009723FB">
        <w:rPr>
          <w:rFonts w:ascii="Arial" w:hAnsi="Arial" w:cs="Arial"/>
          <w:lang w:eastAsia="es-ES"/>
        </w:rPr>
        <w:t>Las autoridades competentes, conforme al artículo 31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xml:space="preserve"> no podrán delegar en un organismo delegado ni en una persona física la decisión relativa a las funciones contempladas en el artículo 138, apartado 1, letra b) y en el artículo 138, apartados 2 y 3 de este. No </w:t>
      </w:r>
      <w:proofErr w:type="gramStart"/>
      <w:r w:rsidRPr="009723FB">
        <w:rPr>
          <w:rFonts w:ascii="Arial" w:hAnsi="Arial" w:cs="Arial"/>
          <w:lang w:eastAsia="es-ES"/>
        </w:rPr>
        <w:t>obstante</w:t>
      </w:r>
      <w:proofErr w:type="gramEnd"/>
      <w:r w:rsidRPr="009723FB">
        <w:rPr>
          <w:rFonts w:ascii="Arial" w:hAnsi="Arial" w:cs="Arial"/>
          <w:lang w:eastAsia="es-ES"/>
        </w:rPr>
        <w:t xml:space="preserve"> lo anterior, y conforme al artículo 40.2 del Reglamento (UE) 2018/848</w:t>
      </w:r>
      <w:r w:rsidRPr="009723FB">
        <w:rPr>
          <w:rFonts w:ascii="Arial" w:hAnsi="Arial" w:cs="Arial"/>
          <w:lang w:val="es-ES_tradnl" w:eastAsia="es-ES"/>
        </w:rPr>
        <w:t>, del Parlamento Europeo y del Consejo, de 30 de mayo de 2018</w:t>
      </w:r>
      <w:r w:rsidRPr="009723FB">
        <w:rPr>
          <w:rFonts w:ascii="Arial" w:hAnsi="Arial" w:cs="Arial"/>
          <w:lang w:eastAsia="es-ES"/>
        </w:rPr>
        <w:t>, tales medidas sí podrán delegarse en el ámbito de aplicación de la producción y el etiquetado de los productos ecológicos.</w:t>
      </w:r>
    </w:p>
    <w:p w14:paraId="0E308296" w14:textId="77777777" w:rsidR="006C6952" w:rsidRPr="009723FB" w:rsidRDefault="006C6952" w:rsidP="006C6952">
      <w:pPr>
        <w:spacing w:after="0" w:line="240" w:lineRule="auto"/>
        <w:ind w:firstLine="425"/>
        <w:rPr>
          <w:rFonts w:ascii="Arial" w:hAnsi="Arial" w:cs="Arial"/>
          <w:lang w:eastAsia="es-ES"/>
        </w:rPr>
      </w:pPr>
    </w:p>
    <w:p w14:paraId="6BB9631C" w14:textId="7B9794B9" w:rsidR="006F5AFD" w:rsidRPr="009723FB" w:rsidRDefault="006F5AFD" w:rsidP="006C6952">
      <w:pPr>
        <w:spacing w:after="0" w:line="240" w:lineRule="auto"/>
        <w:outlineLvl w:val="1"/>
        <w:rPr>
          <w:rFonts w:ascii="Arial" w:hAnsi="Arial" w:cs="Arial"/>
          <w:lang w:val="es-ES_tradnl" w:eastAsia="es-ES"/>
        </w:rPr>
      </w:pPr>
      <w:bookmarkStart w:id="74" w:name="_Toc129253648"/>
      <w:r w:rsidRPr="009723FB">
        <w:rPr>
          <w:rFonts w:ascii="Arial" w:hAnsi="Arial" w:cs="Arial"/>
          <w:lang w:val="es-ES_tradnl" w:eastAsia="es-ES"/>
        </w:rPr>
        <w:t>Artículo 1</w:t>
      </w:r>
      <w:r w:rsidR="006B2D81" w:rsidRPr="009723FB">
        <w:rPr>
          <w:rFonts w:ascii="Arial" w:hAnsi="Arial" w:cs="Arial"/>
          <w:lang w:val="es-ES_tradnl" w:eastAsia="es-ES"/>
        </w:rPr>
        <w:t>9</w:t>
      </w:r>
      <w:r w:rsidRPr="009723FB">
        <w:rPr>
          <w:rFonts w:ascii="Arial" w:hAnsi="Arial" w:cs="Arial"/>
          <w:lang w:val="es-ES_tradnl" w:eastAsia="es-ES"/>
        </w:rPr>
        <w:t xml:space="preserve">. </w:t>
      </w:r>
      <w:r w:rsidRPr="009723FB">
        <w:rPr>
          <w:rFonts w:ascii="Arial" w:hAnsi="Arial" w:cs="Arial"/>
          <w:i/>
          <w:lang w:val="es-ES_tradnl" w:eastAsia="es-ES"/>
        </w:rPr>
        <w:t>Responsabilidad por incumplimientos.</w:t>
      </w:r>
      <w:bookmarkEnd w:id="74"/>
    </w:p>
    <w:p w14:paraId="421C1F2F" w14:textId="77777777" w:rsidR="006F5AFD" w:rsidRPr="009723FB" w:rsidRDefault="006F5AFD" w:rsidP="006F5AFD">
      <w:pPr>
        <w:spacing w:after="0" w:line="240" w:lineRule="auto"/>
        <w:ind w:firstLine="425"/>
        <w:rPr>
          <w:rFonts w:ascii="Arial" w:hAnsi="Arial" w:cs="Arial"/>
          <w:lang w:val="es-ES_tradnl" w:eastAsia="es-ES"/>
        </w:rPr>
      </w:pPr>
    </w:p>
    <w:p w14:paraId="4BE52B36" w14:textId="2FEF012D"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1. Serán responsables de los incumplimientos los operadores implicados en la fase de importación, producción, fabricación, transformación, acondicionado, envasado, almacenamiento, transporte, distribución o comercialización de </w:t>
      </w:r>
      <w:r w:rsidRPr="009723FB">
        <w:rPr>
          <w:rFonts w:ascii="Arial" w:hAnsi="Arial" w:cs="Arial"/>
          <w:iCs/>
          <w:lang w:val="es-ES_tradnl" w:eastAsia="es-ES"/>
        </w:rPr>
        <w:t xml:space="preserve">animales destinados a consumo humano </w:t>
      </w:r>
      <w:r w:rsidR="00C0345F" w:rsidRPr="009723FB">
        <w:rPr>
          <w:rFonts w:ascii="Arial" w:hAnsi="Arial" w:cs="Arial"/>
          <w:iCs/>
          <w:lang w:val="es-ES_tradnl" w:eastAsia="es-ES"/>
        </w:rPr>
        <w:t xml:space="preserve">o productos en el ámbito de aplicación de este real decreto </w:t>
      </w:r>
      <w:r w:rsidRPr="009723FB">
        <w:rPr>
          <w:rFonts w:ascii="Arial" w:hAnsi="Arial" w:cs="Arial"/>
          <w:lang w:val="es-ES_tradnl" w:eastAsia="es-ES"/>
        </w:rPr>
        <w:t xml:space="preserve">que fuesen responsables del cumplimiento de la normativa aplicable en la explotación, instalación, establecimiento o medio de transporte bajo su control en el que se comprobase que se han producido dichos incumplimientos. </w:t>
      </w:r>
    </w:p>
    <w:p w14:paraId="31B787FE" w14:textId="77777777" w:rsidR="006F5AFD" w:rsidRPr="009723FB" w:rsidRDefault="006F5AFD" w:rsidP="006F5AFD">
      <w:pPr>
        <w:spacing w:after="0" w:line="240" w:lineRule="auto"/>
        <w:ind w:firstLine="425"/>
        <w:rPr>
          <w:rFonts w:ascii="Arial" w:hAnsi="Arial" w:cs="Arial"/>
          <w:lang w:val="es-ES_tradnl" w:eastAsia="es-ES"/>
        </w:rPr>
      </w:pPr>
    </w:p>
    <w:p w14:paraId="68E8D8CA"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2. En el caso de los incumplimientos en productos envasados o aquellos incumplimientos referidos a la información alimentaria, así como de etiquetado y publicidad de los productos objeto de las actividades incluidas en el artículo 1.2, el responsable será el operador con cuyo nombre o razón social, nombre comercial o código identificativo cuando la normativa aplicable al producto así lo permita u obligue, se comercialice el producto o, en caso de que no esté establecido en la Unión Europea, el importador del producto al mercado de la Unión Europea, excepto cuando se pueda identificar la responsabilidad de manera cierta de un operador diferente.</w:t>
      </w:r>
    </w:p>
    <w:p w14:paraId="47D19C18" w14:textId="77777777" w:rsidR="006F5AFD" w:rsidRPr="009723FB" w:rsidRDefault="006F5AFD" w:rsidP="006F5AFD">
      <w:pPr>
        <w:spacing w:after="0" w:line="240" w:lineRule="auto"/>
        <w:ind w:firstLine="425"/>
        <w:rPr>
          <w:rFonts w:ascii="Arial" w:hAnsi="Arial" w:cs="Arial"/>
          <w:lang w:val="es-ES_tradnl" w:eastAsia="es-ES"/>
        </w:rPr>
      </w:pPr>
    </w:p>
    <w:p w14:paraId="4F5E0EF9"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 En cuanto a los incumplimientos en productos a granel será responsable el tenedor de estos, excepto cuando se pueda identificar la responsabilidad de manera cierta de un tenedor anterior.</w:t>
      </w:r>
    </w:p>
    <w:p w14:paraId="66714085" w14:textId="77777777" w:rsidR="006F5AFD" w:rsidRPr="009723FB" w:rsidRDefault="006F5AFD" w:rsidP="006F5AFD">
      <w:pPr>
        <w:spacing w:after="0" w:line="240" w:lineRule="auto"/>
        <w:ind w:firstLine="425"/>
        <w:rPr>
          <w:rFonts w:ascii="Arial" w:hAnsi="Arial" w:cs="Arial"/>
          <w:lang w:val="es-ES_tradnl" w:eastAsia="es-ES"/>
        </w:rPr>
      </w:pPr>
    </w:p>
    <w:p w14:paraId="21C514E5" w14:textId="7F0CF5B5" w:rsidR="006F5AFD" w:rsidRPr="009723FB" w:rsidRDefault="006F5AFD" w:rsidP="006C6952">
      <w:pPr>
        <w:spacing w:after="0" w:line="240" w:lineRule="auto"/>
        <w:outlineLvl w:val="1"/>
        <w:rPr>
          <w:rFonts w:ascii="Arial" w:hAnsi="Arial" w:cs="Arial"/>
          <w:lang w:val="es-ES_tradnl" w:eastAsia="es-ES"/>
        </w:rPr>
      </w:pPr>
      <w:bookmarkStart w:id="75" w:name="_Toc129253649"/>
      <w:r w:rsidRPr="009723FB">
        <w:rPr>
          <w:rFonts w:ascii="Arial" w:hAnsi="Arial" w:cs="Arial"/>
          <w:lang w:val="es-ES_tradnl" w:eastAsia="es-ES"/>
        </w:rPr>
        <w:t xml:space="preserve">Artículo </w:t>
      </w:r>
      <w:r w:rsidR="006B2D81" w:rsidRPr="009723FB">
        <w:rPr>
          <w:rFonts w:ascii="Arial" w:hAnsi="Arial" w:cs="Arial"/>
          <w:lang w:val="es-ES_tradnl" w:eastAsia="es-ES"/>
        </w:rPr>
        <w:t>20</w:t>
      </w:r>
      <w:r w:rsidRPr="009723FB">
        <w:rPr>
          <w:rFonts w:ascii="Arial" w:hAnsi="Arial" w:cs="Arial"/>
          <w:lang w:val="es-ES_tradnl" w:eastAsia="es-ES"/>
        </w:rPr>
        <w:t xml:space="preserve">. </w:t>
      </w:r>
      <w:r w:rsidRPr="009723FB">
        <w:rPr>
          <w:rFonts w:ascii="Arial" w:hAnsi="Arial" w:cs="Arial"/>
          <w:i/>
          <w:lang w:val="es-ES_tradnl" w:eastAsia="es-ES"/>
        </w:rPr>
        <w:t>Régimen sancionador.</w:t>
      </w:r>
      <w:bookmarkEnd w:id="75"/>
      <w:r w:rsidRPr="009723FB">
        <w:rPr>
          <w:rFonts w:ascii="Arial" w:hAnsi="Arial" w:cs="Arial"/>
          <w:lang w:val="es-ES_tradnl" w:eastAsia="es-ES"/>
        </w:rPr>
        <w:t xml:space="preserve"> </w:t>
      </w:r>
    </w:p>
    <w:p w14:paraId="20BF6238" w14:textId="77777777" w:rsidR="006F5AFD" w:rsidRPr="009723FB" w:rsidRDefault="006F5AFD" w:rsidP="006F5AFD">
      <w:pPr>
        <w:spacing w:after="0" w:line="240" w:lineRule="auto"/>
        <w:ind w:firstLine="425"/>
        <w:rPr>
          <w:rFonts w:ascii="Arial" w:hAnsi="Arial" w:cs="Arial"/>
          <w:lang w:val="es-ES_tradnl" w:eastAsia="es-ES"/>
        </w:rPr>
      </w:pPr>
    </w:p>
    <w:p w14:paraId="07DD362F" w14:textId="0DE63E81" w:rsidR="00944599" w:rsidRPr="009723FB" w:rsidRDefault="006F5AFD" w:rsidP="00AA09C1">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1. En caso de incumplimiento de lo dispuesto en este real decreto o </w:t>
      </w:r>
      <w:r w:rsidR="00944599" w:rsidRPr="009723FB">
        <w:rPr>
          <w:rFonts w:ascii="Arial" w:hAnsi="Arial" w:cs="Arial"/>
          <w:lang w:val="es-ES_tradnl" w:eastAsia="es-ES"/>
        </w:rPr>
        <w:t xml:space="preserve">en </w:t>
      </w:r>
      <w:r w:rsidRPr="009723FB">
        <w:rPr>
          <w:rFonts w:ascii="Arial" w:hAnsi="Arial" w:cs="Arial"/>
          <w:lang w:val="es-ES_tradnl" w:eastAsia="es-ES"/>
        </w:rPr>
        <w:t xml:space="preserve">las disposiciones </w:t>
      </w:r>
      <w:r w:rsidR="00944599" w:rsidRPr="009723FB">
        <w:rPr>
          <w:rFonts w:ascii="Arial" w:hAnsi="Arial" w:cs="Arial"/>
          <w:lang w:val="es-ES_tradnl" w:eastAsia="es-ES"/>
        </w:rPr>
        <w:t xml:space="preserve">citadas </w:t>
      </w:r>
      <w:r w:rsidRPr="009723FB">
        <w:rPr>
          <w:rFonts w:ascii="Arial" w:hAnsi="Arial" w:cs="Arial"/>
          <w:lang w:val="es-ES_tradnl" w:eastAsia="es-ES"/>
        </w:rPr>
        <w:t xml:space="preserve">en el artículo 1.2, sin perjuicio de las responsabilidades civiles, penales o de otro orden que puedan concurrir, </w:t>
      </w:r>
      <w:r w:rsidR="00944599" w:rsidRPr="009723FB">
        <w:rPr>
          <w:rFonts w:ascii="Arial" w:hAnsi="Arial" w:cs="Arial"/>
          <w:lang w:val="es-ES_tradnl"/>
        </w:rPr>
        <w:t xml:space="preserve">se estará a lo dispuesto en los siguientes regímenes sancionadores, además de en las previsiones en materia sancionadora contempladas en la Ley 39/2015, de 1 de octubre, y la Ley 40/2015, de 1 de octubre: </w:t>
      </w:r>
    </w:p>
    <w:p w14:paraId="370AE6DA" w14:textId="575EC454"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699EB031" w14:textId="77777777" w:rsidR="00944599" w:rsidRPr="009723FB" w:rsidRDefault="00944599"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38471416" w14:textId="54F892AF"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a) Ley 8/2003, de 24 de abril, de sanidad animal,</w:t>
      </w:r>
    </w:p>
    <w:p w14:paraId="19DA5022" w14:textId="5F2029C6"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b) Ley 43/2002, de 20 de noviembre, de sanidad vegetal,</w:t>
      </w:r>
    </w:p>
    <w:p w14:paraId="6740EE68" w14:textId="6FEF87D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c) Ley 8/2010, de 31 de marzo, por la que se establece el régimen sancionador previsto en los Reglamentos (CE) relativos al registro, a la evaluación, a la autorización y a la restricción de las sustancias y mezclas químicas (</w:t>
      </w:r>
      <w:proofErr w:type="spellStart"/>
      <w:r w:rsidRPr="009723FB">
        <w:rPr>
          <w:rFonts w:ascii="Arial" w:hAnsi="Arial" w:cs="Arial"/>
          <w:u w:color="000000"/>
          <w:lang w:eastAsia="es-ES"/>
        </w:rPr>
        <w:t>REACH</w:t>
      </w:r>
      <w:proofErr w:type="spellEnd"/>
      <w:r w:rsidRPr="009723FB">
        <w:rPr>
          <w:rFonts w:ascii="Arial" w:hAnsi="Arial" w:cs="Arial"/>
          <w:u w:color="000000"/>
          <w:lang w:eastAsia="es-ES"/>
        </w:rPr>
        <w:t>) y sobre la clasificación, el etiquetado y el envasado de sustancias y mezclas (CLP), que lo modifica,</w:t>
      </w:r>
    </w:p>
    <w:p w14:paraId="4107059D" w14:textId="533B270F"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d) Ley 7/2022, de 8 de abril, de residuos y suelos contaminados para una economía circular,</w:t>
      </w:r>
    </w:p>
    <w:p w14:paraId="456F3F36" w14:textId="1F56504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e) </w:t>
      </w:r>
      <w:r w:rsidR="00944599" w:rsidRPr="009723FB">
        <w:rPr>
          <w:rFonts w:ascii="Arial" w:hAnsi="Arial" w:cs="Arial"/>
          <w:u w:color="000000"/>
          <w:lang w:eastAsia="es-ES"/>
        </w:rPr>
        <w:t>T</w:t>
      </w:r>
      <w:r w:rsidRPr="009723FB">
        <w:rPr>
          <w:rFonts w:ascii="Arial" w:hAnsi="Arial" w:cs="Arial"/>
          <w:u w:color="000000"/>
          <w:lang w:eastAsia="es-ES"/>
        </w:rPr>
        <w:t>exto refundido de la Ley de Aguas, aprobado por el Real Decreto Legislativo 1/2001, de 20 de julio,</w:t>
      </w:r>
    </w:p>
    <w:p w14:paraId="57D8D907" w14:textId="4D5287DD"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f) Ley 42/2007, de 13 de diciembre, del Patrimonio Natural y de la Biodiversidad,</w:t>
      </w:r>
    </w:p>
    <w:p w14:paraId="350AB64A" w14:textId="7232FB7B"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g) Ley 17/2011, de 5 de julio, de seguridad alimentaria y nutrición,</w:t>
      </w:r>
    </w:p>
    <w:p w14:paraId="76FFF911" w14:textId="28E6817D"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h) Ley 33/2011, de 4 de octubre, General de Salud Pública,</w:t>
      </w:r>
    </w:p>
    <w:p w14:paraId="5502E641" w14:textId="2E02702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i) Ley 28/2015, de 30 de julio, para la defensa de la calidad alimentaria,</w:t>
      </w:r>
    </w:p>
    <w:p w14:paraId="6B4826CC" w14:textId="2E95568B"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j) Ley 14/1986, de 25 de abril, General de Sanidad,</w:t>
      </w:r>
    </w:p>
    <w:p w14:paraId="4A05627C" w14:textId="3225EC30"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k) Ley 9/2003, de 25 de abril, por la que se establece el régimen jurídico de la utilización confinada, liberación voluntaria y comercialización de organismos modificados genéticamente,</w:t>
      </w:r>
    </w:p>
    <w:p w14:paraId="4BA00AFC" w14:textId="73E2B12B"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l) Ley 32/2007, de 7 de noviembre, para el cuidado de los animales, en su explotación, transporte, experimentación y sacrificio,</w:t>
      </w:r>
    </w:p>
    <w:p w14:paraId="55D23A84" w14:textId="3DD768F3"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m) </w:t>
      </w:r>
      <w:r w:rsidR="00944599" w:rsidRPr="009723FB">
        <w:rPr>
          <w:rFonts w:ascii="Arial" w:hAnsi="Arial" w:cs="Arial"/>
          <w:u w:color="000000"/>
          <w:lang w:eastAsia="es-ES"/>
        </w:rPr>
        <w:t>T</w:t>
      </w:r>
      <w:r w:rsidRPr="009723FB">
        <w:rPr>
          <w:rFonts w:ascii="Arial" w:hAnsi="Arial" w:cs="Arial"/>
          <w:u w:color="000000"/>
          <w:lang w:eastAsia="es-ES"/>
        </w:rPr>
        <w:t>exto refundido de la Ley de garantías y uso racional de los medicamentos y productos sanitarios aprobado por el Real Decreto Legislativo 1/2015, de 24 de julio,</w:t>
      </w:r>
    </w:p>
    <w:p w14:paraId="7D1BB30A" w14:textId="0BE20C0C"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n) Ley 6/2015, de 12 de mayo, de Denominaciones de Origen e Indicaciones Geográficas Protegidas de ámbito territorial supraautonómico,</w:t>
      </w:r>
    </w:p>
    <w:p w14:paraId="2AB085B6" w14:textId="79F4CCB2"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o) </w:t>
      </w:r>
      <w:r w:rsidR="00944599" w:rsidRPr="009723FB">
        <w:rPr>
          <w:rFonts w:ascii="Arial" w:hAnsi="Arial" w:cs="Arial"/>
          <w:u w:color="000000"/>
          <w:lang w:eastAsia="es-ES"/>
        </w:rPr>
        <w:t>T</w:t>
      </w:r>
      <w:r w:rsidRPr="009723FB">
        <w:rPr>
          <w:rFonts w:ascii="Arial" w:hAnsi="Arial" w:cs="Arial"/>
          <w:u w:color="000000"/>
          <w:lang w:eastAsia="es-ES"/>
        </w:rPr>
        <w:t xml:space="preserve">exto refundido de la Ley General para la Defensa de los Consumidores y Usuarios y otras leyes complementarias, aprobado mediante el Real Decreto Legislativo 1/2007, de 16 de noviembre, </w:t>
      </w:r>
    </w:p>
    <w:p w14:paraId="5106735A"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p) Ley 30/2022, de 23 de diciembre, por la que se regulan el sistema de gestión de la Política Agrícola Común y otras materias conexas,</w:t>
      </w:r>
    </w:p>
    <w:p w14:paraId="7F843489"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q) Ley 24/2003, de 10 de julio, de la Viña y del Vino, o en</w:t>
      </w:r>
    </w:p>
    <w:p w14:paraId="0DE05ABE" w14:textId="0C7C97FD"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r) </w:t>
      </w:r>
      <w:r w:rsidR="00944599" w:rsidRPr="009723FB">
        <w:rPr>
          <w:rFonts w:ascii="Arial" w:hAnsi="Arial" w:cs="Arial"/>
          <w:lang w:val="es-ES_tradnl" w:eastAsia="es-ES"/>
        </w:rPr>
        <w:t>N</w:t>
      </w:r>
      <w:r w:rsidRPr="009723FB">
        <w:rPr>
          <w:rFonts w:ascii="Arial" w:hAnsi="Arial" w:cs="Arial"/>
          <w:lang w:val="es-ES_tradnl" w:eastAsia="es-ES"/>
        </w:rPr>
        <w:t>ormativa autonómica que resulte aplicable.</w:t>
      </w:r>
    </w:p>
    <w:p w14:paraId="7305DEF2" w14:textId="77777777" w:rsidR="006F5AFD" w:rsidRPr="009723FB" w:rsidRDefault="006F5AFD" w:rsidP="006F5AFD">
      <w:pPr>
        <w:spacing w:after="0" w:line="240" w:lineRule="auto"/>
        <w:ind w:firstLine="425"/>
        <w:rPr>
          <w:rFonts w:ascii="Arial" w:hAnsi="Arial" w:cs="Arial"/>
          <w:lang w:val="es-ES_tradnl" w:eastAsia="es-ES"/>
        </w:rPr>
      </w:pPr>
    </w:p>
    <w:p w14:paraId="2D6E74A9" w14:textId="3F643453" w:rsidR="00944599" w:rsidRPr="009723FB" w:rsidRDefault="006F5AFD" w:rsidP="00AA09C1">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2. </w:t>
      </w:r>
      <w:r w:rsidR="00CC4460" w:rsidRPr="009723FB">
        <w:rPr>
          <w:rFonts w:ascii="Arial" w:hAnsi="Arial" w:cs="Arial"/>
          <w:lang w:val="es-ES_tradnl" w:eastAsia="es-ES"/>
        </w:rPr>
        <w:t xml:space="preserve"> En defecto de un plazo establecido en la legislación específica de aplicación, e</w:t>
      </w:r>
      <w:r w:rsidRPr="009723FB">
        <w:rPr>
          <w:rFonts w:ascii="Arial" w:hAnsi="Arial" w:cs="Arial"/>
          <w:lang w:val="es-ES_tradnl" w:eastAsia="es-ES"/>
        </w:rPr>
        <w:t xml:space="preserve">l plazo máximo </w:t>
      </w:r>
      <w:r w:rsidR="00944599" w:rsidRPr="009723FB">
        <w:rPr>
          <w:rFonts w:ascii="Arial" w:hAnsi="Arial" w:cs="Arial"/>
          <w:lang w:val="es-ES_tradnl" w:eastAsia="es-ES"/>
        </w:rPr>
        <w:t>para notificar</w:t>
      </w:r>
      <w:r w:rsidRPr="009723FB">
        <w:rPr>
          <w:rFonts w:ascii="Arial" w:hAnsi="Arial" w:cs="Arial"/>
          <w:lang w:val="es-ES_tradnl" w:eastAsia="es-ES"/>
        </w:rPr>
        <w:t xml:space="preserve"> la resolución </w:t>
      </w:r>
      <w:r w:rsidR="00944599" w:rsidRPr="009723FB">
        <w:rPr>
          <w:rFonts w:ascii="Arial" w:hAnsi="Arial" w:cs="Arial"/>
          <w:lang w:val="es-ES_tradnl" w:eastAsia="es-ES"/>
        </w:rPr>
        <w:t xml:space="preserve">administrativa </w:t>
      </w:r>
      <w:r w:rsidR="00AA7731" w:rsidRPr="009723FB">
        <w:rPr>
          <w:rFonts w:ascii="Arial" w:hAnsi="Arial" w:cs="Arial"/>
          <w:lang w:val="es-ES_tradnl" w:eastAsia="es-ES"/>
        </w:rPr>
        <w:t xml:space="preserve">que </w:t>
      </w:r>
      <w:r w:rsidR="00944599" w:rsidRPr="009723FB">
        <w:rPr>
          <w:rFonts w:ascii="Arial" w:hAnsi="Arial" w:cs="Arial"/>
          <w:lang w:val="es-ES_tradnl"/>
        </w:rPr>
        <w:t xml:space="preserve">recaiga en virtud de lo dispuesto en el apartado 1 del presente artículo será de seis meses, computados desde la fecha del acuerdo de iniciación del correspondiente procedimiento sancionador. </w:t>
      </w:r>
    </w:p>
    <w:p w14:paraId="47B1FC15" w14:textId="6F87AA34" w:rsidR="00944599" w:rsidRPr="009723FB" w:rsidRDefault="00944599" w:rsidP="006F5AFD">
      <w:pPr>
        <w:spacing w:after="0" w:line="240" w:lineRule="auto"/>
        <w:ind w:firstLine="425"/>
        <w:rPr>
          <w:rFonts w:ascii="Arial" w:hAnsi="Arial" w:cs="Arial"/>
          <w:lang w:val="es-ES_tradnl" w:eastAsia="es-ES"/>
        </w:rPr>
      </w:pPr>
    </w:p>
    <w:p w14:paraId="42996E39" w14:textId="77777777" w:rsidR="00944599" w:rsidRPr="009723FB" w:rsidRDefault="00944599" w:rsidP="006F5AFD">
      <w:pPr>
        <w:spacing w:after="0" w:line="240" w:lineRule="auto"/>
        <w:ind w:firstLine="425"/>
        <w:rPr>
          <w:rFonts w:ascii="Arial" w:hAnsi="Arial" w:cs="Arial"/>
          <w:lang w:val="es-ES_tradnl" w:eastAsia="es-ES"/>
        </w:rPr>
      </w:pPr>
    </w:p>
    <w:p w14:paraId="22687552"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 La publicidad de las sanciones se adaptará a lo establecido en las leyes indicadas en el apartado 1.</w:t>
      </w:r>
    </w:p>
    <w:p w14:paraId="1C69816A" w14:textId="77777777" w:rsidR="006F5AFD" w:rsidRPr="009723FB" w:rsidRDefault="006F5AFD" w:rsidP="006F5AFD">
      <w:pPr>
        <w:spacing w:after="0" w:line="240" w:lineRule="auto"/>
        <w:ind w:firstLine="425"/>
        <w:jc w:val="center"/>
        <w:rPr>
          <w:rFonts w:ascii="Arial" w:hAnsi="Arial" w:cs="Arial"/>
          <w:b/>
          <w:lang w:eastAsia="es-ES"/>
        </w:rPr>
      </w:pPr>
    </w:p>
    <w:p w14:paraId="169682F2" w14:textId="77777777" w:rsidR="006F5AFD" w:rsidRPr="009723FB" w:rsidRDefault="006F5AFD" w:rsidP="006F5AFD">
      <w:pPr>
        <w:spacing w:after="0" w:line="240" w:lineRule="auto"/>
        <w:ind w:firstLine="425"/>
        <w:jc w:val="center"/>
        <w:rPr>
          <w:rFonts w:ascii="Arial" w:hAnsi="Arial" w:cs="Arial"/>
          <w:b/>
          <w:lang w:eastAsia="es-ES"/>
        </w:rPr>
      </w:pPr>
    </w:p>
    <w:p w14:paraId="272A43AD"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76" w:name="_Toc96504446"/>
      <w:bookmarkStart w:id="77" w:name="_Toc96506164"/>
      <w:bookmarkStart w:id="78" w:name="_Toc99709077"/>
      <w:bookmarkStart w:id="79" w:name="_Toc107309933"/>
      <w:bookmarkStart w:id="80" w:name="_Toc108091464"/>
      <w:bookmarkStart w:id="81" w:name="_Toc108174407"/>
      <w:bookmarkStart w:id="82" w:name="_Toc109986430"/>
      <w:bookmarkStart w:id="83" w:name="_Toc129253650"/>
      <w:r w:rsidRPr="009723FB">
        <w:rPr>
          <w:rFonts w:ascii="Arial" w:hAnsi="Arial" w:cs="Arial"/>
          <w:lang w:val="es-ES_tradnl" w:eastAsia="es-ES"/>
        </w:rPr>
        <w:t>CAPÍTULO VI</w:t>
      </w:r>
      <w:bookmarkEnd w:id="76"/>
      <w:bookmarkEnd w:id="77"/>
      <w:bookmarkEnd w:id="78"/>
      <w:bookmarkEnd w:id="79"/>
      <w:bookmarkEnd w:id="80"/>
      <w:bookmarkEnd w:id="81"/>
      <w:bookmarkEnd w:id="82"/>
      <w:bookmarkEnd w:id="83"/>
    </w:p>
    <w:p w14:paraId="1B72FB72" w14:textId="77777777" w:rsidR="006F5AFD" w:rsidRPr="009723FB" w:rsidRDefault="006F5AFD" w:rsidP="006F5AFD">
      <w:pPr>
        <w:spacing w:after="0" w:line="240" w:lineRule="auto"/>
        <w:ind w:firstLine="425"/>
        <w:rPr>
          <w:rFonts w:ascii="Arial" w:hAnsi="Arial" w:cs="Arial"/>
          <w:lang w:val="es-ES_tradnl" w:eastAsia="es-ES"/>
        </w:rPr>
      </w:pPr>
    </w:p>
    <w:p w14:paraId="252515B7" w14:textId="61495C5E" w:rsidR="006F5AFD" w:rsidRPr="009723FB" w:rsidRDefault="00AA7731" w:rsidP="006C6952">
      <w:pPr>
        <w:spacing w:after="0" w:line="240" w:lineRule="auto"/>
        <w:ind w:left="425"/>
        <w:jc w:val="center"/>
        <w:outlineLvl w:val="0"/>
        <w:rPr>
          <w:rFonts w:ascii="Arial" w:hAnsi="Arial" w:cs="Arial"/>
          <w:lang w:val="es-ES_tradnl" w:eastAsia="es-ES"/>
        </w:rPr>
      </w:pPr>
      <w:bookmarkStart w:id="84" w:name="_Toc129253651"/>
      <w:r w:rsidRPr="009723FB">
        <w:rPr>
          <w:rFonts w:ascii="Arial" w:hAnsi="Arial" w:cs="Arial"/>
          <w:lang w:val="es-ES_tradnl" w:eastAsia="es-ES"/>
        </w:rPr>
        <w:t>Comisión Nacional de Coordinación del Plan Nacional de Control Oficial de la Cadena alimentaria</w:t>
      </w:r>
      <w:r w:rsidRPr="009723FB" w:rsidDel="00AA7731">
        <w:rPr>
          <w:rFonts w:ascii="Arial" w:hAnsi="Arial" w:cs="Arial"/>
          <w:lang w:val="es-ES_tradnl" w:eastAsia="es-ES"/>
        </w:rPr>
        <w:t xml:space="preserve"> </w:t>
      </w:r>
      <w:r w:rsidRPr="009723FB">
        <w:rPr>
          <w:rFonts w:ascii="Arial" w:hAnsi="Arial" w:cs="Arial"/>
          <w:lang w:val="es-ES_tradnl" w:eastAsia="es-ES"/>
        </w:rPr>
        <w:t>y Comisión Nacional de Coordinación del Control de Sustancias Farmacológicamente Activas y sus Residuos</w:t>
      </w:r>
      <w:r w:rsidRPr="009723FB" w:rsidDel="00AA7731">
        <w:rPr>
          <w:rFonts w:ascii="Arial" w:hAnsi="Arial" w:cs="Arial"/>
          <w:lang w:val="es-ES_tradnl" w:eastAsia="es-ES"/>
        </w:rPr>
        <w:t xml:space="preserve"> </w:t>
      </w:r>
      <w:bookmarkEnd w:id="84"/>
    </w:p>
    <w:p w14:paraId="1ABEC408" w14:textId="77777777" w:rsidR="006F5AFD" w:rsidRPr="009723FB" w:rsidRDefault="006F5AFD" w:rsidP="006F5AFD">
      <w:pPr>
        <w:spacing w:after="0" w:line="240" w:lineRule="auto"/>
        <w:ind w:firstLine="425"/>
        <w:jc w:val="center"/>
        <w:rPr>
          <w:rFonts w:ascii="Arial" w:hAnsi="Arial" w:cs="Arial"/>
          <w:b/>
          <w:lang w:eastAsia="es-ES"/>
        </w:rPr>
      </w:pPr>
    </w:p>
    <w:p w14:paraId="23732360" w14:textId="552256FD" w:rsidR="006F5AFD" w:rsidRPr="009723FB" w:rsidRDefault="006F5AFD" w:rsidP="006C6952">
      <w:pPr>
        <w:spacing w:after="0" w:line="240" w:lineRule="auto"/>
        <w:outlineLvl w:val="1"/>
        <w:rPr>
          <w:rFonts w:ascii="Arial" w:hAnsi="Arial" w:cs="Arial"/>
          <w:lang w:val="es-ES_tradnl" w:eastAsia="es-ES"/>
        </w:rPr>
      </w:pPr>
      <w:bookmarkStart w:id="85" w:name="_Toc129253652"/>
      <w:r w:rsidRPr="009723FB">
        <w:rPr>
          <w:rFonts w:ascii="Arial" w:hAnsi="Arial" w:cs="Arial"/>
          <w:lang w:val="es-ES_tradnl" w:eastAsia="es-ES"/>
        </w:rPr>
        <w:t>Artículo 2</w:t>
      </w:r>
      <w:r w:rsidR="006B2D81" w:rsidRPr="009723FB">
        <w:rPr>
          <w:rFonts w:ascii="Arial" w:hAnsi="Arial" w:cs="Arial"/>
          <w:lang w:val="es-ES_tradnl" w:eastAsia="es-ES"/>
        </w:rPr>
        <w:t>1</w:t>
      </w:r>
      <w:r w:rsidRPr="009723FB">
        <w:rPr>
          <w:rFonts w:ascii="Arial" w:hAnsi="Arial" w:cs="Arial"/>
          <w:lang w:val="es-ES_tradnl" w:eastAsia="es-ES"/>
        </w:rPr>
        <w:t xml:space="preserve">. </w:t>
      </w:r>
      <w:r w:rsidRPr="009723FB">
        <w:rPr>
          <w:rFonts w:ascii="Arial" w:hAnsi="Arial" w:cs="Arial"/>
          <w:i/>
          <w:lang w:val="es-ES_tradnl" w:eastAsia="es-ES"/>
        </w:rPr>
        <w:t>Comisión Nacional de Coordinación del Plan Nacional de Control Oficial de la Cadena alimentaria.</w:t>
      </w:r>
      <w:bookmarkEnd w:id="85"/>
      <w:r w:rsidRPr="009723FB">
        <w:rPr>
          <w:rFonts w:ascii="Arial" w:hAnsi="Arial" w:cs="Arial"/>
          <w:lang w:val="es-ES_tradnl" w:eastAsia="es-ES"/>
        </w:rPr>
        <w:t xml:space="preserve"> </w:t>
      </w:r>
    </w:p>
    <w:p w14:paraId="1320E3C2" w14:textId="77777777" w:rsidR="006F5AFD" w:rsidRPr="009723FB" w:rsidRDefault="006F5AFD" w:rsidP="006F5AFD">
      <w:pPr>
        <w:spacing w:after="0" w:line="240" w:lineRule="auto"/>
        <w:ind w:firstLine="425"/>
        <w:rPr>
          <w:rFonts w:ascii="Arial" w:hAnsi="Arial" w:cs="Arial"/>
          <w:lang w:val="es-ES_tradnl" w:eastAsia="es-ES"/>
        </w:rPr>
      </w:pPr>
    </w:p>
    <w:p w14:paraId="6FCE40B2" w14:textId="273E1D7D"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1. Se crea la Comisión Nacional de Coordinación del Plan Nacional de Control Oficial de la Cadena Alimentaria (</w:t>
      </w:r>
      <w:proofErr w:type="spellStart"/>
      <w:r w:rsidRPr="009723FB">
        <w:rPr>
          <w:rFonts w:ascii="Arial" w:hAnsi="Arial" w:cs="Arial"/>
          <w:lang w:val="es-ES_tradnl" w:eastAsia="es-ES"/>
        </w:rPr>
        <w:t>PNCOCA</w:t>
      </w:r>
      <w:proofErr w:type="spellEnd"/>
      <w:r w:rsidRPr="009723FB">
        <w:rPr>
          <w:rFonts w:ascii="Arial" w:hAnsi="Arial" w:cs="Arial"/>
          <w:lang w:val="es-ES_tradnl" w:eastAsia="es-ES"/>
        </w:rPr>
        <w:t xml:space="preserve">), </w:t>
      </w:r>
      <w:r w:rsidR="00AA7731" w:rsidRPr="009723FB">
        <w:rPr>
          <w:rFonts w:ascii="Arial" w:hAnsi="Arial" w:cs="Arial"/>
          <w:lang w:val="es-ES_tradnl" w:eastAsia="es-ES"/>
        </w:rPr>
        <w:t xml:space="preserve">adscrita al Ministerio de Consumo, </w:t>
      </w:r>
      <w:r w:rsidRPr="009723FB">
        <w:rPr>
          <w:rFonts w:ascii="Arial" w:hAnsi="Arial" w:cs="Arial"/>
          <w:lang w:val="es-ES_tradnl" w:eastAsia="es-ES"/>
        </w:rPr>
        <w:t xml:space="preserve">como órgano de coordinación a nivel de la Administración General del Estado encargado de la coordinación para la elaboración y aprobación del </w:t>
      </w:r>
      <w:proofErr w:type="spellStart"/>
      <w:r w:rsidRPr="009723FB">
        <w:rPr>
          <w:rFonts w:ascii="Arial" w:hAnsi="Arial" w:cs="Arial"/>
          <w:lang w:val="es-ES_tradnl" w:eastAsia="es-ES"/>
        </w:rPr>
        <w:t>PNCOCA</w:t>
      </w:r>
      <w:proofErr w:type="spellEnd"/>
      <w:r w:rsidRPr="009723FB">
        <w:rPr>
          <w:rFonts w:ascii="Arial" w:hAnsi="Arial" w:cs="Arial"/>
          <w:lang w:val="es-ES_tradnl" w:eastAsia="es-ES"/>
        </w:rPr>
        <w:t xml:space="preserve"> de acuerdo con el artículo 109 del Reglamento (UE) 2017/625, del Parlamento Europeo y del Consejo, de 15 de marzo de 2017.</w:t>
      </w:r>
    </w:p>
    <w:p w14:paraId="5694E7D8" w14:textId="77777777" w:rsidR="006F5AFD" w:rsidRPr="009723FB" w:rsidRDefault="006F5AFD" w:rsidP="006F5AFD">
      <w:pPr>
        <w:spacing w:after="0" w:line="240" w:lineRule="auto"/>
        <w:ind w:firstLine="425"/>
        <w:rPr>
          <w:rFonts w:ascii="Arial" w:hAnsi="Arial" w:cs="Arial"/>
          <w:lang w:val="es-ES_tradnl" w:eastAsia="es-ES"/>
        </w:rPr>
      </w:pPr>
    </w:p>
    <w:p w14:paraId="298F3AFD"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2. La Comisión Nacional del </w:t>
      </w:r>
      <w:proofErr w:type="spellStart"/>
      <w:r w:rsidRPr="009723FB">
        <w:rPr>
          <w:rFonts w:ascii="Arial" w:hAnsi="Arial" w:cs="Arial"/>
          <w:lang w:val="es-ES_tradnl" w:eastAsia="es-ES"/>
        </w:rPr>
        <w:t>PNCOCA</w:t>
      </w:r>
      <w:proofErr w:type="spellEnd"/>
      <w:r w:rsidRPr="009723FB">
        <w:rPr>
          <w:rFonts w:ascii="Arial" w:hAnsi="Arial" w:cs="Arial"/>
          <w:lang w:val="es-ES_tradnl" w:eastAsia="es-ES"/>
        </w:rPr>
        <w:t xml:space="preserve"> estará compuesta por los siguientes miembros:</w:t>
      </w:r>
    </w:p>
    <w:p w14:paraId="76D6B680" w14:textId="77777777" w:rsidR="006F5AFD" w:rsidRPr="009723FB" w:rsidRDefault="006F5AFD" w:rsidP="006F5AFD">
      <w:pPr>
        <w:spacing w:after="0" w:line="240" w:lineRule="auto"/>
        <w:ind w:firstLine="425"/>
        <w:rPr>
          <w:rFonts w:ascii="Arial" w:hAnsi="Arial" w:cs="Arial"/>
          <w:lang w:val="es-ES_tradnl" w:eastAsia="es-ES"/>
        </w:rPr>
      </w:pPr>
    </w:p>
    <w:p w14:paraId="26244E5A" w14:textId="4EE016B9"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a) Presidencia: La persona titular de la Dirección ejecutiva de la Agencia Española de Seguridad Alimentaria y Nutrición </w:t>
      </w:r>
      <w:proofErr w:type="spellStart"/>
      <w:r w:rsidRPr="009723FB">
        <w:rPr>
          <w:rFonts w:ascii="Arial" w:hAnsi="Arial" w:cs="Arial"/>
          <w:lang w:val="es-ES_tradnl" w:eastAsia="es-ES"/>
        </w:rPr>
        <w:t>O.A</w:t>
      </w:r>
      <w:proofErr w:type="spellEnd"/>
      <w:r w:rsidRPr="009723FB">
        <w:rPr>
          <w:rFonts w:ascii="Arial" w:hAnsi="Arial" w:cs="Arial"/>
          <w:lang w:val="es-ES_tradnl" w:eastAsia="es-ES"/>
        </w:rPr>
        <w:t>.</w:t>
      </w:r>
      <w:r w:rsidR="00876F0C" w:rsidRPr="009723FB">
        <w:rPr>
          <w:rFonts w:ascii="Arial" w:hAnsi="Arial" w:cs="Arial"/>
          <w:lang w:val="es-ES_tradnl" w:eastAsia="es-ES"/>
        </w:rPr>
        <w:t xml:space="preserve"> En caso de ausencia, vacante o enfermedad será suplida por la Vicepresidencia Primera.</w:t>
      </w:r>
    </w:p>
    <w:p w14:paraId="59DEA44A" w14:textId="77777777" w:rsidR="006F5AFD" w:rsidRPr="009723FB" w:rsidRDefault="006F5AFD" w:rsidP="006F5AFD">
      <w:pPr>
        <w:spacing w:after="0" w:line="240" w:lineRule="auto"/>
        <w:ind w:firstLine="425"/>
        <w:rPr>
          <w:rFonts w:ascii="Arial" w:hAnsi="Arial" w:cs="Arial"/>
          <w:lang w:val="es-ES_tradnl" w:eastAsia="es-ES"/>
        </w:rPr>
      </w:pPr>
    </w:p>
    <w:p w14:paraId="4D51A3AB"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b) Vicepresidencia 1ª: La persona titular de la Dirección General de la Sanidad de la Producción Agraria del Ministerio de Agricultura, Pesca y Alimentación.</w:t>
      </w:r>
    </w:p>
    <w:p w14:paraId="5000A977" w14:textId="77777777" w:rsidR="006F5AFD" w:rsidRPr="009723FB" w:rsidRDefault="006F5AFD" w:rsidP="006F5AFD">
      <w:pPr>
        <w:spacing w:after="0" w:line="240" w:lineRule="auto"/>
        <w:ind w:firstLine="425"/>
        <w:rPr>
          <w:rFonts w:ascii="Arial" w:hAnsi="Arial" w:cs="Arial"/>
          <w:lang w:val="es-ES_tradnl" w:eastAsia="es-ES"/>
        </w:rPr>
      </w:pPr>
    </w:p>
    <w:p w14:paraId="44722BF9" w14:textId="486E184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c) Vicepresidencia 2ª: La persona titular de la Dirección General de Salud Pública del Ministerio de Sanidad.</w:t>
      </w:r>
    </w:p>
    <w:p w14:paraId="05D49BEA" w14:textId="77777777" w:rsidR="00876F0C" w:rsidRPr="009723FB" w:rsidRDefault="00876F0C" w:rsidP="006F5AFD">
      <w:pPr>
        <w:spacing w:after="0" w:line="240" w:lineRule="auto"/>
        <w:ind w:firstLine="425"/>
        <w:rPr>
          <w:rFonts w:ascii="Arial" w:hAnsi="Arial" w:cs="Arial"/>
          <w:lang w:val="es-ES_tradnl" w:eastAsia="es-ES"/>
        </w:rPr>
      </w:pPr>
    </w:p>
    <w:p w14:paraId="542C3EEC" w14:textId="521574C8" w:rsidR="00876F0C" w:rsidRPr="009723FB" w:rsidRDefault="00876F0C"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Para los casos de ausencia, vacante o enfermedad</w:t>
      </w:r>
      <w:r w:rsidR="00881355" w:rsidRPr="009723FB">
        <w:rPr>
          <w:rFonts w:ascii="Arial" w:hAnsi="Arial" w:cs="Arial"/>
          <w:lang w:val="es-ES_tradnl" w:eastAsia="es-ES"/>
        </w:rPr>
        <w:t xml:space="preserve">, </w:t>
      </w:r>
      <w:r w:rsidRPr="009723FB">
        <w:rPr>
          <w:rFonts w:ascii="Arial" w:hAnsi="Arial" w:cs="Arial"/>
          <w:lang w:val="es-ES_tradnl" w:eastAsia="es-ES"/>
        </w:rPr>
        <w:t>las Vicepresidencias</w:t>
      </w:r>
      <w:r w:rsidR="00881355" w:rsidRPr="009723FB">
        <w:rPr>
          <w:rFonts w:ascii="Arial" w:hAnsi="Arial" w:cs="Arial"/>
          <w:lang w:val="es-ES_tradnl" w:eastAsia="es-ES"/>
        </w:rPr>
        <w:t xml:space="preserve"> podrán designar como suplentes a una persona con rango de </w:t>
      </w:r>
      <w:proofErr w:type="gramStart"/>
      <w:r w:rsidR="00881355" w:rsidRPr="009723FB">
        <w:rPr>
          <w:rFonts w:ascii="Arial" w:hAnsi="Arial" w:cs="Arial"/>
          <w:lang w:val="es-ES_tradnl" w:eastAsia="es-ES"/>
        </w:rPr>
        <w:t>Subdirector</w:t>
      </w:r>
      <w:proofErr w:type="gramEnd"/>
      <w:r w:rsidR="00881355" w:rsidRPr="009723FB">
        <w:rPr>
          <w:rFonts w:ascii="Arial" w:hAnsi="Arial" w:cs="Arial"/>
          <w:lang w:val="es-ES_tradnl" w:eastAsia="es-ES"/>
        </w:rPr>
        <w:t xml:space="preserve"> General o asimilado.</w:t>
      </w:r>
    </w:p>
    <w:p w14:paraId="6B0DBEF4" w14:textId="77777777" w:rsidR="006F5AFD" w:rsidRPr="009723FB" w:rsidRDefault="006F5AFD" w:rsidP="006F5AFD">
      <w:pPr>
        <w:spacing w:after="0" w:line="240" w:lineRule="auto"/>
        <w:ind w:firstLine="425"/>
        <w:rPr>
          <w:rFonts w:ascii="Arial" w:hAnsi="Arial" w:cs="Arial"/>
          <w:lang w:val="es-ES_tradnl" w:eastAsia="es-ES"/>
        </w:rPr>
      </w:pPr>
    </w:p>
    <w:p w14:paraId="7CCC2A72" w14:textId="1A4948C0" w:rsidR="00CD2487" w:rsidRPr="009723FB" w:rsidRDefault="006F5AFD" w:rsidP="00CD2487">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d) Secretaría: </w:t>
      </w:r>
      <w:r w:rsidR="009261E6" w:rsidRPr="009723FB">
        <w:rPr>
          <w:rFonts w:ascii="Arial" w:hAnsi="Arial" w:cs="Arial"/>
          <w:lang w:val="es-ES_tradnl" w:eastAsia="es-ES"/>
        </w:rPr>
        <w:t xml:space="preserve">Una persona designada por la </w:t>
      </w:r>
      <w:r w:rsidRPr="009723FB">
        <w:rPr>
          <w:rFonts w:ascii="Arial" w:hAnsi="Arial" w:cs="Arial"/>
          <w:lang w:val="es-ES_tradnl" w:eastAsia="es-ES"/>
        </w:rPr>
        <w:t xml:space="preserve">titular de la Subdirección General de Control Oficial y Alertas de la Agencia Española de Seguridad Alimentaria y Nutrición (AESAN </w:t>
      </w:r>
      <w:proofErr w:type="spellStart"/>
      <w:r w:rsidRPr="009723FB">
        <w:rPr>
          <w:rFonts w:ascii="Arial" w:hAnsi="Arial" w:cs="Arial"/>
          <w:lang w:val="es-ES_tradnl" w:eastAsia="es-ES"/>
        </w:rPr>
        <w:t>OA</w:t>
      </w:r>
      <w:proofErr w:type="spellEnd"/>
      <w:r w:rsidRPr="009723FB">
        <w:rPr>
          <w:rFonts w:ascii="Arial" w:hAnsi="Arial" w:cs="Arial"/>
          <w:lang w:val="es-ES_tradnl" w:eastAsia="es-ES"/>
        </w:rPr>
        <w:t>)</w:t>
      </w:r>
      <w:r w:rsidR="00881355" w:rsidRPr="009723FB">
        <w:rPr>
          <w:rFonts w:ascii="Arial" w:hAnsi="Arial" w:cs="Arial"/>
          <w:lang w:val="es-ES_tradnl" w:eastAsia="es-ES"/>
        </w:rPr>
        <w:t>, que a</w:t>
      </w:r>
      <w:r w:rsidR="00FD6F48" w:rsidRPr="009723FB">
        <w:rPr>
          <w:rFonts w:ascii="Arial" w:hAnsi="Arial" w:cs="Arial"/>
          <w:lang w:val="es-ES_tradnl" w:eastAsia="es-ES"/>
        </w:rPr>
        <w:t>ctuará con voz</w:t>
      </w:r>
      <w:r w:rsidR="00E73A8F" w:rsidRPr="009723FB">
        <w:rPr>
          <w:rFonts w:ascii="Arial" w:hAnsi="Arial" w:cs="Arial"/>
          <w:lang w:val="es-ES_tradnl" w:eastAsia="es-ES"/>
        </w:rPr>
        <w:t>,</w:t>
      </w:r>
      <w:r w:rsidR="00FD6F48" w:rsidRPr="009723FB">
        <w:rPr>
          <w:rFonts w:ascii="Arial" w:hAnsi="Arial" w:cs="Arial"/>
          <w:lang w:val="es-ES_tradnl" w:eastAsia="es-ES"/>
        </w:rPr>
        <w:t xml:space="preserve"> </w:t>
      </w:r>
      <w:r w:rsidR="00E73A8F" w:rsidRPr="009723FB">
        <w:rPr>
          <w:rFonts w:ascii="Arial" w:hAnsi="Arial" w:cs="Arial"/>
          <w:lang w:val="es-ES_tradnl" w:eastAsia="es-ES"/>
        </w:rPr>
        <w:t>pero sin</w:t>
      </w:r>
      <w:r w:rsidR="00FD6F48" w:rsidRPr="009723FB">
        <w:rPr>
          <w:rFonts w:ascii="Arial" w:hAnsi="Arial" w:cs="Arial"/>
          <w:lang w:val="es-ES_tradnl" w:eastAsia="es-ES"/>
        </w:rPr>
        <w:t xml:space="preserve"> voto.</w:t>
      </w:r>
      <w:r w:rsidR="00CD2487" w:rsidRPr="009723FB">
        <w:rPr>
          <w:rFonts w:ascii="Arial" w:hAnsi="Arial" w:cs="Arial"/>
          <w:lang w:val="es-ES_tradnl" w:eastAsia="es-ES"/>
        </w:rPr>
        <w:t xml:space="preserve"> Para los casos de ausencia, vacante o enfermedad, la Secretaría podrá designar como suplentes a una persona con rango de Jef</w:t>
      </w:r>
      <w:r w:rsidR="009261E6" w:rsidRPr="009723FB">
        <w:rPr>
          <w:rFonts w:ascii="Arial" w:hAnsi="Arial" w:cs="Arial"/>
          <w:lang w:val="es-ES_tradnl" w:eastAsia="es-ES"/>
        </w:rPr>
        <w:t>atura</w:t>
      </w:r>
      <w:r w:rsidR="00CD2487" w:rsidRPr="009723FB">
        <w:rPr>
          <w:rFonts w:ascii="Arial" w:hAnsi="Arial" w:cs="Arial"/>
          <w:lang w:val="es-ES_tradnl" w:eastAsia="es-ES"/>
        </w:rPr>
        <w:t xml:space="preserve"> de Área o asimilado.</w:t>
      </w:r>
    </w:p>
    <w:p w14:paraId="09638C22" w14:textId="21B37640" w:rsidR="006F5AFD" w:rsidRPr="009723FB" w:rsidRDefault="006F5AFD" w:rsidP="006F5AFD">
      <w:pPr>
        <w:spacing w:after="0" w:line="240" w:lineRule="auto"/>
        <w:ind w:firstLine="425"/>
        <w:rPr>
          <w:rFonts w:ascii="Arial" w:hAnsi="Arial" w:cs="Arial"/>
          <w:lang w:val="es-ES_tradnl" w:eastAsia="es-ES"/>
        </w:rPr>
      </w:pPr>
    </w:p>
    <w:p w14:paraId="4B03A0A2" w14:textId="77777777" w:rsidR="006F5AFD" w:rsidRPr="009723FB" w:rsidRDefault="006F5AFD" w:rsidP="006F5AFD">
      <w:pPr>
        <w:spacing w:after="0" w:line="240" w:lineRule="auto"/>
        <w:ind w:firstLine="425"/>
        <w:rPr>
          <w:rFonts w:ascii="Arial" w:hAnsi="Arial" w:cs="Arial"/>
          <w:lang w:val="es-ES_tradnl" w:eastAsia="es-ES"/>
        </w:rPr>
      </w:pPr>
    </w:p>
    <w:p w14:paraId="65364E1A"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e) Vocalías:</w:t>
      </w:r>
    </w:p>
    <w:p w14:paraId="6F5F20D2" w14:textId="77777777" w:rsidR="006F5AFD" w:rsidRPr="009723FB" w:rsidRDefault="006F5AFD" w:rsidP="006F5AFD">
      <w:pPr>
        <w:spacing w:after="0" w:line="240" w:lineRule="auto"/>
        <w:ind w:firstLine="425"/>
        <w:rPr>
          <w:rFonts w:ascii="Arial" w:hAnsi="Arial" w:cs="Arial"/>
          <w:lang w:val="es-ES_tradnl" w:eastAsia="es-ES"/>
        </w:rPr>
      </w:pPr>
    </w:p>
    <w:p w14:paraId="2F7B0F47" w14:textId="308D3E3A"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1º. Una persona</w:t>
      </w:r>
      <w:r w:rsidR="00FD6F48" w:rsidRPr="009723FB">
        <w:rPr>
          <w:rFonts w:ascii="Arial" w:hAnsi="Arial" w:cs="Arial"/>
          <w:lang w:val="es-ES_tradnl" w:eastAsia="es-ES"/>
        </w:rPr>
        <w:t xml:space="preserve">, con rango </w:t>
      </w:r>
      <w:r w:rsidR="00876F0C" w:rsidRPr="009723FB">
        <w:rPr>
          <w:rFonts w:ascii="Arial" w:hAnsi="Arial" w:cs="Arial"/>
          <w:lang w:val="es-ES_tradnl" w:eastAsia="es-ES"/>
        </w:rPr>
        <w:t>al menos</w:t>
      </w:r>
      <w:r w:rsidR="00FD6F48" w:rsidRPr="009723FB">
        <w:rPr>
          <w:rFonts w:ascii="Arial" w:hAnsi="Arial" w:cs="Arial"/>
          <w:lang w:val="es-ES_tradnl" w:eastAsia="es-ES"/>
        </w:rPr>
        <w:t xml:space="preserve"> de </w:t>
      </w:r>
      <w:r w:rsidR="00E73A8F" w:rsidRPr="009723FB">
        <w:rPr>
          <w:rFonts w:ascii="Arial" w:hAnsi="Arial" w:cs="Arial"/>
          <w:lang w:val="es-ES_tradnl" w:eastAsia="es-ES"/>
        </w:rPr>
        <w:t>Subdirección General o asimilado</w:t>
      </w:r>
      <w:r w:rsidR="00FD6F48" w:rsidRPr="009723FB">
        <w:rPr>
          <w:rFonts w:ascii="Arial" w:hAnsi="Arial" w:cs="Arial"/>
          <w:lang w:val="es-ES_tradnl" w:eastAsia="es-ES"/>
        </w:rPr>
        <w:t>,</w:t>
      </w:r>
      <w:r w:rsidRPr="009723FB">
        <w:rPr>
          <w:rFonts w:ascii="Arial" w:hAnsi="Arial" w:cs="Arial"/>
          <w:lang w:val="es-ES_tradnl" w:eastAsia="es-ES"/>
        </w:rPr>
        <w:t xml:space="preserve"> representante de la Subdirección General de Control Oficial y Alertas de la Agencia Española de Seguridad Alimentaria y Nutrición (AESAN </w:t>
      </w:r>
      <w:proofErr w:type="spellStart"/>
      <w:r w:rsidRPr="009723FB">
        <w:rPr>
          <w:rFonts w:ascii="Arial" w:hAnsi="Arial" w:cs="Arial"/>
          <w:lang w:val="es-ES_tradnl" w:eastAsia="es-ES"/>
        </w:rPr>
        <w:t>OA</w:t>
      </w:r>
      <w:proofErr w:type="spellEnd"/>
      <w:r w:rsidRPr="009723FB">
        <w:rPr>
          <w:rFonts w:ascii="Arial" w:hAnsi="Arial" w:cs="Arial"/>
          <w:lang w:val="es-ES_tradnl" w:eastAsia="es-ES"/>
        </w:rPr>
        <w:t>)</w:t>
      </w:r>
      <w:r w:rsidR="00FD6F48" w:rsidRPr="009723FB">
        <w:rPr>
          <w:rFonts w:ascii="Arial" w:hAnsi="Arial" w:cs="Arial"/>
          <w:lang w:val="es-ES_tradnl" w:eastAsia="es-ES"/>
        </w:rPr>
        <w:t xml:space="preserve">, </w:t>
      </w:r>
      <w:r w:rsidR="00E73A8F" w:rsidRPr="009723FB">
        <w:rPr>
          <w:rFonts w:ascii="Arial" w:hAnsi="Arial" w:cs="Arial"/>
          <w:lang w:val="es-ES_tradnl" w:eastAsia="es-ES"/>
        </w:rPr>
        <w:t xml:space="preserve">pudiendo ser sustituida por una persona </w:t>
      </w:r>
      <w:r w:rsidR="00053011" w:rsidRPr="009723FB">
        <w:rPr>
          <w:rFonts w:ascii="Arial" w:hAnsi="Arial" w:cs="Arial"/>
          <w:lang w:val="es-ES_tradnl" w:eastAsia="es-ES"/>
        </w:rPr>
        <w:t>designada a tal efecto por la anterior, con al menos rango de Jefatura de Área</w:t>
      </w:r>
      <w:r w:rsidRPr="009723FB">
        <w:rPr>
          <w:rFonts w:ascii="Arial" w:hAnsi="Arial" w:cs="Arial"/>
          <w:lang w:val="es-ES_tradnl" w:eastAsia="es-ES"/>
        </w:rPr>
        <w:t>.</w:t>
      </w:r>
    </w:p>
    <w:p w14:paraId="1F05DB5B" w14:textId="77777777" w:rsidR="006F5AFD" w:rsidRPr="009723FB" w:rsidRDefault="006F5AFD" w:rsidP="006F5AFD">
      <w:pPr>
        <w:spacing w:after="0" w:line="240" w:lineRule="auto"/>
        <w:ind w:firstLine="425"/>
        <w:rPr>
          <w:rFonts w:ascii="Arial" w:hAnsi="Arial" w:cs="Arial"/>
          <w:lang w:val="es-ES_tradnl" w:eastAsia="es-ES"/>
        </w:rPr>
      </w:pPr>
    </w:p>
    <w:p w14:paraId="3EBCED41" w14:textId="5AF731E8"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2º. Una persona</w:t>
      </w:r>
      <w:r w:rsidR="00FD6F48" w:rsidRPr="009723FB">
        <w:rPr>
          <w:rFonts w:ascii="Arial" w:hAnsi="Arial" w:cs="Arial"/>
          <w:lang w:val="es-ES_tradnl" w:eastAsia="es-ES"/>
        </w:rPr>
        <w:t xml:space="preserve">, con rango de </w:t>
      </w:r>
      <w:r w:rsidR="00CD2487" w:rsidRPr="009723FB">
        <w:rPr>
          <w:rFonts w:ascii="Arial" w:hAnsi="Arial" w:cs="Arial"/>
          <w:lang w:val="es-ES_tradnl" w:eastAsia="es-ES"/>
        </w:rPr>
        <w:t xml:space="preserve">al menos </w:t>
      </w:r>
      <w:r w:rsidR="00053011" w:rsidRPr="009723FB">
        <w:rPr>
          <w:rFonts w:ascii="Arial" w:hAnsi="Arial" w:cs="Arial"/>
          <w:lang w:val="es-ES_tradnl" w:eastAsia="es-ES"/>
        </w:rPr>
        <w:t>Subdirección General o asimilado</w:t>
      </w:r>
      <w:r w:rsidR="00FD6F48" w:rsidRPr="009723FB">
        <w:rPr>
          <w:rFonts w:ascii="Arial" w:hAnsi="Arial" w:cs="Arial"/>
          <w:lang w:val="es-ES_tradnl" w:eastAsia="es-ES"/>
        </w:rPr>
        <w:t>,</w:t>
      </w:r>
      <w:r w:rsidRPr="009723FB">
        <w:rPr>
          <w:rFonts w:ascii="Arial" w:hAnsi="Arial" w:cs="Arial"/>
          <w:lang w:val="es-ES_tradnl" w:eastAsia="es-ES"/>
        </w:rPr>
        <w:t xml:space="preserve"> representante de la </w:t>
      </w:r>
      <w:proofErr w:type="gramStart"/>
      <w:r w:rsidRPr="009723FB">
        <w:rPr>
          <w:rFonts w:ascii="Arial" w:hAnsi="Arial" w:cs="Arial"/>
          <w:lang w:val="es-ES_tradnl" w:eastAsia="es-ES"/>
        </w:rPr>
        <w:t>Secretaria General</w:t>
      </w:r>
      <w:proofErr w:type="gramEnd"/>
      <w:r w:rsidRPr="009723FB">
        <w:rPr>
          <w:rFonts w:ascii="Arial" w:hAnsi="Arial" w:cs="Arial"/>
          <w:lang w:val="es-ES_tradnl" w:eastAsia="es-ES"/>
        </w:rPr>
        <w:t xml:space="preserve"> de Agricultura y Alimentación del Ministerio de Agricultura, Pesca y Alimentación</w:t>
      </w:r>
      <w:r w:rsidR="00FD6F48" w:rsidRPr="009723FB">
        <w:rPr>
          <w:rFonts w:ascii="Arial" w:hAnsi="Arial" w:cs="Arial"/>
          <w:lang w:val="es-ES_tradnl" w:eastAsia="es-ES"/>
        </w:rPr>
        <w:t xml:space="preserve">, </w:t>
      </w:r>
      <w:r w:rsidR="00053011" w:rsidRPr="009723FB">
        <w:rPr>
          <w:rFonts w:ascii="Arial" w:hAnsi="Arial" w:cs="Arial"/>
          <w:lang w:val="es-ES_tradnl" w:eastAsia="es-ES"/>
        </w:rPr>
        <w:t>pudiendo ser sustituida por una persona designada a tal efecto por la anterior, con al menos rango de Jefatura de Área</w:t>
      </w:r>
      <w:r w:rsidRPr="009723FB">
        <w:rPr>
          <w:rFonts w:ascii="Arial" w:hAnsi="Arial" w:cs="Arial"/>
          <w:lang w:val="es-ES_tradnl" w:eastAsia="es-ES"/>
        </w:rPr>
        <w:t>.</w:t>
      </w:r>
    </w:p>
    <w:p w14:paraId="70E69D1E" w14:textId="77777777" w:rsidR="006F5AFD" w:rsidRPr="009723FB" w:rsidRDefault="006F5AFD" w:rsidP="006F5AFD">
      <w:pPr>
        <w:spacing w:after="0" w:line="240" w:lineRule="auto"/>
        <w:ind w:firstLine="425"/>
        <w:rPr>
          <w:rFonts w:ascii="Arial" w:hAnsi="Arial" w:cs="Arial"/>
          <w:lang w:val="es-ES_tradnl" w:eastAsia="es-ES"/>
        </w:rPr>
      </w:pPr>
    </w:p>
    <w:p w14:paraId="5A26852D" w14:textId="63DCDD25"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3º. Una persona</w:t>
      </w:r>
      <w:r w:rsidR="00876F0C" w:rsidRPr="009723FB">
        <w:rPr>
          <w:rFonts w:ascii="Arial" w:hAnsi="Arial" w:cs="Arial"/>
          <w:lang w:val="es-ES_tradnl" w:eastAsia="es-ES"/>
        </w:rPr>
        <w:t>, con rango</w:t>
      </w:r>
      <w:r w:rsidR="00053011" w:rsidRPr="009723FB">
        <w:rPr>
          <w:rFonts w:ascii="Arial" w:hAnsi="Arial" w:cs="Arial"/>
          <w:lang w:val="es-ES_tradnl" w:eastAsia="es-ES"/>
        </w:rPr>
        <w:t xml:space="preserve"> de</w:t>
      </w:r>
      <w:r w:rsidR="00876F0C" w:rsidRPr="009723FB">
        <w:rPr>
          <w:rFonts w:ascii="Arial" w:hAnsi="Arial" w:cs="Arial"/>
          <w:lang w:val="es-ES_tradnl" w:eastAsia="es-ES"/>
        </w:rPr>
        <w:t xml:space="preserve"> al menos </w:t>
      </w:r>
      <w:r w:rsidR="00053011" w:rsidRPr="009723FB">
        <w:rPr>
          <w:rFonts w:ascii="Arial" w:hAnsi="Arial" w:cs="Arial"/>
          <w:lang w:val="es-ES_tradnl" w:eastAsia="es-ES"/>
        </w:rPr>
        <w:t>Subdirección General o asimilado</w:t>
      </w:r>
      <w:r w:rsidR="00FD6F48" w:rsidRPr="009723FB">
        <w:rPr>
          <w:rFonts w:ascii="Arial" w:hAnsi="Arial" w:cs="Arial"/>
          <w:lang w:val="es-ES_tradnl" w:eastAsia="es-ES"/>
        </w:rPr>
        <w:t>,</w:t>
      </w:r>
      <w:r w:rsidRPr="009723FB">
        <w:rPr>
          <w:rFonts w:ascii="Arial" w:hAnsi="Arial" w:cs="Arial"/>
          <w:lang w:val="es-ES_tradnl" w:eastAsia="es-ES"/>
        </w:rPr>
        <w:t xml:space="preserve"> representante de la Subdirección General de Sanidad Exterior de la Dirección General de Salud Pública del Ministerio de Sanidad</w:t>
      </w:r>
      <w:r w:rsidR="00053011" w:rsidRPr="009723FB">
        <w:rPr>
          <w:rFonts w:ascii="Arial" w:hAnsi="Arial" w:cs="Arial"/>
          <w:lang w:val="es-ES_tradnl" w:eastAsia="es-ES"/>
        </w:rPr>
        <w:t>,</w:t>
      </w:r>
      <w:r w:rsidR="00FD6F48" w:rsidRPr="009723FB">
        <w:rPr>
          <w:rFonts w:ascii="Arial" w:hAnsi="Arial" w:cs="Arial"/>
          <w:lang w:val="es-ES_tradnl" w:eastAsia="es-ES"/>
        </w:rPr>
        <w:t xml:space="preserve"> </w:t>
      </w:r>
      <w:r w:rsidR="00053011" w:rsidRPr="009723FB">
        <w:rPr>
          <w:rFonts w:ascii="Arial" w:hAnsi="Arial" w:cs="Arial"/>
          <w:lang w:val="es-ES_tradnl" w:eastAsia="es-ES"/>
        </w:rPr>
        <w:t>pudiendo ser sustituida por una persona designada a tal efecto por la anterior, con al menos rango de Jefatura de Área</w:t>
      </w:r>
      <w:r w:rsidRPr="009723FB">
        <w:rPr>
          <w:rFonts w:ascii="Arial" w:hAnsi="Arial" w:cs="Arial"/>
          <w:lang w:val="es-ES_tradnl" w:eastAsia="es-ES"/>
        </w:rPr>
        <w:t>.</w:t>
      </w:r>
    </w:p>
    <w:p w14:paraId="12D0042A" w14:textId="77777777" w:rsidR="006F5AFD" w:rsidRPr="009723FB" w:rsidRDefault="006F5AFD" w:rsidP="006F5AFD">
      <w:pPr>
        <w:spacing w:after="0" w:line="240" w:lineRule="auto"/>
        <w:rPr>
          <w:rFonts w:ascii="Arial" w:hAnsi="Arial" w:cs="Arial"/>
          <w:lang w:val="es-ES_tradnl" w:eastAsia="es-ES"/>
        </w:rPr>
      </w:pPr>
    </w:p>
    <w:p w14:paraId="513C798D" w14:textId="2ADFE672"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4º. Una persona</w:t>
      </w:r>
      <w:r w:rsidR="00876F0C" w:rsidRPr="009723FB">
        <w:rPr>
          <w:rFonts w:ascii="Arial" w:hAnsi="Arial" w:cs="Arial"/>
          <w:lang w:val="es-ES_tradnl" w:eastAsia="es-ES"/>
        </w:rPr>
        <w:t xml:space="preserve">, con rango </w:t>
      </w:r>
      <w:r w:rsidR="00053011" w:rsidRPr="009723FB">
        <w:rPr>
          <w:rFonts w:ascii="Arial" w:hAnsi="Arial" w:cs="Arial"/>
          <w:lang w:val="es-ES_tradnl" w:eastAsia="es-ES"/>
        </w:rPr>
        <w:t xml:space="preserve">de </w:t>
      </w:r>
      <w:r w:rsidR="00876F0C" w:rsidRPr="009723FB">
        <w:rPr>
          <w:rFonts w:ascii="Arial" w:hAnsi="Arial" w:cs="Arial"/>
          <w:lang w:val="es-ES_tradnl" w:eastAsia="es-ES"/>
        </w:rPr>
        <w:t xml:space="preserve">al menos </w:t>
      </w:r>
      <w:r w:rsidR="00053011" w:rsidRPr="009723FB">
        <w:rPr>
          <w:rFonts w:ascii="Arial" w:hAnsi="Arial" w:cs="Arial"/>
          <w:lang w:val="es-ES_tradnl" w:eastAsia="es-ES"/>
        </w:rPr>
        <w:t>Subdirección General o asimilado</w:t>
      </w:r>
      <w:r w:rsidR="00876F0C" w:rsidRPr="009723FB">
        <w:rPr>
          <w:rFonts w:ascii="Arial" w:hAnsi="Arial" w:cs="Arial"/>
          <w:lang w:val="es-ES_tradnl" w:eastAsia="es-ES"/>
        </w:rPr>
        <w:t>,</w:t>
      </w:r>
      <w:r w:rsidRPr="009723FB">
        <w:rPr>
          <w:rFonts w:ascii="Arial" w:hAnsi="Arial" w:cs="Arial"/>
          <w:lang w:val="es-ES_tradnl" w:eastAsia="es-ES"/>
        </w:rPr>
        <w:t xml:space="preserve"> representante de la Subdirección General de Coordinación, Calidad y Cooperación en Consumo de la Dirección General de Consumo del Ministerio de Consumo</w:t>
      </w:r>
      <w:r w:rsidR="00053011" w:rsidRPr="009723FB">
        <w:rPr>
          <w:rFonts w:ascii="Arial" w:hAnsi="Arial" w:cs="Arial"/>
          <w:lang w:val="es-ES_tradnl" w:eastAsia="es-ES"/>
        </w:rPr>
        <w:t>,</w:t>
      </w:r>
      <w:r w:rsidR="00876F0C" w:rsidRPr="009723FB">
        <w:rPr>
          <w:rFonts w:ascii="Arial" w:hAnsi="Arial" w:cs="Arial"/>
          <w:lang w:val="es-ES_tradnl" w:eastAsia="es-ES"/>
        </w:rPr>
        <w:t xml:space="preserve"> </w:t>
      </w:r>
      <w:r w:rsidR="00053011" w:rsidRPr="009723FB">
        <w:rPr>
          <w:rFonts w:ascii="Arial" w:hAnsi="Arial" w:cs="Arial"/>
          <w:lang w:val="es-ES_tradnl" w:eastAsia="es-ES"/>
        </w:rPr>
        <w:t>pudiendo ser sustituida por una persona designada a tal efecto por la anterior, con al menos rango de Jefatura de Área</w:t>
      </w:r>
      <w:r w:rsidRPr="009723FB">
        <w:rPr>
          <w:rFonts w:ascii="Arial" w:hAnsi="Arial" w:cs="Arial"/>
          <w:lang w:val="es-ES_tradnl" w:eastAsia="es-ES"/>
        </w:rPr>
        <w:t>.</w:t>
      </w:r>
    </w:p>
    <w:p w14:paraId="180FFC34" w14:textId="77777777" w:rsidR="006F5AFD" w:rsidRPr="009723FB" w:rsidRDefault="006F5AFD" w:rsidP="006F5AFD">
      <w:pPr>
        <w:spacing w:after="0" w:line="240" w:lineRule="auto"/>
        <w:ind w:firstLine="425"/>
        <w:rPr>
          <w:rFonts w:ascii="Arial" w:hAnsi="Arial" w:cs="Arial"/>
          <w:lang w:val="es-ES_tradnl" w:eastAsia="es-ES"/>
        </w:rPr>
      </w:pPr>
    </w:p>
    <w:p w14:paraId="384B1289" w14:textId="4E433BAD" w:rsidR="006F5AFD" w:rsidRPr="009723FB" w:rsidRDefault="006F5AFD" w:rsidP="006F5AFD">
      <w:pPr>
        <w:spacing w:after="0" w:line="240" w:lineRule="auto"/>
        <w:ind w:firstLine="425"/>
        <w:rPr>
          <w:rFonts w:ascii="Arial" w:hAnsi="Arial" w:cs="Arial"/>
          <w:bCs/>
          <w:lang w:val="es-ES_tradnl" w:eastAsia="es-ES"/>
        </w:rPr>
      </w:pPr>
      <w:r w:rsidRPr="009723FB">
        <w:rPr>
          <w:rFonts w:ascii="Arial" w:hAnsi="Arial" w:cs="Arial"/>
          <w:lang w:val="es-ES_tradnl" w:eastAsia="es-ES"/>
        </w:rPr>
        <w:t>5º. Una persona</w:t>
      </w:r>
      <w:r w:rsidR="00876F0C" w:rsidRPr="009723FB">
        <w:rPr>
          <w:rFonts w:ascii="Arial" w:hAnsi="Arial" w:cs="Arial"/>
          <w:lang w:val="es-ES_tradnl" w:eastAsia="es-ES"/>
        </w:rPr>
        <w:t xml:space="preserve">, con rango </w:t>
      </w:r>
      <w:r w:rsidR="00053011" w:rsidRPr="009723FB">
        <w:rPr>
          <w:rFonts w:ascii="Arial" w:hAnsi="Arial" w:cs="Arial"/>
          <w:lang w:val="es-ES_tradnl" w:eastAsia="es-ES"/>
        </w:rPr>
        <w:t xml:space="preserve">de </w:t>
      </w:r>
      <w:r w:rsidR="00876F0C" w:rsidRPr="009723FB">
        <w:rPr>
          <w:rFonts w:ascii="Arial" w:hAnsi="Arial" w:cs="Arial"/>
          <w:lang w:val="es-ES_tradnl" w:eastAsia="es-ES"/>
        </w:rPr>
        <w:t xml:space="preserve">al menos </w:t>
      </w:r>
      <w:r w:rsidR="00053011" w:rsidRPr="009723FB">
        <w:rPr>
          <w:rFonts w:ascii="Arial" w:hAnsi="Arial" w:cs="Arial"/>
          <w:lang w:val="es-ES_tradnl" w:eastAsia="es-ES"/>
        </w:rPr>
        <w:t>Subdirección General o asimilado</w:t>
      </w:r>
      <w:r w:rsidR="00876F0C" w:rsidRPr="009723FB">
        <w:rPr>
          <w:rFonts w:ascii="Arial" w:hAnsi="Arial" w:cs="Arial"/>
          <w:lang w:val="es-ES_tradnl" w:eastAsia="es-ES"/>
        </w:rPr>
        <w:t>,</w:t>
      </w:r>
      <w:r w:rsidRPr="009723FB">
        <w:rPr>
          <w:rFonts w:ascii="Arial" w:hAnsi="Arial" w:cs="Arial"/>
          <w:lang w:val="es-ES_tradnl" w:eastAsia="es-ES"/>
        </w:rPr>
        <w:t xml:space="preserve"> representante </w:t>
      </w:r>
      <w:r w:rsidRPr="009723FB">
        <w:rPr>
          <w:rFonts w:ascii="Arial" w:hAnsi="Arial" w:cs="Arial"/>
          <w:bCs/>
          <w:lang w:val="es-ES_tradnl" w:eastAsia="es-ES"/>
        </w:rPr>
        <w:t>de la Subdirección General de Inspección, Certificación y Asistencia Técnica de Comercio Exterior del Ministerio de industria, comercio y turismo</w:t>
      </w:r>
      <w:r w:rsidR="00876F0C" w:rsidRPr="009723FB">
        <w:rPr>
          <w:rFonts w:ascii="Arial" w:hAnsi="Arial" w:cs="Arial"/>
          <w:bCs/>
          <w:lang w:val="es-ES_tradnl" w:eastAsia="es-ES"/>
        </w:rPr>
        <w:t xml:space="preserve">, </w:t>
      </w:r>
      <w:r w:rsidR="00053011" w:rsidRPr="009723FB">
        <w:rPr>
          <w:rFonts w:ascii="Arial" w:hAnsi="Arial" w:cs="Arial"/>
          <w:lang w:val="es-ES_tradnl" w:eastAsia="es-ES"/>
        </w:rPr>
        <w:t>pudiendo ser sustituida por una persona designada a tal efecto por la anterior, con al menos rango de Jefatura de Área</w:t>
      </w:r>
      <w:r w:rsidRPr="009723FB">
        <w:rPr>
          <w:rFonts w:ascii="Arial" w:hAnsi="Arial" w:cs="Arial"/>
          <w:lang w:val="es-ES_tradnl" w:eastAsia="es-ES"/>
        </w:rPr>
        <w:t xml:space="preserve">. </w:t>
      </w:r>
    </w:p>
    <w:p w14:paraId="3312DBBA" w14:textId="77777777" w:rsidR="006F5AFD" w:rsidRPr="009723FB" w:rsidRDefault="006F5AFD" w:rsidP="006F5AFD">
      <w:pPr>
        <w:spacing w:after="0" w:line="240" w:lineRule="auto"/>
        <w:ind w:firstLine="425"/>
        <w:rPr>
          <w:rFonts w:ascii="Arial" w:hAnsi="Arial" w:cs="Arial"/>
          <w:lang w:val="es-ES_tradnl" w:eastAsia="es-ES"/>
        </w:rPr>
      </w:pPr>
    </w:p>
    <w:p w14:paraId="36C0B263" w14:textId="40C0EE00" w:rsidR="00876F0C" w:rsidRPr="009723FB" w:rsidRDefault="006F5AFD" w:rsidP="00876F0C">
      <w:pPr>
        <w:spacing w:after="0" w:line="240" w:lineRule="auto"/>
        <w:ind w:firstLine="425"/>
        <w:rPr>
          <w:rFonts w:ascii="Arial" w:hAnsi="Arial" w:cs="Arial"/>
          <w:lang w:val="es-ES_tradnl" w:eastAsia="es-ES"/>
        </w:rPr>
      </w:pPr>
      <w:r w:rsidRPr="009723FB">
        <w:rPr>
          <w:rFonts w:ascii="Arial" w:hAnsi="Arial" w:cs="Arial"/>
          <w:lang w:val="es-ES_tradnl" w:eastAsia="es-ES"/>
        </w:rPr>
        <w:t>Una vez nombrados, estos vocales formarán parte de la Comisión de forma plena y actuarán con voz y voto.</w:t>
      </w:r>
      <w:r w:rsidR="00876F0C" w:rsidRPr="009723FB">
        <w:rPr>
          <w:rFonts w:ascii="Arial" w:hAnsi="Arial" w:cs="Arial"/>
          <w:lang w:val="es-ES_tradnl" w:eastAsia="es-ES"/>
        </w:rPr>
        <w:t xml:space="preserve"> Cada uno de los vocales de la Comisión contará con un suplente, designado de idéntica manera. </w:t>
      </w:r>
    </w:p>
    <w:p w14:paraId="63FF4ABC" w14:textId="77777777" w:rsidR="006F5AFD" w:rsidRPr="009723FB" w:rsidRDefault="006F5AFD" w:rsidP="006F5AFD">
      <w:pPr>
        <w:spacing w:after="0" w:line="240" w:lineRule="auto"/>
        <w:rPr>
          <w:rFonts w:ascii="Arial" w:hAnsi="Arial" w:cs="Arial"/>
          <w:lang w:eastAsia="es-ES"/>
        </w:rPr>
      </w:pPr>
    </w:p>
    <w:p w14:paraId="53E2F2B3"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3. Sin perjuicio de las competencias de planificación, ejecución y revisión del sistema de las comunidades y ciudades autónomas y las administraciones locales, así como de los órganos de coordinación para ello establecidos entre estas y la Administración General del Estado, son funciones de la Comisión Nacional del </w:t>
      </w:r>
      <w:proofErr w:type="spellStart"/>
      <w:r w:rsidRPr="009723FB">
        <w:rPr>
          <w:rFonts w:ascii="Arial" w:hAnsi="Arial" w:cs="Arial"/>
          <w:lang w:eastAsia="es-ES"/>
        </w:rPr>
        <w:t>PNCOCA</w:t>
      </w:r>
      <w:proofErr w:type="spellEnd"/>
      <w:r w:rsidRPr="009723FB">
        <w:rPr>
          <w:rFonts w:ascii="Arial" w:hAnsi="Arial" w:cs="Arial"/>
          <w:lang w:eastAsia="es-ES"/>
        </w:rPr>
        <w:t xml:space="preserve">: </w:t>
      </w:r>
    </w:p>
    <w:p w14:paraId="4485A627" w14:textId="77777777" w:rsidR="006F5AFD" w:rsidRPr="009723FB" w:rsidRDefault="006F5AFD" w:rsidP="006F5AFD">
      <w:pPr>
        <w:spacing w:after="0" w:line="240" w:lineRule="auto"/>
        <w:ind w:firstLine="425"/>
        <w:rPr>
          <w:rFonts w:ascii="Arial" w:hAnsi="Arial" w:cs="Arial"/>
          <w:lang w:eastAsia="es-ES"/>
        </w:rPr>
      </w:pPr>
    </w:p>
    <w:p w14:paraId="5643F9F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a) Diseñar y proponer la estructura, contenidos mínimos y objetivos estratégicos del </w:t>
      </w:r>
      <w:proofErr w:type="spellStart"/>
      <w:r w:rsidRPr="009723FB">
        <w:rPr>
          <w:rFonts w:ascii="Arial" w:hAnsi="Arial" w:cs="Arial"/>
          <w:lang w:val="es-ES_tradnl" w:eastAsia="es-ES"/>
        </w:rPr>
        <w:t>PNCOCA</w:t>
      </w:r>
      <w:proofErr w:type="spellEnd"/>
      <w:r w:rsidRPr="009723FB">
        <w:rPr>
          <w:rFonts w:ascii="Arial" w:hAnsi="Arial" w:cs="Arial"/>
          <w:lang w:val="es-ES_tradnl" w:eastAsia="es-ES"/>
        </w:rPr>
        <w:t>.</w:t>
      </w:r>
    </w:p>
    <w:p w14:paraId="08D848E1" w14:textId="77777777" w:rsidR="006F5AFD" w:rsidRPr="009723FB" w:rsidRDefault="006F5AFD" w:rsidP="006F5AFD">
      <w:pPr>
        <w:spacing w:after="0" w:line="240" w:lineRule="auto"/>
        <w:ind w:firstLine="425"/>
        <w:rPr>
          <w:rFonts w:ascii="Arial" w:hAnsi="Arial" w:cs="Arial"/>
          <w:lang w:val="es-ES_tradnl" w:eastAsia="es-ES"/>
        </w:rPr>
      </w:pPr>
    </w:p>
    <w:p w14:paraId="6C70874C"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b) Establecer, en coordinación con las autoridades competentes implicadas, el marco temporal del </w:t>
      </w:r>
      <w:proofErr w:type="spellStart"/>
      <w:proofErr w:type="gramStart"/>
      <w:r w:rsidRPr="009723FB">
        <w:rPr>
          <w:rFonts w:ascii="Arial" w:hAnsi="Arial" w:cs="Arial"/>
          <w:lang w:val="es-ES_tradnl" w:eastAsia="es-ES"/>
        </w:rPr>
        <w:t>PNCOCA</w:t>
      </w:r>
      <w:proofErr w:type="spellEnd"/>
      <w:proofErr w:type="gramEnd"/>
      <w:r w:rsidRPr="009723FB">
        <w:rPr>
          <w:rFonts w:ascii="Arial" w:hAnsi="Arial" w:cs="Arial"/>
          <w:lang w:val="es-ES_tradnl" w:eastAsia="es-ES"/>
        </w:rPr>
        <w:t xml:space="preserve"> así como sus procesos y plazos de revisión, actualización y adaptación.</w:t>
      </w:r>
    </w:p>
    <w:p w14:paraId="34036B37" w14:textId="77777777" w:rsidR="006F5AFD" w:rsidRPr="009723FB" w:rsidRDefault="006F5AFD" w:rsidP="006F5AFD">
      <w:pPr>
        <w:spacing w:after="0" w:line="240" w:lineRule="auto"/>
        <w:ind w:firstLine="425"/>
        <w:rPr>
          <w:rFonts w:ascii="Arial" w:hAnsi="Arial" w:cs="Arial"/>
          <w:lang w:val="es-ES_tradnl" w:eastAsia="es-ES"/>
        </w:rPr>
      </w:pPr>
    </w:p>
    <w:p w14:paraId="0234F985"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c) Coordinar las actividades de los servicios de la Administración General del Estado y de las comunidades y ciudades autónomas encargadas de elaborar y ejecutar los programas que integran el </w:t>
      </w:r>
      <w:proofErr w:type="spellStart"/>
      <w:r w:rsidRPr="009723FB">
        <w:rPr>
          <w:rFonts w:ascii="Arial" w:hAnsi="Arial" w:cs="Arial"/>
          <w:lang w:val="es-ES_tradnl" w:eastAsia="es-ES"/>
        </w:rPr>
        <w:t>PNCOCA</w:t>
      </w:r>
      <w:proofErr w:type="spellEnd"/>
      <w:r w:rsidRPr="009723FB">
        <w:rPr>
          <w:rFonts w:ascii="Arial" w:hAnsi="Arial" w:cs="Arial"/>
          <w:lang w:val="es-ES_tradnl" w:eastAsia="es-ES"/>
        </w:rPr>
        <w:t>.</w:t>
      </w:r>
    </w:p>
    <w:p w14:paraId="4555234E" w14:textId="77777777" w:rsidR="006F5AFD" w:rsidRPr="009723FB" w:rsidRDefault="006F5AFD" w:rsidP="006F5AFD">
      <w:pPr>
        <w:spacing w:after="0" w:line="240" w:lineRule="auto"/>
        <w:ind w:firstLine="425"/>
        <w:rPr>
          <w:rFonts w:ascii="Arial" w:hAnsi="Arial" w:cs="Arial"/>
          <w:lang w:val="es-ES_tradnl" w:eastAsia="es-ES"/>
        </w:rPr>
      </w:pPr>
    </w:p>
    <w:p w14:paraId="6E3845D2" w14:textId="77777777" w:rsidR="006F5AFD" w:rsidRPr="009723FB" w:rsidRDefault="006F5AFD">
      <w:pPr>
        <w:numPr>
          <w:ilvl w:val="0"/>
          <w:numId w:val="4"/>
        </w:numPr>
        <w:spacing w:after="0" w:line="240" w:lineRule="auto"/>
        <w:rPr>
          <w:rFonts w:ascii="Arial" w:hAnsi="Arial" w:cs="Arial"/>
          <w:lang w:val="es-ES_tradnl" w:eastAsia="es-ES"/>
        </w:rPr>
      </w:pPr>
      <w:r w:rsidRPr="009723FB">
        <w:rPr>
          <w:rFonts w:ascii="Arial" w:hAnsi="Arial" w:cs="Arial"/>
          <w:lang w:val="es-ES_tradnl" w:eastAsia="es-ES"/>
        </w:rPr>
        <w:t>Proponer los mecanismos de evaluación del cumplimiento de los objetivos del plan.</w:t>
      </w:r>
    </w:p>
    <w:p w14:paraId="7FDB7C00" w14:textId="77777777" w:rsidR="006F5AFD" w:rsidRPr="009723FB" w:rsidRDefault="006F5AFD" w:rsidP="006F5AFD">
      <w:pPr>
        <w:spacing w:after="0" w:line="240" w:lineRule="auto"/>
        <w:ind w:left="720"/>
        <w:rPr>
          <w:rFonts w:ascii="Arial" w:hAnsi="Arial" w:cs="Arial"/>
          <w:lang w:val="es-ES_tradnl" w:eastAsia="es-ES"/>
        </w:rPr>
      </w:pPr>
    </w:p>
    <w:p w14:paraId="22310FCD"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e) Proponer los mecanismos de recopilación de datos de control oficial a nivel nacional para elaborar el informe anual de resultados, </w:t>
      </w:r>
      <w:proofErr w:type="gramStart"/>
      <w:r w:rsidRPr="009723FB">
        <w:rPr>
          <w:rFonts w:ascii="Arial" w:hAnsi="Arial" w:cs="Arial"/>
          <w:lang w:val="es-ES_tradnl" w:eastAsia="es-ES"/>
        </w:rPr>
        <w:t>de acuerdo a</w:t>
      </w:r>
      <w:proofErr w:type="gramEnd"/>
      <w:r w:rsidRPr="009723FB">
        <w:rPr>
          <w:rFonts w:ascii="Arial" w:hAnsi="Arial" w:cs="Arial"/>
          <w:lang w:val="es-ES_tradnl" w:eastAsia="es-ES"/>
        </w:rPr>
        <w:t xml:space="preserve"> lo que establece el artículo 113 del Reglamento (UE) 2017/625, del Parlamento Europeo y del Consejo, de 15 de marzo de 2017. </w:t>
      </w:r>
    </w:p>
    <w:p w14:paraId="4F37F26E" w14:textId="77777777" w:rsidR="006F5AFD" w:rsidRPr="009723FB" w:rsidRDefault="006F5AFD" w:rsidP="006F5AFD">
      <w:pPr>
        <w:spacing w:after="0" w:line="240" w:lineRule="auto"/>
        <w:ind w:firstLine="425"/>
        <w:rPr>
          <w:rFonts w:ascii="Arial" w:hAnsi="Arial" w:cs="Arial"/>
          <w:lang w:val="es-ES_tradnl" w:eastAsia="es-ES"/>
        </w:rPr>
      </w:pPr>
    </w:p>
    <w:p w14:paraId="305C4053"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f) Consensuar la política de publicación de datos de control oficial siguiendo los principios de transparencia y confidencialidad.</w:t>
      </w:r>
    </w:p>
    <w:p w14:paraId="5E1C8C3D" w14:textId="77777777" w:rsidR="006F5AFD" w:rsidRPr="009723FB" w:rsidRDefault="006F5AFD" w:rsidP="006F5AFD">
      <w:pPr>
        <w:spacing w:after="0" w:line="240" w:lineRule="auto"/>
        <w:ind w:firstLine="425"/>
        <w:rPr>
          <w:rFonts w:ascii="Arial" w:hAnsi="Arial" w:cs="Arial"/>
          <w:lang w:eastAsia="es-ES"/>
        </w:rPr>
      </w:pPr>
    </w:p>
    <w:p w14:paraId="79F16431" w14:textId="77777777" w:rsidR="00881355"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4. La Agencia Española de Seguridad Alimentaria y Nutrición </w:t>
      </w:r>
      <w:proofErr w:type="spellStart"/>
      <w:r w:rsidRPr="009723FB">
        <w:rPr>
          <w:rFonts w:ascii="Arial" w:hAnsi="Arial" w:cs="Arial"/>
          <w:lang w:eastAsia="es-ES"/>
        </w:rPr>
        <w:t>O.A</w:t>
      </w:r>
      <w:proofErr w:type="spellEnd"/>
      <w:r w:rsidRPr="009723FB">
        <w:rPr>
          <w:rFonts w:ascii="Arial" w:hAnsi="Arial" w:cs="Arial"/>
          <w:lang w:eastAsia="es-ES"/>
        </w:rPr>
        <w:t xml:space="preserve">. actuará como el organismo encargado de la coordinación general del </w:t>
      </w:r>
      <w:proofErr w:type="spellStart"/>
      <w:r w:rsidRPr="009723FB">
        <w:rPr>
          <w:rFonts w:ascii="Arial" w:hAnsi="Arial" w:cs="Arial"/>
          <w:lang w:eastAsia="es-ES"/>
        </w:rPr>
        <w:t>PNCOCA</w:t>
      </w:r>
      <w:proofErr w:type="spellEnd"/>
      <w:r w:rsidRPr="009723FB">
        <w:rPr>
          <w:rFonts w:ascii="Arial" w:hAnsi="Arial" w:cs="Arial"/>
          <w:lang w:eastAsia="es-ES"/>
        </w:rPr>
        <w:t xml:space="preserve"> y punto de contacto único con la Comisión Europea a efectos de los artículos 109 y 113 del Reglamento (UE) 2017/625</w:t>
      </w:r>
      <w:r w:rsidRPr="009723FB">
        <w:rPr>
          <w:rFonts w:ascii="Arial" w:hAnsi="Arial" w:cs="Arial"/>
          <w:lang w:val="es-ES_tradnl" w:eastAsia="es-ES"/>
        </w:rPr>
        <w:t>, del Parlamento Europeo y del Consejo, de 15 de marzo de 2017</w:t>
      </w:r>
      <w:r w:rsidRPr="009723FB">
        <w:rPr>
          <w:rFonts w:ascii="Arial" w:hAnsi="Arial" w:cs="Arial"/>
          <w:lang w:eastAsia="es-ES"/>
        </w:rPr>
        <w:t>, y como punto de contacto con la Autoridad Europea de Seguridad Alimentaria (</w:t>
      </w:r>
      <w:proofErr w:type="spellStart"/>
      <w:r w:rsidRPr="009723FB">
        <w:rPr>
          <w:rFonts w:ascii="Arial" w:hAnsi="Arial" w:cs="Arial"/>
          <w:lang w:eastAsia="es-ES"/>
        </w:rPr>
        <w:t>EFSA</w:t>
      </w:r>
      <w:proofErr w:type="spellEnd"/>
      <w:r w:rsidRPr="009723FB">
        <w:rPr>
          <w:rFonts w:ascii="Arial" w:hAnsi="Arial" w:cs="Arial"/>
          <w:lang w:eastAsia="es-ES"/>
        </w:rPr>
        <w:t>).</w:t>
      </w:r>
    </w:p>
    <w:p w14:paraId="07AB9663" w14:textId="77777777" w:rsidR="00881355" w:rsidRPr="009723FB" w:rsidRDefault="00881355" w:rsidP="006F5AFD">
      <w:pPr>
        <w:spacing w:after="0" w:line="240" w:lineRule="auto"/>
        <w:ind w:firstLine="425"/>
        <w:rPr>
          <w:rFonts w:ascii="Arial" w:hAnsi="Arial" w:cs="Arial"/>
          <w:lang w:eastAsia="es-ES"/>
        </w:rPr>
      </w:pPr>
    </w:p>
    <w:p w14:paraId="479C8017" w14:textId="77777777" w:rsidR="00EE370C" w:rsidRPr="009723FB" w:rsidRDefault="00881355" w:rsidP="006F5AFD">
      <w:pPr>
        <w:spacing w:after="0" w:line="240" w:lineRule="auto"/>
        <w:ind w:firstLine="425"/>
        <w:rPr>
          <w:rFonts w:ascii="Arial" w:hAnsi="Arial" w:cs="Arial"/>
          <w:noProof/>
          <w:lang w:val="es-ES_tradnl" w:eastAsia="es-ES"/>
        </w:rPr>
      </w:pPr>
      <w:r w:rsidRPr="009723FB">
        <w:rPr>
          <w:rFonts w:ascii="Arial" w:hAnsi="Arial" w:cs="Arial"/>
          <w:lang w:eastAsia="es-ES"/>
        </w:rPr>
        <w:t>5. La Comisión</w:t>
      </w:r>
      <w:r w:rsidR="006F5AFD" w:rsidRPr="009723FB">
        <w:rPr>
          <w:rFonts w:ascii="Arial" w:hAnsi="Arial" w:cs="Arial"/>
          <w:b/>
          <w:noProof/>
          <w:lang w:eastAsia="es-ES"/>
        </w:rPr>
        <w:t xml:space="preserve"> </w:t>
      </w:r>
      <w:r w:rsidRPr="009723FB">
        <w:rPr>
          <w:rFonts w:ascii="Arial" w:hAnsi="Arial" w:cs="Arial"/>
          <w:noProof/>
          <w:lang w:val="es-ES_tradnl" w:eastAsia="es-ES"/>
        </w:rPr>
        <w:t>Nacional del PNCOCA ajustará su funcionamiento a lo previsto en la Sección 3ª, Capítulo 2º del Título Preliminar de la Ley 40/2015, de 1 de octubre.</w:t>
      </w:r>
    </w:p>
    <w:p w14:paraId="22A22991" w14:textId="77777777" w:rsidR="00EE370C" w:rsidRPr="009723FB" w:rsidRDefault="00EE370C" w:rsidP="006F5AFD">
      <w:pPr>
        <w:spacing w:after="0" w:line="240" w:lineRule="auto"/>
        <w:ind w:firstLine="425"/>
        <w:rPr>
          <w:rFonts w:ascii="Arial" w:hAnsi="Arial" w:cs="Arial"/>
          <w:noProof/>
          <w:lang w:val="es-ES_tradnl" w:eastAsia="es-ES"/>
        </w:rPr>
      </w:pPr>
    </w:p>
    <w:p w14:paraId="083CE312" w14:textId="69AF052B" w:rsidR="006F5AFD" w:rsidRPr="009723FB" w:rsidRDefault="00EE370C" w:rsidP="006F5AFD">
      <w:pPr>
        <w:spacing w:after="0" w:line="240" w:lineRule="auto"/>
        <w:ind w:firstLine="425"/>
        <w:rPr>
          <w:rFonts w:ascii="Arial" w:hAnsi="Arial" w:cs="Arial"/>
          <w:lang w:eastAsia="es-ES"/>
        </w:rPr>
      </w:pPr>
      <w:r w:rsidRPr="009723FB">
        <w:rPr>
          <w:rFonts w:ascii="Arial" w:hAnsi="Arial" w:cs="Arial"/>
          <w:noProof/>
          <w:lang w:val="es-ES_tradnl" w:eastAsia="es-ES"/>
        </w:rPr>
        <w:t>6. La creación y el funcionamiento de la Comisión Nacional del PNCOCA</w:t>
      </w:r>
      <w:r w:rsidR="00CD50DA" w:rsidRPr="009723FB">
        <w:rPr>
          <w:rFonts w:ascii="Arial" w:hAnsi="Arial" w:cs="Arial"/>
          <w:noProof/>
          <w:lang w:val="es-ES_tradnl" w:eastAsia="es-ES"/>
        </w:rPr>
        <w:t xml:space="preserve"> serán atendidos con los medios personales, técnicos y presupuestarios asignados al Ministerio de Consumo</w:t>
      </w:r>
      <w:r w:rsidR="00881355" w:rsidRPr="009723FB">
        <w:rPr>
          <w:rFonts w:ascii="Arial" w:hAnsi="Arial" w:cs="Arial"/>
          <w:noProof/>
          <w:lang w:val="es-ES_tradnl" w:eastAsia="es-ES"/>
        </w:rPr>
        <w:t xml:space="preserve"> </w:t>
      </w:r>
    </w:p>
    <w:p w14:paraId="22DFD407" w14:textId="77777777" w:rsidR="006F5AFD" w:rsidRPr="009723FB" w:rsidRDefault="006F5AFD" w:rsidP="006F5AFD">
      <w:pPr>
        <w:spacing w:after="0" w:line="240" w:lineRule="auto"/>
        <w:ind w:firstLine="425"/>
        <w:rPr>
          <w:rFonts w:ascii="Arial" w:hAnsi="Arial" w:cs="Arial"/>
          <w:b/>
          <w:lang w:eastAsia="es-ES"/>
        </w:rPr>
      </w:pPr>
    </w:p>
    <w:p w14:paraId="7FD5C3A4" w14:textId="62366F1A" w:rsidR="006F5AFD" w:rsidRPr="009723FB" w:rsidRDefault="006F5AFD" w:rsidP="006C6952">
      <w:pPr>
        <w:spacing w:after="0" w:line="240" w:lineRule="auto"/>
        <w:outlineLvl w:val="1"/>
        <w:rPr>
          <w:rFonts w:ascii="Arial" w:hAnsi="Arial" w:cs="Arial"/>
          <w:lang w:val="es-ES_tradnl" w:eastAsia="es-ES"/>
        </w:rPr>
      </w:pPr>
      <w:bookmarkStart w:id="86" w:name="_Toc129253653"/>
      <w:r w:rsidRPr="009723FB">
        <w:rPr>
          <w:rFonts w:ascii="Arial" w:hAnsi="Arial" w:cs="Arial"/>
          <w:lang w:val="es-ES_tradnl" w:eastAsia="es-ES"/>
        </w:rPr>
        <w:t>Artículo 2</w:t>
      </w:r>
      <w:r w:rsidR="006B2D81" w:rsidRPr="009723FB">
        <w:rPr>
          <w:rFonts w:ascii="Arial" w:hAnsi="Arial" w:cs="Arial"/>
          <w:lang w:val="es-ES_tradnl" w:eastAsia="es-ES"/>
        </w:rPr>
        <w:t>2</w:t>
      </w:r>
      <w:r w:rsidRPr="009723FB">
        <w:rPr>
          <w:rFonts w:ascii="Arial" w:hAnsi="Arial" w:cs="Arial"/>
          <w:lang w:val="es-ES_tradnl" w:eastAsia="es-ES"/>
        </w:rPr>
        <w:t xml:space="preserve">. </w:t>
      </w:r>
      <w:r w:rsidRPr="009723FB">
        <w:rPr>
          <w:rFonts w:ascii="Arial" w:hAnsi="Arial" w:cs="Arial"/>
          <w:i/>
          <w:lang w:val="es-ES_tradnl" w:eastAsia="es-ES"/>
        </w:rPr>
        <w:t>Comisión Nacional de Coordinación del Control de Sustancias Farmacológicamente Activas y sus Residuos.</w:t>
      </w:r>
      <w:bookmarkEnd w:id="86"/>
      <w:r w:rsidRPr="009723FB">
        <w:rPr>
          <w:rFonts w:ascii="Arial" w:hAnsi="Arial" w:cs="Arial"/>
          <w:lang w:val="es-ES_tradnl" w:eastAsia="es-ES"/>
        </w:rPr>
        <w:t xml:space="preserve"> </w:t>
      </w:r>
    </w:p>
    <w:p w14:paraId="46BF6623" w14:textId="77777777" w:rsidR="006F5AFD" w:rsidRPr="009723FB" w:rsidRDefault="006F5AFD" w:rsidP="006F5AFD">
      <w:pPr>
        <w:spacing w:after="0" w:line="240" w:lineRule="auto"/>
        <w:ind w:firstLine="425"/>
        <w:rPr>
          <w:rFonts w:ascii="Arial" w:hAnsi="Arial" w:cs="Arial"/>
          <w:lang w:val="es-ES_tradnl" w:eastAsia="es-ES"/>
        </w:rPr>
      </w:pPr>
    </w:p>
    <w:p w14:paraId="37BE146C" w14:textId="1B82698F"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1. </w:t>
      </w:r>
      <w:r w:rsidR="00AA7731" w:rsidRPr="009723FB">
        <w:rPr>
          <w:rFonts w:ascii="Arial" w:hAnsi="Arial" w:cs="Arial"/>
          <w:lang w:val="es-ES_tradnl" w:eastAsia="es-ES"/>
        </w:rPr>
        <w:t>Se crea l</w:t>
      </w:r>
      <w:r w:rsidRPr="009723FB">
        <w:rPr>
          <w:rFonts w:ascii="Arial" w:hAnsi="Arial" w:cs="Arial"/>
          <w:lang w:val="es-ES_tradnl" w:eastAsia="es-ES"/>
        </w:rPr>
        <w:t>a Comisión Nacional de Coordinación del Control de Sustancias Farmacológicamente Activas y sus Residuos</w:t>
      </w:r>
      <w:r w:rsidR="00FD6F48" w:rsidRPr="009723FB">
        <w:rPr>
          <w:rFonts w:ascii="Arial" w:hAnsi="Arial" w:cs="Arial"/>
          <w:lang w:val="es-ES_tradnl" w:eastAsia="es-ES"/>
        </w:rPr>
        <w:t>, adscrita al Ministerio de Consumo,</w:t>
      </w:r>
      <w:r w:rsidRPr="009723FB">
        <w:rPr>
          <w:rFonts w:ascii="Arial" w:hAnsi="Arial" w:cs="Arial"/>
          <w:lang w:val="es-ES_tradnl" w:eastAsia="es-ES"/>
        </w:rPr>
        <w:t xml:space="preserve"> como órgano de coordinación para la ejecución del Plan de la Investigación y Control de Sustancias Farmacológicamente Activas y sus Residuos en Animales Vivos y sus Productos en el territorio nacional.</w:t>
      </w:r>
    </w:p>
    <w:p w14:paraId="1222468F" w14:textId="77777777" w:rsidR="006F5AFD" w:rsidRPr="009723FB" w:rsidRDefault="006F5AFD" w:rsidP="006F5AFD">
      <w:pPr>
        <w:spacing w:after="0" w:line="240" w:lineRule="auto"/>
        <w:ind w:firstLine="425"/>
        <w:rPr>
          <w:rFonts w:ascii="Arial" w:hAnsi="Arial" w:cs="Arial"/>
          <w:lang w:val="es-ES_tradnl" w:eastAsia="es-ES"/>
        </w:rPr>
      </w:pPr>
    </w:p>
    <w:p w14:paraId="47F98ED3"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2. La Comisión Nacional de Coordinación del Control de Sustancias Farmacológicamente Activas y sus Residuos está compuesta por los siguientes miembros:</w:t>
      </w:r>
    </w:p>
    <w:p w14:paraId="4BE91B4E" w14:textId="77777777" w:rsidR="006F5AFD" w:rsidRPr="009723FB" w:rsidRDefault="006F5AFD" w:rsidP="006F5AFD">
      <w:pPr>
        <w:spacing w:after="0" w:line="240" w:lineRule="auto"/>
        <w:ind w:firstLine="425"/>
        <w:rPr>
          <w:rFonts w:ascii="Arial" w:hAnsi="Arial" w:cs="Arial"/>
          <w:lang w:val="es-ES_tradnl" w:eastAsia="es-ES"/>
        </w:rPr>
      </w:pPr>
    </w:p>
    <w:p w14:paraId="23A59C9A" w14:textId="7AFD8988" w:rsidR="00881355" w:rsidRPr="009723FB" w:rsidRDefault="006F5AFD" w:rsidP="00881355">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a) Presidencia: La persona titular de la Dirección ejecutiva de la Agencia Española de Seguridad Alimentaria y Nutrición </w:t>
      </w:r>
      <w:proofErr w:type="spellStart"/>
      <w:r w:rsidRPr="009723FB">
        <w:rPr>
          <w:rFonts w:ascii="Arial" w:hAnsi="Arial" w:cs="Arial"/>
          <w:lang w:val="es-ES_tradnl" w:eastAsia="es-ES"/>
        </w:rPr>
        <w:t>O.A</w:t>
      </w:r>
      <w:proofErr w:type="spellEnd"/>
      <w:r w:rsidRPr="009723FB">
        <w:rPr>
          <w:rFonts w:ascii="Arial" w:hAnsi="Arial" w:cs="Arial"/>
          <w:lang w:val="es-ES_tradnl" w:eastAsia="es-ES"/>
        </w:rPr>
        <w:t>.</w:t>
      </w:r>
      <w:r w:rsidR="00881355" w:rsidRPr="009723FB">
        <w:rPr>
          <w:rFonts w:ascii="Arial" w:hAnsi="Arial" w:cs="Arial"/>
          <w:lang w:val="es-ES_tradnl" w:eastAsia="es-ES"/>
        </w:rPr>
        <w:t xml:space="preserve"> En caso de ausencia, vacante o enfermedad será suplida por la Vicepresidencia.</w:t>
      </w:r>
    </w:p>
    <w:p w14:paraId="48C95355" w14:textId="77777777" w:rsidR="006F5AFD" w:rsidRPr="009723FB" w:rsidRDefault="006F5AFD" w:rsidP="006F5AFD">
      <w:pPr>
        <w:spacing w:after="0" w:line="240" w:lineRule="auto"/>
        <w:ind w:firstLine="425"/>
        <w:rPr>
          <w:rFonts w:ascii="Arial" w:hAnsi="Arial" w:cs="Arial"/>
          <w:lang w:val="es-ES_tradnl" w:eastAsia="es-ES"/>
        </w:rPr>
      </w:pPr>
    </w:p>
    <w:p w14:paraId="6E8EAF1B" w14:textId="77777777" w:rsidR="006F5AFD" w:rsidRPr="009723FB" w:rsidRDefault="006F5AFD" w:rsidP="006F5AFD">
      <w:pPr>
        <w:spacing w:after="0" w:line="240" w:lineRule="auto"/>
        <w:ind w:firstLine="425"/>
        <w:rPr>
          <w:rFonts w:ascii="Arial" w:hAnsi="Arial" w:cs="Arial"/>
          <w:lang w:val="es-ES_tradnl" w:eastAsia="es-ES"/>
        </w:rPr>
      </w:pPr>
    </w:p>
    <w:p w14:paraId="62EE0B8A" w14:textId="30BB7A69" w:rsidR="00881355" w:rsidRPr="009723FB" w:rsidRDefault="006F5AFD" w:rsidP="00881355">
      <w:pPr>
        <w:spacing w:after="0" w:line="240" w:lineRule="auto"/>
        <w:ind w:firstLine="425"/>
        <w:rPr>
          <w:rFonts w:ascii="Arial" w:hAnsi="Arial" w:cs="Arial"/>
          <w:lang w:val="es-ES_tradnl" w:eastAsia="es-ES"/>
        </w:rPr>
      </w:pPr>
      <w:r w:rsidRPr="009723FB">
        <w:rPr>
          <w:rFonts w:ascii="Arial" w:hAnsi="Arial" w:cs="Arial"/>
          <w:lang w:val="es-ES_tradnl" w:eastAsia="es-ES"/>
        </w:rPr>
        <w:t>b) Vicepresidencia: La persona titular de la Dirección General de la Sanidad de la Producción Agraria del Ministerio de Agricultura, Pesca y Alimentación.</w:t>
      </w:r>
      <w:r w:rsidR="00881355" w:rsidRPr="009723FB">
        <w:rPr>
          <w:rFonts w:ascii="Arial" w:hAnsi="Arial" w:cs="Arial"/>
          <w:lang w:val="es-ES_tradnl" w:eastAsia="es-ES"/>
        </w:rPr>
        <w:t xml:space="preserve"> Para los casos de ausencia, vacante o enfermedad, la Vicepresidencia podrá designar como suplente a una persona con rango de </w:t>
      </w:r>
      <w:proofErr w:type="gramStart"/>
      <w:r w:rsidR="00881355" w:rsidRPr="009723FB">
        <w:rPr>
          <w:rFonts w:ascii="Arial" w:hAnsi="Arial" w:cs="Arial"/>
          <w:lang w:val="es-ES_tradnl" w:eastAsia="es-ES"/>
        </w:rPr>
        <w:t>Subdirector</w:t>
      </w:r>
      <w:proofErr w:type="gramEnd"/>
      <w:r w:rsidR="00881355" w:rsidRPr="009723FB">
        <w:rPr>
          <w:rFonts w:ascii="Arial" w:hAnsi="Arial" w:cs="Arial"/>
          <w:lang w:val="es-ES_tradnl" w:eastAsia="es-ES"/>
        </w:rPr>
        <w:t xml:space="preserve"> General o asimilado.</w:t>
      </w:r>
    </w:p>
    <w:p w14:paraId="72E086BB" w14:textId="77777777" w:rsidR="006F5AFD" w:rsidRPr="009723FB" w:rsidRDefault="006F5AFD" w:rsidP="006F5AFD">
      <w:pPr>
        <w:spacing w:after="0" w:line="240" w:lineRule="auto"/>
        <w:ind w:firstLine="425"/>
        <w:rPr>
          <w:rFonts w:ascii="Arial" w:hAnsi="Arial" w:cs="Arial"/>
          <w:lang w:val="es-ES_tradnl" w:eastAsia="es-ES"/>
        </w:rPr>
      </w:pPr>
    </w:p>
    <w:p w14:paraId="2A9DB1BD" w14:textId="77777777" w:rsidR="006F5AFD" w:rsidRPr="009723FB" w:rsidRDefault="006F5AFD" w:rsidP="006F5AFD">
      <w:pPr>
        <w:spacing w:after="0" w:line="240" w:lineRule="auto"/>
        <w:ind w:firstLine="425"/>
        <w:rPr>
          <w:rFonts w:ascii="Arial" w:hAnsi="Arial" w:cs="Arial"/>
          <w:lang w:val="es-ES_tradnl" w:eastAsia="es-ES"/>
        </w:rPr>
      </w:pPr>
    </w:p>
    <w:p w14:paraId="7142BA4F" w14:textId="431B6F5F" w:rsidR="00CD2487" w:rsidRPr="009723FB" w:rsidRDefault="006F5AFD" w:rsidP="00CD2487">
      <w:pPr>
        <w:spacing w:after="0" w:line="240" w:lineRule="auto"/>
        <w:ind w:firstLine="425"/>
        <w:rPr>
          <w:rFonts w:ascii="Arial" w:hAnsi="Arial" w:cs="Arial"/>
          <w:lang w:val="es-ES_tradnl" w:eastAsia="es-ES"/>
        </w:rPr>
      </w:pPr>
      <w:r w:rsidRPr="009723FB">
        <w:rPr>
          <w:rFonts w:ascii="Arial" w:hAnsi="Arial" w:cs="Arial"/>
          <w:lang w:val="es-ES_tradnl" w:eastAsia="es-ES"/>
        </w:rPr>
        <w:t>c) Secretaría: La persona titular de la Subdirección General de Sanidad e Higiene Animal y Trazabilidad del Ministerio de Agricultura, Pesca y Alimentación</w:t>
      </w:r>
      <w:r w:rsidR="00881355" w:rsidRPr="009723FB">
        <w:rPr>
          <w:rFonts w:ascii="Arial" w:hAnsi="Arial" w:cs="Arial"/>
          <w:lang w:val="es-ES_tradnl" w:eastAsia="es-ES"/>
        </w:rPr>
        <w:t>, que actuará con voz</w:t>
      </w:r>
      <w:r w:rsidR="00E73A8F" w:rsidRPr="009723FB">
        <w:rPr>
          <w:rFonts w:ascii="Arial" w:hAnsi="Arial" w:cs="Arial"/>
          <w:lang w:val="es-ES_tradnl" w:eastAsia="es-ES"/>
        </w:rPr>
        <w:t>, pero sin</w:t>
      </w:r>
      <w:r w:rsidR="00881355" w:rsidRPr="009723FB">
        <w:rPr>
          <w:rFonts w:ascii="Arial" w:hAnsi="Arial" w:cs="Arial"/>
          <w:lang w:val="es-ES_tradnl" w:eastAsia="es-ES"/>
        </w:rPr>
        <w:t xml:space="preserve"> voto</w:t>
      </w:r>
      <w:r w:rsidRPr="009723FB">
        <w:rPr>
          <w:rFonts w:ascii="Arial" w:hAnsi="Arial" w:cs="Arial"/>
          <w:lang w:val="es-ES_tradnl" w:eastAsia="es-ES"/>
        </w:rPr>
        <w:t>.</w:t>
      </w:r>
      <w:r w:rsidR="00CD2487" w:rsidRPr="009723FB">
        <w:rPr>
          <w:rFonts w:ascii="Arial" w:hAnsi="Arial" w:cs="Arial"/>
          <w:lang w:val="es-ES_tradnl" w:eastAsia="es-ES"/>
        </w:rPr>
        <w:t xml:space="preserve"> Para los casos de ausencia, vacante o enfermedad, la Secretaría podrá designar como suplentes a una persona con rango de </w:t>
      </w:r>
      <w:proofErr w:type="gramStart"/>
      <w:r w:rsidR="00CD2487" w:rsidRPr="009723FB">
        <w:rPr>
          <w:rFonts w:ascii="Arial" w:hAnsi="Arial" w:cs="Arial"/>
          <w:lang w:val="es-ES_tradnl" w:eastAsia="es-ES"/>
        </w:rPr>
        <w:t>Jefe</w:t>
      </w:r>
      <w:proofErr w:type="gramEnd"/>
      <w:r w:rsidR="00CD2487" w:rsidRPr="009723FB">
        <w:rPr>
          <w:rFonts w:ascii="Arial" w:hAnsi="Arial" w:cs="Arial"/>
          <w:lang w:val="es-ES_tradnl" w:eastAsia="es-ES"/>
        </w:rPr>
        <w:t xml:space="preserve"> de Área o asimilado.</w:t>
      </w:r>
    </w:p>
    <w:p w14:paraId="7EB87899" w14:textId="3FF9E7E9" w:rsidR="006F5AFD" w:rsidRPr="009723FB" w:rsidRDefault="006F5AFD" w:rsidP="006F5AFD">
      <w:pPr>
        <w:spacing w:after="0" w:line="240" w:lineRule="auto"/>
        <w:ind w:firstLine="425"/>
        <w:rPr>
          <w:rFonts w:ascii="Arial" w:hAnsi="Arial" w:cs="Arial"/>
          <w:lang w:val="es-ES_tradnl" w:eastAsia="es-ES"/>
        </w:rPr>
      </w:pPr>
    </w:p>
    <w:p w14:paraId="05F776BA" w14:textId="77777777" w:rsidR="006F5AFD" w:rsidRPr="009723FB" w:rsidRDefault="006F5AFD" w:rsidP="006F5AFD">
      <w:pPr>
        <w:spacing w:after="0" w:line="240" w:lineRule="auto"/>
        <w:ind w:firstLine="425"/>
        <w:rPr>
          <w:rFonts w:ascii="Arial" w:hAnsi="Arial" w:cs="Arial"/>
          <w:lang w:val="es-ES_tradnl" w:eastAsia="es-ES"/>
        </w:rPr>
      </w:pPr>
    </w:p>
    <w:p w14:paraId="01927BD7"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d) Vocalías:</w:t>
      </w:r>
    </w:p>
    <w:p w14:paraId="6BA59868" w14:textId="77777777" w:rsidR="006F5AFD" w:rsidRPr="009723FB" w:rsidRDefault="006F5AFD" w:rsidP="006F5AFD">
      <w:pPr>
        <w:spacing w:after="0" w:line="240" w:lineRule="auto"/>
        <w:ind w:firstLine="425"/>
        <w:rPr>
          <w:rFonts w:ascii="Arial" w:hAnsi="Arial" w:cs="Arial"/>
          <w:lang w:val="es-ES_tradnl" w:eastAsia="es-ES"/>
        </w:rPr>
      </w:pPr>
    </w:p>
    <w:p w14:paraId="4AD4BB8D" w14:textId="48154A49"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1º. Una persona</w:t>
      </w:r>
      <w:r w:rsidR="00881355"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881355" w:rsidRPr="009723FB">
        <w:rPr>
          <w:rFonts w:ascii="Arial" w:hAnsi="Arial" w:cs="Arial"/>
          <w:lang w:val="es-ES_tradnl" w:eastAsia="es-ES"/>
        </w:rPr>
        <w:t>,</w:t>
      </w:r>
      <w:r w:rsidRPr="009723FB">
        <w:rPr>
          <w:rFonts w:ascii="Arial" w:hAnsi="Arial" w:cs="Arial"/>
          <w:lang w:val="es-ES_tradnl" w:eastAsia="es-ES"/>
        </w:rPr>
        <w:t xml:space="preserve"> representante de la Subdirección General de Control Oficial y Alertas de la Agencia Española de Seguridad Alimentaria y Nutrición (AESAN </w:t>
      </w:r>
      <w:proofErr w:type="spellStart"/>
      <w:r w:rsidRPr="009723FB">
        <w:rPr>
          <w:rFonts w:ascii="Arial" w:hAnsi="Arial" w:cs="Arial"/>
          <w:lang w:val="es-ES_tradnl" w:eastAsia="es-ES"/>
        </w:rPr>
        <w:t>OA</w:t>
      </w:r>
      <w:proofErr w:type="spellEnd"/>
      <w:r w:rsidRPr="009723FB">
        <w:rPr>
          <w:rFonts w:ascii="Arial" w:hAnsi="Arial" w:cs="Arial"/>
          <w:lang w:val="es-ES_tradnl" w:eastAsia="es-ES"/>
        </w:rPr>
        <w:t>)</w:t>
      </w:r>
      <w:r w:rsidR="005316F6" w:rsidRPr="009723FB">
        <w:rPr>
          <w:rFonts w:ascii="Arial" w:hAnsi="Arial" w:cs="Arial"/>
          <w:lang w:val="es-ES_tradnl" w:eastAsia="es-ES"/>
        </w:rPr>
        <w:t>, pudiendo ser sustituida por una persona designada a tal efecto por la anterior, con al menos rango de Jefatura de Área</w:t>
      </w:r>
      <w:r w:rsidRPr="009723FB">
        <w:rPr>
          <w:rFonts w:ascii="Arial" w:hAnsi="Arial" w:cs="Arial"/>
          <w:lang w:val="es-ES_tradnl" w:eastAsia="es-ES"/>
        </w:rPr>
        <w:t>.</w:t>
      </w:r>
    </w:p>
    <w:p w14:paraId="5E2BF9A5" w14:textId="77777777" w:rsidR="006F5AFD" w:rsidRPr="009723FB" w:rsidRDefault="006F5AFD" w:rsidP="006F5AFD">
      <w:pPr>
        <w:spacing w:after="0" w:line="240" w:lineRule="auto"/>
        <w:ind w:firstLine="425"/>
        <w:rPr>
          <w:rFonts w:ascii="Arial" w:hAnsi="Arial" w:cs="Arial"/>
          <w:lang w:val="es-ES_tradnl" w:eastAsia="es-ES"/>
        </w:rPr>
      </w:pPr>
    </w:p>
    <w:p w14:paraId="58151E95" w14:textId="39DF2955"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2º. Una persona</w:t>
      </w:r>
      <w:r w:rsidR="00EE370C"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EE370C" w:rsidRPr="009723FB">
        <w:rPr>
          <w:rFonts w:ascii="Arial" w:hAnsi="Arial" w:cs="Arial"/>
          <w:lang w:val="es-ES_tradnl" w:eastAsia="es-ES"/>
        </w:rPr>
        <w:t xml:space="preserve">, </w:t>
      </w:r>
      <w:r w:rsidRPr="009723FB">
        <w:rPr>
          <w:rFonts w:ascii="Arial" w:hAnsi="Arial" w:cs="Arial"/>
          <w:lang w:val="es-ES_tradnl" w:eastAsia="es-ES"/>
        </w:rPr>
        <w:t>representante de la Subdirección General de Sanidad Exterior del Ministerio de Sanidad</w:t>
      </w:r>
      <w:r w:rsidR="005316F6" w:rsidRPr="009723FB">
        <w:rPr>
          <w:rFonts w:ascii="Arial" w:hAnsi="Arial" w:cs="Arial"/>
          <w:lang w:val="es-ES_tradnl" w:eastAsia="es-ES"/>
        </w:rPr>
        <w:t>, pudiendo ser sustituida por una persona designada a tal efecto por la anterior, con al menos rango de Jefatura de Área</w:t>
      </w:r>
      <w:r w:rsidRPr="009723FB">
        <w:rPr>
          <w:rFonts w:ascii="Arial" w:hAnsi="Arial" w:cs="Arial"/>
          <w:lang w:val="es-ES_tradnl" w:eastAsia="es-ES"/>
        </w:rPr>
        <w:t>.</w:t>
      </w:r>
    </w:p>
    <w:p w14:paraId="3D432CB2" w14:textId="77777777" w:rsidR="006F5AFD" w:rsidRPr="009723FB" w:rsidRDefault="006F5AFD" w:rsidP="006F5AFD">
      <w:pPr>
        <w:spacing w:after="0" w:line="240" w:lineRule="auto"/>
        <w:ind w:firstLine="425"/>
        <w:rPr>
          <w:rFonts w:ascii="Arial" w:hAnsi="Arial" w:cs="Arial"/>
          <w:lang w:val="es-ES_tradnl" w:eastAsia="es-ES"/>
        </w:rPr>
      </w:pPr>
    </w:p>
    <w:p w14:paraId="55167816" w14:textId="0F352FDE"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3º. Una persona</w:t>
      </w:r>
      <w:r w:rsidR="00EE370C"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EE370C" w:rsidRPr="009723FB">
        <w:rPr>
          <w:rFonts w:ascii="Arial" w:hAnsi="Arial" w:cs="Arial"/>
          <w:lang w:val="es-ES_tradnl" w:eastAsia="es-ES"/>
        </w:rPr>
        <w:t xml:space="preserve">, </w:t>
      </w:r>
      <w:r w:rsidRPr="009723FB">
        <w:rPr>
          <w:rFonts w:ascii="Arial" w:hAnsi="Arial" w:cs="Arial"/>
          <w:lang w:val="es-ES_tradnl" w:eastAsia="es-ES"/>
        </w:rPr>
        <w:t>representante de la Subdirección General de Acuerdos Sanitarios y Control en Frontera del Ministerio de Agricultura, Pesca y Alimentación</w:t>
      </w:r>
      <w:r w:rsidR="005316F6" w:rsidRPr="009723FB">
        <w:rPr>
          <w:rFonts w:ascii="Arial" w:hAnsi="Arial" w:cs="Arial"/>
          <w:lang w:val="es-ES_tradnl" w:eastAsia="es-ES"/>
        </w:rPr>
        <w:t>, pudiendo ser sustituida por una persona designada a tal efecto por la anterior, con al menos rango de Jefatura de Área</w:t>
      </w:r>
      <w:r w:rsidRPr="009723FB">
        <w:rPr>
          <w:rFonts w:ascii="Arial" w:hAnsi="Arial" w:cs="Arial"/>
          <w:lang w:val="es-ES_tradnl" w:eastAsia="es-ES"/>
        </w:rPr>
        <w:t>.</w:t>
      </w:r>
    </w:p>
    <w:p w14:paraId="5A09D283" w14:textId="77777777" w:rsidR="006F5AFD" w:rsidRPr="009723FB" w:rsidRDefault="006F5AFD" w:rsidP="006F5AFD">
      <w:pPr>
        <w:spacing w:after="0" w:line="240" w:lineRule="auto"/>
        <w:ind w:firstLine="425"/>
        <w:rPr>
          <w:rFonts w:ascii="Arial" w:hAnsi="Arial" w:cs="Arial"/>
          <w:lang w:val="es-ES_tradnl" w:eastAsia="es-ES"/>
        </w:rPr>
      </w:pPr>
    </w:p>
    <w:p w14:paraId="45DDC25B" w14:textId="1F3906E1"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4º. Una persona</w:t>
      </w:r>
      <w:r w:rsidR="00EE370C"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EE370C" w:rsidRPr="009723FB">
        <w:rPr>
          <w:rFonts w:ascii="Arial" w:hAnsi="Arial" w:cs="Arial"/>
          <w:lang w:val="es-ES_tradnl" w:eastAsia="es-ES"/>
        </w:rPr>
        <w:t>,</w:t>
      </w:r>
      <w:r w:rsidRPr="009723FB">
        <w:rPr>
          <w:rFonts w:ascii="Arial" w:hAnsi="Arial" w:cs="Arial"/>
          <w:lang w:val="es-ES_tradnl" w:eastAsia="es-ES"/>
        </w:rPr>
        <w:t xml:space="preserve"> representante de la Subdirección General de Sanidad e Higiene Animal y Trazabilidad del Ministerio de Agricultura, Pesca y Alimentación</w:t>
      </w:r>
      <w:r w:rsidR="005316F6" w:rsidRPr="009723FB">
        <w:rPr>
          <w:rFonts w:ascii="Arial" w:hAnsi="Arial" w:cs="Arial"/>
          <w:lang w:val="es-ES_tradnl" w:eastAsia="es-ES"/>
        </w:rPr>
        <w:t>, pudiendo ser sustituida por una persona designada a tal efecto por la anterior, con al menos rango de Jefatura de Área</w:t>
      </w:r>
      <w:r w:rsidRPr="009723FB">
        <w:rPr>
          <w:rFonts w:ascii="Arial" w:hAnsi="Arial" w:cs="Arial"/>
          <w:lang w:val="es-ES_tradnl" w:eastAsia="es-ES"/>
        </w:rPr>
        <w:t>.</w:t>
      </w:r>
    </w:p>
    <w:p w14:paraId="677603EF" w14:textId="77777777" w:rsidR="006F5AFD" w:rsidRPr="009723FB" w:rsidRDefault="006F5AFD" w:rsidP="006F5AFD">
      <w:pPr>
        <w:spacing w:after="0" w:line="240" w:lineRule="auto"/>
        <w:ind w:firstLine="425"/>
        <w:rPr>
          <w:rFonts w:ascii="Arial" w:hAnsi="Arial" w:cs="Arial"/>
          <w:lang w:val="es-ES_tradnl" w:eastAsia="es-ES"/>
        </w:rPr>
      </w:pPr>
    </w:p>
    <w:p w14:paraId="3581D0BA" w14:textId="224A257E"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5º. Una persona</w:t>
      </w:r>
      <w:r w:rsidR="00EE370C"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EE370C" w:rsidRPr="009723FB">
        <w:rPr>
          <w:rFonts w:ascii="Arial" w:hAnsi="Arial" w:cs="Arial"/>
          <w:lang w:val="es-ES_tradnl" w:eastAsia="es-ES"/>
        </w:rPr>
        <w:t>,</w:t>
      </w:r>
      <w:r w:rsidRPr="009723FB">
        <w:rPr>
          <w:rFonts w:ascii="Arial" w:hAnsi="Arial" w:cs="Arial"/>
          <w:lang w:val="es-ES_tradnl" w:eastAsia="es-ES"/>
        </w:rPr>
        <w:t xml:space="preserve"> representante de la Agencia Española de Medicamentos y Productos Sanitarios (</w:t>
      </w:r>
      <w:proofErr w:type="spellStart"/>
      <w:r w:rsidRPr="009723FB">
        <w:rPr>
          <w:rFonts w:ascii="Arial" w:hAnsi="Arial" w:cs="Arial"/>
          <w:lang w:val="es-ES_tradnl" w:eastAsia="es-ES"/>
        </w:rPr>
        <w:t>AEMPS</w:t>
      </w:r>
      <w:proofErr w:type="spellEnd"/>
      <w:proofErr w:type="gramStart"/>
      <w:r w:rsidRPr="009723FB">
        <w:rPr>
          <w:rFonts w:ascii="Arial" w:hAnsi="Arial" w:cs="Arial"/>
          <w:lang w:val="es-ES_tradnl" w:eastAsia="es-ES"/>
        </w:rPr>
        <w:t>)</w:t>
      </w:r>
      <w:r w:rsidR="005316F6" w:rsidRPr="009723FB">
        <w:rPr>
          <w:rFonts w:ascii="Arial" w:hAnsi="Arial" w:cs="Arial"/>
          <w:lang w:val="es-ES_tradnl" w:eastAsia="es-ES"/>
        </w:rPr>
        <w:t xml:space="preserve"> ,</w:t>
      </w:r>
      <w:proofErr w:type="gramEnd"/>
      <w:r w:rsidR="005316F6" w:rsidRPr="009723FB">
        <w:rPr>
          <w:rFonts w:ascii="Arial" w:hAnsi="Arial" w:cs="Arial"/>
          <w:lang w:val="es-ES_tradnl" w:eastAsia="es-ES"/>
        </w:rPr>
        <w:t xml:space="preserve"> pudiendo ser sustituida por una persona designada a tal efecto por la persona titular de su Dirección Ejecutiva, con al menos rango de Jefatura de Área</w:t>
      </w:r>
      <w:r w:rsidRPr="009723FB">
        <w:rPr>
          <w:rFonts w:ascii="Arial" w:hAnsi="Arial" w:cs="Arial"/>
          <w:lang w:val="es-ES_tradnl" w:eastAsia="es-ES"/>
        </w:rPr>
        <w:t xml:space="preserve">. </w:t>
      </w:r>
    </w:p>
    <w:p w14:paraId="50312E6F" w14:textId="77777777" w:rsidR="006F5AFD" w:rsidRPr="009723FB" w:rsidRDefault="006F5AFD" w:rsidP="006F5AFD">
      <w:pPr>
        <w:spacing w:after="0" w:line="240" w:lineRule="auto"/>
        <w:ind w:firstLine="425"/>
        <w:rPr>
          <w:rFonts w:ascii="Arial" w:hAnsi="Arial" w:cs="Arial"/>
          <w:lang w:val="es-ES_tradnl" w:eastAsia="es-ES"/>
        </w:rPr>
      </w:pPr>
    </w:p>
    <w:p w14:paraId="09CF4161" w14:textId="7A1E0734"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6º. Una persona</w:t>
      </w:r>
      <w:r w:rsidR="00EE370C" w:rsidRPr="009723FB">
        <w:rPr>
          <w:rFonts w:ascii="Arial" w:hAnsi="Arial" w:cs="Arial"/>
          <w:lang w:val="es-ES_tradnl" w:eastAsia="es-ES"/>
        </w:rPr>
        <w:t xml:space="preserve">, con rango al menos de </w:t>
      </w:r>
      <w:r w:rsidR="005316F6" w:rsidRPr="009723FB">
        <w:rPr>
          <w:rFonts w:ascii="Arial" w:hAnsi="Arial" w:cs="Arial"/>
          <w:lang w:val="es-ES_tradnl" w:eastAsia="es-ES"/>
        </w:rPr>
        <w:t>Subdirección General o asimilado</w:t>
      </w:r>
      <w:r w:rsidR="00EE370C" w:rsidRPr="009723FB">
        <w:rPr>
          <w:rFonts w:ascii="Arial" w:hAnsi="Arial" w:cs="Arial"/>
          <w:lang w:val="es-ES_tradnl" w:eastAsia="es-ES"/>
        </w:rPr>
        <w:t xml:space="preserve">, </w:t>
      </w:r>
      <w:r w:rsidRPr="009723FB">
        <w:rPr>
          <w:rFonts w:ascii="Arial" w:hAnsi="Arial" w:cs="Arial"/>
          <w:lang w:val="es-ES_tradnl" w:eastAsia="es-ES"/>
        </w:rPr>
        <w:t>representante del Ministerio de Consumo</w:t>
      </w:r>
      <w:r w:rsidR="005316F6" w:rsidRPr="009723FB">
        <w:rPr>
          <w:rFonts w:ascii="Arial" w:hAnsi="Arial" w:cs="Arial"/>
          <w:lang w:val="es-ES_tradnl" w:eastAsia="es-ES"/>
        </w:rPr>
        <w:t>, pudiendo ser sustituida por una persona designada a tal efecto por la persona titular de la Dirección General de Consumo, con al menos rango de Jefatura de Área</w:t>
      </w:r>
      <w:r w:rsidRPr="009723FB">
        <w:rPr>
          <w:rFonts w:ascii="Arial" w:hAnsi="Arial" w:cs="Arial"/>
          <w:lang w:val="es-ES_tradnl" w:eastAsia="es-ES"/>
        </w:rPr>
        <w:t xml:space="preserve">. </w:t>
      </w:r>
    </w:p>
    <w:p w14:paraId="6F0BCCAD" w14:textId="77777777" w:rsidR="006F5AFD" w:rsidRPr="009723FB" w:rsidRDefault="006F5AFD" w:rsidP="006F5AFD">
      <w:pPr>
        <w:spacing w:after="0" w:line="240" w:lineRule="auto"/>
        <w:ind w:firstLine="425"/>
        <w:rPr>
          <w:rFonts w:ascii="Arial" w:hAnsi="Arial" w:cs="Arial"/>
          <w:lang w:val="es-ES_tradnl" w:eastAsia="es-ES"/>
        </w:rPr>
      </w:pPr>
    </w:p>
    <w:p w14:paraId="32B7E9A8" w14:textId="04EA230D"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7º. Una persona representante de cada comunidad autónoma (nombrada entre los diferentes órganos competentes de cada comunidad autónoma)</w:t>
      </w:r>
      <w:r w:rsidR="00AD1185" w:rsidRPr="009723FB">
        <w:rPr>
          <w:rFonts w:ascii="Arial" w:hAnsi="Arial" w:cs="Arial"/>
          <w:lang w:val="es-ES_tradnl" w:eastAsia="es-ES"/>
        </w:rPr>
        <w:t xml:space="preserve"> pudiendo ser sustituida por una persona designada a tal efecto por la anterior</w:t>
      </w:r>
      <w:r w:rsidRPr="009723FB">
        <w:rPr>
          <w:rFonts w:ascii="Arial" w:hAnsi="Arial" w:cs="Arial"/>
          <w:lang w:val="es-ES_tradnl" w:eastAsia="es-ES"/>
        </w:rPr>
        <w:t>.</w:t>
      </w:r>
    </w:p>
    <w:p w14:paraId="548B9F95" w14:textId="77777777" w:rsidR="006F5AFD" w:rsidRPr="009723FB" w:rsidRDefault="006F5AFD" w:rsidP="006F5AFD">
      <w:pPr>
        <w:spacing w:after="0" w:line="240" w:lineRule="auto"/>
        <w:ind w:firstLine="425"/>
        <w:rPr>
          <w:rFonts w:ascii="Arial" w:hAnsi="Arial" w:cs="Arial"/>
          <w:lang w:val="es-ES_tradnl" w:eastAsia="es-ES"/>
        </w:rPr>
      </w:pPr>
    </w:p>
    <w:p w14:paraId="0B75F0E6" w14:textId="547CF712"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Una vez nombrados, estos vocales formarán parte de la Comisión de forma plena y actuarán con voz y voto.</w:t>
      </w:r>
      <w:r w:rsidR="00EE370C" w:rsidRPr="009723FB">
        <w:rPr>
          <w:rFonts w:ascii="Arial" w:hAnsi="Arial" w:cs="Arial"/>
          <w:lang w:val="es-ES_tradnl" w:eastAsia="es-ES"/>
        </w:rPr>
        <w:t xml:space="preserve"> Cada uno de los vocales de la Comisión contará con un suplente, designado de idéntica manera.</w:t>
      </w:r>
    </w:p>
    <w:p w14:paraId="46A74BE5" w14:textId="77777777" w:rsidR="006F5AFD" w:rsidRPr="009723FB" w:rsidRDefault="006F5AFD" w:rsidP="006F5AFD">
      <w:pPr>
        <w:spacing w:after="0" w:line="240" w:lineRule="auto"/>
        <w:ind w:firstLine="425"/>
        <w:rPr>
          <w:rFonts w:ascii="Arial" w:hAnsi="Arial" w:cs="Arial"/>
          <w:lang w:val="es-ES_tradnl" w:eastAsia="es-ES"/>
        </w:rPr>
      </w:pPr>
    </w:p>
    <w:p w14:paraId="1B176DB4"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e) Asesores:</w:t>
      </w:r>
    </w:p>
    <w:p w14:paraId="6CD8603D" w14:textId="77777777" w:rsidR="006F5AFD" w:rsidRPr="009723FB" w:rsidRDefault="006F5AFD" w:rsidP="006F5AFD">
      <w:pPr>
        <w:spacing w:after="0" w:line="240" w:lineRule="auto"/>
        <w:ind w:firstLine="425"/>
        <w:rPr>
          <w:rFonts w:ascii="Arial" w:hAnsi="Arial" w:cs="Arial"/>
          <w:lang w:val="es-ES_tradnl" w:eastAsia="es-ES"/>
        </w:rPr>
      </w:pPr>
    </w:p>
    <w:p w14:paraId="43F0F9CC"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1º. Las personas titulares de la dirección de los Laboratorios Nacionales de Referencia en residuos de sustancias farmacológicamente activas.</w:t>
      </w:r>
    </w:p>
    <w:p w14:paraId="0EABE7D8" w14:textId="77777777" w:rsidR="006F5AFD" w:rsidRPr="009723FB" w:rsidRDefault="006F5AFD" w:rsidP="006F5AFD">
      <w:pPr>
        <w:spacing w:after="0" w:line="240" w:lineRule="auto"/>
        <w:ind w:firstLine="425"/>
        <w:rPr>
          <w:rFonts w:ascii="Arial" w:hAnsi="Arial" w:cs="Arial"/>
          <w:lang w:val="es-ES_tradnl" w:eastAsia="es-ES"/>
        </w:rPr>
      </w:pPr>
    </w:p>
    <w:p w14:paraId="73EA100C" w14:textId="566A1E03"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2º. Una persona representante designada por </w:t>
      </w:r>
      <w:r w:rsidR="00EE370C" w:rsidRPr="009723FB">
        <w:rPr>
          <w:rFonts w:ascii="Arial" w:hAnsi="Arial" w:cs="Arial"/>
          <w:lang w:val="es-ES_tradnl" w:eastAsia="es-ES"/>
        </w:rPr>
        <w:t>la persona titular de la Subsecretaría d</w:t>
      </w:r>
      <w:r w:rsidRPr="009723FB">
        <w:rPr>
          <w:rFonts w:ascii="Arial" w:hAnsi="Arial" w:cs="Arial"/>
          <w:lang w:val="es-ES_tradnl" w:eastAsia="es-ES"/>
        </w:rPr>
        <w:t>el Ministerio del Interior.</w:t>
      </w:r>
    </w:p>
    <w:p w14:paraId="7576A09B" w14:textId="77777777" w:rsidR="006F5AFD" w:rsidRPr="009723FB" w:rsidRDefault="006F5AFD" w:rsidP="006F5AFD">
      <w:pPr>
        <w:spacing w:after="0" w:line="240" w:lineRule="auto"/>
        <w:ind w:firstLine="425"/>
        <w:rPr>
          <w:rFonts w:ascii="Arial" w:hAnsi="Arial" w:cs="Arial"/>
          <w:lang w:val="es-ES_tradnl" w:eastAsia="es-ES"/>
        </w:rPr>
      </w:pPr>
    </w:p>
    <w:p w14:paraId="62FC4B13"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Estos asesores actuarán con voz, pero sin voto. No obstante, cuando así lo estime la Presidencia de la Comisión, oída esta, podrá solicitar el asesoramiento de personas ajenas a esta, con reconocida cualificación científica, en relación con determinados asuntos, así como la colaboración de las asociaciones afectadas.</w:t>
      </w:r>
    </w:p>
    <w:p w14:paraId="03D8FFFB" w14:textId="77777777" w:rsidR="006F5AFD" w:rsidRPr="009723FB" w:rsidRDefault="006F5AFD" w:rsidP="006F5AFD">
      <w:pPr>
        <w:spacing w:after="0" w:line="240" w:lineRule="auto"/>
        <w:ind w:firstLine="425"/>
        <w:rPr>
          <w:rFonts w:ascii="Arial" w:hAnsi="Arial" w:cs="Arial"/>
          <w:lang w:val="es-ES_tradnl" w:eastAsia="es-ES"/>
        </w:rPr>
      </w:pPr>
    </w:p>
    <w:p w14:paraId="36E0FF2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3. Serán funciones de la Comisión Nacional de Coordinación del Plan de la Investigación y del Control de Sustancias Farmacológicamente Activas y sus Residuos:</w:t>
      </w:r>
    </w:p>
    <w:p w14:paraId="70A83847" w14:textId="77777777" w:rsidR="006F5AFD" w:rsidRPr="009723FB" w:rsidRDefault="006F5AFD" w:rsidP="006F5AFD">
      <w:pPr>
        <w:spacing w:after="0" w:line="240" w:lineRule="auto"/>
        <w:ind w:firstLine="425"/>
        <w:rPr>
          <w:rFonts w:ascii="Arial" w:hAnsi="Arial" w:cs="Arial"/>
          <w:lang w:eastAsia="es-ES"/>
        </w:rPr>
      </w:pPr>
    </w:p>
    <w:p w14:paraId="0083EAD7"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eastAsia="es-ES"/>
        </w:rPr>
        <w:t xml:space="preserve">a) Elaborar el </w:t>
      </w:r>
      <w:r w:rsidRPr="009723FB">
        <w:rPr>
          <w:rFonts w:ascii="Arial" w:hAnsi="Arial" w:cs="Arial"/>
          <w:lang w:val="es-ES_tradnl" w:eastAsia="es-ES"/>
        </w:rPr>
        <w:t>Plan de la Investigación y Control de Sustancias Farmacológicamente Activas y sus Residuos</w:t>
      </w:r>
      <w:r w:rsidRPr="009723FB">
        <w:rPr>
          <w:rFonts w:ascii="Arial" w:hAnsi="Arial" w:cs="Arial"/>
          <w:lang w:eastAsia="es-ES"/>
        </w:rPr>
        <w:t>, para su comunicación a la Comisión Europea.</w:t>
      </w:r>
    </w:p>
    <w:p w14:paraId="5FD4F513" w14:textId="77777777" w:rsidR="006F5AFD" w:rsidRPr="009723FB" w:rsidRDefault="006F5AFD" w:rsidP="006F5AFD">
      <w:pPr>
        <w:spacing w:after="0" w:line="240" w:lineRule="auto"/>
        <w:ind w:firstLine="425"/>
        <w:rPr>
          <w:rFonts w:ascii="Arial" w:hAnsi="Arial" w:cs="Arial"/>
          <w:lang w:val="es-ES_tradnl" w:eastAsia="es-ES"/>
        </w:rPr>
      </w:pPr>
    </w:p>
    <w:p w14:paraId="07CAB1E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b) Coordinar las actividades de los servicios centrales y de las comunidades autónomas encargadas de efectuar los controles y la vigilancia de los diferentes residuos. La mencionada coordinación se extenderá a todos los servicios que participen en la lucha contra la utilización fraudulenta de sustancias o productos en la ganadería.</w:t>
      </w:r>
    </w:p>
    <w:p w14:paraId="06168065" w14:textId="77777777" w:rsidR="006F5AFD" w:rsidRPr="009723FB" w:rsidRDefault="006F5AFD" w:rsidP="006F5AFD">
      <w:pPr>
        <w:spacing w:after="0" w:line="240" w:lineRule="auto"/>
        <w:ind w:firstLine="425"/>
        <w:rPr>
          <w:rFonts w:ascii="Arial" w:hAnsi="Arial" w:cs="Arial"/>
          <w:lang w:val="es-ES_tradnl" w:eastAsia="es-ES"/>
        </w:rPr>
      </w:pPr>
    </w:p>
    <w:p w14:paraId="28486800"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c) Reunir el conjunto de datos remitidos por las comunidades autónomas para evaluar los medios aplicados y los resultados obtenidos en la ejecución de las medidas previstas.</w:t>
      </w:r>
    </w:p>
    <w:p w14:paraId="7CCAA283" w14:textId="77777777" w:rsidR="006F5AFD" w:rsidRPr="009723FB" w:rsidRDefault="006F5AFD" w:rsidP="006F5AFD">
      <w:pPr>
        <w:spacing w:after="0" w:line="240" w:lineRule="auto"/>
        <w:ind w:firstLine="425"/>
        <w:rPr>
          <w:rFonts w:ascii="Arial" w:hAnsi="Arial" w:cs="Arial"/>
          <w:lang w:val="es-ES_tradnl" w:eastAsia="es-ES"/>
        </w:rPr>
      </w:pPr>
    </w:p>
    <w:p w14:paraId="04C9659E"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 xml:space="preserve">d) Remitir, por parte de la presidencia de esta Comisión, los datos requeridos a la Comisión Europea y la Autoridad Europea de Seguridad Alimentaria. </w:t>
      </w:r>
    </w:p>
    <w:p w14:paraId="3D4C12C6" w14:textId="77777777" w:rsidR="006F5AFD" w:rsidRPr="009723FB" w:rsidRDefault="006F5AFD" w:rsidP="006F5AFD">
      <w:pPr>
        <w:spacing w:after="0" w:line="240" w:lineRule="auto"/>
        <w:ind w:firstLine="425"/>
        <w:rPr>
          <w:rFonts w:ascii="Arial" w:hAnsi="Arial" w:cs="Arial"/>
          <w:lang w:val="es-ES_tradnl" w:eastAsia="es-ES"/>
        </w:rPr>
      </w:pPr>
    </w:p>
    <w:p w14:paraId="2A790E7F"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e) Coordinar las medidas ante incumplimientos que se detecten en su ámbito de actuación.</w:t>
      </w:r>
    </w:p>
    <w:p w14:paraId="012DEC71" w14:textId="77777777" w:rsidR="006F5AFD" w:rsidRPr="009723FB" w:rsidRDefault="006F5AFD" w:rsidP="006F5AFD">
      <w:pPr>
        <w:spacing w:after="0" w:line="240" w:lineRule="auto"/>
        <w:ind w:firstLine="425"/>
        <w:rPr>
          <w:rFonts w:ascii="Arial" w:hAnsi="Arial" w:cs="Arial"/>
          <w:lang w:val="es-ES_tradnl" w:eastAsia="es-ES"/>
        </w:rPr>
      </w:pPr>
    </w:p>
    <w:p w14:paraId="59D45768" w14:textId="77777777" w:rsidR="006F5AFD" w:rsidRPr="009723FB" w:rsidRDefault="006F5AFD" w:rsidP="006F5AFD">
      <w:pPr>
        <w:spacing w:after="0" w:line="240" w:lineRule="auto"/>
        <w:ind w:firstLine="425"/>
        <w:rPr>
          <w:rFonts w:ascii="Arial" w:hAnsi="Arial" w:cs="Arial"/>
          <w:lang w:val="es-ES_tradnl" w:eastAsia="es-ES"/>
        </w:rPr>
      </w:pPr>
      <w:r w:rsidRPr="009723FB">
        <w:rPr>
          <w:rFonts w:ascii="Arial" w:hAnsi="Arial" w:cs="Arial"/>
          <w:lang w:val="es-ES_tradnl" w:eastAsia="es-ES"/>
        </w:rPr>
        <w:t>f) Formular, en cualquier momento, las propuestas que se estimen precisas para la mejora de la eficacia de los planes.</w:t>
      </w:r>
    </w:p>
    <w:p w14:paraId="266DC0E3" w14:textId="77777777" w:rsidR="00EE370C" w:rsidRPr="009723FB" w:rsidRDefault="00EE370C" w:rsidP="006F5AFD">
      <w:pPr>
        <w:spacing w:after="0" w:line="240" w:lineRule="auto"/>
        <w:ind w:firstLine="425"/>
        <w:rPr>
          <w:rFonts w:ascii="Arial" w:hAnsi="Arial" w:cs="Arial"/>
          <w:lang w:val="es-ES_tradnl" w:eastAsia="es-ES"/>
        </w:rPr>
      </w:pPr>
    </w:p>
    <w:p w14:paraId="601389A2" w14:textId="03944962" w:rsidR="00EE370C" w:rsidRPr="009723FB" w:rsidRDefault="00EE370C" w:rsidP="00EE370C">
      <w:pPr>
        <w:spacing w:after="0" w:line="240" w:lineRule="auto"/>
        <w:ind w:firstLine="425"/>
        <w:rPr>
          <w:rFonts w:ascii="Arial" w:hAnsi="Arial" w:cs="Arial"/>
          <w:lang w:val="es-ES_tradnl" w:eastAsia="es-ES"/>
        </w:rPr>
      </w:pPr>
      <w:r w:rsidRPr="009723FB">
        <w:rPr>
          <w:rFonts w:ascii="Arial" w:hAnsi="Arial" w:cs="Arial"/>
          <w:lang w:eastAsia="es-ES"/>
        </w:rPr>
        <w:t>4. La Comisión</w:t>
      </w:r>
      <w:r w:rsidRPr="009723FB">
        <w:rPr>
          <w:rFonts w:ascii="Arial" w:hAnsi="Arial" w:cs="Arial"/>
          <w:b/>
          <w:lang w:eastAsia="es-ES"/>
        </w:rPr>
        <w:t xml:space="preserve"> </w:t>
      </w:r>
      <w:r w:rsidRPr="009723FB">
        <w:rPr>
          <w:rFonts w:ascii="Arial" w:hAnsi="Arial" w:cs="Arial"/>
          <w:lang w:val="es-ES_tradnl" w:eastAsia="es-ES"/>
        </w:rPr>
        <w:t>Nacional de Coordinación del Control de Sustancias Farmacológicamente Activas y sus Residuos ajustará su funcionamiento a lo previsto en la Sección 3ª, Capítulo 2º del Título Preliminar de la Ley 40/2015, de 1 de octubre.</w:t>
      </w:r>
    </w:p>
    <w:p w14:paraId="6ACFD6EB" w14:textId="77777777" w:rsidR="00CD50DA" w:rsidRPr="009723FB" w:rsidRDefault="00CD50DA" w:rsidP="00EE370C">
      <w:pPr>
        <w:spacing w:after="0" w:line="240" w:lineRule="auto"/>
        <w:ind w:firstLine="425"/>
        <w:rPr>
          <w:rFonts w:ascii="Arial" w:hAnsi="Arial" w:cs="Arial"/>
          <w:lang w:val="es-ES_tradnl" w:eastAsia="es-ES"/>
        </w:rPr>
      </w:pPr>
    </w:p>
    <w:p w14:paraId="1757CFB1" w14:textId="2305C390" w:rsidR="00CD50DA" w:rsidRPr="009723FB" w:rsidRDefault="00CD50DA" w:rsidP="00CD50DA">
      <w:pPr>
        <w:spacing w:after="0" w:line="240" w:lineRule="auto"/>
        <w:ind w:firstLine="425"/>
        <w:rPr>
          <w:rFonts w:ascii="Arial" w:hAnsi="Arial" w:cs="Arial"/>
          <w:lang w:eastAsia="es-ES"/>
        </w:rPr>
      </w:pPr>
      <w:r w:rsidRPr="009723FB">
        <w:rPr>
          <w:rFonts w:ascii="Arial" w:hAnsi="Arial" w:cs="Arial"/>
          <w:lang w:val="es-ES_tradnl" w:eastAsia="es-ES"/>
        </w:rPr>
        <w:t xml:space="preserve">5. La creación y el funcionamiento de la Comisión Nacional del Control de Sustancias Farmacológicamente Activas y sus Residuos serán atendidos con los medios personales, técnicos y presupuestarios asignados al Ministerio de Consumo. </w:t>
      </w:r>
    </w:p>
    <w:p w14:paraId="4274D68E" w14:textId="77777777" w:rsidR="00CD50DA" w:rsidRPr="009723FB" w:rsidRDefault="00CD50DA" w:rsidP="00EE370C">
      <w:pPr>
        <w:spacing w:after="0" w:line="240" w:lineRule="auto"/>
        <w:ind w:firstLine="425"/>
        <w:rPr>
          <w:rFonts w:ascii="Arial" w:hAnsi="Arial" w:cs="Arial"/>
          <w:lang w:eastAsia="es-ES"/>
        </w:rPr>
      </w:pPr>
    </w:p>
    <w:p w14:paraId="5B8D8AD2" w14:textId="77777777" w:rsidR="00EE370C" w:rsidRPr="009723FB" w:rsidRDefault="00EE370C" w:rsidP="006F5AFD">
      <w:pPr>
        <w:spacing w:after="0" w:line="240" w:lineRule="auto"/>
        <w:ind w:firstLine="425"/>
        <w:rPr>
          <w:rFonts w:ascii="Arial" w:hAnsi="Arial" w:cs="Arial"/>
          <w:lang w:eastAsia="es-ES"/>
        </w:rPr>
      </w:pPr>
    </w:p>
    <w:p w14:paraId="422A1F01" w14:textId="77777777" w:rsidR="006F5AFD" w:rsidRPr="009723FB" w:rsidRDefault="006F5AFD" w:rsidP="006F5AFD">
      <w:pPr>
        <w:spacing w:after="0" w:line="240" w:lineRule="auto"/>
        <w:ind w:left="720"/>
        <w:rPr>
          <w:rFonts w:ascii="Arial" w:hAnsi="Arial" w:cs="Arial"/>
          <w:lang w:val="es-ES_tradnl" w:eastAsia="es-ES"/>
        </w:rPr>
      </w:pPr>
    </w:p>
    <w:p w14:paraId="64F42FB8" w14:textId="77777777" w:rsidR="006F5AFD" w:rsidRPr="009723FB" w:rsidRDefault="006F5AFD" w:rsidP="006C6952">
      <w:pPr>
        <w:spacing w:after="0" w:line="240" w:lineRule="auto"/>
        <w:outlineLvl w:val="1"/>
        <w:rPr>
          <w:rFonts w:ascii="Arial" w:hAnsi="Arial" w:cs="Arial"/>
          <w:lang w:val="es-ES_tradnl" w:eastAsia="es-ES"/>
        </w:rPr>
      </w:pPr>
      <w:bookmarkStart w:id="87" w:name="_Toc129253654"/>
      <w:r w:rsidRPr="009723FB">
        <w:rPr>
          <w:rFonts w:ascii="Arial" w:hAnsi="Arial" w:cs="Arial"/>
          <w:lang w:val="es-ES_tradnl" w:eastAsia="es-ES"/>
        </w:rPr>
        <w:t xml:space="preserve">Disposición adicional única. </w:t>
      </w:r>
      <w:r w:rsidRPr="009723FB">
        <w:rPr>
          <w:rFonts w:ascii="Arial" w:hAnsi="Arial" w:cs="Arial"/>
          <w:i/>
          <w:lang w:val="es-ES_tradnl" w:eastAsia="es-ES"/>
        </w:rPr>
        <w:t>Tratamiento de la información.</w:t>
      </w:r>
      <w:bookmarkEnd w:id="87"/>
      <w:r w:rsidRPr="009723FB">
        <w:rPr>
          <w:rFonts w:ascii="Arial" w:hAnsi="Arial" w:cs="Arial"/>
          <w:i/>
          <w:lang w:val="es-ES_tradnl" w:eastAsia="es-ES"/>
        </w:rPr>
        <w:t xml:space="preserve"> </w:t>
      </w:r>
    </w:p>
    <w:p w14:paraId="06D79531" w14:textId="77777777" w:rsidR="006F5AFD" w:rsidRPr="009723FB" w:rsidRDefault="006F5AFD" w:rsidP="006F5AFD">
      <w:pPr>
        <w:spacing w:after="0" w:line="240" w:lineRule="auto"/>
        <w:ind w:firstLine="425"/>
        <w:rPr>
          <w:rFonts w:ascii="Arial" w:hAnsi="Arial" w:cs="Arial"/>
          <w:lang w:val="es-ES_tradnl" w:eastAsia="es-ES"/>
        </w:rPr>
      </w:pPr>
    </w:p>
    <w:p w14:paraId="17832922"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 xml:space="preserve">La información gestionada como consecuencia de la aplicación de este Real Decreto, deberá hacerse de acuerdo con la normativa reguladora del Esquema nacional de seguridad, del Esquema nacional de interoperabilidad y las directrices fijadas por la Oficina del dato de la Secretaría de Estado de Digitalización e Inteligencia Artificial del Ministerio de Asuntos Económicos y Transformación Digital, de conformidad con lo establecido en la Orden </w:t>
      </w:r>
      <w:proofErr w:type="spellStart"/>
      <w:r w:rsidRPr="009723FB">
        <w:rPr>
          <w:rFonts w:ascii="Arial" w:hAnsi="Arial" w:cs="Arial"/>
          <w:u w:color="000000"/>
          <w:bdr w:val="nil"/>
          <w:lang w:val="es-ES_tradnl" w:eastAsia="es-ES_tradnl"/>
        </w:rPr>
        <w:t>ETD</w:t>
      </w:r>
      <w:proofErr w:type="spellEnd"/>
      <w:r w:rsidRPr="009723FB">
        <w:rPr>
          <w:rFonts w:ascii="Arial" w:hAnsi="Arial" w:cs="Arial"/>
          <w:u w:color="000000"/>
          <w:bdr w:val="nil"/>
          <w:lang w:val="es-ES_tradnl" w:eastAsia="es-ES_tradnl"/>
        </w:rPr>
        <w:t>/803/2020, de 31 de julio, garantizándose así su interoperabilidad. Una vez salvadas las consideraciones de privacidad, propiedad intelectual o secreto comercial precisas, y cuando proceda, deberá ser publicada como datos abiertos.</w:t>
      </w:r>
    </w:p>
    <w:p w14:paraId="1DCDB6E6"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p>
    <w:p w14:paraId="77EE5C35" w14:textId="77777777" w:rsidR="006F5AFD" w:rsidRPr="009723FB" w:rsidRDefault="006F5AFD" w:rsidP="006F5AFD">
      <w:pPr>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 xml:space="preserve">Además, la información gestionada y documentos generados como consecuencia de la aplicación de este Real </w:t>
      </w:r>
      <w:proofErr w:type="gramStart"/>
      <w:r w:rsidRPr="009723FB">
        <w:rPr>
          <w:rFonts w:ascii="Arial" w:hAnsi="Arial" w:cs="Arial"/>
          <w:u w:color="000000"/>
          <w:bdr w:val="nil"/>
          <w:lang w:val="es-ES_tradnl" w:eastAsia="es-ES_tradnl"/>
        </w:rPr>
        <w:t>Decreto,</w:t>
      </w:r>
      <w:proofErr w:type="gramEnd"/>
      <w:r w:rsidRPr="009723FB">
        <w:rPr>
          <w:rFonts w:ascii="Arial" w:hAnsi="Arial" w:cs="Arial"/>
          <w:u w:color="000000"/>
          <w:bdr w:val="nil"/>
          <w:lang w:val="es-ES_tradnl" w:eastAsia="es-ES_tradnl"/>
        </w:rPr>
        <w:t xml:space="preserve"> se ceñirán a lo establecido en el Real Decreto 1495/2011, de 24 de octubre, por el que se desarrolla la Ley 37/2007, de 16 de noviembre, sobre reutilización de la información del sector público, para el ámbito del sector público estatal.</w:t>
      </w:r>
    </w:p>
    <w:p w14:paraId="0E546879" w14:textId="77777777" w:rsidR="006F5AFD" w:rsidRPr="009723FB" w:rsidRDefault="006F5AFD" w:rsidP="006F5AFD">
      <w:pPr>
        <w:spacing w:after="0" w:line="240" w:lineRule="auto"/>
        <w:rPr>
          <w:rFonts w:ascii="Arial" w:hAnsi="Arial" w:cs="Arial"/>
          <w:b/>
          <w:lang w:val="es-ES_tradnl" w:eastAsia="es-ES"/>
        </w:rPr>
      </w:pPr>
    </w:p>
    <w:p w14:paraId="5738B050" w14:textId="77777777" w:rsidR="006F5AFD" w:rsidRPr="009723FB" w:rsidRDefault="006F5AFD" w:rsidP="006C6952">
      <w:pPr>
        <w:spacing w:after="0" w:line="240" w:lineRule="auto"/>
        <w:outlineLvl w:val="1"/>
        <w:rPr>
          <w:rFonts w:ascii="Arial" w:hAnsi="Arial" w:cs="Arial"/>
          <w:lang w:val="es-ES_tradnl" w:eastAsia="es-ES"/>
        </w:rPr>
      </w:pPr>
      <w:bookmarkStart w:id="88" w:name="_Toc129253655"/>
      <w:r w:rsidRPr="009723FB">
        <w:rPr>
          <w:rFonts w:ascii="Arial" w:hAnsi="Arial" w:cs="Arial"/>
          <w:lang w:val="es-ES_tradnl" w:eastAsia="es-ES"/>
        </w:rPr>
        <w:t xml:space="preserve">Disposición transitoria única. </w:t>
      </w:r>
      <w:r w:rsidRPr="009723FB">
        <w:rPr>
          <w:rFonts w:ascii="Arial" w:hAnsi="Arial" w:cs="Arial"/>
          <w:i/>
          <w:lang w:val="es-ES_tradnl" w:eastAsia="es-ES"/>
        </w:rPr>
        <w:t>Actividades iniciadas previamente a la entrada en vigor.</w:t>
      </w:r>
      <w:bookmarkEnd w:id="88"/>
    </w:p>
    <w:p w14:paraId="34D0DC68" w14:textId="77777777" w:rsidR="006F5AFD" w:rsidRPr="009723FB" w:rsidRDefault="006F5AFD" w:rsidP="006F5AFD">
      <w:pPr>
        <w:spacing w:after="0" w:line="240" w:lineRule="auto"/>
        <w:ind w:firstLine="425"/>
        <w:rPr>
          <w:rFonts w:ascii="Arial" w:hAnsi="Arial" w:cs="Arial"/>
          <w:lang w:val="es-ES_tradnl" w:eastAsia="es-ES"/>
        </w:rPr>
      </w:pPr>
    </w:p>
    <w:p w14:paraId="4BA45879"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 xml:space="preserve">Las normas contenidas en este real decreto no </w:t>
      </w:r>
      <w:proofErr w:type="gramStart"/>
      <w:r w:rsidRPr="009723FB">
        <w:rPr>
          <w:rFonts w:ascii="Arial" w:hAnsi="Arial" w:cs="Arial"/>
          <w:u w:color="000000"/>
          <w:bdr w:val="nil"/>
          <w:lang w:val="es-ES_tradnl" w:eastAsia="es-ES_tradnl"/>
        </w:rPr>
        <w:t>serán de aplicación</w:t>
      </w:r>
      <w:proofErr w:type="gramEnd"/>
      <w:r w:rsidRPr="009723FB">
        <w:rPr>
          <w:rFonts w:ascii="Arial" w:hAnsi="Arial" w:cs="Arial"/>
          <w:u w:color="000000"/>
          <w:bdr w:val="nil"/>
          <w:lang w:val="es-ES_tradnl" w:eastAsia="es-ES_tradnl"/>
        </w:rPr>
        <w:t xml:space="preserve"> a los controles oficiales y otras actividades oficiales, así como sus actuaciones derivadas, que se hayan iniciado con anterioridad a la entrada en vigor de este real decreto.</w:t>
      </w:r>
    </w:p>
    <w:p w14:paraId="7AE2F9DD" w14:textId="77777777" w:rsidR="006F5AFD" w:rsidRPr="009723FB" w:rsidRDefault="006F5AFD" w:rsidP="006F5AFD">
      <w:pPr>
        <w:spacing w:after="0" w:line="240" w:lineRule="auto"/>
        <w:ind w:firstLine="425"/>
        <w:rPr>
          <w:rFonts w:ascii="Arial" w:hAnsi="Arial" w:cs="Arial"/>
          <w:b/>
          <w:highlight w:val="yellow"/>
          <w:lang w:eastAsia="es-ES"/>
        </w:rPr>
      </w:pPr>
    </w:p>
    <w:p w14:paraId="7098804E" w14:textId="77777777" w:rsidR="006F5AFD" w:rsidRPr="009723FB" w:rsidRDefault="006F5AFD" w:rsidP="006F5AFD">
      <w:pPr>
        <w:spacing w:after="0" w:line="240" w:lineRule="auto"/>
        <w:ind w:firstLine="425"/>
        <w:rPr>
          <w:rFonts w:ascii="Arial" w:hAnsi="Arial" w:cs="Arial"/>
          <w:lang w:eastAsia="es-ES"/>
        </w:rPr>
      </w:pPr>
    </w:p>
    <w:p w14:paraId="257F1544" w14:textId="77777777" w:rsidR="006F5AFD" w:rsidRPr="009723FB" w:rsidRDefault="006F5AFD" w:rsidP="006C6952">
      <w:pPr>
        <w:spacing w:after="0" w:line="240" w:lineRule="auto"/>
        <w:outlineLvl w:val="1"/>
        <w:rPr>
          <w:rFonts w:ascii="Arial" w:hAnsi="Arial" w:cs="Arial"/>
          <w:lang w:val="es-ES_tradnl" w:eastAsia="es-ES"/>
        </w:rPr>
      </w:pPr>
      <w:bookmarkStart w:id="89" w:name="_Toc129253656"/>
      <w:r w:rsidRPr="009723FB">
        <w:rPr>
          <w:rFonts w:ascii="Arial" w:hAnsi="Arial" w:cs="Arial"/>
          <w:lang w:val="es-ES_tradnl" w:eastAsia="es-ES"/>
        </w:rPr>
        <w:t xml:space="preserve">Disposición derogatoria única. </w:t>
      </w:r>
      <w:r w:rsidRPr="009723FB">
        <w:rPr>
          <w:rFonts w:ascii="Arial" w:hAnsi="Arial" w:cs="Arial"/>
          <w:i/>
          <w:lang w:val="es-ES_tradnl" w:eastAsia="es-ES"/>
        </w:rPr>
        <w:t>Derogación normativa.</w:t>
      </w:r>
      <w:bookmarkEnd w:id="89"/>
      <w:r w:rsidRPr="009723FB">
        <w:rPr>
          <w:rFonts w:ascii="Arial" w:hAnsi="Arial" w:cs="Arial"/>
          <w:i/>
          <w:lang w:val="es-ES_tradnl" w:eastAsia="es-ES"/>
        </w:rPr>
        <w:t xml:space="preserve"> </w:t>
      </w:r>
    </w:p>
    <w:p w14:paraId="175F9EF5" w14:textId="77777777" w:rsidR="006F5AFD" w:rsidRPr="009723FB" w:rsidRDefault="006F5AFD" w:rsidP="006F5AFD">
      <w:pPr>
        <w:spacing w:after="0" w:line="240" w:lineRule="auto"/>
        <w:ind w:firstLine="425"/>
        <w:rPr>
          <w:rFonts w:ascii="Arial" w:hAnsi="Arial" w:cs="Arial"/>
          <w:lang w:val="es-ES_tradnl" w:eastAsia="es-ES"/>
        </w:rPr>
      </w:pPr>
    </w:p>
    <w:p w14:paraId="4A61DAE5"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1. Queda derogado parcialmente el Real Decreto 1945/1983, de 22 de junio, por el que se regulan las infracciones y sanciones en materia de defensa del consumidor y de la producción agro-alimentaria, a excepción los apartados 2 y 3 del artículo 9, así como los artículos 13, 14, 15 y 16 que seguirán vigentes en materia de defensa del consumidor, a excepción del control oficial de productos alimenticios y queda derogado totalmente el Real Decreto 1749/1998, de 31 de julio, por el que se establecen las medidas de control aplicables a determinadas sustancias y sus residuos en los animales vivos y sus productos, así como cuantas disposiciones de igual o inferior rango se opongan a lo establecido en este real decreto.</w:t>
      </w:r>
    </w:p>
    <w:p w14:paraId="27175E6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468C8B40"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r w:rsidRPr="009723FB">
        <w:rPr>
          <w:rFonts w:ascii="Arial" w:hAnsi="Arial" w:cs="Arial"/>
          <w:u w:color="000000"/>
          <w:bdr w:val="nil"/>
          <w:lang w:val="es-ES_tradnl" w:eastAsia="es-ES_tradnl"/>
        </w:rPr>
        <w:t>2. No obstante, los apartados 3.1.1, 3.1.2 y 3.1.3 del artículo 3 de infracciones en materia de protección al consumidor, el artículo 4 relativo a las infracciones en materia de defensa de la calidad de la producción agroalimentaria, así como los aspectos relacionados con el artículo 4 contemplados en los artículos 6, 7, 8 y 10 del Real Decreto 1945/1983, de 22 de junio, seguirán vigentes en aquellas comunidades autónomas en las que, por no disponer de normativa en materia de calidad, tuviesen que requerir de un marco legal para la tipificación de las infracciones en materia de calidad alimentaria comercial y de los medios de producción.</w:t>
      </w:r>
    </w:p>
    <w:p w14:paraId="18C6F231"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bdr w:val="nil"/>
          <w:lang w:val="es-ES_tradnl" w:eastAsia="es-ES_tradnl"/>
        </w:rPr>
      </w:pPr>
    </w:p>
    <w:p w14:paraId="2345F069" w14:textId="77777777" w:rsidR="006F5AFD" w:rsidRPr="009723FB" w:rsidRDefault="006F5AFD" w:rsidP="006F5AFD">
      <w:pPr>
        <w:spacing w:after="0" w:line="240" w:lineRule="auto"/>
        <w:ind w:firstLine="425"/>
        <w:rPr>
          <w:rFonts w:ascii="Arial" w:hAnsi="Arial" w:cs="Arial"/>
          <w:i/>
          <w:lang w:eastAsia="es-ES"/>
        </w:rPr>
      </w:pPr>
    </w:p>
    <w:p w14:paraId="10EFA9BB" w14:textId="027362C5" w:rsidR="006F5AFD" w:rsidRPr="009723FB" w:rsidRDefault="006F5AFD" w:rsidP="006C6952">
      <w:pPr>
        <w:spacing w:after="0" w:line="240" w:lineRule="auto"/>
        <w:outlineLvl w:val="1"/>
        <w:rPr>
          <w:rFonts w:ascii="Arial" w:hAnsi="Arial" w:cs="Arial"/>
          <w:i/>
          <w:lang w:val="es-ES_tradnl" w:eastAsia="es-ES"/>
        </w:rPr>
      </w:pPr>
      <w:bookmarkStart w:id="90" w:name="_Toc129253657"/>
      <w:r w:rsidRPr="009723FB">
        <w:rPr>
          <w:rFonts w:ascii="Arial" w:hAnsi="Arial" w:cs="Arial"/>
          <w:lang w:val="es-ES_tradnl" w:eastAsia="es-ES"/>
        </w:rPr>
        <w:t xml:space="preserve">Disposición final primera. </w:t>
      </w:r>
      <w:r w:rsidRPr="009723FB">
        <w:rPr>
          <w:rFonts w:ascii="Arial" w:hAnsi="Arial" w:cs="Arial"/>
          <w:i/>
          <w:lang w:val="es-ES_tradnl" w:eastAsia="es-ES"/>
        </w:rPr>
        <w:t>Modificación del Real Decreto 1086/2020, de 9 de diciembre, por el que se regulan y flexibilizan determinadas condiciones de aplicación de las disposiciones comunitarias en materia de higiene, de la producción y comercialización de los productos alimenticios, así como las actividades de la producción y comercialización de los productos alimenticios excluidas de su ámbito de aplicación.</w:t>
      </w:r>
      <w:bookmarkEnd w:id="90"/>
    </w:p>
    <w:p w14:paraId="1FA0C303" w14:textId="77777777" w:rsidR="006C6952" w:rsidRPr="009723FB" w:rsidRDefault="006C6952" w:rsidP="006C6952">
      <w:pPr>
        <w:spacing w:after="0" w:line="240" w:lineRule="auto"/>
        <w:outlineLvl w:val="1"/>
        <w:rPr>
          <w:rFonts w:ascii="Arial" w:hAnsi="Arial" w:cs="Arial"/>
          <w:i/>
          <w:lang w:val="es-ES_tradnl" w:eastAsia="es-ES"/>
        </w:rPr>
      </w:pPr>
    </w:p>
    <w:p w14:paraId="554F20CE" w14:textId="77777777" w:rsidR="006F5AFD" w:rsidRPr="009723FB" w:rsidRDefault="006F5AFD" w:rsidP="006C6952">
      <w:pPr>
        <w:spacing w:after="0" w:line="240" w:lineRule="auto"/>
        <w:outlineLvl w:val="1"/>
        <w:rPr>
          <w:rFonts w:ascii="Arial" w:hAnsi="Arial" w:cs="Arial"/>
          <w:lang w:val="es-ES_tradnl" w:eastAsia="es-ES"/>
        </w:rPr>
      </w:pPr>
      <w:bookmarkStart w:id="91" w:name="_Toc129253658"/>
      <w:r w:rsidRPr="009723FB">
        <w:rPr>
          <w:rFonts w:ascii="Arial" w:hAnsi="Arial" w:cs="Arial"/>
          <w:lang w:val="es-ES_tradnl" w:eastAsia="es-ES"/>
        </w:rPr>
        <w:t>El Real Decreto 1086/2020, de 9 de diciembre, por el que se regulan y flexibilizan determinadas condiciones de aplicación de las disposiciones comunitarias en materia de higiene, de la producción y comercialización de los productos alimenticios, así como las actividades de la producción y comercialización de los productos alimenticios excluidas de su ámbito de aplicación, queda modificado como sigue:</w:t>
      </w:r>
      <w:bookmarkEnd w:id="91"/>
    </w:p>
    <w:p w14:paraId="57AA6FAD" w14:textId="77777777" w:rsidR="006F5AFD" w:rsidRPr="009723FB" w:rsidRDefault="006F5AFD" w:rsidP="006F5AFD">
      <w:pPr>
        <w:spacing w:after="0" w:line="240" w:lineRule="auto"/>
        <w:ind w:firstLine="425"/>
        <w:rPr>
          <w:rFonts w:ascii="Arial" w:hAnsi="Arial" w:cs="Arial"/>
          <w:lang w:val="es-ES_tradnl" w:eastAsia="es-ES"/>
        </w:rPr>
      </w:pPr>
    </w:p>
    <w:p w14:paraId="408B2ED1" w14:textId="77777777" w:rsidR="006F5AFD" w:rsidRPr="009723FB" w:rsidRDefault="006F5AFD" w:rsidP="006C6952">
      <w:pPr>
        <w:spacing w:after="0" w:line="240" w:lineRule="auto"/>
        <w:outlineLvl w:val="1"/>
        <w:rPr>
          <w:rFonts w:ascii="Arial" w:hAnsi="Arial" w:cs="Arial"/>
          <w:lang w:val="es-ES_tradnl" w:eastAsia="es-ES"/>
        </w:rPr>
      </w:pPr>
      <w:bookmarkStart w:id="92" w:name="_Toc129253659"/>
      <w:r w:rsidRPr="009723FB">
        <w:rPr>
          <w:rFonts w:ascii="Arial" w:hAnsi="Arial" w:cs="Arial"/>
          <w:lang w:val="es-ES_tradnl" w:eastAsia="es-ES"/>
        </w:rPr>
        <w:t>Uno. Se añade un apartado 3 en el artículo 5 ter con la siguiente redacción:</w:t>
      </w:r>
      <w:bookmarkEnd w:id="92"/>
    </w:p>
    <w:p w14:paraId="368FE224" w14:textId="77777777" w:rsidR="006F5AFD" w:rsidRPr="009723FB" w:rsidRDefault="006F5AFD" w:rsidP="006F5AFD">
      <w:pPr>
        <w:spacing w:after="0" w:line="240" w:lineRule="auto"/>
        <w:ind w:firstLine="425"/>
        <w:rPr>
          <w:rFonts w:ascii="Arial" w:hAnsi="Arial" w:cs="Arial"/>
          <w:lang w:val="es-ES_tradnl" w:eastAsia="es-ES"/>
        </w:rPr>
      </w:pPr>
    </w:p>
    <w:p w14:paraId="48E34D3A" w14:textId="77777777" w:rsidR="006F5AFD" w:rsidRPr="009723FB" w:rsidRDefault="006F5AFD" w:rsidP="006C6952">
      <w:pPr>
        <w:spacing w:after="0" w:line="240" w:lineRule="auto"/>
        <w:outlineLvl w:val="1"/>
        <w:rPr>
          <w:rFonts w:ascii="Arial" w:hAnsi="Arial" w:cs="Arial"/>
          <w:lang w:val="es-ES_tradnl" w:eastAsia="es-ES"/>
        </w:rPr>
      </w:pPr>
      <w:bookmarkStart w:id="93" w:name="_Toc129253660"/>
      <w:r w:rsidRPr="009723FB">
        <w:rPr>
          <w:rFonts w:ascii="Arial" w:hAnsi="Arial" w:cs="Arial"/>
          <w:lang w:val="es-ES_tradnl" w:eastAsia="es-ES"/>
        </w:rPr>
        <w:t>«3. Conforme a lo establecido en los artículos 13.3 y 13.4.a) i) del Reglamento (CE) nº 852/2004 del Parlamento Europeo y del Consejo, de 29 de abril de 2004, los establecimientos dedicados a la maduración de alimentos con características tradicionales podrán estar localizados en cuevas geológicas naturales, siempre que se garantice que esta localización no supone un riesgo de contaminación de los alimentos.»</w:t>
      </w:r>
      <w:bookmarkEnd w:id="93"/>
    </w:p>
    <w:p w14:paraId="53169538" w14:textId="77777777" w:rsidR="006F5AFD" w:rsidRPr="009723FB" w:rsidRDefault="006F5AFD" w:rsidP="006F5AFD">
      <w:pPr>
        <w:spacing w:after="0" w:line="240" w:lineRule="auto"/>
        <w:ind w:firstLine="425"/>
        <w:rPr>
          <w:rFonts w:ascii="Arial" w:hAnsi="Arial" w:cs="Arial"/>
          <w:b/>
          <w:lang w:eastAsia="es-ES"/>
        </w:rPr>
      </w:pPr>
    </w:p>
    <w:p w14:paraId="24675572" w14:textId="77777777" w:rsidR="006F5AFD" w:rsidRPr="009723FB" w:rsidRDefault="006F5AFD" w:rsidP="006C6952">
      <w:pPr>
        <w:spacing w:after="0" w:line="240" w:lineRule="auto"/>
        <w:outlineLvl w:val="1"/>
        <w:rPr>
          <w:rFonts w:ascii="Arial" w:hAnsi="Arial" w:cs="Arial"/>
          <w:i/>
          <w:lang w:val="es-ES_tradnl" w:eastAsia="es-ES"/>
        </w:rPr>
      </w:pPr>
      <w:bookmarkStart w:id="94" w:name="_Toc129253661"/>
      <w:r w:rsidRPr="009723FB">
        <w:rPr>
          <w:rFonts w:ascii="Arial" w:hAnsi="Arial" w:cs="Arial"/>
          <w:lang w:val="es-ES_tradnl" w:eastAsia="es-ES"/>
        </w:rPr>
        <w:t>Disposición final segunda.</w:t>
      </w:r>
      <w:r w:rsidRPr="009723FB">
        <w:rPr>
          <w:rFonts w:ascii="Arial" w:hAnsi="Arial" w:cs="Arial"/>
          <w:i/>
          <w:lang w:val="es-ES_tradnl" w:eastAsia="es-ES"/>
        </w:rPr>
        <w:t xml:space="preserve"> Título competencial.</w:t>
      </w:r>
      <w:bookmarkEnd w:id="94"/>
    </w:p>
    <w:p w14:paraId="2B45B08F" w14:textId="77777777" w:rsidR="006F5AFD" w:rsidRPr="009723FB" w:rsidRDefault="006F5AFD" w:rsidP="006F5AFD">
      <w:pPr>
        <w:spacing w:after="0" w:line="240" w:lineRule="auto"/>
        <w:ind w:firstLine="425"/>
        <w:rPr>
          <w:rFonts w:ascii="Arial" w:hAnsi="Arial" w:cs="Arial"/>
          <w:lang w:eastAsia="es-ES"/>
        </w:rPr>
      </w:pPr>
    </w:p>
    <w:p w14:paraId="2B9335FE" w14:textId="77777777" w:rsidR="006F5AFD" w:rsidRPr="009723FB" w:rsidRDefault="006F5AFD" w:rsidP="006F5AFD">
      <w:pPr>
        <w:spacing w:after="0" w:line="240" w:lineRule="auto"/>
        <w:ind w:firstLine="425"/>
        <w:rPr>
          <w:rFonts w:ascii="Arial" w:hAnsi="Arial" w:cs="Arial"/>
          <w:lang w:eastAsia="es-ES"/>
        </w:rPr>
      </w:pPr>
      <w:r w:rsidRPr="009723FB">
        <w:rPr>
          <w:rFonts w:ascii="Arial" w:hAnsi="Arial" w:cs="Arial"/>
          <w:lang w:val="es-ES_tradnl" w:eastAsia="es-ES"/>
        </w:rPr>
        <w:t xml:space="preserve">Este real decreto se dicta al amparo de lo dispuesto </w:t>
      </w:r>
      <w:r w:rsidRPr="009723FB">
        <w:rPr>
          <w:rFonts w:ascii="Arial" w:eastAsia="Calibri" w:hAnsi="Arial" w:cs="Arial"/>
        </w:rPr>
        <w:t>en el artículo 149.1. 10ª de la Constitución Española, que atribuye al Estado la competencia exclusiva sobre régimen aduanero y arancelario, y comercio exterior</w:t>
      </w:r>
      <w:r w:rsidRPr="009723FB">
        <w:rPr>
          <w:rFonts w:ascii="Arial" w:hAnsi="Arial" w:cs="Arial"/>
          <w:lang w:val="es-ES_tradnl" w:eastAsia="es-ES"/>
        </w:rPr>
        <w:t xml:space="preserve">, en el artículo 149.1. 13ª de la Constitución Española, que atribuye al Estado la competencia exclusiva en materia de bases y coordinación </w:t>
      </w:r>
      <w:r w:rsidRPr="009723FB">
        <w:rPr>
          <w:rFonts w:ascii="Arial" w:hAnsi="Arial" w:cs="Arial"/>
          <w:lang w:eastAsia="es-ES"/>
        </w:rPr>
        <w:t>de la planificación general de la actividad económica</w:t>
      </w:r>
      <w:r w:rsidRPr="009723FB">
        <w:rPr>
          <w:rFonts w:ascii="Arial" w:eastAsia="Calibri" w:hAnsi="Arial" w:cs="Arial"/>
        </w:rPr>
        <w:t xml:space="preserve">, artículo 149.1. 16ª que atribuye al Estado competencia exclusiva en materia de sanidad exterior, y bases y coordinación general de la sanidad. </w:t>
      </w:r>
    </w:p>
    <w:p w14:paraId="498B1529" w14:textId="77777777" w:rsidR="006F5AFD" w:rsidRPr="009723FB" w:rsidRDefault="006F5AFD" w:rsidP="006F5AFD">
      <w:pPr>
        <w:spacing w:after="0" w:line="240" w:lineRule="auto"/>
        <w:ind w:firstLine="425"/>
        <w:rPr>
          <w:rFonts w:ascii="Arial" w:hAnsi="Arial" w:cs="Arial"/>
          <w:b/>
          <w:lang w:eastAsia="es-ES"/>
        </w:rPr>
      </w:pPr>
    </w:p>
    <w:p w14:paraId="77B78F19" w14:textId="77777777" w:rsidR="006F5AFD" w:rsidRPr="009723FB" w:rsidRDefault="006F5AFD" w:rsidP="006C6952">
      <w:pPr>
        <w:spacing w:after="0" w:line="240" w:lineRule="auto"/>
        <w:outlineLvl w:val="1"/>
        <w:rPr>
          <w:rFonts w:ascii="Arial" w:hAnsi="Arial" w:cs="Arial"/>
          <w:i/>
          <w:lang w:val="es-ES_tradnl" w:eastAsia="es-ES"/>
        </w:rPr>
      </w:pPr>
      <w:bookmarkStart w:id="95" w:name="_Toc129253662"/>
      <w:r w:rsidRPr="009723FB">
        <w:rPr>
          <w:rFonts w:ascii="Arial" w:hAnsi="Arial" w:cs="Arial"/>
          <w:lang w:val="es-ES_tradnl" w:eastAsia="es-ES"/>
        </w:rPr>
        <w:t>Disposición final tercera</w:t>
      </w:r>
      <w:r w:rsidRPr="009723FB">
        <w:rPr>
          <w:rFonts w:ascii="Arial" w:hAnsi="Arial" w:cs="Arial"/>
          <w:i/>
          <w:lang w:val="es-ES_tradnl" w:eastAsia="es-ES"/>
        </w:rPr>
        <w:t>. Facultad de desarrollo y ejecución.</w:t>
      </w:r>
      <w:bookmarkEnd w:id="95"/>
    </w:p>
    <w:p w14:paraId="57F99DAE" w14:textId="77777777" w:rsidR="006F5AFD" w:rsidRPr="009723FB" w:rsidRDefault="006F5AFD" w:rsidP="006F5AFD">
      <w:pPr>
        <w:spacing w:after="0" w:line="240" w:lineRule="auto"/>
        <w:ind w:firstLine="425"/>
        <w:rPr>
          <w:rFonts w:ascii="Arial" w:hAnsi="Arial" w:cs="Arial"/>
          <w:lang w:val="es-ES_tradnl" w:eastAsia="es-ES"/>
        </w:rPr>
      </w:pPr>
    </w:p>
    <w:p w14:paraId="1E22EFC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r w:rsidRPr="009723FB">
        <w:rPr>
          <w:rFonts w:ascii="Arial" w:hAnsi="Arial" w:cs="Arial"/>
          <w:u w:color="000000"/>
          <w:lang w:eastAsia="es-ES"/>
        </w:rPr>
        <w:t xml:space="preserve">Se faculta a las personas titulares de los Ministerios de Consumo, de Agricultura, Pesca y Alimentación, de Sanidad y de </w:t>
      </w:r>
      <w:r w:rsidRPr="009723FB">
        <w:rPr>
          <w:rFonts w:ascii="Arial" w:hAnsi="Arial" w:cs="Arial"/>
          <w:u w:color="000000"/>
          <w:bdr w:val="nil"/>
          <w:lang w:val="es-ES_tradnl" w:eastAsia="es-ES_tradnl"/>
        </w:rPr>
        <w:t>Industria, Comercio y Turismo,</w:t>
      </w:r>
      <w:r w:rsidRPr="009723FB">
        <w:rPr>
          <w:rFonts w:ascii="Arial" w:hAnsi="Arial" w:cs="Arial"/>
          <w:u w:color="000000"/>
          <w:lang w:eastAsia="es-ES"/>
        </w:rPr>
        <w:t xml:space="preserve"> para que en el marco de sus competencias respectivas adopten las medidas que sean necesarias para el desarrollo y ejecución de este real decreto. </w:t>
      </w:r>
    </w:p>
    <w:p w14:paraId="3D54AD42" w14:textId="77777777" w:rsidR="006F5AFD" w:rsidRPr="009723FB" w:rsidRDefault="006F5AFD" w:rsidP="006F5AFD">
      <w:pPr>
        <w:pBdr>
          <w:top w:val="nil"/>
          <w:left w:val="nil"/>
          <w:bottom w:val="nil"/>
          <w:right w:val="nil"/>
          <w:between w:val="nil"/>
          <w:bar w:val="nil"/>
        </w:pBdr>
        <w:shd w:val="clear" w:color="auto" w:fill="FFFFFF"/>
        <w:spacing w:after="0" w:line="240" w:lineRule="auto"/>
        <w:ind w:firstLine="425"/>
        <w:rPr>
          <w:rFonts w:ascii="Arial" w:hAnsi="Arial" w:cs="Arial"/>
          <w:u w:color="000000"/>
          <w:lang w:eastAsia="es-ES"/>
        </w:rPr>
      </w:pPr>
    </w:p>
    <w:p w14:paraId="74879743" w14:textId="77777777" w:rsidR="006F5AFD" w:rsidRPr="009723FB" w:rsidRDefault="006F5AFD" w:rsidP="006C6952">
      <w:pPr>
        <w:spacing w:after="0" w:line="240" w:lineRule="auto"/>
        <w:outlineLvl w:val="1"/>
        <w:rPr>
          <w:rFonts w:ascii="Arial" w:hAnsi="Arial" w:cs="Arial"/>
          <w:i/>
          <w:lang w:val="es-ES_tradnl" w:eastAsia="es-ES"/>
        </w:rPr>
      </w:pPr>
      <w:bookmarkStart w:id="96" w:name="_Toc129253663"/>
      <w:r w:rsidRPr="009723FB">
        <w:rPr>
          <w:rFonts w:ascii="Arial" w:hAnsi="Arial" w:cs="Arial"/>
          <w:lang w:val="es-ES_tradnl" w:eastAsia="es-ES"/>
        </w:rPr>
        <w:t xml:space="preserve">Disposición final cuarta. </w:t>
      </w:r>
      <w:r w:rsidRPr="009723FB">
        <w:rPr>
          <w:rFonts w:ascii="Arial" w:hAnsi="Arial" w:cs="Arial"/>
          <w:i/>
          <w:lang w:val="es-ES_tradnl" w:eastAsia="es-ES"/>
        </w:rPr>
        <w:t>Entrada en vigor y aplicación.</w:t>
      </w:r>
      <w:bookmarkEnd w:id="96"/>
    </w:p>
    <w:p w14:paraId="10C2E0D3" w14:textId="77777777" w:rsidR="006F5AFD" w:rsidRPr="009723FB" w:rsidRDefault="006F5AFD" w:rsidP="006F5AFD">
      <w:pPr>
        <w:spacing w:after="0" w:line="240" w:lineRule="auto"/>
        <w:ind w:firstLine="425"/>
        <w:rPr>
          <w:rFonts w:ascii="Arial" w:hAnsi="Arial" w:cs="Arial"/>
          <w:lang w:eastAsia="es-ES"/>
        </w:rPr>
      </w:pPr>
    </w:p>
    <w:p w14:paraId="1F37BF51" w14:textId="77777777" w:rsidR="006F5AFD" w:rsidRPr="009723FB" w:rsidRDefault="006F5AFD" w:rsidP="006F5AFD">
      <w:pPr>
        <w:spacing w:after="0" w:line="240" w:lineRule="auto"/>
        <w:ind w:firstLine="425"/>
        <w:rPr>
          <w:rFonts w:ascii="Arial" w:hAnsi="Arial" w:cs="Arial"/>
          <w:u w:color="333333"/>
          <w:lang w:eastAsia="es-ES"/>
        </w:rPr>
      </w:pPr>
      <w:r w:rsidRPr="009723FB">
        <w:rPr>
          <w:rFonts w:ascii="Arial" w:hAnsi="Arial" w:cs="Arial"/>
          <w:lang w:eastAsia="es-ES"/>
        </w:rPr>
        <w:t>1. Este real decreto entrará en vigor el día siguiente al de su publicación en el «Boletín Oficial del Estado».</w:t>
      </w:r>
    </w:p>
    <w:p w14:paraId="38B356E6" w14:textId="77777777" w:rsidR="006F5AFD" w:rsidRPr="009723FB" w:rsidRDefault="006F5AFD" w:rsidP="006F5AFD">
      <w:pPr>
        <w:spacing w:after="0" w:line="240" w:lineRule="auto"/>
        <w:ind w:firstLine="425"/>
        <w:rPr>
          <w:rFonts w:ascii="Arial" w:hAnsi="Arial" w:cs="Arial"/>
          <w:lang w:eastAsia="es-ES"/>
        </w:rPr>
      </w:pPr>
    </w:p>
    <w:p w14:paraId="1717A1EF" w14:textId="69336EDD" w:rsidR="006F5AFD" w:rsidRPr="009723FB" w:rsidRDefault="006F5AFD" w:rsidP="006F5AFD">
      <w:pPr>
        <w:spacing w:after="0" w:line="240" w:lineRule="auto"/>
        <w:ind w:firstLine="425"/>
        <w:rPr>
          <w:rFonts w:ascii="Arial" w:hAnsi="Arial" w:cs="Arial"/>
          <w:u w:color="333333"/>
          <w:lang w:eastAsia="es-ES"/>
        </w:rPr>
      </w:pPr>
      <w:r w:rsidRPr="009723FB">
        <w:rPr>
          <w:rFonts w:ascii="Arial" w:hAnsi="Arial" w:cs="Arial"/>
          <w:lang w:eastAsia="es-ES"/>
        </w:rPr>
        <w:t>2. No obstante lo anterior, en el caso de vinos, bebidas espirituosas y productos agrícolas y alimenticios con Denominación de Origen o Indicación Geográfica Protegida o Especialidad Tradicional Garantizada, el capítulo III no será aplicable hasta que transcurran 12 meses desde su entrada en vigor, excepto si el organismo delegado o la persona física delegada adapta sus procedimientos de control con anterioridad a dicho plazo.</w:t>
      </w:r>
      <w:r w:rsidRPr="009723FB">
        <w:rPr>
          <w:rFonts w:ascii="Arial" w:hAnsi="Arial" w:cs="Arial"/>
          <w:u w:color="333333"/>
          <w:lang w:eastAsia="es-ES"/>
        </w:rPr>
        <w:br w:type="page"/>
      </w:r>
    </w:p>
    <w:p w14:paraId="00AC1396" w14:textId="77777777" w:rsidR="006F5AFD" w:rsidRPr="009723FB" w:rsidRDefault="006F5AFD" w:rsidP="006C6952">
      <w:pPr>
        <w:spacing w:after="0" w:line="240" w:lineRule="auto"/>
        <w:ind w:left="425"/>
        <w:jc w:val="center"/>
        <w:outlineLvl w:val="0"/>
        <w:rPr>
          <w:rFonts w:ascii="Arial" w:hAnsi="Arial" w:cs="Arial"/>
          <w:b/>
          <w:bCs/>
          <w:lang w:val="es-ES_tradnl" w:eastAsia="es-ES"/>
        </w:rPr>
      </w:pPr>
      <w:bookmarkStart w:id="97" w:name="_Toc129253664"/>
      <w:r w:rsidRPr="009723FB">
        <w:rPr>
          <w:rFonts w:ascii="Arial" w:hAnsi="Arial" w:cs="Arial"/>
          <w:b/>
          <w:bCs/>
          <w:lang w:val="es-ES_tradnl" w:eastAsia="es-ES"/>
        </w:rPr>
        <w:t>ANEXO</w:t>
      </w:r>
      <w:bookmarkEnd w:id="97"/>
    </w:p>
    <w:p w14:paraId="64781916" w14:textId="77777777" w:rsidR="006F5AFD" w:rsidRPr="009723FB" w:rsidRDefault="006F5AFD" w:rsidP="006C6952">
      <w:pPr>
        <w:spacing w:after="0" w:line="240" w:lineRule="auto"/>
        <w:ind w:left="425"/>
        <w:jc w:val="center"/>
        <w:outlineLvl w:val="0"/>
        <w:rPr>
          <w:rFonts w:ascii="Arial" w:hAnsi="Arial" w:cs="Arial"/>
          <w:lang w:val="es-ES_tradnl" w:eastAsia="es-ES"/>
        </w:rPr>
      </w:pPr>
      <w:bookmarkStart w:id="98" w:name="_Toc129253665"/>
      <w:r w:rsidRPr="009723FB">
        <w:rPr>
          <w:rFonts w:ascii="Arial" w:hAnsi="Arial" w:cs="Arial"/>
          <w:lang w:val="es-ES_tradnl" w:eastAsia="es-ES"/>
        </w:rPr>
        <w:t>Requisitos exigibles a las personas expertas reconocidas y cualificadas a efectos de la revisión documental</w:t>
      </w:r>
      <w:bookmarkEnd w:id="98"/>
    </w:p>
    <w:p w14:paraId="6E6758A7"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0DC0E70C"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r w:rsidRPr="009723FB">
        <w:rPr>
          <w:rFonts w:ascii="Arial" w:hAnsi="Arial" w:cs="Arial"/>
          <w:lang w:eastAsia="es-ES"/>
        </w:rPr>
        <w:t xml:space="preserve">Se considerará persona experta reconocida y con las cualificaciones necesarias para la realización de la revisión documental, según se establece en el artículo 35.1, del Reglamento (UE) 2017/625, a toda aquella persona que cumpla los siguientes requisitos: </w:t>
      </w:r>
    </w:p>
    <w:p w14:paraId="3C6C6BE2"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2673A39B"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r w:rsidRPr="009723FB">
        <w:rPr>
          <w:rFonts w:ascii="Arial" w:hAnsi="Arial" w:cs="Arial"/>
          <w:lang w:eastAsia="es-ES"/>
        </w:rPr>
        <w:t>a) Esté en posesión de un diploma, certificado u otro título que acredite un ciclo de formación universitaria –o un ciclo de formación equivalente– de enseñanza teórica y práctica, en función del control en cuestión, en una de las titulaciones siguientes: veterinaria, ingeniería agronómica, ingeniería de montes, farmacia, medicina, química, biología, ciencia y tecnología de los alimentos o cualquier otra titulación equivalente en las materias relacionadas con los controles realizados en el marco de las actividades que figuran en el artículo 1.2.</w:t>
      </w:r>
    </w:p>
    <w:p w14:paraId="3D58375E"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7C50E49D"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r w:rsidRPr="009723FB">
        <w:rPr>
          <w:rFonts w:ascii="Arial" w:hAnsi="Arial" w:cs="Arial"/>
          <w:lang w:eastAsia="es-ES"/>
        </w:rPr>
        <w:t>b) Pueda acreditar experiencia laboral de mínimo dos años en la realización de                                                                                                                                                                                              funciones en su ámbito profesional acerca de:</w:t>
      </w:r>
    </w:p>
    <w:p w14:paraId="465F6893"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553BADE3" w14:textId="77777777" w:rsidR="006F5AFD" w:rsidRPr="009723FB" w:rsidRDefault="006F5AFD" w:rsidP="006F5AFD">
      <w:pPr>
        <w:pBdr>
          <w:top w:val="nil"/>
          <w:left w:val="nil"/>
          <w:bottom w:val="nil"/>
          <w:right w:val="nil"/>
          <w:between w:val="nil"/>
          <w:bar w:val="nil"/>
        </w:pBdr>
        <w:spacing w:after="0" w:line="240" w:lineRule="auto"/>
        <w:ind w:firstLine="360"/>
        <w:rPr>
          <w:rFonts w:ascii="Arial" w:hAnsi="Arial" w:cs="Arial"/>
          <w:lang w:eastAsia="es-ES"/>
        </w:rPr>
      </w:pPr>
      <w:r w:rsidRPr="009723FB">
        <w:rPr>
          <w:rFonts w:ascii="Arial" w:hAnsi="Arial" w:cs="Arial"/>
          <w:lang w:eastAsia="es-ES"/>
        </w:rPr>
        <w:t>1º. Muestreo y análisis, ensayo o diagnóstico de alimentos, piensos y otros productos dentro de las actividades establecidas en el artículo 1.2, en función del ámbito aplicable al producto para el que se obtuvo un resultado no favorable.</w:t>
      </w:r>
    </w:p>
    <w:p w14:paraId="6D8AB92D" w14:textId="77777777" w:rsidR="006F5AFD" w:rsidRPr="009723FB" w:rsidRDefault="006F5AFD" w:rsidP="006F5AFD">
      <w:pPr>
        <w:pBdr>
          <w:top w:val="nil"/>
          <w:left w:val="nil"/>
          <w:bottom w:val="nil"/>
          <w:right w:val="nil"/>
          <w:between w:val="nil"/>
          <w:bar w:val="nil"/>
        </w:pBdr>
        <w:spacing w:after="0" w:line="240" w:lineRule="auto"/>
        <w:ind w:left="720" w:firstLine="425"/>
        <w:rPr>
          <w:rFonts w:ascii="Arial" w:hAnsi="Arial" w:cs="Arial"/>
          <w:lang w:eastAsia="es-ES"/>
        </w:rPr>
      </w:pPr>
    </w:p>
    <w:p w14:paraId="7DEED9C5" w14:textId="066C19FF" w:rsidR="006F5AFD" w:rsidRPr="009723FB" w:rsidRDefault="006F5AFD" w:rsidP="006F5AFD">
      <w:pPr>
        <w:autoSpaceDE w:val="0"/>
        <w:autoSpaceDN w:val="0"/>
        <w:adjustRightInd w:val="0"/>
        <w:spacing w:after="0" w:line="240" w:lineRule="auto"/>
        <w:ind w:firstLine="425"/>
        <w:rPr>
          <w:rFonts w:ascii="Arial" w:hAnsi="Arial" w:cs="Arial"/>
          <w:lang w:eastAsia="es-ES"/>
        </w:rPr>
      </w:pPr>
      <w:r w:rsidRPr="009723FB">
        <w:rPr>
          <w:rFonts w:ascii="Arial" w:hAnsi="Arial" w:cs="Arial"/>
          <w:lang w:eastAsia="es-ES"/>
        </w:rPr>
        <w:t xml:space="preserve">2º. El método específico de análisis, ensayo o diagnóstico utilizado, para la determinación analítica en cuestión, en la matriz en la que se detectó el </w:t>
      </w:r>
      <w:r w:rsidR="00FD4CCF" w:rsidRPr="009723FB">
        <w:rPr>
          <w:rFonts w:ascii="Arial" w:hAnsi="Arial" w:cs="Arial"/>
          <w:lang w:eastAsia="es-ES"/>
        </w:rPr>
        <w:t>resultado desfavorable</w:t>
      </w:r>
      <w:r w:rsidRPr="009723FB">
        <w:rPr>
          <w:rFonts w:ascii="Arial" w:hAnsi="Arial" w:cs="Arial"/>
          <w:lang w:eastAsia="es-ES"/>
        </w:rPr>
        <w:t xml:space="preserve">.                                                                                                                                                                         </w:t>
      </w:r>
    </w:p>
    <w:p w14:paraId="4F256675"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68D87523" w14:textId="77777777" w:rsidR="006F5AFD" w:rsidRPr="009723FB" w:rsidRDefault="006F5AFD" w:rsidP="006F5AFD">
      <w:pPr>
        <w:pBdr>
          <w:top w:val="nil"/>
          <w:left w:val="nil"/>
          <w:bottom w:val="nil"/>
          <w:right w:val="nil"/>
          <w:between w:val="nil"/>
          <w:bar w:val="nil"/>
        </w:pBdr>
        <w:spacing w:after="0" w:line="240" w:lineRule="auto"/>
        <w:ind w:firstLine="360"/>
        <w:rPr>
          <w:rFonts w:ascii="Arial" w:hAnsi="Arial" w:cs="Arial"/>
          <w:lang w:eastAsia="es-ES"/>
        </w:rPr>
      </w:pPr>
      <w:r w:rsidRPr="009723FB">
        <w:rPr>
          <w:rFonts w:ascii="Arial" w:hAnsi="Arial" w:cs="Arial"/>
          <w:lang w:eastAsia="es-ES"/>
        </w:rPr>
        <w:t>3º. La interpretación de los requisitos y criterios de la legislación que resulte aplicable, los resultados específicos y las medidas de seguimiento adecuadas en función del caso.</w:t>
      </w:r>
    </w:p>
    <w:p w14:paraId="5312A95D" w14:textId="77777777" w:rsidR="006F5AFD" w:rsidRPr="009723FB" w:rsidRDefault="006F5AFD" w:rsidP="006F5AFD">
      <w:pPr>
        <w:autoSpaceDE w:val="0"/>
        <w:autoSpaceDN w:val="0"/>
        <w:adjustRightInd w:val="0"/>
        <w:spacing w:after="0" w:line="240" w:lineRule="auto"/>
        <w:ind w:firstLine="425"/>
        <w:rPr>
          <w:rFonts w:ascii="Arial" w:hAnsi="Arial" w:cs="Arial"/>
          <w:lang w:eastAsia="es-ES"/>
        </w:rPr>
      </w:pPr>
    </w:p>
    <w:p w14:paraId="0DF832F9" w14:textId="75BB1ECA" w:rsidR="006F5AFD" w:rsidRPr="009723FB" w:rsidRDefault="006F5AFD" w:rsidP="006F5AFD">
      <w:pPr>
        <w:widowControl w:val="0"/>
        <w:pBdr>
          <w:top w:val="nil"/>
          <w:left w:val="nil"/>
          <w:bottom w:val="nil"/>
          <w:right w:val="nil"/>
          <w:between w:val="nil"/>
          <w:bar w:val="nil"/>
        </w:pBdr>
        <w:spacing w:after="0" w:line="240" w:lineRule="auto"/>
        <w:ind w:firstLine="425"/>
        <w:rPr>
          <w:rFonts w:ascii="Arial" w:hAnsi="Arial" w:cs="Arial"/>
          <w:u w:color="000000"/>
          <w:lang w:eastAsia="es-ES"/>
        </w:rPr>
      </w:pPr>
      <w:r w:rsidRPr="009723FB">
        <w:rPr>
          <w:rFonts w:ascii="Arial" w:hAnsi="Arial" w:cs="Arial"/>
          <w:u w:color="000000"/>
          <w:lang w:eastAsia="es-ES"/>
        </w:rPr>
        <w:t>c) Pueda acreditar la ausencia de conflicto de intereses sobre la revisión documental a realizar para evitar que existan conflictos de intereses o que al menos estén declarados e informados.</w:t>
      </w:r>
      <w:r w:rsidRPr="009723FB">
        <w:rPr>
          <w:rFonts w:ascii="Arial" w:eastAsia="Arial Unicode MS" w:hAnsi="Arial" w:cs="Arial"/>
          <w:u w:color="000000"/>
          <w:bdr w:val="nil"/>
          <w:lang w:eastAsia="es-ES_tradnl"/>
          <w14:textOutline w14:w="0" w14:cap="flat" w14:cmpd="sng" w14:algn="ctr">
            <w14:noFill/>
            <w14:prstDash w14:val="solid"/>
            <w14:bevel/>
          </w14:textOutline>
        </w:rPr>
        <w:t xml:space="preserve">                                                                                                                                                                                                    </w:t>
      </w:r>
    </w:p>
    <w:sectPr w:rsidR="006F5AFD" w:rsidRPr="009723FB" w:rsidSect="00BA2320">
      <w:headerReference w:type="default" r:id="rId9"/>
      <w:footerReference w:type="default" r:id="rId10"/>
      <w:headerReference w:type="first" r:id="rId11"/>
      <w:pgSz w:w="11906" w:h="16838" w:code="9"/>
      <w:pgMar w:top="1417" w:right="1701" w:bottom="1417" w:left="1701" w:header="45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CE9B" w14:textId="77777777" w:rsidR="00E73A8F" w:rsidRDefault="00E73A8F" w:rsidP="00C672EA">
      <w:pPr>
        <w:spacing w:after="0" w:line="240" w:lineRule="auto"/>
      </w:pPr>
      <w:r>
        <w:separator/>
      </w:r>
    </w:p>
  </w:endnote>
  <w:endnote w:type="continuationSeparator" w:id="0">
    <w:p w14:paraId="3C78FCBD" w14:textId="77777777" w:rsidR="00E73A8F" w:rsidRDefault="00E73A8F" w:rsidP="00C6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84039"/>
      <w:docPartObj>
        <w:docPartGallery w:val="Page Numbers (Bottom of Page)"/>
        <w:docPartUnique/>
      </w:docPartObj>
    </w:sdtPr>
    <w:sdtEndPr/>
    <w:sdtContent>
      <w:p w14:paraId="7D1C75FB" w14:textId="25A54383" w:rsidR="00E73A8F" w:rsidRDefault="00E73A8F">
        <w:pPr>
          <w:pStyle w:val="Piedepgina"/>
          <w:jc w:val="center"/>
        </w:pPr>
        <w:r>
          <w:fldChar w:fldCharType="begin"/>
        </w:r>
        <w:r>
          <w:instrText>PAGE   \* MERGEFORMAT</w:instrText>
        </w:r>
        <w:r>
          <w:fldChar w:fldCharType="separate"/>
        </w:r>
        <w:r w:rsidR="00AA09C1">
          <w:rPr>
            <w:noProof/>
          </w:rPr>
          <w:t>37</w:t>
        </w:r>
        <w:r>
          <w:fldChar w:fldCharType="end"/>
        </w:r>
      </w:p>
    </w:sdtContent>
  </w:sdt>
  <w:p w14:paraId="377B6E92" w14:textId="77777777" w:rsidR="00E73A8F" w:rsidRDefault="00E73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7258" w14:textId="77777777" w:rsidR="00E73A8F" w:rsidRDefault="00E73A8F" w:rsidP="00C672EA">
      <w:pPr>
        <w:spacing w:after="0" w:line="240" w:lineRule="auto"/>
      </w:pPr>
      <w:r>
        <w:separator/>
      </w:r>
    </w:p>
  </w:footnote>
  <w:footnote w:type="continuationSeparator" w:id="0">
    <w:p w14:paraId="7A8F3B86" w14:textId="77777777" w:rsidR="00E73A8F" w:rsidRDefault="00E73A8F" w:rsidP="00C6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13" w:type="dxa"/>
      <w:tblInd w:w="-214" w:type="dxa"/>
      <w:tblLayout w:type="fixed"/>
      <w:tblCellMar>
        <w:left w:w="0" w:type="dxa"/>
        <w:right w:w="70" w:type="dxa"/>
      </w:tblCellMar>
      <w:tblLook w:val="0000" w:firstRow="0" w:lastRow="0" w:firstColumn="0" w:lastColumn="0" w:noHBand="0" w:noVBand="0"/>
    </w:tblPr>
    <w:tblGrid>
      <w:gridCol w:w="1346"/>
      <w:gridCol w:w="8649"/>
      <w:gridCol w:w="160"/>
      <w:gridCol w:w="1258"/>
    </w:tblGrid>
    <w:tr w:rsidR="00E73A8F" w14:paraId="3198AE41" w14:textId="77777777" w:rsidTr="00354744">
      <w:trPr>
        <w:cantSplit/>
        <w:trHeight w:val="1134"/>
      </w:trPr>
      <w:tc>
        <w:tcPr>
          <w:tcW w:w="1346" w:type="dxa"/>
          <w:vMerge w:val="restart"/>
        </w:tcPr>
        <w:p w14:paraId="0DE434A6" w14:textId="77777777" w:rsidR="00E73A8F" w:rsidRPr="009054C9" w:rsidRDefault="00E73A8F" w:rsidP="00466511">
          <w:pPr>
            <w:pStyle w:val="Encabezado"/>
            <w:rPr>
              <w:rFonts w:cs="Verdana"/>
              <w:lang w:val="es-ES_tradnl" w:eastAsia="es-ES"/>
            </w:rPr>
          </w:pPr>
        </w:p>
      </w:tc>
      <w:tc>
        <w:tcPr>
          <w:tcW w:w="8649" w:type="dxa"/>
          <w:vMerge w:val="restart"/>
        </w:tcPr>
        <w:p w14:paraId="06C481D3" w14:textId="0307F456" w:rsidR="00E73A8F" w:rsidRPr="00231C9C" w:rsidRDefault="00E73A8F" w:rsidP="00354744">
          <w:pPr>
            <w:tabs>
              <w:tab w:val="right" w:pos="8579"/>
            </w:tabs>
            <w:spacing w:after="0"/>
          </w:pPr>
          <w:r>
            <w:tab/>
          </w:r>
          <w:r>
            <w:rPr>
              <w:noProof/>
              <w:lang w:eastAsia="es-ES"/>
            </w:rPr>
            <w:drawing>
              <wp:anchor distT="0" distB="0" distL="114300" distR="114300" simplePos="0" relativeHeight="251658240" behindDoc="1" locked="0" layoutInCell="1" allowOverlap="1" wp14:anchorId="47D8207B" wp14:editId="095359FD">
                <wp:simplePos x="0" y="0"/>
                <wp:positionH relativeFrom="column">
                  <wp:posOffset>4665345</wp:posOffset>
                </wp:positionH>
                <wp:positionV relativeFrom="paragraph">
                  <wp:posOffset>1270</wp:posOffset>
                </wp:positionV>
                <wp:extent cx="780415" cy="719455"/>
                <wp:effectExtent l="0" t="0" r="635" b="4445"/>
                <wp:wrapTight wrapText="bothSides">
                  <wp:wrapPolygon edited="0">
                    <wp:start x="0" y="0"/>
                    <wp:lineTo x="0" y="21162"/>
                    <wp:lineTo x="21090" y="21162"/>
                    <wp:lineTo x="210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19455"/>
                        </a:xfrm>
                        <a:prstGeom prst="rect">
                          <a:avLst/>
                        </a:prstGeom>
                        <a:noFill/>
                      </pic:spPr>
                    </pic:pic>
                  </a:graphicData>
                </a:graphic>
              </wp:anchor>
            </w:drawing>
          </w:r>
        </w:p>
      </w:tc>
      <w:tc>
        <w:tcPr>
          <w:tcW w:w="1418" w:type="dxa"/>
          <w:gridSpan w:val="2"/>
          <w:tcBorders>
            <w:bottom w:val="single" w:sz="4" w:space="0" w:color="auto"/>
          </w:tcBorders>
        </w:tcPr>
        <w:p w14:paraId="3BB53400" w14:textId="77777777" w:rsidR="00E73A8F" w:rsidRPr="009054C9" w:rsidRDefault="00E73A8F" w:rsidP="00466511">
          <w:pPr>
            <w:pStyle w:val="Encabezado"/>
            <w:rPr>
              <w:rFonts w:cs="Verdana"/>
              <w:lang w:val="es-ES_tradnl" w:eastAsia="es-ES"/>
            </w:rPr>
          </w:pPr>
        </w:p>
      </w:tc>
    </w:tr>
    <w:tr w:rsidR="00E73A8F" w14:paraId="3F393C82" w14:textId="77777777" w:rsidTr="00025591">
      <w:trPr>
        <w:cantSplit/>
        <w:trHeight w:val="170"/>
      </w:trPr>
      <w:tc>
        <w:tcPr>
          <w:tcW w:w="1346" w:type="dxa"/>
          <w:vMerge/>
        </w:tcPr>
        <w:p w14:paraId="4961CDAD" w14:textId="77777777" w:rsidR="00E73A8F" w:rsidRPr="009054C9" w:rsidRDefault="00E73A8F" w:rsidP="00466511">
          <w:pPr>
            <w:pStyle w:val="Encabezado"/>
            <w:rPr>
              <w:rFonts w:cs="Verdana"/>
              <w:lang w:val="es-ES_tradnl" w:eastAsia="es-ES"/>
            </w:rPr>
          </w:pPr>
        </w:p>
      </w:tc>
      <w:tc>
        <w:tcPr>
          <w:tcW w:w="8649" w:type="dxa"/>
          <w:vMerge/>
        </w:tcPr>
        <w:p w14:paraId="481C4C6D" w14:textId="77777777" w:rsidR="00E73A8F" w:rsidRPr="009054C9" w:rsidRDefault="00E73A8F" w:rsidP="00466511">
          <w:pPr>
            <w:pStyle w:val="Encabezado"/>
            <w:rPr>
              <w:rFonts w:cs="Verdana"/>
              <w:lang w:val="es-ES_tradnl" w:eastAsia="es-ES"/>
            </w:rPr>
          </w:pPr>
        </w:p>
      </w:tc>
      <w:tc>
        <w:tcPr>
          <w:tcW w:w="160" w:type="dxa"/>
          <w:tcBorders>
            <w:top w:val="single" w:sz="4" w:space="0" w:color="auto"/>
          </w:tcBorders>
        </w:tcPr>
        <w:p w14:paraId="00ACBEA1" w14:textId="77777777" w:rsidR="00E73A8F" w:rsidRPr="009054C9" w:rsidRDefault="00E73A8F" w:rsidP="00466511">
          <w:pPr>
            <w:pStyle w:val="Encabezado"/>
            <w:ind w:firstLine="708"/>
            <w:rPr>
              <w:rFonts w:cs="Verdana"/>
              <w:lang w:val="es-ES_tradnl" w:eastAsia="es-ES"/>
            </w:rPr>
          </w:pPr>
        </w:p>
      </w:tc>
      <w:tc>
        <w:tcPr>
          <w:tcW w:w="1258" w:type="dxa"/>
          <w:tcBorders>
            <w:top w:val="single" w:sz="4" w:space="0" w:color="auto"/>
          </w:tcBorders>
        </w:tcPr>
        <w:p w14:paraId="7E19CF78" w14:textId="77777777" w:rsidR="00E73A8F" w:rsidRPr="009054C9" w:rsidRDefault="00E73A8F" w:rsidP="00466511">
          <w:pPr>
            <w:pStyle w:val="Encabezado"/>
            <w:ind w:firstLine="708"/>
            <w:rPr>
              <w:rFonts w:cs="Verdana"/>
              <w:lang w:val="es-ES_tradnl" w:eastAsia="es-ES"/>
            </w:rPr>
          </w:pPr>
        </w:p>
      </w:tc>
    </w:tr>
  </w:tbl>
  <w:p w14:paraId="11D32DA8" w14:textId="77777777" w:rsidR="00E73A8F" w:rsidRPr="00466511" w:rsidRDefault="00E73A8F" w:rsidP="00466511">
    <w:pPr>
      <w:pStyle w:val="Encabezad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9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5238"/>
      <w:gridCol w:w="1883"/>
    </w:tblGrid>
    <w:tr w:rsidR="00E73A8F" w14:paraId="785BAA36" w14:textId="77777777" w:rsidTr="00BA2320">
      <w:trPr>
        <w:trHeight w:val="557"/>
        <w:jc w:val="center"/>
      </w:trPr>
      <w:tc>
        <w:tcPr>
          <w:tcW w:w="779" w:type="pct"/>
          <w:vMerge w:val="restart"/>
          <w:vAlign w:val="center"/>
        </w:tcPr>
        <w:p w14:paraId="31DF314B" w14:textId="4D9694AE" w:rsidR="00E73A8F" w:rsidRDefault="00E73A8F" w:rsidP="00897F18">
          <w:pPr>
            <w:spacing w:after="0" w:line="240" w:lineRule="auto"/>
            <w:jc w:val="left"/>
            <w:rPr>
              <w:vanish/>
            </w:rPr>
          </w:pPr>
          <w:r>
            <w:object w:dxaOrig="5686" w:dyaOrig="5941" w14:anchorId="274CE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4.5pt" fillcolor="window">
                <v:imagedata r:id="rId1" o:title=""/>
              </v:shape>
              <o:OLEObject Type="Embed" ProgID="PBrush" ShapeID="_x0000_i1025" DrawAspect="Content" ObjectID="_1740462268" r:id="rId2"/>
            </w:object>
          </w:r>
        </w:p>
      </w:tc>
      <w:tc>
        <w:tcPr>
          <w:tcW w:w="3102" w:type="pct"/>
          <w:vMerge w:val="restart"/>
          <w:tcMar>
            <w:left w:w="0" w:type="dxa"/>
          </w:tcMar>
          <w:vAlign w:val="center"/>
        </w:tcPr>
        <w:p w14:paraId="5A72DD58" w14:textId="77777777" w:rsidR="00E73A8F" w:rsidRPr="002869BF" w:rsidRDefault="00E73A8F" w:rsidP="003023B1">
          <w:pPr>
            <w:pStyle w:val="Textonotapie"/>
            <w:tabs>
              <w:tab w:val="left" w:pos="1021"/>
              <w:tab w:val="left" w:pos="8080"/>
            </w:tabs>
            <w:rPr>
              <w:rFonts w:ascii="Gill Sans MT" w:hAnsi="Gill Sans MT"/>
              <w:snapToGrid w:val="0"/>
              <w:color w:val="000000"/>
              <w:sz w:val="18"/>
              <w:lang w:val="es-ES"/>
            </w:rPr>
          </w:pPr>
          <w:r w:rsidRPr="002869BF">
            <w:rPr>
              <w:rFonts w:ascii="Gill Sans MT" w:hAnsi="Gill Sans MT"/>
              <w:snapToGrid w:val="0"/>
              <w:color w:val="000000"/>
              <w:sz w:val="18"/>
              <w:lang w:val="es-ES"/>
            </w:rPr>
            <w:t xml:space="preserve">MINISTERIO </w:t>
          </w:r>
        </w:p>
        <w:p w14:paraId="03A2544F" w14:textId="77777777" w:rsidR="00E73A8F" w:rsidRDefault="00E73A8F" w:rsidP="00326EB2">
          <w:pPr>
            <w:pStyle w:val="Textonotapie"/>
            <w:tabs>
              <w:tab w:val="left" w:pos="1021"/>
              <w:tab w:val="left" w:pos="8080"/>
            </w:tabs>
            <w:rPr>
              <w:vanish/>
            </w:rPr>
          </w:pPr>
          <w:r w:rsidRPr="002869BF">
            <w:rPr>
              <w:rFonts w:ascii="Gill Sans MT" w:hAnsi="Gill Sans MT"/>
              <w:snapToGrid w:val="0"/>
              <w:color w:val="000000"/>
              <w:sz w:val="18"/>
              <w:lang w:val="es-ES"/>
            </w:rPr>
            <w:t xml:space="preserve">DE </w:t>
          </w:r>
          <w:r>
            <w:rPr>
              <w:rFonts w:ascii="Gill Sans MT" w:hAnsi="Gill Sans MT"/>
              <w:snapToGrid w:val="0"/>
              <w:color w:val="000000"/>
              <w:sz w:val="18"/>
              <w:lang w:val="es-ES"/>
            </w:rPr>
            <w:t>CONSUMO</w:t>
          </w:r>
        </w:p>
      </w:tc>
      <w:tc>
        <w:tcPr>
          <w:tcW w:w="1119" w:type="pct"/>
          <w:shd w:val="clear" w:color="auto" w:fill="auto"/>
          <w:tcMar>
            <w:left w:w="57" w:type="dxa"/>
          </w:tcMar>
          <w:vAlign w:val="center"/>
        </w:tcPr>
        <w:p w14:paraId="05891E4A" w14:textId="77777777" w:rsidR="00E73A8F" w:rsidRPr="00BA2320" w:rsidRDefault="00E73A8F" w:rsidP="00897F18">
          <w:pPr>
            <w:pStyle w:val="Textonotapie"/>
            <w:tabs>
              <w:tab w:val="left" w:pos="1021"/>
              <w:tab w:val="left" w:pos="8080"/>
            </w:tabs>
            <w:spacing w:before="120"/>
            <w:ind w:right="-79"/>
            <w:contextualSpacing/>
            <w:rPr>
              <w:vanish/>
              <w:color w:val="FFFFFF" w:themeColor="background1"/>
            </w:rPr>
          </w:pPr>
          <w:r w:rsidRPr="00BA2320">
            <w:rPr>
              <w:rFonts w:ascii="Gill Sans MT" w:hAnsi="Gill Sans MT"/>
              <w:color w:val="FFFFFF" w:themeColor="background1"/>
              <w:sz w:val="14"/>
            </w:rPr>
            <w:t xml:space="preserve">SUBSECRETARÍA DE CONSUMO </w:t>
          </w:r>
        </w:p>
      </w:tc>
    </w:tr>
    <w:tr w:rsidR="00E73A8F" w14:paraId="17CEC5E4" w14:textId="77777777" w:rsidTr="00BA2320">
      <w:trPr>
        <w:trHeight w:val="690"/>
        <w:jc w:val="center"/>
      </w:trPr>
      <w:tc>
        <w:tcPr>
          <w:tcW w:w="779" w:type="pct"/>
          <w:vMerge/>
          <w:vAlign w:val="center"/>
        </w:tcPr>
        <w:p w14:paraId="6F9DD5B2" w14:textId="77777777" w:rsidR="00E73A8F" w:rsidRDefault="00E73A8F" w:rsidP="003023B1">
          <w:pPr>
            <w:jc w:val="left"/>
            <w:rPr>
              <w:noProof/>
            </w:rPr>
          </w:pPr>
        </w:p>
      </w:tc>
      <w:tc>
        <w:tcPr>
          <w:tcW w:w="3102" w:type="pct"/>
          <w:vMerge/>
          <w:vAlign w:val="center"/>
        </w:tcPr>
        <w:p w14:paraId="151C0614" w14:textId="77777777" w:rsidR="00E73A8F" w:rsidRPr="002869BF" w:rsidRDefault="00E73A8F" w:rsidP="003023B1">
          <w:pPr>
            <w:pStyle w:val="Textonotapie"/>
            <w:tabs>
              <w:tab w:val="left" w:pos="1021"/>
              <w:tab w:val="left" w:pos="8080"/>
            </w:tabs>
            <w:rPr>
              <w:rFonts w:ascii="Gill Sans MT" w:hAnsi="Gill Sans MT"/>
              <w:snapToGrid w:val="0"/>
              <w:color w:val="000000"/>
              <w:sz w:val="18"/>
              <w:lang w:val="es-ES"/>
            </w:rPr>
          </w:pPr>
        </w:p>
      </w:tc>
      <w:tc>
        <w:tcPr>
          <w:tcW w:w="1119" w:type="pct"/>
          <w:shd w:val="clear" w:color="auto" w:fill="auto"/>
          <w:tcMar>
            <w:left w:w="57" w:type="dxa"/>
          </w:tcMar>
        </w:tcPr>
        <w:p w14:paraId="6F21DCD8" w14:textId="77777777" w:rsidR="00E73A8F" w:rsidRPr="00BA2320" w:rsidRDefault="00E73A8F" w:rsidP="00DB05B1">
          <w:pPr>
            <w:pStyle w:val="Textonotapie"/>
            <w:tabs>
              <w:tab w:val="left" w:pos="1021"/>
              <w:tab w:val="left" w:pos="8080"/>
            </w:tabs>
            <w:spacing w:before="120"/>
            <w:ind w:right="-79"/>
            <w:contextualSpacing/>
            <w:rPr>
              <w:rFonts w:ascii="Gill Sans MT" w:hAnsi="Gill Sans MT"/>
              <w:color w:val="FFFFFF" w:themeColor="background1"/>
              <w:sz w:val="14"/>
            </w:rPr>
          </w:pPr>
        </w:p>
        <w:p w14:paraId="0122316D" w14:textId="77777777" w:rsidR="00E73A8F" w:rsidRPr="00BA2320" w:rsidRDefault="00E73A8F" w:rsidP="00DB05B1">
          <w:pPr>
            <w:pStyle w:val="Textonotapie"/>
            <w:tabs>
              <w:tab w:val="left" w:pos="1021"/>
              <w:tab w:val="left" w:pos="8080"/>
            </w:tabs>
            <w:spacing w:before="120"/>
            <w:ind w:right="-79"/>
            <w:contextualSpacing/>
            <w:rPr>
              <w:rFonts w:ascii="Gill Sans MT" w:hAnsi="Gill Sans MT"/>
              <w:color w:val="FFFFFF" w:themeColor="background1"/>
              <w:sz w:val="14"/>
            </w:rPr>
          </w:pPr>
          <w:r w:rsidRPr="00BA2320">
            <w:rPr>
              <w:rFonts w:ascii="Gill Sans MT" w:hAnsi="Gill Sans MT"/>
              <w:color w:val="FFFFFF" w:themeColor="background1"/>
              <w:sz w:val="14"/>
            </w:rPr>
            <w:t>SECRETARÍA GENERAL TÉCNICA</w:t>
          </w:r>
        </w:p>
      </w:tc>
    </w:tr>
  </w:tbl>
  <w:p w14:paraId="728A8482" w14:textId="77777777" w:rsidR="00E73A8F" w:rsidRDefault="00E73A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7CF"/>
    <w:multiLevelType w:val="hybridMultilevel"/>
    <w:tmpl w:val="FB662AC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5E2734"/>
    <w:multiLevelType w:val="hybridMultilevel"/>
    <w:tmpl w:val="FEC45758"/>
    <w:lvl w:ilvl="0" w:tplc="639A98C8">
      <w:start w:val="1"/>
      <w:numFmt w:val="lowerLetter"/>
      <w:lvlText w:val="%1)"/>
      <w:lvlJc w:val="left"/>
      <w:pPr>
        <w:ind w:left="0" w:hanging="360"/>
      </w:pPr>
      <w:rPr>
        <w:rFonts w:ascii="Arial" w:eastAsia="Times New Roman" w:hAnsi="Arial" w:cs="Arial"/>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2" w15:restartNumberingAfterBreak="0">
    <w:nsid w:val="092451C4"/>
    <w:multiLevelType w:val="hybridMultilevel"/>
    <w:tmpl w:val="52BA263E"/>
    <w:lvl w:ilvl="0" w:tplc="018CC25A">
      <w:start w:val="1"/>
      <w:numFmt w:val="ordinal"/>
      <w:lvlText w:val="%1."/>
      <w:lvlJc w:val="right"/>
      <w:pPr>
        <w:ind w:left="425" w:hanging="360"/>
      </w:pPr>
      <w:rPr>
        <w:rFonts w:hint="default"/>
      </w:rPr>
    </w:lvl>
    <w:lvl w:ilvl="1" w:tplc="0C0A0019">
      <w:start w:val="1"/>
      <w:numFmt w:val="lowerLetter"/>
      <w:lvlText w:val="%2."/>
      <w:lvlJc w:val="left"/>
      <w:pPr>
        <w:ind w:left="1145" w:hanging="360"/>
      </w:pPr>
    </w:lvl>
    <w:lvl w:ilvl="2" w:tplc="0C0A001B" w:tentative="1">
      <w:start w:val="1"/>
      <w:numFmt w:val="lowerRoman"/>
      <w:lvlText w:val="%3."/>
      <w:lvlJc w:val="right"/>
      <w:pPr>
        <w:ind w:left="1865" w:hanging="180"/>
      </w:pPr>
    </w:lvl>
    <w:lvl w:ilvl="3" w:tplc="0C0A000F" w:tentative="1">
      <w:start w:val="1"/>
      <w:numFmt w:val="decimal"/>
      <w:lvlText w:val="%4."/>
      <w:lvlJc w:val="left"/>
      <w:pPr>
        <w:ind w:left="2585" w:hanging="360"/>
      </w:pPr>
    </w:lvl>
    <w:lvl w:ilvl="4" w:tplc="0C0A0019" w:tentative="1">
      <w:start w:val="1"/>
      <w:numFmt w:val="lowerLetter"/>
      <w:lvlText w:val="%5."/>
      <w:lvlJc w:val="left"/>
      <w:pPr>
        <w:ind w:left="3305" w:hanging="360"/>
      </w:pPr>
    </w:lvl>
    <w:lvl w:ilvl="5" w:tplc="0C0A001B" w:tentative="1">
      <w:start w:val="1"/>
      <w:numFmt w:val="lowerRoman"/>
      <w:lvlText w:val="%6."/>
      <w:lvlJc w:val="right"/>
      <w:pPr>
        <w:ind w:left="4025" w:hanging="180"/>
      </w:pPr>
    </w:lvl>
    <w:lvl w:ilvl="6" w:tplc="0C0A000F" w:tentative="1">
      <w:start w:val="1"/>
      <w:numFmt w:val="decimal"/>
      <w:lvlText w:val="%7."/>
      <w:lvlJc w:val="left"/>
      <w:pPr>
        <w:ind w:left="4745" w:hanging="360"/>
      </w:pPr>
    </w:lvl>
    <w:lvl w:ilvl="7" w:tplc="0C0A0019" w:tentative="1">
      <w:start w:val="1"/>
      <w:numFmt w:val="lowerLetter"/>
      <w:lvlText w:val="%8."/>
      <w:lvlJc w:val="left"/>
      <w:pPr>
        <w:ind w:left="5465" w:hanging="360"/>
      </w:pPr>
    </w:lvl>
    <w:lvl w:ilvl="8" w:tplc="0C0A001B" w:tentative="1">
      <w:start w:val="1"/>
      <w:numFmt w:val="lowerRoman"/>
      <w:lvlText w:val="%9."/>
      <w:lvlJc w:val="right"/>
      <w:pPr>
        <w:ind w:left="6185" w:hanging="180"/>
      </w:pPr>
    </w:lvl>
  </w:abstractNum>
  <w:abstractNum w:abstractNumId="3" w15:restartNumberingAfterBreak="0">
    <w:nsid w:val="0CEE47F4"/>
    <w:multiLevelType w:val="hybridMultilevel"/>
    <w:tmpl w:val="38880DEC"/>
    <w:lvl w:ilvl="0" w:tplc="0C0A0017">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A815BD"/>
    <w:multiLevelType w:val="hybridMultilevel"/>
    <w:tmpl w:val="59766F02"/>
    <w:lvl w:ilvl="0" w:tplc="50C8847C">
      <w:start w:val="10"/>
      <w:numFmt w:val="low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5" w15:restartNumberingAfterBreak="0">
    <w:nsid w:val="18372CA2"/>
    <w:multiLevelType w:val="hybridMultilevel"/>
    <w:tmpl w:val="8264C294"/>
    <w:lvl w:ilvl="0" w:tplc="71207448">
      <w:start w:val="1"/>
      <w:numFmt w:val="lowerLetter"/>
      <w:lvlText w:val="%1)"/>
      <w:lvlJc w:val="left"/>
      <w:pPr>
        <w:ind w:left="720" w:hanging="360"/>
      </w:pPr>
      <w:rPr>
        <w:rFonts w:ascii="Arial" w:eastAsia="Arial Unicode MS"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E01C1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A5F6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F624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EF20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36177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16424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2A09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100B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22764F"/>
    <w:multiLevelType w:val="hybridMultilevel"/>
    <w:tmpl w:val="1354D3FA"/>
    <w:lvl w:ilvl="0" w:tplc="EE26E634">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7" w15:restartNumberingAfterBreak="0">
    <w:nsid w:val="24C43E16"/>
    <w:multiLevelType w:val="hybridMultilevel"/>
    <w:tmpl w:val="E036117A"/>
    <w:lvl w:ilvl="0" w:tplc="0C0A0017">
      <w:start w:val="1"/>
      <w:numFmt w:val="low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8" w15:restartNumberingAfterBreak="0">
    <w:nsid w:val="25C36F3D"/>
    <w:multiLevelType w:val="hybridMultilevel"/>
    <w:tmpl w:val="AE3809D0"/>
    <w:styleLink w:val="Estiloimportado3"/>
    <w:lvl w:ilvl="0" w:tplc="D41241A0">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66FB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FC467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4E46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EBC6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08153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842D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5E694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BA79B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72900BA"/>
    <w:multiLevelType w:val="hybridMultilevel"/>
    <w:tmpl w:val="BDE8F05C"/>
    <w:lvl w:ilvl="0" w:tplc="E8FE0FAC">
      <w:start w:val="1"/>
      <w:numFmt w:val="lowerLetter"/>
      <w:lvlText w:val="%1)"/>
      <w:lvlJc w:val="left"/>
      <w:pPr>
        <w:ind w:left="0" w:hanging="360"/>
      </w:pPr>
      <w:rPr>
        <w:rFonts w:hint="default"/>
      </w:rPr>
    </w:lvl>
    <w:lvl w:ilvl="1" w:tplc="0C0A0019">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0" w15:restartNumberingAfterBreak="0">
    <w:nsid w:val="285F75B7"/>
    <w:multiLevelType w:val="hybridMultilevel"/>
    <w:tmpl w:val="6ADC0642"/>
    <w:lvl w:ilvl="0" w:tplc="07AA5A86">
      <w:start w:val="1"/>
      <w:numFmt w:val="lowerLetter"/>
      <w:lvlText w:val="%1)"/>
      <w:lvlJc w:val="left"/>
      <w:pPr>
        <w:ind w:left="0" w:hanging="360"/>
      </w:pPr>
      <w:rPr>
        <w:rFonts w:ascii="Arial" w:eastAsia="Times New Roman" w:hAnsi="Arial" w:cs="Arial" w:hint="default"/>
      </w:rPr>
    </w:lvl>
    <w:lvl w:ilvl="1" w:tplc="773C9676">
      <w:start w:val="1"/>
      <w:numFmt w:val="lowerLetter"/>
      <w:lvlText w:val="%2)"/>
      <w:lvlJc w:val="left"/>
      <w:pPr>
        <w:ind w:left="720" w:hanging="360"/>
      </w:pPr>
      <w:rPr>
        <w:rFonts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1" w15:restartNumberingAfterBreak="0">
    <w:nsid w:val="2BE22689"/>
    <w:multiLevelType w:val="multilevel"/>
    <w:tmpl w:val="C4A8D69E"/>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2CCE0D9A"/>
    <w:multiLevelType w:val="hybridMultilevel"/>
    <w:tmpl w:val="8160DD50"/>
    <w:lvl w:ilvl="0" w:tplc="A7F60378">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32D56311"/>
    <w:multiLevelType w:val="hybridMultilevel"/>
    <w:tmpl w:val="70784606"/>
    <w:lvl w:ilvl="0" w:tplc="B8726DBC">
      <w:start w:val="1"/>
      <w:numFmt w:val="lowerLetter"/>
      <w:lvlText w:val="%1)"/>
      <w:lvlJc w:val="left"/>
      <w:pPr>
        <w:ind w:left="788" w:hanging="360"/>
      </w:pPr>
      <w:rPr>
        <w:rFonts w:ascii="Arial" w:eastAsia="Arial Unicode MS" w:hAnsi="Arial" w:cs="Arial"/>
        <w:b w:val="0"/>
        <w:bCs w:val="0"/>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4" w15:restartNumberingAfterBreak="0">
    <w:nsid w:val="4DB26556"/>
    <w:multiLevelType w:val="hybridMultilevel"/>
    <w:tmpl w:val="55A6208A"/>
    <w:lvl w:ilvl="0" w:tplc="2EDAE4F2">
      <w:start w:val="4"/>
      <w:numFmt w:val="low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5" w15:restartNumberingAfterBreak="0">
    <w:nsid w:val="4F2C1093"/>
    <w:multiLevelType w:val="hybridMultilevel"/>
    <w:tmpl w:val="EA486DAE"/>
    <w:lvl w:ilvl="0" w:tplc="D95C2DCA">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6" w15:restartNumberingAfterBreak="0">
    <w:nsid w:val="68EF571F"/>
    <w:multiLevelType w:val="hybridMultilevel"/>
    <w:tmpl w:val="2E327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E43EB6"/>
    <w:multiLevelType w:val="hybridMultilevel"/>
    <w:tmpl w:val="27C4F5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4068142">
    <w:abstractNumId w:val="11"/>
  </w:num>
  <w:num w:numId="2" w16cid:durableId="1279681768">
    <w:abstractNumId w:val="13"/>
  </w:num>
  <w:num w:numId="3" w16cid:durableId="537161669">
    <w:abstractNumId w:val="8"/>
  </w:num>
  <w:num w:numId="4" w16cid:durableId="2087922368">
    <w:abstractNumId w:val="5"/>
  </w:num>
  <w:num w:numId="5" w16cid:durableId="1271545034">
    <w:abstractNumId w:val="1"/>
  </w:num>
  <w:num w:numId="6" w16cid:durableId="1716613378">
    <w:abstractNumId w:val="10"/>
  </w:num>
  <w:num w:numId="7" w16cid:durableId="1651786460">
    <w:abstractNumId w:val="7"/>
  </w:num>
  <w:num w:numId="8" w16cid:durableId="1380671218">
    <w:abstractNumId w:val="2"/>
  </w:num>
  <w:num w:numId="9" w16cid:durableId="1650665640">
    <w:abstractNumId w:val="14"/>
  </w:num>
  <w:num w:numId="10" w16cid:durableId="136774214">
    <w:abstractNumId w:val="4"/>
  </w:num>
  <w:num w:numId="11" w16cid:durableId="145516729">
    <w:abstractNumId w:val="9"/>
  </w:num>
  <w:num w:numId="12" w16cid:durableId="59646058">
    <w:abstractNumId w:val="15"/>
  </w:num>
  <w:num w:numId="13" w16cid:durableId="2025664214">
    <w:abstractNumId w:val="17"/>
  </w:num>
  <w:num w:numId="14" w16cid:durableId="1130242918">
    <w:abstractNumId w:val="3"/>
  </w:num>
  <w:num w:numId="15" w16cid:durableId="1079525683">
    <w:abstractNumId w:val="0"/>
  </w:num>
  <w:num w:numId="16" w16cid:durableId="769814399">
    <w:abstractNumId w:val="16"/>
  </w:num>
  <w:num w:numId="17" w16cid:durableId="1524128889">
    <w:abstractNumId w:val="6"/>
  </w:num>
  <w:num w:numId="18" w16cid:durableId="126723224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AE"/>
    <w:rsid w:val="000069E7"/>
    <w:rsid w:val="00007289"/>
    <w:rsid w:val="00011C5B"/>
    <w:rsid w:val="00025591"/>
    <w:rsid w:val="00040C39"/>
    <w:rsid w:val="0004457B"/>
    <w:rsid w:val="00053011"/>
    <w:rsid w:val="000554CF"/>
    <w:rsid w:val="00062000"/>
    <w:rsid w:val="00075EEF"/>
    <w:rsid w:val="00082D17"/>
    <w:rsid w:val="000863D2"/>
    <w:rsid w:val="000873B6"/>
    <w:rsid w:val="00094A37"/>
    <w:rsid w:val="000A3D52"/>
    <w:rsid w:val="000A49CE"/>
    <w:rsid w:val="000B1BD1"/>
    <w:rsid w:val="000B32AC"/>
    <w:rsid w:val="000B79B2"/>
    <w:rsid w:val="000C7953"/>
    <w:rsid w:val="000D5529"/>
    <w:rsid w:val="000D79DC"/>
    <w:rsid w:val="000E062E"/>
    <w:rsid w:val="000E2C40"/>
    <w:rsid w:val="000E312B"/>
    <w:rsid w:val="000E6CB3"/>
    <w:rsid w:val="000E7D6A"/>
    <w:rsid w:val="000F3795"/>
    <w:rsid w:val="000F61F7"/>
    <w:rsid w:val="000F6D3F"/>
    <w:rsid w:val="000F71A8"/>
    <w:rsid w:val="0010507B"/>
    <w:rsid w:val="001109A5"/>
    <w:rsid w:val="0011518A"/>
    <w:rsid w:val="001228FA"/>
    <w:rsid w:val="00122C9B"/>
    <w:rsid w:val="00124A80"/>
    <w:rsid w:val="001261DA"/>
    <w:rsid w:val="0012658D"/>
    <w:rsid w:val="001303E8"/>
    <w:rsid w:val="0013303E"/>
    <w:rsid w:val="001467D7"/>
    <w:rsid w:val="00146941"/>
    <w:rsid w:val="0016193E"/>
    <w:rsid w:val="00161983"/>
    <w:rsid w:val="00161BB2"/>
    <w:rsid w:val="00164B4D"/>
    <w:rsid w:val="00170BA3"/>
    <w:rsid w:val="00171EA3"/>
    <w:rsid w:val="00175838"/>
    <w:rsid w:val="00175B5C"/>
    <w:rsid w:val="00191160"/>
    <w:rsid w:val="00194B32"/>
    <w:rsid w:val="00196080"/>
    <w:rsid w:val="001C45EF"/>
    <w:rsid w:val="001C7C6F"/>
    <w:rsid w:val="001D1FB0"/>
    <w:rsid w:val="001D2B21"/>
    <w:rsid w:val="001E4B6C"/>
    <w:rsid w:val="001E4E2C"/>
    <w:rsid w:val="001F1CBE"/>
    <w:rsid w:val="0020606F"/>
    <w:rsid w:val="00207059"/>
    <w:rsid w:val="0020777F"/>
    <w:rsid w:val="00210FED"/>
    <w:rsid w:val="00214103"/>
    <w:rsid w:val="0021427D"/>
    <w:rsid w:val="00214631"/>
    <w:rsid w:val="00217966"/>
    <w:rsid w:val="00222331"/>
    <w:rsid w:val="00232D98"/>
    <w:rsid w:val="002343D7"/>
    <w:rsid w:val="00237F40"/>
    <w:rsid w:val="0024561A"/>
    <w:rsid w:val="0024763F"/>
    <w:rsid w:val="002502BE"/>
    <w:rsid w:val="002509C8"/>
    <w:rsid w:val="0025676F"/>
    <w:rsid w:val="00257FFE"/>
    <w:rsid w:val="002613A0"/>
    <w:rsid w:val="00263020"/>
    <w:rsid w:val="00266E09"/>
    <w:rsid w:val="00287B8D"/>
    <w:rsid w:val="002900B7"/>
    <w:rsid w:val="00290803"/>
    <w:rsid w:val="00296AC4"/>
    <w:rsid w:val="002A0793"/>
    <w:rsid w:val="002A08F7"/>
    <w:rsid w:val="002A5860"/>
    <w:rsid w:val="002A5E27"/>
    <w:rsid w:val="002B435E"/>
    <w:rsid w:val="002C01DA"/>
    <w:rsid w:val="002C5780"/>
    <w:rsid w:val="002E1B85"/>
    <w:rsid w:val="002E2609"/>
    <w:rsid w:val="002E2F69"/>
    <w:rsid w:val="002E30E4"/>
    <w:rsid w:val="002E7E0F"/>
    <w:rsid w:val="002F6309"/>
    <w:rsid w:val="003023B1"/>
    <w:rsid w:val="00303261"/>
    <w:rsid w:val="00311EE4"/>
    <w:rsid w:val="00316AB6"/>
    <w:rsid w:val="00317C3E"/>
    <w:rsid w:val="00323DBC"/>
    <w:rsid w:val="00326EB2"/>
    <w:rsid w:val="00335C21"/>
    <w:rsid w:val="00343660"/>
    <w:rsid w:val="00347D97"/>
    <w:rsid w:val="00353727"/>
    <w:rsid w:val="00354744"/>
    <w:rsid w:val="0035593D"/>
    <w:rsid w:val="0036307B"/>
    <w:rsid w:val="00375621"/>
    <w:rsid w:val="00376979"/>
    <w:rsid w:val="00377B22"/>
    <w:rsid w:val="00380D72"/>
    <w:rsid w:val="00393BD0"/>
    <w:rsid w:val="00393DDA"/>
    <w:rsid w:val="003A1B25"/>
    <w:rsid w:val="003A2478"/>
    <w:rsid w:val="003A3F69"/>
    <w:rsid w:val="003A7B23"/>
    <w:rsid w:val="003B75B0"/>
    <w:rsid w:val="003C3AAC"/>
    <w:rsid w:val="003E270E"/>
    <w:rsid w:val="003E2D7C"/>
    <w:rsid w:val="003F29A6"/>
    <w:rsid w:val="003F36B5"/>
    <w:rsid w:val="003F4AD7"/>
    <w:rsid w:val="003F6704"/>
    <w:rsid w:val="004003D8"/>
    <w:rsid w:val="004048D4"/>
    <w:rsid w:val="0040527A"/>
    <w:rsid w:val="00412034"/>
    <w:rsid w:val="00414504"/>
    <w:rsid w:val="00416CF3"/>
    <w:rsid w:val="004236D4"/>
    <w:rsid w:val="0043580C"/>
    <w:rsid w:val="00435B0C"/>
    <w:rsid w:val="004368A9"/>
    <w:rsid w:val="0044239C"/>
    <w:rsid w:val="0045474D"/>
    <w:rsid w:val="00456D12"/>
    <w:rsid w:val="004605D9"/>
    <w:rsid w:val="00461E4B"/>
    <w:rsid w:val="004648B6"/>
    <w:rsid w:val="004649FB"/>
    <w:rsid w:val="00466511"/>
    <w:rsid w:val="0048228D"/>
    <w:rsid w:val="00483BAE"/>
    <w:rsid w:val="004850B9"/>
    <w:rsid w:val="00486895"/>
    <w:rsid w:val="004907E1"/>
    <w:rsid w:val="004915D4"/>
    <w:rsid w:val="00496FC5"/>
    <w:rsid w:val="004A1DA2"/>
    <w:rsid w:val="004A3173"/>
    <w:rsid w:val="004A338B"/>
    <w:rsid w:val="004B4E32"/>
    <w:rsid w:val="004C32FF"/>
    <w:rsid w:val="004C672B"/>
    <w:rsid w:val="004C742C"/>
    <w:rsid w:val="004D0DB4"/>
    <w:rsid w:val="004D1A85"/>
    <w:rsid w:val="004D3650"/>
    <w:rsid w:val="004D6006"/>
    <w:rsid w:val="004E2AC0"/>
    <w:rsid w:val="005012CF"/>
    <w:rsid w:val="00501A13"/>
    <w:rsid w:val="00501D32"/>
    <w:rsid w:val="005077C9"/>
    <w:rsid w:val="005131D0"/>
    <w:rsid w:val="00515569"/>
    <w:rsid w:val="00516167"/>
    <w:rsid w:val="0052286F"/>
    <w:rsid w:val="00522A4A"/>
    <w:rsid w:val="00523557"/>
    <w:rsid w:val="00526A8F"/>
    <w:rsid w:val="005275AB"/>
    <w:rsid w:val="005316F6"/>
    <w:rsid w:val="00533859"/>
    <w:rsid w:val="0053611D"/>
    <w:rsid w:val="00545108"/>
    <w:rsid w:val="00545B1D"/>
    <w:rsid w:val="00550F4D"/>
    <w:rsid w:val="00552509"/>
    <w:rsid w:val="00561BC1"/>
    <w:rsid w:val="005659C3"/>
    <w:rsid w:val="005662F4"/>
    <w:rsid w:val="005711B8"/>
    <w:rsid w:val="005745A0"/>
    <w:rsid w:val="00574D60"/>
    <w:rsid w:val="00577145"/>
    <w:rsid w:val="005778CA"/>
    <w:rsid w:val="00583B55"/>
    <w:rsid w:val="005852AD"/>
    <w:rsid w:val="00594ACF"/>
    <w:rsid w:val="005A1804"/>
    <w:rsid w:val="005A6491"/>
    <w:rsid w:val="005B29B4"/>
    <w:rsid w:val="005D1D26"/>
    <w:rsid w:val="005D42CF"/>
    <w:rsid w:val="005D7324"/>
    <w:rsid w:val="005E5B67"/>
    <w:rsid w:val="005F32ED"/>
    <w:rsid w:val="005F5BCD"/>
    <w:rsid w:val="00602DD6"/>
    <w:rsid w:val="0060454F"/>
    <w:rsid w:val="00613055"/>
    <w:rsid w:val="00621203"/>
    <w:rsid w:val="00625D21"/>
    <w:rsid w:val="00630430"/>
    <w:rsid w:val="0063232D"/>
    <w:rsid w:val="006323F7"/>
    <w:rsid w:val="0063406F"/>
    <w:rsid w:val="00635C0E"/>
    <w:rsid w:val="00643A2D"/>
    <w:rsid w:val="00643B36"/>
    <w:rsid w:val="006454AE"/>
    <w:rsid w:val="00647D16"/>
    <w:rsid w:val="00654C06"/>
    <w:rsid w:val="00657072"/>
    <w:rsid w:val="006607D1"/>
    <w:rsid w:val="00663C3D"/>
    <w:rsid w:val="00667FF8"/>
    <w:rsid w:val="0067116E"/>
    <w:rsid w:val="00677D44"/>
    <w:rsid w:val="00681477"/>
    <w:rsid w:val="00682345"/>
    <w:rsid w:val="006847D9"/>
    <w:rsid w:val="00685E0A"/>
    <w:rsid w:val="00691497"/>
    <w:rsid w:val="006A5A24"/>
    <w:rsid w:val="006B2D81"/>
    <w:rsid w:val="006C2F06"/>
    <w:rsid w:val="006C3325"/>
    <w:rsid w:val="006C6952"/>
    <w:rsid w:val="006D45ED"/>
    <w:rsid w:val="006D6C85"/>
    <w:rsid w:val="006D76E9"/>
    <w:rsid w:val="006E0D59"/>
    <w:rsid w:val="006E6F0F"/>
    <w:rsid w:val="006F25D0"/>
    <w:rsid w:val="006F5AFD"/>
    <w:rsid w:val="006F79A8"/>
    <w:rsid w:val="007044FF"/>
    <w:rsid w:val="007052B2"/>
    <w:rsid w:val="00712A0C"/>
    <w:rsid w:val="00714E26"/>
    <w:rsid w:val="00714F78"/>
    <w:rsid w:val="00715894"/>
    <w:rsid w:val="007162FD"/>
    <w:rsid w:val="0071741B"/>
    <w:rsid w:val="0072118B"/>
    <w:rsid w:val="00722F29"/>
    <w:rsid w:val="00725642"/>
    <w:rsid w:val="007257E1"/>
    <w:rsid w:val="00747193"/>
    <w:rsid w:val="00747AE3"/>
    <w:rsid w:val="00761E7A"/>
    <w:rsid w:val="00762683"/>
    <w:rsid w:val="00763435"/>
    <w:rsid w:val="0077166F"/>
    <w:rsid w:val="00771A13"/>
    <w:rsid w:val="007748C2"/>
    <w:rsid w:val="00776710"/>
    <w:rsid w:val="00785174"/>
    <w:rsid w:val="0078695C"/>
    <w:rsid w:val="00786F2B"/>
    <w:rsid w:val="00791CA8"/>
    <w:rsid w:val="00792082"/>
    <w:rsid w:val="00796AE9"/>
    <w:rsid w:val="007A34A0"/>
    <w:rsid w:val="007A4881"/>
    <w:rsid w:val="007A59B1"/>
    <w:rsid w:val="007A78A6"/>
    <w:rsid w:val="007C69F3"/>
    <w:rsid w:val="007D58DA"/>
    <w:rsid w:val="007D7363"/>
    <w:rsid w:val="007F5A87"/>
    <w:rsid w:val="00800EB2"/>
    <w:rsid w:val="00802FF0"/>
    <w:rsid w:val="00804EC7"/>
    <w:rsid w:val="00805A6B"/>
    <w:rsid w:val="00806DD3"/>
    <w:rsid w:val="00813276"/>
    <w:rsid w:val="00814E87"/>
    <w:rsid w:val="00824D95"/>
    <w:rsid w:val="00831829"/>
    <w:rsid w:val="00836B60"/>
    <w:rsid w:val="00846B60"/>
    <w:rsid w:val="00847260"/>
    <w:rsid w:val="008526BE"/>
    <w:rsid w:val="00855748"/>
    <w:rsid w:val="00856574"/>
    <w:rsid w:val="0086384C"/>
    <w:rsid w:val="008652E5"/>
    <w:rsid w:val="00866815"/>
    <w:rsid w:val="008710FA"/>
    <w:rsid w:val="0087406F"/>
    <w:rsid w:val="0087570B"/>
    <w:rsid w:val="00876B2D"/>
    <w:rsid w:val="00876F0C"/>
    <w:rsid w:val="00881355"/>
    <w:rsid w:val="0089151D"/>
    <w:rsid w:val="00892FEB"/>
    <w:rsid w:val="0089688D"/>
    <w:rsid w:val="00897F18"/>
    <w:rsid w:val="008A0EBA"/>
    <w:rsid w:val="008A478D"/>
    <w:rsid w:val="008A4F35"/>
    <w:rsid w:val="008A60DF"/>
    <w:rsid w:val="008B0796"/>
    <w:rsid w:val="008D68A3"/>
    <w:rsid w:val="008E37C8"/>
    <w:rsid w:val="008E440D"/>
    <w:rsid w:val="008E5A77"/>
    <w:rsid w:val="008F6945"/>
    <w:rsid w:val="00902E7A"/>
    <w:rsid w:val="009130F7"/>
    <w:rsid w:val="00920EC5"/>
    <w:rsid w:val="00923CB3"/>
    <w:rsid w:val="009261E6"/>
    <w:rsid w:val="00935D10"/>
    <w:rsid w:val="009436EC"/>
    <w:rsid w:val="009442BB"/>
    <w:rsid w:val="00944599"/>
    <w:rsid w:val="00945050"/>
    <w:rsid w:val="0094530F"/>
    <w:rsid w:val="0094743E"/>
    <w:rsid w:val="009527F8"/>
    <w:rsid w:val="00954B9C"/>
    <w:rsid w:val="00962B40"/>
    <w:rsid w:val="00964896"/>
    <w:rsid w:val="00965936"/>
    <w:rsid w:val="0097194D"/>
    <w:rsid w:val="009723FB"/>
    <w:rsid w:val="00973A7B"/>
    <w:rsid w:val="009755CE"/>
    <w:rsid w:val="00985512"/>
    <w:rsid w:val="00987665"/>
    <w:rsid w:val="009A4C59"/>
    <w:rsid w:val="009A61EE"/>
    <w:rsid w:val="009C2A25"/>
    <w:rsid w:val="009D740C"/>
    <w:rsid w:val="009D7870"/>
    <w:rsid w:val="009E3408"/>
    <w:rsid w:val="009E7805"/>
    <w:rsid w:val="009F1D4D"/>
    <w:rsid w:val="009F7848"/>
    <w:rsid w:val="009F7ABE"/>
    <w:rsid w:val="00A00029"/>
    <w:rsid w:val="00A069C3"/>
    <w:rsid w:val="00A07469"/>
    <w:rsid w:val="00A16778"/>
    <w:rsid w:val="00A2199A"/>
    <w:rsid w:val="00A3029A"/>
    <w:rsid w:val="00A414D4"/>
    <w:rsid w:val="00A44956"/>
    <w:rsid w:val="00A46B0E"/>
    <w:rsid w:val="00A566DC"/>
    <w:rsid w:val="00A62792"/>
    <w:rsid w:val="00A62B37"/>
    <w:rsid w:val="00A648C3"/>
    <w:rsid w:val="00A70C8A"/>
    <w:rsid w:val="00A72BE4"/>
    <w:rsid w:val="00A761C1"/>
    <w:rsid w:val="00A80DB0"/>
    <w:rsid w:val="00A856FB"/>
    <w:rsid w:val="00A901D8"/>
    <w:rsid w:val="00A93ACD"/>
    <w:rsid w:val="00A95062"/>
    <w:rsid w:val="00A960E7"/>
    <w:rsid w:val="00AA09C1"/>
    <w:rsid w:val="00AA18CE"/>
    <w:rsid w:val="00AA1EA1"/>
    <w:rsid w:val="00AA259E"/>
    <w:rsid w:val="00AA7731"/>
    <w:rsid w:val="00AB1B5D"/>
    <w:rsid w:val="00AB713B"/>
    <w:rsid w:val="00AC174E"/>
    <w:rsid w:val="00AC226C"/>
    <w:rsid w:val="00AC413F"/>
    <w:rsid w:val="00AD1185"/>
    <w:rsid w:val="00AD3BBB"/>
    <w:rsid w:val="00AE108F"/>
    <w:rsid w:val="00AE40E5"/>
    <w:rsid w:val="00AE504F"/>
    <w:rsid w:val="00AE7356"/>
    <w:rsid w:val="00AE7D42"/>
    <w:rsid w:val="00AF0E57"/>
    <w:rsid w:val="00AF232E"/>
    <w:rsid w:val="00B001CE"/>
    <w:rsid w:val="00B03FA9"/>
    <w:rsid w:val="00B072D3"/>
    <w:rsid w:val="00B13BB4"/>
    <w:rsid w:val="00B17CAE"/>
    <w:rsid w:val="00B203C9"/>
    <w:rsid w:val="00B235CF"/>
    <w:rsid w:val="00B377A5"/>
    <w:rsid w:val="00B41A75"/>
    <w:rsid w:val="00B60293"/>
    <w:rsid w:val="00B65A7D"/>
    <w:rsid w:val="00B70545"/>
    <w:rsid w:val="00B723A2"/>
    <w:rsid w:val="00B76047"/>
    <w:rsid w:val="00B76476"/>
    <w:rsid w:val="00B77ABC"/>
    <w:rsid w:val="00B80E86"/>
    <w:rsid w:val="00B876F3"/>
    <w:rsid w:val="00B87EEC"/>
    <w:rsid w:val="00BA2320"/>
    <w:rsid w:val="00BA2E87"/>
    <w:rsid w:val="00BA5ED7"/>
    <w:rsid w:val="00BB23AD"/>
    <w:rsid w:val="00BC523D"/>
    <w:rsid w:val="00BC7A15"/>
    <w:rsid w:val="00BD1D5F"/>
    <w:rsid w:val="00BD41C1"/>
    <w:rsid w:val="00BD5057"/>
    <w:rsid w:val="00BE55DA"/>
    <w:rsid w:val="00C0345F"/>
    <w:rsid w:val="00C126D7"/>
    <w:rsid w:val="00C128CB"/>
    <w:rsid w:val="00C16A4D"/>
    <w:rsid w:val="00C21892"/>
    <w:rsid w:val="00C40D85"/>
    <w:rsid w:val="00C42788"/>
    <w:rsid w:val="00C465C4"/>
    <w:rsid w:val="00C52352"/>
    <w:rsid w:val="00C616A9"/>
    <w:rsid w:val="00C672EA"/>
    <w:rsid w:val="00C674E2"/>
    <w:rsid w:val="00C7517B"/>
    <w:rsid w:val="00C808AD"/>
    <w:rsid w:val="00C82667"/>
    <w:rsid w:val="00C868B5"/>
    <w:rsid w:val="00C9099E"/>
    <w:rsid w:val="00C91C25"/>
    <w:rsid w:val="00CA50F4"/>
    <w:rsid w:val="00CA521B"/>
    <w:rsid w:val="00CA5CB2"/>
    <w:rsid w:val="00CA6496"/>
    <w:rsid w:val="00CB2773"/>
    <w:rsid w:val="00CB47F3"/>
    <w:rsid w:val="00CB5296"/>
    <w:rsid w:val="00CB583C"/>
    <w:rsid w:val="00CB7158"/>
    <w:rsid w:val="00CC4460"/>
    <w:rsid w:val="00CC47E5"/>
    <w:rsid w:val="00CC4FDD"/>
    <w:rsid w:val="00CD2487"/>
    <w:rsid w:val="00CD3F00"/>
    <w:rsid w:val="00CD50DA"/>
    <w:rsid w:val="00CE5E3F"/>
    <w:rsid w:val="00CF0615"/>
    <w:rsid w:val="00CF5306"/>
    <w:rsid w:val="00CF7ADB"/>
    <w:rsid w:val="00D026AD"/>
    <w:rsid w:val="00D050E3"/>
    <w:rsid w:val="00D14952"/>
    <w:rsid w:val="00D218FA"/>
    <w:rsid w:val="00D27A14"/>
    <w:rsid w:val="00D27A1A"/>
    <w:rsid w:val="00D35660"/>
    <w:rsid w:val="00D35B10"/>
    <w:rsid w:val="00D417FE"/>
    <w:rsid w:val="00D43BF1"/>
    <w:rsid w:val="00D43E44"/>
    <w:rsid w:val="00D44EF5"/>
    <w:rsid w:val="00D44FF6"/>
    <w:rsid w:val="00D54626"/>
    <w:rsid w:val="00D567BE"/>
    <w:rsid w:val="00D62741"/>
    <w:rsid w:val="00D63AB3"/>
    <w:rsid w:val="00D653E2"/>
    <w:rsid w:val="00D70FF7"/>
    <w:rsid w:val="00D76641"/>
    <w:rsid w:val="00D91656"/>
    <w:rsid w:val="00D924C1"/>
    <w:rsid w:val="00D9491E"/>
    <w:rsid w:val="00DA4A0D"/>
    <w:rsid w:val="00DA4CA5"/>
    <w:rsid w:val="00DB05B1"/>
    <w:rsid w:val="00DC1698"/>
    <w:rsid w:val="00DC61D7"/>
    <w:rsid w:val="00DD2603"/>
    <w:rsid w:val="00DD5515"/>
    <w:rsid w:val="00DE147C"/>
    <w:rsid w:val="00DF00EB"/>
    <w:rsid w:val="00DF1914"/>
    <w:rsid w:val="00DF651F"/>
    <w:rsid w:val="00E01FE6"/>
    <w:rsid w:val="00E02CE0"/>
    <w:rsid w:val="00E11D9E"/>
    <w:rsid w:val="00E12476"/>
    <w:rsid w:val="00E1339C"/>
    <w:rsid w:val="00E23FDA"/>
    <w:rsid w:val="00E240D7"/>
    <w:rsid w:val="00E34140"/>
    <w:rsid w:val="00E42713"/>
    <w:rsid w:val="00E4559A"/>
    <w:rsid w:val="00E45769"/>
    <w:rsid w:val="00E46EAE"/>
    <w:rsid w:val="00E50F50"/>
    <w:rsid w:val="00E51B13"/>
    <w:rsid w:val="00E5585E"/>
    <w:rsid w:val="00E55FCE"/>
    <w:rsid w:val="00E654F0"/>
    <w:rsid w:val="00E66A3E"/>
    <w:rsid w:val="00E715CB"/>
    <w:rsid w:val="00E73A8F"/>
    <w:rsid w:val="00E83EE1"/>
    <w:rsid w:val="00E91960"/>
    <w:rsid w:val="00E939E5"/>
    <w:rsid w:val="00E95077"/>
    <w:rsid w:val="00E955F7"/>
    <w:rsid w:val="00E960D9"/>
    <w:rsid w:val="00EA0CAC"/>
    <w:rsid w:val="00EA2CC3"/>
    <w:rsid w:val="00EA3F9E"/>
    <w:rsid w:val="00EA4D7F"/>
    <w:rsid w:val="00EA7F1F"/>
    <w:rsid w:val="00EB1DFD"/>
    <w:rsid w:val="00EB3BC2"/>
    <w:rsid w:val="00EB4170"/>
    <w:rsid w:val="00EB564F"/>
    <w:rsid w:val="00EE02A2"/>
    <w:rsid w:val="00EE215C"/>
    <w:rsid w:val="00EE22AA"/>
    <w:rsid w:val="00EE2497"/>
    <w:rsid w:val="00EE30A2"/>
    <w:rsid w:val="00EE370C"/>
    <w:rsid w:val="00EE3B97"/>
    <w:rsid w:val="00EF3DDD"/>
    <w:rsid w:val="00EF5A9C"/>
    <w:rsid w:val="00F02318"/>
    <w:rsid w:val="00F14ABA"/>
    <w:rsid w:val="00F21547"/>
    <w:rsid w:val="00F23A8C"/>
    <w:rsid w:val="00F31429"/>
    <w:rsid w:val="00F378B6"/>
    <w:rsid w:val="00F37DB3"/>
    <w:rsid w:val="00F427D5"/>
    <w:rsid w:val="00F4304B"/>
    <w:rsid w:val="00F46835"/>
    <w:rsid w:val="00F55B7B"/>
    <w:rsid w:val="00F627B2"/>
    <w:rsid w:val="00F656FE"/>
    <w:rsid w:val="00F86F02"/>
    <w:rsid w:val="00F87AE3"/>
    <w:rsid w:val="00F925DA"/>
    <w:rsid w:val="00F941D1"/>
    <w:rsid w:val="00F948F6"/>
    <w:rsid w:val="00F949F8"/>
    <w:rsid w:val="00F97C4A"/>
    <w:rsid w:val="00FB1E6E"/>
    <w:rsid w:val="00FC363B"/>
    <w:rsid w:val="00FC6AC0"/>
    <w:rsid w:val="00FD4CCF"/>
    <w:rsid w:val="00FD6F48"/>
    <w:rsid w:val="00FE5A57"/>
    <w:rsid w:val="00FF132A"/>
    <w:rsid w:val="00FF1B93"/>
    <w:rsid w:val="00FF2B0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17"/>
    <w:pPr>
      <w:spacing w:after="200" w:line="360" w:lineRule="auto"/>
      <w:jc w:val="both"/>
    </w:pPr>
    <w:rPr>
      <w:rFonts w:ascii="Calibri" w:hAnsi="Calibri"/>
      <w:sz w:val="22"/>
      <w:szCs w:val="22"/>
      <w:lang w:eastAsia="en-US"/>
    </w:rPr>
  </w:style>
  <w:style w:type="paragraph" w:styleId="Ttulo1">
    <w:name w:val="heading 1"/>
    <w:basedOn w:val="Ttulo2"/>
    <w:next w:val="Normal"/>
    <w:link w:val="Ttulo1Car"/>
    <w:qFormat/>
    <w:rsid w:val="00082D17"/>
    <w:pPr>
      <w:numPr>
        <w:ilvl w:val="0"/>
      </w:numPr>
      <w:outlineLvl w:val="0"/>
    </w:pPr>
    <w:rPr>
      <w:sz w:val="28"/>
    </w:rPr>
  </w:style>
  <w:style w:type="paragraph" w:styleId="Ttulo2">
    <w:name w:val="heading 2"/>
    <w:basedOn w:val="Normal"/>
    <w:next w:val="Normal"/>
    <w:link w:val="Ttulo2Car"/>
    <w:unhideWhenUsed/>
    <w:qFormat/>
    <w:rsid w:val="00082D17"/>
    <w:pPr>
      <w:keepNext/>
      <w:keepLines/>
      <w:numPr>
        <w:ilvl w:val="1"/>
        <w:numId w:val="1"/>
      </w:numPr>
      <w:spacing w:after="240"/>
      <w:outlineLvl w:val="1"/>
    </w:pPr>
    <w:rPr>
      <w:b/>
      <w:bCs/>
      <w:sz w:val="24"/>
      <w:szCs w:val="26"/>
    </w:rPr>
  </w:style>
  <w:style w:type="paragraph" w:styleId="Ttulo3">
    <w:name w:val="heading 3"/>
    <w:basedOn w:val="Normal"/>
    <w:next w:val="Normal"/>
    <w:link w:val="Ttulo3Car"/>
    <w:unhideWhenUsed/>
    <w:qFormat/>
    <w:rsid w:val="00D35660"/>
    <w:pPr>
      <w:outlineLvl w:val="2"/>
    </w:pPr>
    <w:rPr>
      <w:b/>
      <w:lang w:val="es-ES_tradnl"/>
    </w:rPr>
  </w:style>
  <w:style w:type="paragraph" w:styleId="Ttulo4">
    <w:name w:val="heading 4"/>
    <w:basedOn w:val="Normal"/>
    <w:next w:val="Normal"/>
    <w:link w:val="Ttulo4Car"/>
    <w:uiPriority w:val="9"/>
    <w:unhideWhenUsed/>
    <w:qFormat/>
    <w:rsid w:val="00D35660"/>
    <w:pPr>
      <w:numPr>
        <w:ilvl w:val="3"/>
        <w:numId w:val="1"/>
      </w:numPr>
      <w:outlineLvl w:val="3"/>
    </w:pPr>
    <w:rPr>
      <w:b/>
    </w:rPr>
  </w:style>
  <w:style w:type="paragraph" w:styleId="Ttulo5">
    <w:name w:val="heading 5"/>
    <w:basedOn w:val="Normal"/>
    <w:next w:val="Normal"/>
    <w:link w:val="Ttulo5Car"/>
    <w:unhideWhenUsed/>
    <w:qFormat/>
    <w:rsid w:val="00D35660"/>
    <w:pPr>
      <w:numPr>
        <w:ilvl w:val="4"/>
        <w:numId w:val="1"/>
      </w:numPr>
      <w:outlineLvl w:val="4"/>
    </w:pPr>
    <w:rPr>
      <w:b/>
    </w:rPr>
  </w:style>
  <w:style w:type="paragraph" w:styleId="Ttulo6">
    <w:name w:val="heading 6"/>
    <w:basedOn w:val="Normal"/>
    <w:next w:val="Normal"/>
    <w:link w:val="Ttulo6Car"/>
    <w:uiPriority w:val="9"/>
    <w:unhideWhenUsed/>
    <w:qFormat/>
    <w:rsid w:val="00082D17"/>
    <w:pPr>
      <w:keepNext/>
      <w:keepLines/>
      <w:numPr>
        <w:ilvl w:val="5"/>
        <w:numId w:val="1"/>
      </w:numPr>
      <w:spacing w:before="200" w:after="0"/>
      <w:outlineLvl w:val="5"/>
    </w:pPr>
    <w:rPr>
      <w:b/>
      <w:i/>
      <w:iCs/>
    </w:rPr>
  </w:style>
  <w:style w:type="paragraph" w:styleId="Ttulo7">
    <w:name w:val="heading 7"/>
    <w:basedOn w:val="Normal"/>
    <w:next w:val="Normal"/>
    <w:link w:val="Ttulo7Car"/>
    <w:uiPriority w:val="9"/>
    <w:unhideWhenUsed/>
    <w:qFormat/>
    <w:rsid w:val="00082D17"/>
    <w:pPr>
      <w:keepNext/>
      <w:keepLines/>
      <w:numPr>
        <w:ilvl w:val="6"/>
        <w:numId w:val="1"/>
      </w:numPr>
      <w:spacing w:before="200" w:after="0"/>
      <w:outlineLvl w:val="6"/>
    </w:pPr>
    <w:rPr>
      <w:i/>
      <w:iCs/>
      <w:color w:val="404040"/>
    </w:rPr>
  </w:style>
  <w:style w:type="paragraph" w:styleId="Ttulo8">
    <w:name w:val="heading 8"/>
    <w:basedOn w:val="Normal"/>
    <w:next w:val="Normal"/>
    <w:link w:val="Ttulo8Car"/>
    <w:uiPriority w:val="9"/>
    <w:semiHidden/>
    <w:unhideWhenUsed/>
    <w:qFormat/>
    <w:rsid w:val="00082D17"/>
    <w:pPr>
      <w:keepNext/>
      <w:keepLines/>
      <w:numPr>
        <w:ilvl w:val="7"/>
        <w:numId w:val="1"/>
      </w:numPr>
      <w:spacing w:before="200" w:after="0"/>
      <w:outlineLvl w:val="7"/>
    </w:pPr>
    <w:rPr>
      <w:color w:val="404040"/>
      <w:sz w:val="20"/>
      <w:szCs w:val="20"/>
    </w:rPr>
  </w:style>
  <w:style w:type="paragraph" w:styleId="Ttulo9">
    <w:name w:val="heading 9"/>
    <w:basedOn w:val="Normal"/>
    <w:next w:val="Normal"/>
    <w:link w:val="Ttulo9Car"/>
    <w:uiPriority w:val="9"/>
    <w:semiHidden/>
    <w:unhideWhenUsed/>
    <w:qFormat/>
    <w:rsid w:val="00722F29"/>
    <w:pPr>
      <w:keepNext/>
      <w:keepLines/>
      <w:numPr>
        <w:ilvl w:val="8"/>
        <w:numId w:val="1"/>
      </w:numPr>
      <w:spacing w:before="200" w:after="0"/>
      <w:outlineLvl w:val="8"/>
    </w:pPr>
    <w:rPr>
      <w:rFonts w:ascii="Arial" w:hAnsi="Arial"/>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uiPriority w:val="99"/>
    <w:unhideWhenUsed/>
    <w:rsid w:val="00C672EA"/>
    <w:pPr>
      <w:tabs>
        <w:tab w:val="center" w:pos="4252"/>
        <w:tab w:val="right" w:pos="8504"/>
      </w:tabs>
      <w:spacing w:after="0" w:line="240" w:lineRule="auto"/>
    </w:pPr>
  </w:style>
  <w:style w:type="character" w:customStyle="1" w:styleId="EncabezadoCar">
    <w:name w:val="Encabezado Car"/>
    <w:aliases w:val="h Car"/>
    <w:basedOn w:val="Fuentedeprrafopredeter"/>
    <w:link w:val="Encabezado"/>
    <w:uiPriority w:val="99"/>
    <w:rsid w:val="00C672EA"/>
  </w:style>
  <w:style w:type="paragraph" w:styleId="Piedepgina">
    <w:name w:val="footer"/>
    <w:basedOn w:val="Normal"/>
    <w:link w:val="PiedepginaCar"/>
    <w:uiPriority w:val="99"/>
    <w:unhideWhenUsed/>
    <w:rsid w:val="00C672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2EA"/>
  </w:style>
  <w:style w:type="character" w:customStyle="1" w:styleId="Ttulo1Car">
    <w:name w:val="Título 1 Car"/>
    <w:link w:val="Ttulo1"/>
    <w:rsid w:val="00082D17"/>
    <w:rPr>
      <w:rFonts w:ascii="Calibri" w:hAnsi="Calibri"/>
      <w:b/>
      <w:bCs/>
      <w:sz w:val="28"/>
      <w:szCs w:val="26"/>
      <w:lang w:eastAsia="en-US"/>
    </w:rPr>
  </w:style>
  <w:style w:type="paragraph" w:styleId="Prrafodelista">
    <w:name w:val="List Paragraph"/>
    <w:basedOn w:val="Normal"/>
    <w:uiPriority w:val="34"/>
    <w:qFormat/>
    <w:rsid w:val="00AC413F"/>
    <w:pPr>
      <w:ind w:left="720"/>
      <w:contextualSpacing/>
    </w:pPr>
  </w:style>
  <w:style w:type="character" w:customStyle="1" w:styleId="Ttulo2Car">
    <w:name w:val="Título 2 Car"/>
    <w:link w:val="Ttulo2"/>
    <w:rsid w:val="00082D17"/>
    <w:rPr>
      <w:rFonts w:ascii="Calibri" w:hAnsi="Calibri"/>
      <w:b/>
      <w:bCs/>
      <w:sz w:val="24"/>
      <w:szCs w:val="26"/>
      <w:lang w:eastAsia="en-US"/>
    </w:rPr>
  </w:style>
  <w:style w:type="paragraph" w:styleId="Sinespaciado">
    <w:name w:val="No Spacing"/>
    <w:uiPriority w:val="1"/>
    <w:qFormat/>
    <w:rsid w:val="00082D17"/>
    <w:pPr>
      <w:jc w:val="both"/>
    </w:pPr>
    <w:rPr>
      <w:rFonts w:ascii="Calibri" w:hAnsi="Calibri"/>
      <w:sz w:val="22"/>
      <w:szCs w:val="22"/>
      <w:lang w:eastAsia="en-US"/>
    </w:rPr>
  </w:style>
  <w:style w:type="paragraph" w:styleId="TtuloTDC">
    <w:name w:val="TOC Heading"/>
    <w:basedOn w:val="Ttulo1"/>
    <w:next w:val="Normal"/>
    <w:uiPriority w:val="39"/>
    <w:unhideWhenUsed/>
    <w:qFormat/>
    <w:rsid w:val="009A4C59"/>
    <w:pPr>
      <w:outlineLvl w:val="9"/>
    </w:pPr>
    <w:rPr>
      <w:lang w:eastAsia="es-ES"/>
    </w:rPr>
  </w:style>
  <w:style w:type="paragraph" w:styleId="TDC1">
    <w:name w:val="toc 1"/>
    <w:basedOn w:val="Normal"/>
    <w:next w:val="Normal"/>
    <w:autoRedefine/>
    <w:uiPriority w:val="39"/>
    <w:unhideWhenUsed/>
    <w:rsid w:val="001F1CBE"/>
    <w:pPr>
      <w:tabs>
        <w:tab w:val="left" w:pos="440"/>
        <w:tab w:val="right" w:leader="dot" w:pos="9628"/>
      </w:tabs>
      <w:spacing w:after="100"/>
    </w:pPr>
  </w:style>
  <w:style w:type="character" w:styleId="Hipervnculo">
    <w:name w:val="Hyperlink"/>
    <w:uiPriority w:val="99"/>
    <w:unhideWhenUsed/>
    <w:rsid w:val="009A4C59"/>
    <w:rPr>
      <w:color w:val="0000FF"/>
      <w:u w:val="single"/>
    </w:rPr>
  </w:style>
  <w:style w:type="paragraph" w:styleId="Textodeglobo">
    <w:name w:val="Balloon Text"/>
    <w:basedOn w:val="Normal"/>
    <w:link w:val="TextodegloboCar"/>
    <w:semiHidden/>
    <w:unhideWhenUsed/>
    <w:rsid w:val="009A4C5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A4C59"/>
    <w:rPr>
      <w:rFonts w:ascii="Tahoma" w:hAnsi="Tahoma" w:cs="Tahoma"/>
      <w:sz w:val="16"/>
      <w:szCs w:val="16"/>
    </w:rPr>
  </w:style>
  <w:style w:type="character" w:customStyle="1" w:styleId="Ttulo3Car">
    <w:name w:val="Título 3 Car"/>
    <w:link w:val="Ttulo3"/>
    <w:uiPriority w:val="9"/>
    <w:rsid w:val="00D35660"/>
    <w:rPr>
      <w:rFonts w:ascii="Arial" w:hAnsi="Arial"/>
      <w:b/>
      <w:sz w:val="24"/>
      <w:lang w:val="es-ES_tradnl"/>
    </w:rPr>
  </w:style>
  <w:style w:type="paragraph" w:styleId="Subttulo">
    <w:name w:val="Subtitle"/>
    <w:basedOn w:val="Normal"/>
    <w:next w:val="Normal"/>
    <w:link w:val="SubttuloCar"/>
    <w:uiPriority w:val="11"/>
    <w:qFormat/>
    <w:rsid w:val="00082D17"/>
    <w:pPr>
      <w:numPr>
        <w:ilvl w:val="1"/>
      </w:numPr>
    </w:pPr>
    <w:rPr>
      <w:i/>
      <w:iCs/>
      <w:spacing w:val="15"/>
      <w:szCs w:val="24"/>
    </w:rPr>
  </w:style>
  <w:style w:type="character" w:customStyle="1" w:styleId="SubttuloCar">
    <w:name w:val="Subtítulo Car"/>
    <w:link w:val="Subttulo"/>
    <w:uiPriority w:val="11"/>
    <w:rsid w:val="00082D17"/>
    <w:rPr>
      <w:rFonts w:ascii="Calibri" w:eastAsia="Times New Roman" w:hAnsi="Calibri" w:cs="Times New Roman"/>
      <w:i/>
      <w:iCs/>
      <w:spacing w:val="15"/>
      <w:szCs w:val="24"/>
    </w:rPr>
  </w:style>
  <w:style w:type="paragraph" w:styleId="Citadestacada">
    <w:name w:val="Intense Quote"/>
    <w:basedOn w:val="Normal"/>
    <w:next w:val="Normal"/>
    <w:link w:val="CitadestacadaCar"/>
    <w:uiPriority w:val="30"/>
    <w:qFormat/>
    <w:rsid w:val="00855748"/>
    <w:pPr>
      <w:pBdr>
        <w:bottom w:val="single" w:sz="4" w:space="4" w:color="auto"/>
      </w:pBdr>
      <w:spacing w:before="200" w:after="280"/>
      <w:ind w:left="936" w:right="936"/>
    </w:pPr>
    <w:rPr>
      <w:b/>
      <w:bCs/>
      <w:i/>
      <w:iCs/>
    </w:rPr>
  </w:style>
  <w:style w:type="character" w:customStyle="1" w:styleId="CitadestacadaCar">
    <w:name w:val="Cita destacada Car"/>
    <w:link w:val="Citadestacada"/>
    <w:uiPriority w:val="30"/>
    <w:rsid w:val="00855748"/>
    <w:rPr>
      <w:rFonts w:ascii="Arial" w:hAnsi="Arial"/>
      <w:b/>
      <w:bCs/>
      <w:i/>
      <w:iCs/>
      <w:sz w:val="24"/>
    </w:rPr>
  </w:style>
  <w:style w:type="character" w:styleId="nfasisintenso">
    <w:name w:val="Intense Emphasis"/>
    <w:uiPriority w:val="21"/>
    <w:qFormat/>
    <w:rsid w:val="00CF7ADB"/>
    <w:rPr>
      <w:b/>
      <w:bCs/>
      <w:i/>
      <w:iCs/>
      <w:color w:val="auto"/>
    </w:rPr>
  </w:style>
  <w:style w:type="character" w:customStyle="1" w:styleId="Ttulo4Car">
    <w:name w:val="Título 4 Car"/>
    <w:link w:val="Ttulo4"/>
    <w:uiPriority w:val="9"/>
    <w:rsid w:val="00D35660"/>
    <w:rPr>
      <w:rFonts w:ascii="Calibri" w:hAnsi="Calibri"/>
      <w:b/>
      <w:sz w:val="22"/>
      <w:szCs w:val="22"/>
      <w:lang w:eastAsia="en-US"/>
    </w:rPr>
  </w:style>
  <w:style w:type="paragraph" w:styleId="Ttulo">
    <w:name w:val="Title"/>
    <w:aliases w:val="Títular"/>
    <w:basedOn w:val="Normal"/>
    <w:next w:val="Normal"/>
    <w:link w:val="TtuloCar"/>
    <w:uiPriority w:val="10"/>
    <w:rsid w:val="00855748"/>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tuloCar">
    <w:name w:val="Título Car"/>
    <w:aliases w:val="Títular Car"/>
    <w:link w:val="Ttulo"/>
    <w:uiPriority w:val="10"/>
    <w:rsid w:val="00855748"/>
    <w:rPr>
      <w:rFonts w:ascii="Arial" w:eastAsia="Times New Roman" w:hAnsi="Arial" w:cs="Times New Roman"/>
      <w:color w:val="17365D"/>
      <w:spacing w:val="5"/>
      <w:kern w:val="28"/>
      <w:sz w:val="52"/>
      <w:szCs w:val="52"/>
    </w:rPr>
  </w:style>
  <w:style w:type="paragraph" w:styleId="TDC2">
    <w:name w:val="toc 2"/>
    <w:basedOn w:val="Normal"/>
    <w:next w:val="Normal"/>
    <w:autoRedefine/>
    <w:uiPriority w:val="39"/>
    <w:unhideWhenUsed/>
    <w:rsid w:val="00855748"/>
    <w:pPr>
      <w:spacing w:after="100"/>
      <w:ind w:left="240"/>
    </w:pPr>
  </w:style>
  <w:style w:type="paragraph" w:styleId="TDC3">
    <w:name w:val="toc 3"/>
    <w:basedOn w:val="Normal"/>
    <w:next w:val="Normal"/>
    <w:autoRedefine/>
    <w:uiPriority w:val="39"/>
    <w:unhideWhenUsed/>
    <w:rsid w:val="005B29B4"/>
    <w:pPr>
      <w:spacing w:after="100"/>
      <w:ind w:left="480"/>
    </w:pPr>
  </w:style>
  <w:style w:type="character" w:customStyle="1" w:styleId="Ttulo5Car">
    <w:name w:val="Título 5 Car"/>
    <w:link w:val="Ttulo5"/>
    <w:rsid w:val="00D35660"/>
    <w:rPr>
      <w:rFonts w:ascii="Calibri" w:hAnsi="Calibri"/>
      <w:b/>
      <w:sz w:val="22"/>
      <w:szCs w:val="22"/>
      <w:lang w:eastAsia="en-US"/>
    </w:rPr>
  </w:style>
  <w:style w:type="paragraph" w:customStyle="1" w:styleId="Default">
    <w:name w:val="Default"/>
    <w:qFormat/>
    <w:rsid w:val="00B60293"/>
    <w:pPr>
      <w:autoSpaceDE w:val="0"/>
      <w:autoSpaceDN w:val="0"/>
      <w:adjustRightInd w:val="0"/>
      <w:jc w:val="both"/>
    </w:pPr>
    <w:rPr>
      <w:color w:val="000000"/>
      <w:sz w:val="24"/>
      <w:szCs w:val="24"/>
      <w:lang w:eastAsia="en-US"/>
    </w:rPr>
  </w:style>
  <w:style w:type="character" w:styleId="Textodelmarcadordeposicin">
    <w:name w:val="Placeholder Text"/>
    <w:uiPriority w:val="99"/>
    <w:semiHidden/>
    <w:rsid w:val="00E960D9"/>
    <w:rPr>
      <w:color w:val="808080"/>
    </w:rPr>
  </w:style>
  <w:style w:type="character" w:customStyle="1" w:styleId="Ttulo6Car">
    <w:name w:val="Título 6 Car"/>
    <w:link w:val="Ttulo6"/>
    <w:uiPriority w:val="9"/>
    <w:rsid w:val="00082D17"/>
    <w:rPr>
      <w:rFonts w:ascii="Calibri" w:hAnsi="Calibri"/>
      <w:b/>
      <w:i/>
      <w:iCs/>
      <w:sz w:val="22"/>
      <w:szCs w:val="22"/>
      <w:lang w:eastAsia="en-US"/>
    </w:rPr>
  </w:style>
  <w:style w:type="character" w:customStyle="1" w:styleId="Ttulo7Car">
    <w:name w:val="Título 7 Car"/>
    <w:link w:val="Ttulo7"/>
    <w:uiPriority w:val="9"/>
    <w:rsid w:val="00082D17"/>
    <w:rPr>
      <w:rFonts w:ascii="Calibri" w:hAnsi="Calibri"/>
      <w:i/>
      <w:iCs/>
      <w:color w:val="404040"/>
      <w:sz w:val="22"/>
      <w:szCs w:val="22"/>
      <w:lang w:eastAsia="en-US"/>
    </w:rPr>
  </w:style>
  <w:style w:type="character" w:customStyle="1" w:styleId="Ttulo8Car">
    <w:name w:val="Título 8 Car"/>
    <w:link w:val="Ttulo8"/>
    <w:uiPriority w:val="9"/>
    <w:semiHidden/>
    <w:rsid w:val="00082D17"/>
    <w:rPr>
      <w:rFonts w:ascii="Calibri" w:hAnsi="Calibri"/>
      <w:color w:val="404040"/>
      <w:lang w:eastAsia="en-US"/>
    </w:rPr>
  </w:style>
  <w:style w:type="character" w:customStyle="1" w:styleId="Ttulo9Car">
    <w:name w:val="Título 9 Car"/>
    <w:link w:val="Ttulo9"/>
    <w:uiPriority w:val="9"/>
    <w:semiHidden/>
    <w:rsid w:val="00722F29"/>
    <w:rPr>
      <w:rFonts w:ascii="Arial" w:hAnsi="Arial"/>
      <w:i/>
      <w:iCs/>
      <w:color w:val="404040"/>
      <w:lang w:eastAsia="en-US"/>
    </w:rPr>
  </w:style>
  <w:style w:type="table" w:styleId="Tablaconcuadrcula">
    <w:name w:val="Table Grid"/>
    <w:basedOn w:val="Tablanormal"/>
    <w:rsid w:val="00EE30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a">
    <w:name w:val="Tabla"/>
    <w:basedOn w:val="Normal"/>
    <w:link w:val="TablaCar"/>
    <w:qFormat/>
    <w:rsid w:val="00082D17"/>
    <w:pPr>
      <w:spacing w:before="60" w:after="60" w:line="240" w:lineRule="auto"/>
    </w:pPr>
    <w:rPr>
      <w:rFonts w:cs="Arial"/>
      <w:color w:val="000000"/>
      <w:szCs w:val="20"/>
      <w:lang w:eastAsia="es-ES"/>
    </w:rPr>
  </w:style>
  <w:style w:type="paragraph" w:customStyle="1" w:styleId="ComentarioTabla">
    <w:name w:val="Comentario Tabla"/>
    <w:basedOn w:val="Tabla"/>
    <w:link w:val="ComentarioTablaCar"/>
    <w:qFormat/>
    <w:rsid w:val="00082D17"/>
    <w:rPr>
      <w:sz w:val="14"/>
      <w:szCs w:val="14"/>
    </w:rPr>
  </w:style>
  <w:style w:type="character" w:customStyle="1" w:styleId="TablaCar">
    <w:name w:val="Tabla Car"/>
    <w:link w:val="Tabla"/>
    <w:rsid w:val="00082D17"/>
    <w:rPr>
      <w:rFonts w:ascii="Calibri" w:eastAsia="Times New Roman" w:hAnsi="Calibri" w:cs="Arial"/>
      <w:color w:val="000000"/>
      <w:szCs w:val="20"/>
      <w:lang w:eastAsia="es-ES"/>
    </w:rPr>
  </w:style>
  <w:style w:type="paragraph" w:customStyle="1" w:styleId="Cenefa">
    <w:name w:val="Cenefa"/>
    <w:basedOn w:val="Tabla"/>
    <w:link w:val="CenefaCar"/>
    <w:qFormat/>
    <w:rsid w:val="00082D17"/>
    <w:pPr>
      <w:spacing w:before="0" w:after="0"/>
    </w:pPr>
    <w:rPr>
      <w:sz w:val="8"/>
      <w:szCs w:val="8"/>
    </w:rPr>
  </w:style>
  <w:style w:type="character" w:customStyle="1" w:styleId="ComentarioTablaCar">
    <w:name w:val="Comentario Tabla Car"/>
    <w:link w:val="ComentarioTabla"/>
    <w:rsid w:val="00082D17"/>
    <w:rPr>
      <w:rFonts w:ascii="Calibri" w:eastAsia="Times New Roman" w:hAnsi="Calibri" w:cs="Arial"/>
      <w:color w:val="000000"/>
      <w:sz w:val="14"/>
      <w:szCs w:val="14"/>
      <w:lang w:eastAsia="es-ES"/>
    </w:rPr>
  </w:style>
  <w:style w:type="character" w:customStyle="1" w:styleId="CenefaCar">
    <w:name w:val="Cenefa Car"/>
    <w:link w:val="Cenefa"/>
    <w:rsid w:val="00082D17"/>
    <w:rPr>
      <w:rFonts w:ascii="Calibri" w:eastAsia="Times New Roman" w:hAnsi="Calibri" w:cs="Arial"/>
      <w:color w:val="000000"/>
      <w:sz w:val="8"/>
      <w:szCs w:val="8"/>
      <w:lang w:eastAsia="es-ES"/>
    </w:rPr>
  </w:style>
  <w:style w:type="paragraph" w:styleId="Cita">
    <w:name w:val="Quote"/>
    <w:basedOn w:val="Normal"/>
    <w:next w:val="Normal"/>
    <w:link w:val="CitaCar"/>
    <w:uiPriority w:val="29"/>
    <w:qFormat/>
    <w:rsid w:val="00643B36"/>
    <w:rPr>
      <w:i/>
      <w:iCs/>
      <w:color w:val="000000"/>
    </w:rPr>
  </w:style>
  <w:style w:type="character" w:customStyle="1" w:styleId="CitaCar">
    <w:name w:val="Cita Car"/>
    <w:link w:val="Cita"/>
    <w:uiPriority w:val="29"/>
    <w:rsid w:val="00643B36"/>
    <w:rPr>
      <w:rFonts w:ascii="Arial" w:hAnsi="Arial"/>
      <w:i/>
      <w:iCs/>
      <w:color w:val="000000"/>
      <w:sz w:val="24"/>
    </w:rPr>
  </w:style>
  <w:style w:type="paragraph" w:styleId="NormalWeb">
    <w:name w:val="Normal (Web)"/>
    <w:basedOn w:val="Normal"/>
    <w:uiPriority w:val="99"/>
    <w:unhideWhenUsed/>
    <w:rsid w:val="00C616A9"/>
    <w:pPr>
      <w:spacing w:before="100" w:beforeAutospacing="1" w:after="100" w:afterAutospacing="1" w:line="240" w:lineRule="auto"/>
      <w:jc w:val="left"/>
    </w:pPr>
    <w:rPr>
      <w:rFonts w:ascii="Times New Roman" w:hAnsi="Times New Roman"/>
      <w:szCs w:val="24"/>
      <w:lang w:eastAsia="es-ES"/>
    </w:rPr>
  </w:style>
  <w:style w:type="character" w:styleId="Textoennegrita">
    <w:name w:val="Strong"/>
    <w:uiPriority w:val="22"/>
    <w:qFormat/>
    <w:rsid w:val="00C616A9"/>
    <w:rPr>
      <w:b/>
      <w:bCs/>
    </w:rPr>
  </w:style>
  <w:style w:type="character" w:customStyle="1" w:styleId="apple-converted-space">
    <w:name w:val="apple-converted-space"/>
    <w:basedOn w:val="Fuentedeprrafopredeter"/>
    <w:rsid w:val="00C616A9"/>
  </w:style>
  <w:style w:type="character" w:styleId="nfasis">
    <w:name w:val="Emphasis"/>
    <w:qFormat/>
    <w:rsid w:val="005659C3"/>
    <w:rPr>
      <w:i/>
      <w:iCs/>
    </w:rPr>
  </w:style>
  <w:style w:type="character" w:styleId="CdigoHTML">
    <w:name w:val="HTML Code"/>
    <w:uiPriority w:val="99"/>
    <w:semiHidden/>
    <w:unhideWhenUsed/>
    <w:rsid w:val="005659C3"/>
    <w:rPr>
      <w:rFonts w:ascii="Courier New" w:eastAsia="Times New Roman" w:hAnsi="Courier New" w:cs="Courier New"/>
      <w:sz w:val="20"/>
      <w:szCs w:val="20"/>
    </w:rPr>
  </w:style>
  <w:style w:type="character" w:styleId="nfasissutil">
    <w:name w:val="Subtle Emphasis"/>
    <w:uiPriority w:val="19"/>
    <w:qFormat/>
    <w:rsid w:val="00082D17"/>
    <w:rPr>
      <w:rFonts w:ascii="Calibri" w:hAnsi="Calibri"/>
      <w:i/>
      <w:iCs/>
      <w:color w:val="808080"/>
      <w:sz w:val="22"/>
    </w:rPr>
  </w:style>
  <w:style w:type="paragraph" w:styleId="Textonotapie">
    <w:name w:val="footnote text"/>
    <w:basedOn w:val="Normal"/>
    <w:link w:val="TextonotapieCar"/>
    <w:semiHidden/>
    <w:rsid w:val="00AB713B"/>
    <w:pPr>
      <w:spacing w:after="0" w:line="240" w:lineRule="auto"/>
      <w:jc w:val="left"/>
    </w:pPr>
    <w:rPr>
      <w:rFonts w:ascii="Times New Roman" w:hAnsi="Times New Roman"/>
      <w:sz w:val="20"/>
      <w:szCs w:val="20"/>
      <w:lang w:val="es-ES_tradnl" w:eastAsia="es-ES"/>
    </w:rPr>
  </w:style>
  <w:style w:type="character" w:customStyle="1" w:styleId="TextonotapieCar">
    <w:name w:val="Texto nota pie Car"/>
    <w:link w:val="Textonotapie"/>
    <w:semiHidden/>
    <w:rsid w:val="00AB713B"/>
    <w:rPr>
      <w:rFonts w:ascii="Times New Roman" w:eastAsia="Times New Roman" w:hAnsi="Times New Roman" w:cs="Times New Roman"/>
      <w:sz w:val="20"/>
      <w:szCs w:val="20"/>
      <w:lang w:val="es-ES_tradnl" w:eastAsia="es-ES"/>
    </w:rPr>
  </w:style>
  <w:style w:type="character" w:styleId="Nmerodepgina">
    <w:name w:val="page number"/>
    <w:semiHidden/>
    <w:rsid w:val="008A4F35"/>
  </w:style>
  <w:style w:type="paragraph" w:customStyle="1" w:styleId="Pa12">
    <w:name w:val="Pa12"/>
    <w:basedOn w:val="Default"/>
    <w:next w:val="Default"/>
    <w:uiPriority w:val="99"/>
    <w:rsid w:val="00AE40E5"/>
    <w:pPr>
      <w:spacing w:line="201" w:lineRule="atLeast"/>
      <w:jc w:val="left"/>
    </w:pPr>
    <w:rPr>
      <w:rFonts w:ascii="Arial" w:hAnsi="Arial" w:cs="Arial"/>
      <w:color w:val="auto"/>
      <w:lang w:eastAsia="es-ES"/>
    </w:rPr>
  </w:style>
  <w:style w:type="paragraph" w:customStyle="1" w:styleId="Pa11">
    <w:name w:val="Pa11"/>
    <w:basedOn w:val="Default"/>
    <w:next w:val="Default"/>
    <w:uiPriority w:val="99"/>
    <w:rsid w:val="00AE40E5"/>
    <w:pPr>
      <w:spacing w:line="201" w:lineRule="atLeast"/>
      <w:jc w:val="left"/>
    </w:pPr>
    <w:rPr>
      <w:rFonts w:ascii="Arial" w:hAnsi="Arial" w:cs="Arial"/>
      <w:color w:val="auto"/>
      <w:lang w:eastAsia="es-ES"/>
    </w:rPr>
  </w:style>
  <w:style w:type="paragraph" w:customStyle="1" w:styleId="Pa7">
    <w:name w:val="Pa7"/>
    <w:basedOn w:val="Default"/>
    <w:next w:val="Default"/>
    <w:uiPriority w:val="99"/>
    <w:rsid w:val="00AE40E5"/>
    <w:pPr>
      <w:spacing w:line="201" w:lineRule="atLeast"/>
      <w:jc w:val="left"/>
    </w:pPr>
    <w:rPr>
      <w:rFonts w:ascii="Arial" w:hAnsi="Arial" w:cs="Arial"/>
      <w:color w:val="auto"/>
      <w:lang w:eastAsia="es-ES"/>
    </w:rPr>
  </w:style>
  <w:style w:type="paragraph" w:customStyle="1" w:styleId="Pa22">
    <w:name w:val="Pa22"/>
    <w:basedOn w:val="Default"/>
    <w:next w:val="Default"/>
    <w:uiPriority w:val="99"/>
    <w:rsid w:val="00AE40E5"/>
    <w:pPr>
      <w:spacing w:line="161" w:lineRule="atLeast"/>
      <w:jc w:val="left"/>
    </w:pPr>
    <w:rPr>
      <w:rFonts w:ascii="Arial" w:hAnsi="Arial" w:cs="Arial"/>
      <w:color w:val="auto"/>
      <w:lang w:eastAsia="es-ES"/>
    </w:rPr>
  </w:style>
  <w:style w:type="paragraph" w:customStyle="1" w:styleId="Pa6">
    <w:name w:val="Pa6"/>
    <w:basedOn w:val="Default"/>
    <w:next w:val="Default"/>
    <w:uiPriority w:val="99"/>
    <w:rsid w:val="00AE40E5"/>
    <w:pPr>
      <w:spacing w:line="201" w:lineRule="atLeast"/>
      <w:jc w:val="left"/>
    </w:pPr>
    <w:rPr>
      <w:rFonts w:ascii="Arial" w:hAnsi="Arial" w:cs="Arial"/>
      <w:color w:val="auto"/>
      <w:lang w:eastAsia="es-ES"/>
    </w:rPr>
  </w:style>
  <w:style w:type="paragraph" w:customStyle="1" w:styleId="Pa25">
    <w:name w:val="Pa25"/>
    <w:basedOn w:val="Default"/>
    <w:next w:val="Default"/>
    <w:uiPriority w:val="99"/>
    <w:rsid w:val="00AE40E5"/>
    <w:pPr>
      <w:spacing w:line="201" w:lineRule="atLeast"/>
      <w:jc w:val="left"/>
    </w:pPr>
    <w:rPr>
      <w:rFonts w:ascii="Arial" w:hAnsi="Arial" w:cs="Arial"/>
      <w:color w:val="auto"/>
      <w:lang w:eastAsia="es-ES"/>
    </w:rPr>
  </w:style>
  <w:style w:type="numbering" w:customStyle="1" w:styleId="Sinlista1">
    <w:name w:val="Sin lista1"/>
    <w:next w:val="Sinlista"/>
    <w:uiPriority w:val="99"/>
    <w:semiHidden/>
    <w:unhideWhenUsed/>
    <w:rsid w:val="006F5AFD"/>
  </w:style>
  <w:style w:type="paragraph" w:styleId="Sangradetextonormal">
    <w:name w:val="Body Text Indent"/>
    <w:basedOn w:val="Normal"/>
    <w:link w:val="SangradetextonormalCar"/>
    <w:rsid w:val="006F5AFD"/>
    <w:pPr>
      <w:tabs>
        <w:tab w:val="right" w:pos="10348"/>
      </w:tabs>
      <w:spacing w:after="0" w:line="240" w:lineRule="auto"/>
      <w:ind w:left="1418" w:firstLine="425"/>
    </w:pPr>
    <w:rPr>
      <w:rFonts w:ascii="Times New Roman" w:hAnsi="Times New Roman"/>
      <w:sz w:val="20"/>
      <w:szCs w:val="20"/>
      <w:lang w:eastAsia="es-ES"/>
    </w:rPr>
  </w:style>
  <w:style w:type="character" w:customStyle="1" w:styleId="SangradetextonormalCar">
    <w:name w:val="Sangría de texto normal Car"/>
    <w:basedOn w:val="Fuentedeprrafopredeter"/>
    <w:link w:val="Sangradetextonormal"/>
    <w:rsid w:val="006F5AFD"/>
  </w:style>
  <w:style w:type="paragraph" w:styleId="Textodebloque">
    <w:name w:val="Block Text"/>
    <w:basedOn w:val="Normal"/>
    <w:rsid w:val="006F5AFD"/>
    <w:pPr>
      <w:spacing w:after="0" w:line="240" w:lineRule="auto"/>
      <w:ind w:left="1985" w:right="170" w:firstLine="425"/>
    </w:pPr>
    <w:rPr>
      <w:rFonts w:ascii="Times New Roman" w:hAnsi="Times New Roman"/>
      <w:sz w:val="20"/>
      <w:szCs w:val="20"/>
      <w:lang w:eastAsia="es-ES"/>
    </w:rPr>
  </w:style>
  <w:style w:type="paragraph" w:styleId="Mapadeldocumento">
    <w:name w:val="Document Map"/>
    <w:basedOn w:val="Normal"/>
    <w:link w:val="MapadeldocumentoCar"/>
    <w:semiHidden/>
    <w:rsid w:val="006F5AFD"/>
    <w:pPr>
      <w:shd w:val="clear" w:color="auto" w:fill="000080"/>
      <w:spacing w:after="0" w:line="240" w:lineRule="auto"/>
      <w:ind w:firstLine="425"/>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F5AFD"/>
    <w:rPr>
      <w:rFonts w:ascii="Tahoma" w:hAnsi="Tahoma"/>
      <w:shd w:val="clear" w:color="auto" w:fill="000080"/>
    </w:rPr>
  </w:style>
  <w:style w:type="character" w:styleId="Refdecomentario">
    <w:name w:val="annotation reference"/>
    <w:uiPriority w:val="99"/>
    <w:qFormat/>
    <w:rsid w:val="006F5AFD"/>
    <w:rPr>
      <w:sz w:val="16"/>
      <w:szCs w:val="16"/>
    </w:rPr>
  </w:style>
  <w:style w:type="paragraph" w:styleId="Textocomentario">
    <w:name w:val="annotation text"/>
    <w:basedOn w:val="Normal"/>
    <w:link w:val="TextocomentarioCar"/>
    <w:qFormat/>
    <w:rsid w:val="006F5AFD"/>
    <w:pPr>
      <w:spacing w:after="0" w:line="240" w:lineRule="auto"/>
      <w:ind w:firstLine="425"/>
    </w:pPr>
    <w:rPr>
      <w:rFonts w:ascii="Times New Roman" w:hAnsi="Times New Roman"/>
      <w:sz w:val="20"/>
      <w:szCs w:val="20"/>
      <w:lang w:eastAsia="es-ES"/>
    </w:rPr>
  </w:style>
  <w:style w:type="character" w:customStyle="1" w:styleId="TextocomentarioCar">
    <w:name w:val="Texto comentario Car"/>
    <w:basedOn w:val="Fuentedeprrafopredeter"/>
    <w:link w:val="Textocomentario"/>
    <w:qFormat/>
    <w:rsid w:val="006F5AFD"/>
  </w:style>
  <w:style w:type="paragraph" w:styleId="Asuntodelcomentario">
    <w:name w:val="annotation subject"/>
    <w:basedOn w:val="Textocomentario"/>
    <w:next w:val="Textocomentario"/>
    <w:link w:val="AsuntodelcomentarioCar"/>
    <w:rsid w:val="006F5AFD"/>
    <w:rPr>
      <w:b/>
      <w:bCs/>
    </w:rPr>
  </w:style>
  <w:style w:type="character" w:customStyle="1" w:styleId="AsuntodelcomentarioCar">
    <w:name w:val="Asunto del comentario Car"/>
    <w:basedOn w:val="TextocomentarioCar"/>
    <w:link w:val="Asuntodelcomentario"/>
    <w:rsid w:val="006F5AFD"/>
    <w:rPr>
      <w:b/>
      <w:bCs/>
    </w:rPr>
  </w:style>
  <w:style w:type="paragraph" w:styleId="HTMLconformatoprevio">
    <w:name w:val="HTML Preformatted"/>
    <w:basedOn w:val="Normal"/>
    <w:link w:val="HTMLconformatoprevioCar"/>
    <w:semiHidden/>
    <w:unhideWhenUsed/>
    <w:rsid w:val="006F5AFD"/>
    <w:pPr>
      <w:spacing w:after="0" w:line="240" w:lineRule="auto"/>
      <w:ind w:firstLine="425"/>
    </w:pPr>
    <w:rPr>
      <w:rFonts w:ascii="Consolas" w:hAnsi="Consolas"/>
      <w:sz w:val="20"/>
      <w:szCs w:val="20"/>
      <w:lang w:eastAsia="es-ES"/>
    </w:rPr>
  </w:style>
  <w:style w:type="character" w:customStyle="1" w:styleId="HTMLconformatoprevioCar">
    <w:name w:val="HTML con formato previo Car"/>
    <w:basedOn w:val="Fuentedeprrafopredeter"/>
    <w:link w:val="HTMLconformatoprevio"/>
    <w:semiHidden/>
    <w:rsid w:val="006F5AFD"/>
    <w:rPr>
      <w:rFonts w:ascii="Consolas" w:hAnsi="Consolas"/>
    </w:rPr>
  </w:style>
  <w:style w:type="character" w:customStyle="1" w:styleId="Ninguno">
    <w:name w:val="Ninguno"/>
    <w:qFormat/>
    <w:rsid w:val="006F5AFD"/>
  </w:style>
  <w:style w:type="paragraph" w:customStyle="1" w:styleId="articulo">
    <w:name w:val="articulo"/>
    <w:basedOn w:val="Normal"/>
    <w:uiPriority w:val="99"/>
    <w:qFormat/>
    <w:rsid w:val="006F5AFD"/>
    <w:pPr>
      <w:spacing w:after="0" w:line="240" w:lineRule="auto"/>
      <w:ind w:firstLine="425"/>
    </w:pPr>
    <w:rPr>
      <w:rFonts w:ascii="Arial" w:hAnsi="Arial" w:cs="Arial"/>
      <w:lang w:val="es-ES_tradnl" w:eastAsia="es-ES"/>
    </w:rPr>
  </w:style>
  <w:style w:type="paragraph" w:customStyle="1" w:styleId="parrafo21">
    <w:name w:val="parrafo_21"/>
    <w:qFormat/>
    <w:rsid w:val="006F5AFD"/>
    <w:pPr>
      <w:pBdr>
        <w:top w:val="nil"/>
        <w:left w:val="nil"/>
        <w:bottom w:val="nil"/>
        <w:right w:val="nil"/>
        <w:between w:val="nil"/>
        <w:bar w:val="nil"/>
      </w:pBdr>
      <w:spacing w:before="360" w:after="180" w:line="240" w:lineRule="atLeast"/>
      <w:ind w:firstLine="360"/>
      <w:jc w:val="both"/>
    </w:pPr>
    <w:rPr>
      <w:rFonts w:eastAsia="Arial Unicode MS" w:cs="Arial Unicode MS"/>
      <w:color w:val="000000"/>
      <w:u w:color="000000"/>
      <w:bdr w:val="nil"/>
      <w:lang w:val="es-ES_tradnl" w:eastAsia="es-ES_tradnl"/>
    </w:rPr>
  </w:style>
  <w:style w:type="paragraph" w:customStyle="1" w:styleId="parrafo">
    <w:name w:val="parrafo"/>
    <w:qFormat/>
    <w:rsid w:val="006F5AFD"/>
    <w:pPr>
      <w:pBdr>
        <w:top w:val="nil"/>
        <w:left w:val="nil"/>
        <w:bottom w:val="nil"/>
        <w:right w:val="nil"/>
        <w:between w:val="nil"/>
        <w:bar w:val="nil"/>
      </w:pBdr>
      <w:spacing w:before="100" w:after="100"/>
      <w:ind w:firstLine="425"/>
      <w:jc w:val="both"/>
    </w:pPr>
    <w:rPr>
      <w:color w:val="000000"/>
      <w:sz w:val="24"/>
      <w:szCs w:val="24"/>
      <w:u w:color="000000"/>
      <w:bdr w:val="nil"/>
      <w:lang w:val="es-ES_tradnl" w:eastAsia="es-ES_tradnl"/>
    </w:rPr>
  </w:style>
  <w:style w:type="paragraph" w:customStyle="1" w:styleId="Cuerpo">
    <w:name w:val="Cuerpo"/>
    <w:qFormat/>
    <w:rsid w:val="006F5AFD"/>
    <w:pPr>
      <w:pBdr>
        <w:top w:val="nil"/>
        <w:left w:val="nil"/>
        <w:bottom w:val="nil"/>
        <w:right w:val="nil"/>
        <w:between w:val="nil"/>
        <w:bar w:val="nil"/>
      </w:pBdr>
      <w:spacing w:after="200" w:line="276" w:lineRule="auto"/>
      <w:ind w:firstLine="425"/>
      <w:jc w:val="both"/>
    </w:pPr>
    <w:rPr>
      <w:rFonts w:ascii="Calibri" w:eastAsia="Arial Unicode MS" w:hAnsi="Calibri" w:cs="Arial Unicode MS"/>
      <w:color w:val="000000"/>
      <w:sz w:val="22"/>
      <w:szCs w:val="22"/>
      <w:u w:color="000000"/>
      <w:bdr w:val="nil"/>
      <w:lang w:eastAsia="es-ES_tradnl"/>
      <w14:textOutline w14:w="0" w14:cap="flat" w14:cmpd="sng" w14:algn="ctr">
        <w14:noFill/>
        <w14:prstDash w14:val="solid"/>
        <w14:bevel/>
      </w14:textOutline>
    </w:rPr>
  </w:style>
  <w:style w:type="paragraph" w:customStyle="1" w:styleId="parrafo1">
    <w:name w:val="parrafo1"/>
    <w:rsid w:val="006F5AFD"/>
    <w:pPr>
      <w:pBdr>
        <w:top w:val="nil"/>
        <w:left w:val="nil"/>
        <w:bottom w:val="nil"/>
        <w:right w:val="nil"/>
        <w:between w:val="nil"/>
        <w:bar w:val="nil"/>
      </w:pBdr>
      <w:spacing w:before="180" w:after="180" w:line="240" w:lineRule="atLeast"/>
      <w:ind w:firstLine="360"/>
      <w:jc w:val="both"/>
    </w:pPr>
    <w:rPr>
      <w:rFonts w:eastAsia="Arial Unicode MS" w:cs="Arial Unicode MS"/>
      <w:color w:val="000000"/>
      <w:u w:color="000000"/>
      <w:bdr w:val="nil"/>
      <w:lang w:val="es-ES_tradnl" w:eastAsia="es-ES_tradnl"/>
    </w:rPr>
  </w:style>
  <w:style w:type="paragraph" w:customStyle="1" w:styleId="capitulo">
    <w:name w:val="capitulo"/>
    <w:rsid w:val="006F5AFD"/>
    <w:pPr>
      <w:pBdr>
        <w:top w:val="nil"/>
        <w:left w:val="nil"/>
        <w:bottom w:val="nil"/>
        <w:right w:val="nil"/>
        <w:between w:val="nil"/>
        <w:bar w:val="nil"/>
      </w:pBdr>
      <w:spacing w:before="100" w:after="100"/>
      <w:ind w:firstLine="425"/>
      <w:jc w:val="both"/>
    </w:pPr>
    <w:rPr>
      <w:rFonts w:eastAsia="Arial Unicode MS" w:cs="Arial Unicode MS"/>
      <w:color w:val="000000"/>
      <w:sz w:val="24"/>
      <w:szCs w:val="24"/>
      <w:u w:color="000000"/>
      <w:bdr w:val="nil"/>
      <w:lang w:val="es-ES_tradnl" w:eastAsia="es-ES_tradnl"/>
    </w:rPr>
  </w:style>
  <w:style w:type="numbering" w:customStyle="1" w:styleId="Estiloimportado3">
    <w:name w:val="Estilo importado 3"/>
    <w:rsid w:val="006F5AFD"/>
    <w:pPr>
      <w:numPr>
        <w:numId w:val="3"/>
      </w:numPr>
    </w:pPr>
  </w:style>
  <w:style w:type="character" w:customStyle="1" w:styleId="super">
    <w:name w:val="super"/>
    <w:basedOn w:val="Fuentedeprrafopredeter"/>
    <w:rsid w:val="006F5AFD"/>
    <w:rPr>
      <w:sz w:val="17"/>
      <w:szCs w:val="17"/>
      <w:vertAlign w:val="superscript"/>
    </w:rPr>
  </w:style>
  <w:style w:type="paragraph" w:customStyle="1" w:styleId="normal1">
    <w:name w:val="normal1"/>
    <w:basedOn w:val="Normal"/>
    <w:rsid w:val="006F5AFD"/>
    <w:pPr>
      <w:spacing w:before="120" w:after="0" w:line="312" w:lineRule="atLeast"/>
      <w:ind w:firstLine="425"/>
    </w:pPr>
    <w:rPr>
      <w:rFonts w:ascii="Times New Roman" w:hAnsi="Times New Roman"/>
      <w:sz w:val="24"/>
      <w:szCs w:val="24"/>
      <w:lang w:eastAsia="es-ES"/>
    </w:rPr>
  </w:style>
  <w:style w:type="paragraph" w:customStyle="1" w:styleId="sti-art1">
    <w:name w:val="sti-art1"/>
    <w:basedOn w:val="Normal"/>
    <w:rsid w:val="006F5AFD"/>
    <w:pPr>
      <w:spacing w:before="60" w:after="120" w:line="312" w:lineRule="atLeast"/>
      <w:ind w:firstLine="425"/>
      <w:jc w:val="center"/>
    </w:pPr>
    <w:rPr>
      <w:rFonts w:ascii="Times New Roman" w:hAnsi="Times New Roman"/>
      <w:b/>
      <w:bCs/>
      <w:sz w:val="24"/>
      <w:szCs w:val="24"/>
      <w:lang w:eastAsia="es-ES"/>
    </w:rPr>
  </w:style>
  <w:style w:type="paragraph" w:customStyle="1" w:styleId="ti-art1">
    <w:name w:val="ti-art1"/>
    <w:basedOn w:val="Normal"/>
    <w:rsid w:val="006F5AFD"/>
    <w:pPr>
      <w:spacing w:before="360" w:after="120" w:line="312" w:lineRule="atLeast"/>
      <w:ind w:firstLine="425"/>
      <w:jc w:val="center"/>
    </w:pPr>
    <w:rPr>
      <w:rFonts w:ascii="Times New Roman" w:hAnsi="Times New Roman"/>
      <w:i/>
      <w:iCs/>
      <w:sz w:val="24"/>
      <w:szCs w:val="24"/>
      <w:lang w:eastAsia="es-ES"/>
    </w:rPr>
  </w:style>
  <w:style w:type="character" w:customStyle="1" w:styleId="bold">
    <w:name w:val="bold"/>
    <w:basedOn w:val="Fuentedeprrafopredeter"/>
    <w:rsid w:val="006F5AFD"/>
    <w:rPr>
      <w:b/>
      <w:bCs/>
    </w:rPr>
  </w:style>
  <w:style w:type="character" w:customStyle="1" w:styleId="italic">
    <w:name w:val="italic"/>
    <w:basedOn w:val="Fuentedeprrafopredeter"/>
    <w:rsid w:val="006F5AFD"/>
    <w:rPr>
      <w:i/>
      <w:iCs/>
    </w:rPr>
  </w:style>
  <w:style w:type="paragraph" w:customStyle="1" w:styleId="ti-section-11">
    <w:name w:val="ti-section-11"/>
    <w:basedOn w:val="Normal"/>
    <w:rsid w:val="006F5AFD"/>
    <w:pPr>
      <w:spacing w:before="480" w:after="0" w:line="312" w:lineRule="atLeast"/>
      <w:ind w:firstLine="425"/>
      <w:jc w:val="center"/>
    </w:pPr>
    <w:rPr>
      <w:rFonts w:ascii="Times New Roman" w:hAnsi="Times New Roman"/>
      <w:b/>
      <w:bCs/>
      <w:sz w:val="24"/>
      <w:szCs w:val="24"/>
      <w:lang w:eastAsia="es-ES"/>
    </w:rPr>
  </w:style>
  <w:style w:type="paragraph" w:customStyle="1" w:styleId="ti-section-21">
    <w:name w:val="ti-section-21"/>
    <w:basedOn w:val="Normal"/>
    <w:rsid w:val="006F5AFD"/>
    <w:pPr>
      <w:spacing w:before="75" w:after="120" w:line="312" w:lineRule="atLeast"/>
      <w:ind w:firstLine="425"/>
      <w:jc w:val="center"/>
    </w:pPr>
    <w:rPr>
      <w:rFonts w:ascii="Times New Roman" w:hAnsi="Times New Roman"/>
      <w:b/>
      <w:bCs/>
      <w:sz w:val="24"/>
      <w:szCs w:val="24"/>
      <w:lang w:eastAsia="es-ES"/>
    </w:rPr>
  </w:style>
  <w:style w:type="character" w:customStyle="1" w:styleId="expanded">
    <w:name w:val="expanded"/>
    <w:basedOn w:val="Fuentedeprrafopredeter"/>
    <w:rsid w:val="006F5AFD"/>
  </w:style>
  <w:style w:type="paragraph" w:styleId="Revisin">
    <w:name w:val="Revision"/>
    <w:hidden/>
    <w:uiPriority w:val="99"/>
    <w:semiHidden/>
    <w:rsid w:val="006F5AFD"/>
    <w:pPr>
      <w:ind w:firstLine="425"/>
      <w:jc w:val="both"/>
    </w:pPr>
  </w:style>
  <w:style w:type="paragraph" w:customStyle="1" w:styleId="Normal10">
    <w:name w:val="Normal1"/>
    <w:basedOn w:val="Normal"/>
    <w:rsid w:val="006F5AFD"/>
    <w:pPr>
      <w:spacing w:before="100" w:beforeAutospacing="1" w:after="100" w:afterAutospacing="1" w:line="240" w:lineRule="auto"/>
      <w:ind w:firstLine="425"/>
    </w:pPr>
    <w:rPr>
      <w:rFonts w:ascii="Times New Roman" w:hAnsi="Times New Roman"/>
      <w:sz w:val="24"/>
      <w:szCs w:val="24"/>
      <w:lang w:eastAsia="es-ES"/>
    </w:rPr>
  </w:style>
  <w:style w:type="paragraph" w:customStyle="1" w:styleId="parrafo2">
    <w:name w:val="parrafo_2"/>
    <w:basedOn w:val="Normal"/>
    <w:rsid w:val="006F5AFD"/>
    <w:pPr>
      <w:spacing w:before="100" w:beforeAutospacing="1" w:after="100" w:afterAutospacing="1" w:line="240" w:lineRule="auto"/>
      <w:ind w:firstLine="425"/>
    </w:pPr>
    <w:rPr>
      <w:rFonts w:ascii="Times New Roman" w:hAnsi="Times New Roman"/>
      <w:sz w:val="24"/>
      <w:szCs w:val="24"/>
      <w:lang w:eastAsia="es-ES"/>
    </w:rPr>
  </w:style>
  <w:style w:type="paragraph" w:customStyle="1" w:styleId="Textoindependiente1">
    <w:name w:val="Texto independiente1"/>
    <w:basedOn w:val="Normal"/>
    <w:next w:val="Textoindependiente"/>
    <w:link w:val="TextoindependienteCar"/>
    <w:uiPriority w:val="99"/>
    <w:unhideWhenUsed/>
    <w:rsid w:val="006F5AFD"/>
    <w:pPr>
      <w:spacing w:after="120" w:line="276" w:lineRule="auto"/>
      <w:ind w:firstLine="425"/>
    </w:pPr>
    <w:rPr>
      <w:rFonts w:ascii="Times New Roman" w:eastAsia="Calibri" w:hAnsi="Times New Roman"/>
      <w:lang w:val="en-GB"/>
    </w:rPr>
  </w:style>
  <w:style w:type="character" w:customStyle="1" w:styleId="TextoindependienteCar">
    <w:name w:val="Texto independiente Car"/>
    <w:basedOn w:val="Fuentedeprrafopredeter"/>
    <w:link w:val="Textoindependiente1"/>
    <w:uiPriority w:val="99"/>
    <w:rsid w:val="006F5AFD"/>
    <w:rPr>
      <w:rFonts w:eastAsia="Calibri" w:cs="Times New Roman"/>
      <w:sz w:val="22"/>
      <w:szCs w:val="22"/>
      <w:lang w:val="en-GB" w:eastAsia="en-US"/>
    </w:rPr>
  </w:style>
  <w:style w:type="paragraph" w:styleId="Textoindependiente">
    <w:name w:val="Body Text"/>
    <w:basedOn w:val="Normal"/>
    <w:link w:val="TextoindependienteCar1"/>
    <w:uiPriority w:val="99"/>
    <w:semiHidden/>
    <w:unhideWhenUsed/>
    <w:rsid w:val="006F5AFD"/>
    <w:pPr>
      <w:spacing w:after="120"/>
    </w:pPr>
  </w:style>
  <w:style w:type="character" w:customStyle="1" w:styleId="TextoindependienteCar1">
    <w:name w:val="Texto independiente Car1"/>
    <w:basedOn w:val="Fuentedeprrafopredeter"/>
    <w:link w:val="Textoindependiente"/>
    <w:uiPriority w:val="99"/>
    <w:semiHidden/>
    <w:rsid w:val="006F5AF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1910">
      <w:bodyDiv w:val="1"/>
      <w:marLeft w:val="0"/>
      <w:marRight w:val="0"/>
      <w:marTop w:val="0"/>
      <w:marBottom w:val="0"/>
      <w:divBdr>
        <w:top w:val="none" w:sz="0" w:space="0" w:color="auto"/>
        <w:left w:val="none" w:sz="0" w:space="0" w:color="auto"/>
        <w:bottom w:val="none" w:sz="0" w:space="0" w:color="auto"/>
        <w:right w:val="none" w:sz="0" w:space="0" w:color="auto"/>
      </w:divBdr>
    </w:div>
    <w:div w:id="373581122">
      <w:bodyDiv w:val="1"/>
      <w:marLeft w:val="0"/>
      <w:marRight w:val="0"/>
      <w:marTop w:val="0"/>
      <w:marBottom w:val="0"/>
      <w:divBdr>
        <w:top w:val="none" w:sz="0" w:space="0" w:color="auto"/>
        <w:left w:val="none" w:sz="0" w:space="0" w:color="auto"/>
        <w:bottom w:val="none" w:sz="0" w:space="0" w:color="auto"/>
        <w:right w:val="none" w:sz="0" w:space="0" w:color="auto"/>
      </w:divBdr>
    </w:div>
    <w:div w:id="632292881">
      <w:bodyDiv w:val="1"/>
      <w:marLeft w:val="0"/>
      <w:marRight w:val="0"/>
      <w:marTop w:val="0"/>
      <w:marBottom w:val="0"/>
      <w:divBdr>
        <w:top w:val="none" w:sz="0" w:space="0" w:color="auto"/>
        <w:left w:val="none" w:sz="0" w:space="0" w:color="auto"/>
        <w:bottom w:val="none" w:sz="0" w:space="0" w:color="auto"/>
        <w:right w:val="none" w:sz="0" w:space="0" w:color="auto"/>
      </w:divBdr>
      <w:divsChild>
        <w:div w:id="616790783">
          <w:marLeft w:val="274"/>
          <w:marRight w:val="0"/>
          <w:marTop w:val="60"/>
          <w:marBottom w:val="0"/>
          <w:divBdr>
            <w:top w:val="none" w:sz="0" w:space="0" w:color="auto"/>
            <w:left w:val="none" w:sz="0" w:space="0" w:color="auto"/>
            <w:bottom w:val="none" w:sz="0" w:space="0" w:color="auto"/>
            <w:right w:val="none" w:sz="0" w:space="0" w:color="auto"/>
          </w:divBdr>
        </w:div>
      </w:divsChild>
    </w:div>
    <w:div w:id="632520662">
      <w:bodyDiv w:val="1"/>
      <w:marLeft w:val="0"/>
      <w:marRight w:val="0"/>
      <w:marTop w:val="0"/>
      <w:marBottom w:val="0"/>
      <w:divBdr>
        <w:top w:val="none" w:sz="0" w:space="0" w:color="auto"/>
        <w:left w:val="none" w:sz="0" w:space="0" w:color="auto"/>
        <w:bottom w:val="none" w:sz="0" w:space="0" w:color="auto"/>
        <w:right w:val="none" w:sz="0" w:space="0" w:color="auto"/>
      </w:divBdr>
    </w:div>
    <w:div w:id="651755628">
      <w:bodyDiv w:val="1"/>
      <w:marLeft w:val="0"/>
      <w:marRight w:val="0"/>
      <w:marTop w:val="0"/>
      <w:marBottom w:val="0"/>
      <w:divBdr>
        <w:top w:val="none" w:sz="0" w:space="0" w:color="auto"/>
        <w:left w:val="none" w:sz="0" w:space="0" w:color="auto"/>
        <w:bottom w:val="none" w:sz="0" w:space="0" w:color="auto"/>
        <w:right w:val="none" w:sz="0" w:space="0" w:color="auto"/>
      </w:divBdr>
    </w:div>
    <w:div w:id="780993795">
      <w:bodyDiv w:val="1"/>
      <w:marLeft w:val="0"/>
      <w:marRight w:val="0"/>
      <w:marTop w:val="0"/>
      <w:marBottom w:val="0"/>
      <w:divBdr>
        <w:top w:val="none" w:sz="0" w:space="0" w:color="auto"/>
        <w:left w:val="none" w:sz="0" w:space="0" w:color="auto"/>
        <w:bottom w:val="none" w:sz="0" w:space="0" w:color="auto"/>
        <w:right w:val="none" w:sz="0" w:space="0" w:color="auto"/>
      </w:divBdr>
    </w:div>
    <w:div w:id="805852318">
      <w:bodyDiv w:val="1"/>
      <w:marLeft w:val="0"/>
      <w:marRight w:val="0"/>
      <w:marTop w:val="0"/>
      <w:marBottom w:val="0"/>
      <w:divBdr>
        <w:top w:val="none" w:sz="0" w:space="0" w:color="auto"/>
        <w:left w:val="none" w:sz="0" w:space="0" w:color="auto"/>
        <w:bottom w:val="none" w:sz="0" w:space="0" w:color="auto"/>
        <w:right w:val="none" w:sz="0" w:space="0" w:color="auto"/>
      </w:divBdr>
      <w:divsChild>
        <w:div w:id="863056057">
          <w:marLeft w:val="0"/>
          <w:marRight w:val="0"/>
          <w:marTop w:val="150"/>
          <w:marBottom w:val="150"/>
          <w:divBdr>
            <w:top w:val="none" w:sz="0" w:space="0" w:color="auto"/>
            <w:left w:val="none" w:sz="0" w:space="0" w:color="auto"/>
            <w:bottom w:val="none" w:sz="0" w:space="0" w:color="auto"/>
            <w:right w:val="none" w:sz="0" w:space="0" w:color="auto"/>
          </w:divBdr>
        </w:div>
        <w:div w:id="1808887522">
          <w:marLeft w:val="0"/>
          <w:marRight w:val="0"/>
          <w:marTop w:val="150"/>
          <w:marBottom w:val="150"/>
          <w:divBdr>
            <w:top w:val="dashed" w:sz="6" w:space="0" w:color="BBBBBB"/>
            <w:left w:val="dashed" w:sz="6" w:space="0" w:color="BBBBBB"/>
            <w:bottom w:val="dashed" w:sz="6" w:space="0" w:color="BBBBBB"/>
            <w:right w:val="dashed" w:sz="6" w:space="0" w:color="BBBBBB"/>
          </w:divBdr>
          <w:divsChild>
            <w:div w:id="1179391971">
              <w:marLeft w:val="0"/>
              <w:marRight w:val="0"/>
              <w:marTop w:val="150"/>
              <w:marBottom w:val="150"/>
              <w:divBdr>
                <w:top w:val="none" w:sz="0" w:space="0" w:color="auto"/>
                <w:left w:val="none" w:sz="0" w:space="0" w:color="auto"/>
                <w:bottom w:val="none" w:sz="0" w:space="0" w:color="auto"/>
                <w:right w:val="none" w:sz="0" w:space="0" w:color="auto"/>
              </w:divBdr>
              <w:divsChild>
                <w:div w:id="603419264">
                  <w:marLeft w:val="0"/>
                  <w:marRight w:val="0"/>
                  <w:marTop w:val="0"/>
                  <w:marBottom w:val="0"/>
                  <w:divBdr>
                    <w:top w:val="none" w:sz="0" w:space="0" w:color="auto"/>
                    <w:left w:val="none" w:sz="0" w:space="0" w:color="auto"/>
                    <w:bottom w:val="none" w:sz="0" w:space="0" w:color="auto"/>
                    <w:right w:val="none" w:sz="0" w:space="0" w:color="auto"/>
                  </w:divBdr>
                  <w:divsChild>
                    <w:div w:id="43527055">
                      <w:marLeft w:val="0"/>
                      <w:marRight w:val="0"/>
                      <w:marTop w:val="0"/>
                      <w:marBottom w:val="0"/>
                      <w:divBdr>
                        <w:top w:val="none" w:sz="0" w:space="0" w:color="auto"/>
                        <w:left w:val="none" w:sz="0" w:space="0" w:color="auto"/>
                        <w:bottom w:val="none" w:sz="0" w:space="0" w:color="auto"/>
                        <w:right w:val="none" w:sz="0" w:space="0" w:color="auto"/>
                      </w:divBdr>
                      <w:divsChild>
                        <w:div w:id="823552169">
                          <w:marLeft w:val="0"/>
                          <w:marRight w:val="0"/>
                          <w:marTop w:val="0"/>
                          <w:marBottom w:val="0"/>
                          <w:divBdr>
                            <w:top w:val="none" w:sz="0" w:space="0" w:color="auto"/>
                            <w:left w:val="none" w:sz="0" w:space="0" w:color="auto"/>
                            <w:bottom w:val="none" w:sz="0" w:space="0" w:color="auto"/>
                            <w:right w:val="none" w:sz="0" w:space="0" w:color="auto"/>
                          </w:divBdr>
                          <w:divsChild>
                            <w:div w:id="18363458">
                              <w:marLeft w:val="0"/>
                              <w:marRight w:val="0"/>
                              <w:marTop w:val="0"/>
                              <w:marBottom w:val="0"/>
                              <w:divBdr>
                                <w:top w:val="none" w:sz="0" w:space="0" w:color="auto"/>
                                <w:left w:val="none" w:sz="0" w:space="0" w:color="auto"/>
                                <w:bottom w:val="none" w:sz="0" w:space="0" w:color="auto"/>
                                <w:right w:val="none" w:sz="0" w:space="0" w:color="auto"/>
                              </w:divBdr>
                            </w:div>
                            <w:div w:id="136918999">
                              <w:marLeft w:val="0"/>
                              <w:marRight w:val="0"/>
                              <w:marTop w:val="0"/>
                              <w:marBottom w:val="0"/>
                              <w:divBdr>
                                <w:top w:val="none" w:sz="0" w:space="0" w:color="auto"/>
                                <w:left w:val="none" w:sz="0" w:space="0" w:color="auto"/>
                                <w:bottom w:val="none" w:sz="0" w:space="0" w:color="auto"/>
                                <w:right w:val="none" w:sz="0" w:space="0" w:color="auto"/>
                              </w:divBdr>
                            </w:div>
                            <w:div w:id="172182970">
                              <w:marLeft w:val="0"/>
                              <w:marRight w:val="0"/>
                              <w:marTop w:val="0"/>
                              <w:marBottom w:val="0"/>
                              <w:divBdr>
                                <w:top w:val="none" w:sz="0" w:space="0" w:color="auto"/>
                                <w:left w:val="none" w:sz="0" w:space="0" w:color="auto"/>
                                <w:bottom w:val="none" w:sz="0" w:space="0" w:color="auto"/>
                                <w:right w:val="none" w:sz="0" w:space="0" w:color="auto"/>
                              </w:divBdr>
                            </w:div>
                            <w:div w:id="284314233">
                              <w:marLeft w:val="0"/>
                              <w:marRight w:val="0"/>
                              <w:marTop w:val="0"/>
                              <w:marBottom w:val="0"/>
                              <w:divBdr>
                                <w:top w:val="none" w:sz="0" w:space="0" w:color="auto"/>
                                <w:left w:val="none" w:sz="0" w:space="0" w:color="auto"/>
                                <w:bottom w:val="none" w:sz="0" w:space="0" w:color="auto"/>
                                <w:right w:val="none" w:sz="0" w:space="0" w:color="auto"/>
                              </w:divBdr>
                            </w:div>
                            <w:div w:id="394934010">
                              <w:marLeft w:val="0"/>
                              <w:marRight w:val="0"/>
                              <w:marTop w:val="0"/>
                              <w:marBottom w:val="0"/>
                              <w:divBdr>
                                <w:top w:val="none" w:sz="0" w:space="0" w:color="auto"/>
                                <w:left w:val="none" w:sz="0" w:space="0" w:color="auto"/>
                                <w:bottom w:val="none" w:sz="0" w:space="0" w:color="auto"/>
                                <w:right w:val="none" w:sz="0" w:space="0" w:color="auto"/>
                              </w:divBdr>
                            </w:div>
                            <w:div w:id="423495813">
                              <w:marLeft w:val="0"/>
                              <w:marRight w:val="0"/>
                              <w:marTop w:val="0"/>
                              <w:marBottom w:val="0"/>
                              <w:divBdr>
                                <w:top w:val="none" w:sz="0" w:space="0" w:color="auto"/>
                                <w:left w:val="none" w:sz="0" w:space="0" w:color="auto"/>
                                <w:bottom w:val="none" w:sz="0" w:space="0" w:color="auto"/>
                                <w:right w:val="none" w:sz="0" w:space="0" w:color="auto"/>
                              </w:divBdr>
                            </w:div>
                            <w:div w:id="449513441">
                              <w:marLeft w:val="0"/>
                              <w:marRight w:val="0"/>
                              <w:marTop w:val="0"/>
                              <w:marBottom w:val="0"/>
                              <w:divBdr>
                                <w:top w:val="none" w:sz="0" w:space="0" w:color="auto"/>
                                <w:left w:val="none" w:sz="0" w:space="0" w:color="auto"/>
                                <w:bottom w:val="none" w:sz="0" w:space="0" w:color="auto"/>
                                <w:right w:val="none" w:sz="0" w:space="0" w:color="auto"/>
                              </w:divBdr>
                            </w:div>
                            <w:div w:id="478421259">
                              <w:marLeft w:val="0"/>
                              <w:marRight w:val="0"/>
                              <w:marTop w:val="0"/>
                              <w:marBottom w:val="0"/>
                              <w:divBdr>
                                <w:top w:val="none" w:sz="0" w:space="0" w:color="auto"/>
                                <w:left w:val="none" w:sz="0" w:space="0" w:color="auto"/>
                                <w:bottom w:val="none" w:sz="0" w:space="0" w:color="auto"/>
                                <w:right w:val="none" w:sz="0" w:space="0" w:color="auto"/>
                              </w:divBdr>
                            </w:div>
                            <w:div w:id="708333350">
                              <w:marLeft w:val="0"/>
                              <w:marRight w:val="0"/>
                              <w:marTop w:val="0"/>
                              <w:marBottom w:val="0"/>
                              <w:divBdr>
                                <w:top w:val="none" w:sz="0" w:space="0" w:color="auto"/>
                                <w:left w:val="none" w:sz="0" w:space="0" w:color="auto"/>
                                <w:bottom w:val="none" w:sz="0" w:space="0" w:color="auto"/>
                                <w:right w:val="none" w:sz="0" w:space="0" w:color="auto"/>
                              </w:divBdr>
                            </w:div>
                            <w:div w:id="1027172060">
                              <w:marLeft w:val="0"/>
                              <w:marRight w:val="0"/>
                              <w:marTop w:val="0"/>
                              <w:marBottom w:val="0"/>
                              <w:divBdr>
                                <w:top w:val="none" w:sz="0" w:space="0" w:color="auto"/>
                                <w:left w:val="none" w:sz="0" w:space="0" w:color="auto"/>
                                <w:bottom w:val="none" w:sz="0" w:space="0" w:color="auto"/>
                                <w:right w:val="none" w:sz="0" w:space="0" w:color="auto"/>
                              </w:divBdr>
                            </w:div>
                            <w:div w:id="1293904744">
                              <w:marLeft w:val="0"/>
                              <w:marRight w:val="0"/>
                              <w:marTop w:val="0"/>
                              <w:marBottom w:val="0"/>
                              <w:divBdr>
                                <w:top w:val="none" w:sz="0" w:space="0" w:color="auto"/>
                                <w:left w:val="none" w:sz="0" w:space="0" w:color="auto"/>
                                <w:bottom w:val="none" w:sz="0" w:space="0" w:color="auto"/>
                                <w:right w:val="none" w:sz="0" w:space="0" w:color="auto"/>
                              </w:divBdr>
                            </w:div>
                            <w:div w:id="1358849615">
                              <w:marLeft w:val="0"/>
                              <w:marRight w:val="0"/>
                              <w:marTop w:val="0"/>
                              <w:marBottom w:val="0"/>
                              <w:divBdr>
                                <w:top w:val="none" w:sz="0" w:space="0" w:color="auto"/>
                                <w:left w:val="none" w:sz="0" w:space="0" w:color="auto"/>
                                <w:bottom w:val="none" w:sz="0" w:space="0" w:color="auto"/>
                                <w:right w:val="none" w:sz="0" w:space="0" w:color="auto"/>
                              </w:divBdr>
                            </w:div>
                            <w:div w:id="1397819202">
                              <w:marLeft w:val="0"/>
                              <w:marRight w:val="0"/>
                              <w:marTop w:val="0"/>
                              <w:marBottom w:val="0"/>
                              <w:divBdr>
                                <w:top w:val="none" w:sz="0" w:space="0" w:color="auto"/>
                                <w:left w:val="none" w:sz="0" w:space="0" w:color="auto"/>
                                <w:bottom w:val="none" w:sz="0" w:space="0" w:color="auto"/>
                                <w:right w:val="none" w:sz="0" w:space="0" w:color="auto"/>
                              </w:divBdr>
                            </w:div>
                            <w:div w:id="1422872311">
                              <w:marLeft w:val="0"/>
                              <w:marRight w:val="0"/>
                              <w:marTop w:val="0"/>
                              <w:marBottom w:val="0"/>
                              <w:divBdr>
                                <w:top w:val="none" w:sz="0" w:space="0" w:color="auto"/>
                                <w:left w:val="none" w:sz="0" w:space="0" w:color="auto"/>
                                <w:bottom w:val="none" w:sz="0" w:space="0" w:color="auto"/>
                                <w:right w:val="none" w:sz="0" w:space="0" w:color="auto"/>
                              </w:divBdr>
                            </w:div>
                            <w:div w:id="1589847520">
                              <w:marLeft w:val="0"/>
                              <w:marRight w:val="0"/>
                              <w:marTop w:val="0"/>
                              <w:marBottom w:val="0"/>
                              <w:divBdr>
                                <w:top w:val="none" w:sz="0" w:space="0" w:color="auto"/>
                                <w:left w:val="none" w:sz="0" w:space="0" w:color="auto"/>
                                <w:bottom w:val="none" w:sz="0" w:space="0" w:color="auto"/>
                                <w:right w:val="none" w:sz="0" w:space="0" w:color="auto"/>
                              </w:divBdr>
                            </w:div>
                            <w:div w:id="20370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9871">
              <w:marLeft w:val="0"/>
              <w:marRight w:val="0"/>
              <w:marTop w:val="0"/>
              <w:marBottom w:val="0"/>
              <w:divBdr>
                <w:top w:val="none" w:sz="0" w:space="0" w:color="auto"/>
                <w:left w:val="none" w:sz="0" w:space="0" w:color="auto"/>
                <w:bottom w:val="single" w:sz="6" w:space="4" w:color="F0F0F0"/>
                <w:right w:val="none" w:sz="0" w:space="0" w:color="auto"/>
              </w:divBdr>
            </w:div>
          </w:divsChild>
        </w:div>
        <w:div w:id="2137867107">
          <w:marLeft w:val="0"/>
          <w:marRight w:val="0"/>
          <w:marTop w:val="150"/>
          <w:marBottom w:val="150"/>
          <w:divBdr>
            <w:top w:val="dashed" w:sz="6" w:space="0" w:color="BBBBBB"/>
            <w:left w:val="dashed" w:sz="6" w:space="0" w:color="BBBBBB"/>
            <w:bottom w:val="dashed" w:sz="6" w:space="0" w:color="BBBBBB"/>
            <w:right w:val="dashed" w:sz="6" w:space="0" w:color="BBBBBB"/>
          </w:divBdr>
          <w:divsChild>
            <w:div w:id="890112171">
              <w:marLeft w:val="0"/>
              <w:marRight w:val="0"/>
              <w:marTop w:val="150"/>
              <w:marBottom w:val="150"/>
              <w:divBdr>
                <w:top w:val="none" w:sz="0" w:space="0" w:color="auto"/>
                <w:left w:val="none" w:sz="0" w:space="0" w:color="auto"/>
                <w:bottom w:val="none" w:sz="0" w:space="0" w:color="auto"/>
                <w:right w:val="none" w:sz="0" w:space="0" w:color="auto"/>
              </w:divBdr>
              <w:divsChild>
                <w:div w:id="1151560503">
                  <w:marLeft w:val="0"/>
                  <w:marRight w:val="0"/>
                  <w:marTop w:val="0"/>
                  <w:marBottom w:val="0"/>
                  <w:divBdr>
                    <w:top w:val="none" w:sz="0" w:space="0" w:color="auto"/>
                    <w:left w:val="none" w:sz="0" w:space="0" w:color="auto"/>
                    <w:bottom w:val="none" w:sz="0" w:space="0" w:color="auto"/>
                    <w:right w:val="none" w:sz="0" w:space="0" w:color="auto"/>
                  </w:divBdr>
                  <w:divsChild>
                    <w:div w:id="1558739168">
                      <w:marLeft w:val="0"/>
                      <w:marRight w:val="0"/>
                      <w:marTop w:val="0"/>
                      <w:marBottom w:val="0"/>
                      <w:divBdr>
                        <w:top w:val="none" w:sz="0" w:space="0" w:color="auto"/>
                        <w:left w:val="none" w:sz="0" w:space="0" w:color="auto"/>
                        <w:bottom w:val="none" w:sz="0" w:space="0" w:color="auto"/>
                        <w:right w:val="none" w:sz="0" w:space="0" w:color="auto"/>
                      </w:divBdr>
                      <w:divsChild>
                        <w:div w:id="762802848">
                          <w:marLeft w:val="0"/>
                          <w:marRight w:val="0"/>
                          <w:marTop w:val="0"/>
                          <w:marBottom w:val="0"/>
                          <w:divBdr>
                            <w:top w:val="none" w:sz="0" w:space="0" w:color="auto"/>
                            <w:left w:val="none" w:sz="0" w:space="0" w:color="auto"/>
                            <w:bottom w:val="none" w:sz="0" w:space="0" w:color="auto"/>
                            <w:right w:val="none" w:sz="0" w:space="0" w:color="auto"/>
                          </w:divBdr>
                          <w:divsChild>
                            <w:div w:id="323894720">
                              <w:marLeft w:val="0"/>
                              <w:marRight w:val="0"/>
                              <w:marTop w:val="0"/>
                              <w:marBottom w:val="0"/>
                              <w:divBdr>
                                <w:top w:val="none" w:sz="0" w:space="0" w:color="auto"/>
                                <w:left w:val="none" w:sz="0" w:space="0" w:color="auto"/>
                                <w:bottom w:val="none" w:sz="0" w:space="0" w:color="auto"/>
                                <w:right w:val="none" w:sz="0" w:space="0" w:color="auto"/>
                              </w:divBdr>
                            </w:div>
                            <w:div w:id="330983619">
                              <w:marLeft w:val="0"/>
                              <w:marRight w:val="0"/>
                              <w:marTop w:val="0"/>
                              <w:marBottom w:val="0"/>
                              <w:divBdr>
                                <w:top w:val="none" w:sz="0" w:space="0" w:color="auto"/>
                                <w:left w:val="none" w:sz="0" w:space="0" w:color="auto"/>
                                <w:bottom w:val="none" w:sz="0" w:space="0" w:color="auto"/>
                                <w:right w:val="none" w:sz="0" w:space="0" w:color="auto"/>
                              </w:divBdr>
                            </w:div>
                            <w:div w:id="431780707">
                              <w:marLeft w:val="0"/>
                              <w:marRight w:val="0"/>
                              <w:marTop w:val="0"/>
                              <w:marBottom w:val="0"/>
                              <w:divBdr>
                                <w:top w:val="none" w:sz="0" w:space="0" w:color="auto"/>
                                <w:left w:val="none" w:sz="0" w:space="0" w:color="auto"/>
                                <w:bottom w:val="none" w:sz="0" w:space="0" w:color="auto"/>
                                <w:right w:val="none" w:sz="0" w:space="0" w:color="auto"/>
                              </w:divBdr>
                            </w:div>
                            <w:div w:id="432096730">
                              <w:marLeft w:val="0"/>
                              <w:marRight w:val="0"/>
                              <w:marTop w:val="0"/>
                              <w:marBottom w:val="0"/>
                              <w:divBdr>
                                <w:top w:val="none" w:sz="0" w:space="0" w:color="auto"/>
                                <w:left w:val="none" w:sz="0" w:space="0" w:color="auto"/>
                                <w:bottom w:val="none" w:sz="0" w:space="0" w:color="auto"/>
                                <w:right w:val="none" w:sz="0" w:space="0" w:color="auto"/>
                              </w:divBdr>
                            </w:div>
                            <w:div w:id="515534807">
                              <w:marLeft w:val="0"/>
                              <w:marRight w:val="0"/>
                              <w:marTop w:val="0"/>
                              <w:marBottom w:val="0"/>
                              <w:divBdr>
                                <w:top w:val="none" w:sz="0" w:space="0" w:color="auto"/>
                                <w:left w:val="none" w:sz="0" w:space="0" w:color="auto"/>
                                <w:bottom w:val="none" w:sz="0" w:space="0" w:color="auto"/>
                                <w:right w:val="none" w:sz="0" w:space="0" w:color="auto"/>
                              </w:divBdr>
                            </w:div>
                            <w:div w:id="661810593">
                              <w:marLeft w:val="0"/>
                              <w:marRight w:val="0"/>
                              <w:marTop w:val="0"/>
                              <w:marBottom w:val="0"/>
                              <w:divBdr>
                                <w:top w:val="none" w:sz="0" w:space="0" w:color="auto"/>
                                <w:left w:val="none" w:sz="0" w:space="0" w:color="auto"/>
                                <w:bottom w:val="none" w:sz="0" w:space="0" w:color="auto"/>
                                <w:right w:val="none" w:sz="0" w:space="0" w:color="auto"/>
                              </w:divBdr>
                            </w:div>
                            <w:div w:id="918561999">
                              <w:marLeft w:val="0"/>
                              <w:marRight w:val="0"/>
                              <w:marTop w:val="0"/>
                              <w:marBottom w:val="0"/>
                              <w:divBdr>
                                <w:top w:val="none" w:sz="0" w:space="0" w:color="auto"/>
                                <w:left w:val="none" w:sz="0" w:space="0" w:color="auto"/>
                                <w:bottom w:val="none" w:sz="0" w:space="0" w:color="auto"/>
                                <w:right w:val="none" w:sz="0" w:space="0" w:color="auto"/>
                              </w:divBdr>
                            </w:div>
                            <w:div w:id="934246693">
                              <w:marLeft w:val="0"/>
                              <w:marRight w:val="0"/>
                              <w:marTop w:val="0"/>
                              <w:marBottom w:val="0"/>
                              <w:divBdr>
                                <w:top w:val="none" w:sz="0" w:space="0" w:color="auto"/>
                                <w:left w:val="none" w:sz="0" w:space="0" w:color="auto"/>
                                <w:bottom w:val="none" w:sz="0" w:space="0" w:color="auto"/>
                                <w:right w:val="none" w:sz="0" w:space="0" w:color="auto"/>
                              </w:divBdr>
                            </w:div>
                            <w:div w:id="985933672">
                              <w:marLeft w:val="0"/>
                              <w:marRight w:val="0"/>
                              <w:marTop w:val="0"/>
                              <w:marBottom w:val="0"/>
                              <w:divBdr>
                                <w:top w:val="none" w:sz="0" w:space="0" w:color="auto"/>
                                <w:left w:val="none" w:sz="0" w:space="0" w:color="auto"/>
                                <w:bottom w:val="none" w:sz="0" w:space="0" w:color="auto"/>
                                <w:right w:val="none" w:sz="0" w:space="0" w:color="auto"/>
                              </w:divBdr>
                            </w:div>
                            <w:div w:id="1086804338">
                              <w:marLeft w:val="0"/>
                              <w:marRight w:val="0"/>
                              <w:marTop w:val="0"/>
                              <w:marBottom w:val="0"/>
                              <w:divBdr>
                                <w:top w:val="none" w:sz="0" w:space="0" w:color="auto"/>
                                <w:left w:val="none" w:sz="0" w:space="0" w:color="auto"/>
                                <w:bottom w:val="none" w:sz="0" w:space="0" w:color="auto"/>
                                <w:right w:val="none" w:sz="0" w:space="0" w:color="auto"/>
                              </w:divBdr>
                            </w:div>
                            <w:div w:id="1187408946">
                              <w:marLeft w:val="0"/>
                              <w:marRight w:val="0"/>
                              <w:marTop w:val="0"/>
                              <w:marBottom w:val="0"/>
                              <w:divBdr>
                                <w:top w:val="none" w:sz="0" w:space="0" w:color="auto"/>
                                <w:left w:val="none" w:sz="0" w:space="0" w:color="auto"/>
                                <w:bottom w:val="none" w:sz="0" w:space="0" w:color="auto"/>
                                <w:right w:val="none" w:sz="0" w:space="0" w:color="auto"/>
                              </w:divBdr>
                            </w:div>
                            <w:div w:id="1532256988">
                              <w:marLeft w:val="0"/>
                              <w:marRight w:val="0"/>
                              <w:marTop w:val="0"/>
                              <w:marBottom w:val="0"/>
                              <w:divBdr>
                                <w:top w:val="none" w:sz="0" w:space="0" w:color="auto"/>
                                <w:left w:val="none" w:sz="0" w:space="0" w:color="auto"/>
                                <w:bottom w:val="none" w:sz="0" w:space="0" w:color="auto"/>
                                <w:right w:val="none" w:sz="0" w:space="0" w:color="auto"/>
                              </w:divBdr>
                            </w:div>
                            <w:div w:id="1644772448">
                              <w:marLeft w:val="0"/>
                              <w:marRight w:val="0"/>
                              <w:marTop w:val="0"/>
                              <w:marBottom w:val="0"/>
                              <w:divBdr>
                                <w:top w:val="none" w:sz="0" w:space="0" w:color="auto"/>
                                <w:left w:val="none" w:sz="0" w:space="0" w:color="auto"/>
                                <w:bottom w:val="none" w:sz="0" w:space="0" w:color="auto"/>
                                <w:right w:val="none" w:sz="0" w:space="0" w:color="auto"/>
                              </w:divBdr>
                            </w:div>
                            <w:div w:id="1647197589">
                              <w:marLeft w:val="0"/>
                              <w:marRight w:val="0"/>
                              <w:marTop w:val="0"/>
                              <w:marBottom w:val="0"/>
                              <w:divBdr>
                                <w:top w:val="none" w:sz="0" w:space="0" w:color="auto"/>
                                <w:left w:val="none" w:sz="0" w:space="0" w:color="auto"/>
                                <w:bottom w:val="none" w:sz="0" w:space="0" w:color="auto"/>
                                <w:right w:val="none" w:sz="0" w:space="0" w:color="auto"/>
                              </w:divBdr>
                            </w:div>
                            <w:div w:id="1692758052">
                              <w:marLeft w:val="0"/>
                              <w:marRight w:val="0"/>
                              <w:marTop w:val="0"/>
                              <w:marBottom w:val="0"/>
                              <w:divBdr>
                                <w:top w:val="none" w:sz="0" w:space="0" w:color="auto"/>
                                <w:left w:val="none" w:sz="0" w:space="0" w:color="auto"/>
                                <w:bottom w:val="none" w:sz="0" w:space="0" w:color="auto"/>
                                <w:right w:val="none" w:sz="0" w:space="0" w:color="auto"/>
                              </w:divBdr>
                            </w:div>
                            <w:div w:id="17409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3948">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 w:id="1015303891">
      <w:bodyDiv w:val="1"/>
      <w:marLeft w:val="0"/>
      <w:marRight w:val="0"/>
      <w:marTop w:val="0"/>
      <w:marBottom w:val="0"/>
      <w:divBdr>
        <w:top w:val="none" w:sz="0" w:space="0" w:color="auto"/>
        <w:left w:val="none" w:sz="0" w:space="0" w:color="auto"/>
        <w:bottom w:val="none" w:sz="0" w:space="0" w:color="auto"/>
        <w:right w:val="none" w:sz="0" w:space="0" w:color="auto"/>
      </w:divBdr>
      <w:divsChild>
        <w:div w:id="413597801">
          <w:marLeft w:val="0"/>
          <w:marRight w:val="0"/>
          <w:marTop w:val="150"/>
          <w:marBottom w:val="150"/>
          <w:divBdr>
            <w:top w:val="dashed" w:sz="6" w:space="0" w:color="BBBBBB"/>
            <w:left w:val="dashed" w:sz="6" w:space="0" w:color="BBBBBB"/>
            <w:bottom w:val="dashed" w:sz="6" w:space="0" w:color="BBBBBB"/>
            <w:right w:val="dashed" w:sz="6" w:space="0" w:color="BBBBBB"/>
          </w:divBdr>
          <w:divsChild>
            <w:div w:id="963003541">
              <w:marLeft w:val="0"/>
              <w:marRight w:val="0"/>
              <w:marTop w:val="150"/>
              <w:marBottom w:val="150"/>
              <w:divBdr>
                <w:top w:val="none" w:sz="0" w:space="0" w:color="auto"/>
                <w:left w:val="none" w:sz="0" w:space="0" w:color="auto"/>
                <w:bottom w:val="none" w:sz="0" w:space="0" w:color="auto"/>
                <w:right w:val="none" w:sz="0" w:space="0" w:color="auto"/>
              </w:divBdr>
              <w:divsChild>
                <w:div w:id="1157458549">
                  <w:marLeft w:val="0"/>
                  <w:marRight w:val="0"/>
                  <w:marTop w:val="0"/>
                  <w:marBottom w:val="0"/>
                  <w:divBdr>
                    <w:top w:val="none" w:sz="0" w:space="0" w:color="auto"/>
                    <w:left w:val="none" w:sz="0" w:space="0" w:color="auto"/>
                    <w:bottom w:val="none" w:sz="0" w:space="0" w:color="auto"/>
                    <w:right w:val="none" w:sz="0" w:space="0" w:color="auto"/>
                  </w:divBdr>
                  <w:divsChild>
                    <w:div w:id="1656453550">
                      <w:marLeft w:val="0"/>
                      <w:marRight w:val="0"/>
                      <w:marTop w:val="0"/>
                      <w:marBottom w:val="0"/>
                      <w:divBdr>
                        <w:top w:val="none" w:sz="0" w:space="0" w:color="auto"/>
                        <w:left w:val="none" w:sz="0" w:space="0" w:color="auto"/>
                        <w:bottom w:val="none" w:sz="0" w:space="0" w:color="auto"/>
                        <w:right w:val="none" w:sz="0" w:space="0" w:color="auto"/>
                      </w:divBdr>
                      <w:divsChild>
                        <w:div w:id="1041978150">
                          <w:marLeft w:val="0"/>
                          <w:marRight w:val="0"/>
                          <w:marTop w:val="0"/>
                          <w:marBottom w:val="0"/>
                          <w:divBdr>
                            <w:top w:val="none" w:sz="0" w:space="0" w:color="auto"/>
                            <w:left w:val="none" w:sz="0" w:space="0" w:color="auto"/>
                            <w:bottom w:val="none" w:sz="0" w:space="0" w:color="auto"/>
                            <w:right w:val="none" w:sz="0" w:space="0" w:color="auto"/>
                          </w:divBdr>
                          <w:divsChild>
                            <w:div w:id="49110583">
                              <w:marLeft w:val="0"/>
                              <w:marRight w:val="0"/>
                              <w:marTop w:val="0"/>
                              <w:marBottom w:val="0"/>
                              <w:divBdr>
                                <w:top w:val="none" w:sz="0" w:space="0" w:color="auto"/>
                                <w:left w:val="none" w:sz="0" w:space="0" w:color="auto"/>
                                <w:bottom w:val="none" w:sz="0" w:space="0" w:color="auto"/>
                                <w:right w:val="none" w:sz="0" w:space="0" w:color="auto"/>
                              </w:divBdr>
                            </w:div>
                            <w:div w:id="89743580">
                              <w:marLeft w:val="0"/>
                              <w:marRight w:val="0"/>
                              <w:marTop w:val="0"/>
                              <w:marBottom w:val="0"/>
                              <w:divBdr>
                                <w:top w:val="none" w:sz="0" w:space="0" w:color="auto"/>
                                <w:left w:val="none" w:sz="0" w:space="0" w:color="auto"/>
                                <w:bottom w:val="none" w:sz="0" w:space="0" w:color="auto"/>
                                <w:right w:val="none" w:sz="0" w:space="0" w:color="auto"/>
                              </w:divBdr>
                            </w:div>
                            <w:div w:id="92173252">
                              <w:marLeft w:val="0"/>
                              <w:marRight w:val="0"/>
                              <w:marTop w:val="0"/>
                              <w:marBottom w:val="0"/>
                              <w:divBdr>
                                <w:top w:val="none" w:sz="0" w:space="0" w:color="auto"/>
                                <w:left w:val="none" w:sz="0" w:space="0" w:color="auto"/>
                                <w:bottom w:val="none" w:sz="0" w:space="0" w:color="auto"/>
                                <w:right w:val="none" w:sz="0" w:space="0" w:color="auto"/>
                              </w:divBdr>
                            </w:div>
                            <w:div w:id="284384647">
                              <w:marLeft w:val="0"/>
                              <w:marRight w:val="0"/>
                              <w:marTop w:val="0"/>
                              <w:marBottom w:val="0"/>
                              <w:divBdr>
                                <w:top w:val="none" w:sz="0" w:space="0" w:color="auto"/>
                                <w:left w:val="none" w:sz="0" w:space="0" w:color="auto"/>
                                <w:bottom w:val="none" w:sz="0" w:space="0" w:color="auto"/>
                                <w:right w:val="none" w:sz="0" w:space="0" w:color="auto"/>
                              </w:divBdr>
                            </w:div>
                            <w:div w:id="318846734">
                              <w:marLeft w:val="0"/>
                              <w:marRight w:val="0"/>
                              <w:marTop w:val="0"/>
                              <w:marBottom w:val="0"/>
                              <w:divBdr>
                                <w:top w:val="none" w:sz="0" w:space="0" w:color="auto"/>
                                <w:left w:val="none" w:sz="0" w:space="0" w:color="auto"/>
                                <w:bottom w:val="none" w:sz="0" w:space="0" w:color="auto"/>
                                <w:right w:val="none" w:sz="0" w:space="0" w:color="auto"/>
                              </w:divBdr>
                            </w:div>
                            <w:div w:id="357437762">
                              <w:marLeft w:val="0"/>
                              <w:marRight w:val="0"/>
                              <w:marTop w:val="0"/>
                              <w:marBottom w:val="0"/>
                              <w:divBdr>
                                <w:top w:val="none" w:sz="0" w:space="0" w:color="auto"/>
                                <w:left w:val="none" w:sz="0" w:space="0" w:color="auto"/>
                                <w:bottom w:val="none" w:sz="0" w:space="0" w:color="auto"/>
                                <w:right w:val="none" w:sz="0" w:space="0" w:color="auto"/>
                              </w:divBdr>
                            </w:div>
                            <w:div w:id="360517645">
                              <w:marLeft w:val="0"/>
                              <w:marRight w:val="0"/>
                              <w:marTop w:val="0"/>
                              <w:marBottom w:val="0"/>
                              <w:divBdr>
                                <w:top w:val="none" w:sz="0" w:space="0" w:color="auto"/>
                                <w:left w:val="none" w:sz="0" w:space="0" w:color="auto"/>
                                <w:bottom w:val="none" w:sz="0" w:space="0" w:color="auto"/>
                                <w:right w:val="none" w:sz="0" w:space="0" w:color="auto"/>
                              </w:divBdr>
                            </w:div>
                            <w:div w:id="375815080">
                              <w:marLeft w:val="0"/>
                              <w:marRight w:val="0"/>
                              <w:marTop w:val="0"/>
                              <w:marBottom w:val="0"/>
                              <w:divBdr>
                                <w:top w:val="none" w:sz="0" w:space="0" w:color="auto"/>
                                <w:left w:val="none" w:sz="0" w:space="0" w:color="auto"/>
                                <w:bottom w:val="none" w:sz="0" w:space="0" w:color="auto"/>
                                <w:right w:val="none" w:sz="0" w:space="0" w:color="auto"/>
                              </w:divBdr>
                            </w:div>
                            <w:div w:id="411321107">
                              <w:marLeft w:val="0"/>
                              <w:marRight w:val="0"/>
                              <w:marTop w:val="0"/>
                              <w:marBottom w:val="0"/>
                              <w:divBdr>
                                <w:top w:val="none" w:sz="0" w:space="0" w:color="auto"/>
                                <w:left w:val="none" w:sz="0" w:space="0" w:color="auto"/>
                                <w:bottom w:val="none" w:sz="0" w:space="0" w:color="auto"/>
                                <w:right w:val="none" w:sz="0" w:space="0" w:color="auto"/>
                              </w:divBdr>
                            </w:div>
                            <w:div w:id="435911064">
                              <w:marLeft w:val="0"/>
                              <w:marRight w:val="0"/>
                              <w:marTop w:val="0"/>
                              <w:marBottom w:val="0"/>
                              <w:divBdr>
                                <w:top w:val="none" w:sz="0" w:space="0" w:color="auto"/>
                                <w:left w:val="none" w:sz="0" w:space="0" w:color="auto"/>
                                <w:bottom w:val="none" w:sz="0" w:space="0" w:color="auto"/>
                                <w:right w:val="none" w:sz="0" w:space="0" w:color="auto"/>
                              </w:divBdr>
                            </w:div>
                            <w:div w:id="473714856">
                              <w:marLeft w:val="0"/>
                              <w:marRight w:val="0"/>
                              <w:marTop w:val="0"/>
                              <w:marBottom w:val="0"/>
                              <w:divBdr>
                                <w:top w:val="none" w:sz="0" w:space="0" w:color="auto"/>
                                <w:left w:val="none" w:sz="0" w:space="0" w:color="auto"/>
                                <w:bottom w:val="none" w:sz="0" w:space="0" w:color="auto"/>
                                <w:right w:val="none" w:sz="0" w:space="0" w:color="auto"/>
                              </w:divBdr>
                            </w:div>
                            <w:div w:id="569653374">
                              <w:marLeft w:val="0"/>
                              <w:marRight w:val="0"/>
                              <w:marTop w:val="0"/>
                              <w:marBottom w:val="0"/>
                              <w:divBdr>
                                <w:top w:val="none" w:sz="0" w:space="0" w:color="auto"/>
                                <w:left w:val="none" w:sz="0" w:space="0" w:color="auto"/>
                                <w:bottom w:val="none" w:sz="0" w:space="0" w:color="auto"/>
                                <w:right w:val="none" w:sz="0" w:space="0" w:color="auto"/>
                              </w:divBdr>
                            </w:div>
                            <w:div w:id="577059485">
                              <w:marLeft w:val="0"/>
                              <w:marRight w:val="0"/>
                              <w:marTop w:val="0"/>
                              <w:marBottom w:val="0"/>
                              <w:divBdr>
                                <w:top w:val="none" w:sz="0" w:space="0" w:color="auto"/>
                                <w:left w:val="none" w:sz="0" w:space="0" w:color="auto"/>
                                <w:bottom w:val="none" w:sz="0" w:space="0" w:color="auto"/>
                                <w:right w:val="none" w:sz="0" w:space="0" w:color="auto"/>
                              </w:divBdr>
                            </w:div>
                            <w:div w:id="762341995">
                              <w:marLeft w:val="0"/>
                              <w:marRight w:val="0"/>
                              <w:marTop w:val="0"/>
                              <w:marBottom w:val="0"/>
                              <w:divBdr>
                                <w:top w:val="none" w:sz="0" w:space="0" w:color="auto"/>
                                <w:left w:val="none" w:sz="0" w:space="0" w:color="auto"/>
                                <w:bottom w:val="none" w:sz="0" w:space="0" w:color="auto"/>
                                <w:right w:val="none" w:sz="0" w:space="0" w:color="auto"/>
                              </w:divBdr>
                            </w:div>
                            <w:div w:id="768427864">
                              <w:marLeft w:val="0"/>
                              <w:marRight w:val="0"/>
                              <w:marTop w:val="0"/>
                              <w:marBottom w:val="0"/>
                              <w:divBdr>
                                <w:top w:val="none" w:sz="0" w:space="0" w:color="auto"/>
                                <w:left w:val="none" w:sz="0" w:space="0" w:color="auto"/>
                                <w:bottom w:val="none" w:sz="0" w:space="0" w:color="auto"/>
                                <w:right w:val="none" w:sz="0" w:space="0" w:color="auto"/>
                              </w:divBdr>
                            </w:div>
                            <w:div w:id="775251655">
                              <w:marLeft w:val="0"/>
                              <w:marRight w:val="0"/>
                              <w:marTop w:val="0"/>
                              <w:marBottom w:val="0"/>
                              <w:divBdr>
                                <w:top w:val="none" w:sz="0" w:space="0" w:color="auto"/>
                                <w:left w:val="none" w:sz="0" w:space="0" w:color="auto"/>
                                <w:bottom w:val="none" w:sz="0" w:space="0" w:color="auto"/>
                                <w:right w:val="none" w:sz="0" w:space="0" w:color="auto"/>
                              </w:divBdr>
                            </w:div>
                            <w:div w:id="789477181">
                              <w:marLeft w:val="0"/>
                              <w:marRight w:val="0"/>
                              <w:marTop w:val="0"/>
                              <w:marBottom w:val="0"/>
                              <w:divBdr>
                                <w:top w:val="none" w:sz="0" w:space="0" w:color="auto"/>
                                <w:left w:val="none" w:sz="0" w:space="0" w:color="auto"/>
                                <w:bottom w:val="none" w:sz="0" w:space="0" w:color="auto"/>
                                <w:right w:val="none" w:sz="0" w:space="0" w:color="auto"/>
                              </w:divBdr>
                            </w:div>
                            <w:div w:id="827866883">
                              <w:marLeft w:val="0"/>
                              <w:marRight w:val="0"/>
                              <w:marTop w:val="0"/>
                              <w:marBottom w:val="0"/>
                              <w:divBdr>
                                <w:top w:val="none" w:sz="0" w:space="0" w:color="auto"/>
                                <w:left w:val="none" w:sz="0" w:space="0" w:color="auto"/>
                                <w:bottom w:val="none" w:sz="0" w:space="0" w:color="auto"/>
                                <w:right w:val="none" w:sz="0" w:space="0" w:color="auto"/>
                              </w:divBdr>
                            </w:div>
                            <w:div w:id="856428847">
                              <w:marLeft w:val="0"/>
                              <w:marRight w:val="0"/>
                              <w:marTop w:val="0"/>
                              <w:marBottom w:val="0"/>
                              <w:divBdr>
                                <w:top w:val="none" w:sz="0" w:space="0" w:color="auto"/>
                                <w:left w:val="none" w:sz="0" w:space="0" w:color="auto"/>
                                <w:bottom w:val="none" w:sz="0" w:space="0" w:color="auto"/>
                                <w:right w:val="none" w:sz="0" w:space="0" w:color="auto"/>
                              </w:divBdr>
                            </w:div>
                            <w:div w:id="1034698902">
                              <w:marLeft w:val="0"/>
                              <w:marRight w:val="0"/>
                              <w:marTop w:val="0"/>
                              <w:marBottom w:val="0"/>
                              <w:divBdr>
                                <w:top w:val="none" w:sz="0" w:space="0" w:color="auto"/>
                                <w:left w:val="none" w:sz="0" w:space="0" w:color="auto"/>
                                <w:bottom w:val="none" w:sz="0" w:space="0" w:color="auto"/>
                                <w:right w:val="none" w:sz="0" w:space="0" w:color="auto"/>
                              </w:divBdr>
                            </w:div>
                            <w:div w:id="1087652499">
                              <w:marLeft w:val="0"/>
                              <w:marRight w:val="0"/>
                              <w:marTop w:val="0"/>
                              <w:marBottom w:val="0"/>
                              <w:divBdr>
                                <w:top w:val="none" w:sz="0" w:space="0" w:color="auto"/>
                                <w:left w:val="none" w:sz="0" w:space="0" w:color="auto"/>
                                <w:bottom w:val="none" w:sz="0" w:space="0" w:color="auto"/>
                                <w:right w:val="none" w:sz="0" w:space="0" w:color="auto"/>
                              </w:divBdr>
                            </w:div>
                            <w:div w:id="1247880818">
                              <w:marLeft w:val="0"/>
                              <w:marRight w:val="0"/>
                              <w:marTop w:val="0"/>
                              <w:marBottom w:val="0"/>
                              <w:divBdr>
                                <w:top w:val="none" w:sz="0" w:space="0" w:color="auto"/>
                                <w:left w:val="none" w:sz="0" w:space="0" w:color="auto"/>
                                <w:bottom w:val="none" w:sz="0" w:space="0" w:color="auto"/>
                                <w:right w:val="none" w:sz="0" w:space="0" w:color="auto"/>
                              </w:divBdr>
                            </w:div>
                            <w:div w:id="1264651484">
                              <w:marLeft w:val="0"/>
                              <w:marRight w:val="0"/>
                              <w:marTop w:val="0"/>
                              <w:marBottom w:val="0"/>
                              <w:divBdr>
                                <w:top w:val="none" w:sz="0" w:space="0" w:color="auto"/>
                                <w:left w:val="none" w:sz="0" w:space="0" w:color="auto"/>
                                <w:bottom w:val="none" w:sz="0" w:space="0" w:color="auto"/>
                                <w:right w:val="none" w:sz="0" w:space="0" w:color="auto"/>
                              </w:divBdr>
                            </w:div>
                            <w:div w:id="1372075082">
                              <w:marLeft w:val="0"/>
                              <w:marRight w:val="0"/>
                              <w:marTop w:val="0"/>
                              <w:marBottom w:val="0"/>
                              <w:divBdr>
                                <w:top w:val="none" w:sz="0" w:space="0" w:color="auto"/>
                                <w:left w:val="none" w:sz="0" w:space="0" w:color="auto"/>
                                <w:bottom w:val="none" w:sz="0" w:space="0" w:color="auto"/>
                                <w:right w:val="none" w:sz="0" w:space="0" w:color="auto"/>
                              </w:divBdr>
                            </w:div>
                            <w:div w:id="1421834413">
                              <w:marLeft w:val="0"/>
                              <w:marRight w:val="0"/>
                              <w:marTop w:val="0"/>
                              <w:marBottom w:val="0"/>
                              <w:divBdr>
                                <w:top w:val="none" w:sz="0" w:space="0" w:color="auto"/>
                                <w:left w:val="none" w:sz="0" w:space="0" w:color="auto"/>
                                <w:bottom w:val="none" w:sz="0" w:space="0" w:color="auto"/>
                                <w:right w:val="none" w:sz="0" w:space="0" w:color="auto"/>
                              </w:divBdr>
                            </w:div>
                            <w:div w:id="1496996304">
                              <w:marLeft w:val="0"/>
                              <w:marRight w:val="0"/>
                              <w:marTop w:val="0"/>
                              <w:marBottom w:val="0"/>
                              <w:divBdr>
                                <w:top w:val="none" w:sz="0" w:space="0" w:color="auto"/>
                                <w:left w:val="none" w:sz="0" w:space="0" w:color="auto"/>
                                <w:bottom w:val="none" w:sz="0" w:space="0" w:color="auto"/>
                                <w:right w:val="none" w:sz="0" w:space="0" w:color="auto"/>
                              </w:divBdr>
                            </w:div>
                            <w:div w:id="1537430007">
                              <w:marLeft w:val="0"/>
                              <w:marRight w:val="0"/>
                              <w:marTop w:val="0"/>
                              <w:marBottom w:val="0"/>
                              <w:divBdr>
                                <w:top w:val="none" w:sz="0" w:space="0" w:color="auto"/>
                                <w:left w:val="none" w:sz="0" w:space="0" w:color="auto"/>
                                <w:bottom w:val="none" w:sz="0" w:space="0" w:color="auto"/>
                                <w:right w:val="none" w:sz="0" w:space="0" w:color="auto"/>
                              </w:divBdr>
                            </w:div>
                            <w:div w:id="1574855603">
                              <w:marLeft w:val="0"/>
                              <w:marRight w:val="0"/>
                              <w:marTop w:val="0"/>
                              <w:marBottom w:val="0"/>
                              <w:divBdr>
                                <w:top w:val="none" w:sz="0" w:space="0" w:color="auto"/>
                                <w:left w:val="none" w:sz="0" w:space="0" w:color="auto"/>
                                <w:bottom w:val="none" w:sz="0" w:space="0" w:color="auto"/>
                                <w:right w:val="none" w:sz="0" w:space="0" w:color="auto"/>
                              </w:divBdr>
                            </w:div>
                            <w:div w:id="1590039396">
                              <w:marLeft w:val="0"/>
                              <w:marRight w:val="0"/>
                              <w:marTop w:val="0"/>
                              <w:marBottom w:val="0"/>
                              <w:divBdr>
                                <w:top w:val="none" w:sz="0" w:space="0" w:color="auto"/>
                                <w:left w:val="none" w:sz="0" w:space="0" w:color="auto"/>
                                <w:bottom w:val="none" w:sz="0" w:space="0" w:color="auto"/>
                                <w:right w:val="none" w:sz="0" w:space="0" w:color="auto"/>
                              </w:divBdr>
                            </w:div>
                            <w:div w:id="1609117937">
                              <w:marLeft w:val="0"/>
                              <w:marRight w:val="0"/>
                              <w:marTop w:val="0"/>
                              <w:marBottom w:val="0"/>
                              <w:divBdr>
                                <w:top w:val="none" w:sz="0" w:space="0" w:color="auto"/>
                                <w:left w:val="none" w:sz="0" w:space="0" w:color="auto"/>
                                <w:bottom w:val="none" w:sz="0" w:space="0" w:color="auto"/>
                                <w:right w:val="none" w:sz="0" w:space="0" w:color="auto"/>
                              </w:divBdr>
                            </w:div>
                            <w:div w:id="1663966306">
                              <w:marLeft w:val="0"/>
                              <w:marRight w:val="0"/>
                              <w:marTop w:val="0"/>
                              <w:marBottom w:val="0"/>
                              <w:divBdr>
                                <w:top w:val="none" w:sz="0" w:space="0" w:color="auto"/>
                                <w:left w:val="none" w:sz="0" w:space="0" w:color="auto"/>
                                <w:bottom w:val="none" w:sz="0" w:space="0" w:color="auto"/>
                                <w:right w:val="none" w:sz="0" w:space="0" w:color="auto"/>
                              </w:divBdr>
                            </w:div>
                            <w:div w:id="1730375134">
                              <w:marLeft w:val="0"/>
                              <w:marRight w:val="0"/>
                              <w:marTop w:val="0"/>
                              <w:marBottom w:val="0"/>
                              <w:divBdr>
                                <w:top w:val="none" w:sz="0" w:space="0" w:color="auto"/>
                                <w:left w:val="none" w:sz="0" w:space="0" w:color="auto"/>
                                <w:bottom w:val="none" w:sz="0" w:space="0" w:color="auto"/>
                                <w:right w:val="none" w:sz="0" w:space="0" w:color="auto"/>
                              </w:divBdr>
                            </w:div>
                            <w:div w:id="1818452570">
                              <w:marLeft w:val="0"/>
                              <w:marRight w:val="0"/>
                              <w:marTop w:val="0"/>
                              <w:marBottom w:val="0"/>
                              <w:divBdr>
                                <w:top w:val="none" w:sz="0" w:space="0" w:color="auto"/>
                                <w:left w:val="none" w:sz="0" w:space="0" w:color="auto"/>
                                <w:bottom w:val="none" w:sz="0" w:space="0" w:color="auto"/>
                                <w:right w:val="none" w:sz="0" w:space="0" w:color="auto"/>
                              </w:divBdr>
                            </w:div>
                            <w:div w:id="1827629029">
                              <w:marLeft w:val="0"/>
                              <w:marRight w:val="0"/>
                              <w:marTop w:val="0"/>
                              <w:marBottom w:val="0"/>
                              <w:divBdr>
                                <w:top w:val="none" w:sz="0" w:space="0" w:color="auto"/>
                                <w:left w:val="none" w:sz="0" w:space="0" w:color="auto"/>
                                <w:bottom w:val="none" w:sz="0" w:space="0" w:color="auto"/>
                                <w:right w:val="none" w:sz="0" w:space="0" w:color="auto"/>
                              </w:divBdr>
                            </w:div>
                            <w:div w:id="1851524250">
                              <w:marLeft w:val="0"/>
                              <w:marRight w:val="0"/>
                              <w:marTop w:val="0"/>
                              <w:marBottom w:val="0"/>
                              <w:divBdr>
                                <w:top w:val="none" w:sz="0" w:space="0" w:color="auto"/>
                                <w:left w:val="none" w:sz="0" w:space="0" w:color="auto"/>
                                <w:bottom w:val="none" w:sz="0" w:space="0" w:color="auto"/>
                                <w:right w:val="none" w:sz="0" w:space="0" w:color="auto"/>
                              </w:divBdr>
                            </w:div>
                            <w:div w:id="1943880450">
                              <w:marLeft w:val="0"/>
                              <w:marRight w:val="0"/>
                              <w:marTop w:val="0"/>
                              <w:marBottom w:val="0"/>
                              <w:divBdr>
                                <w:top w:val="none" w:sz="0" w:space="0" w:color="auto"/>
                                <w:left w:val="none" w:sz="0" w:space="0" w:color="auto"/>
                                <w:bottom w:val="none" w:sz="0" w:space="0" w:color="auto"/>
                                <w:right w:val="none" w:sz="0" w:space="0" w:color="auto"/>
                              </w:divBdr>
                            </w:div>
                            <w:div w:id="2019191725">
                              <w:marLeft w:val="0"/>
                              <w:marRight w:val="0"/>
                              <w:marTop w:val="0"/>
                              <w:marBottom w:val="0"/>
                              <w:divBdr>
                                <w:top w:val="none" w:sz="0" w:space="0" w:color="auto"/>
                                <w:left w:val="none" w:sz="0" w:space="0" w:color="auto"/>
                                <w:bottom w:val="none" w:sz="0" w:space="0" w:color="auto"/>
                                <w:right w:val="none" w:sz="0" w:space="0" w:color="auto"/>
                              </w:divBdr>
                            </w:div>
                            <w:div w:id="2044165865">
                              <w:marLeft w:val="0"/>
                              <w:marRight w:val="0"/>
                              <w:marTop w:val="0"/>
                              <w:marBottom w:val="0"/>
                              <w:divBdr>
                                <w:top w:val="none" w:sz="0" w:space="0" w:color="auto"/>
                                <w:left w:val="none" w:sz="0" w:space="0" w:color="auto"/>
                                <w:bottom w:val="none" w:sz="0" w:space="0" w:color="auto"/>
                                <w:right w:val="none" w:sz="0" w:space="0" w:color="auto"/>
                              </w:divBdr>
                            </w:div>
                            <w:div w:id="2046784926">
                              <w:marLeft w:val="0"/>
                              <w:marRight w:val="0"/>
                              <w:marTop w:val="0"/>
                              <w:marBottom w:val="0"/>
                              <w:divBdr>
                                <w:top w:val="none" w:sz="0" w:space="0" w:color="auto"/>
                                <w:left w:val="none" w:sz="0" w:space="0" w:color="auto"/>
                                <w:bottom w:val="none" w:sz="0" w:space="0" w:color="auto"/>
                                <w:right w:val="none" w:sz="0" w:space="0" w:color="auto"/>
                              </w:divBdr>
                            </w:div>
                            <w:div w:id="20700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80715">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 w:id="1333148118">
      <w:bodyDiv w:val="1"/>
      <w:marLeft w:val="0"/>
      <w:marRight w:val="0"/>
      <w:marTop w:val="0"/>
      <w:marBottom w:val="0"/>
      <w:divBdr>
        <w:top w:val="none" w:sz="0" w:space="0" w:color="auto"/>
        <w:left w:val="none" w:sz="0" w:space="0" w:color="auto"/>
        <w:bottom w:val="none" w:sz="0" w:space="0" w:color="auto"/>
        <w:right w:val="none" w:sz="0" w:space="0" w:color="auto"/>
      </w:divBdr>
    </w:div>
    <w:div w:id="1606695407">
      <w:bodyDiv w:val="1"/>
      <w:marLeft w:val="0"/>
      <w:marRight w:val="0"/>
      <w:marTop w:val="0"/>
      <w:marBottom w:val="0"/>
      <w:divBdr>
        <w:top w:val="none" w:sz="0" w:space="0" w:color="auto"/>
        <w:left w:val="none" w:sz="0" w:space="0" w:color="auto"/>
        <w:bottom w:val="none" w:sz="0" w:space="0" w:color="auto"/>
        <w:right w:val="none" w:sz="0" w:space="0" w:color="auto"/>
      </w:divBdr>
    </w:div>
    <w:div w:id="1712995680">
      <w:bodyDiv w:val="1"/>
      <w:marLeft w:val="0"/>
      <w:marRight w:val="0"/>
      <w:marTop w:val="0"/>
      <w:marBottom w:val="0"/>
      <w:divBdr>
        <w:top w:val="none" w:sz="0" w:space="0" w:color="auto"/>
        <w:left w:val="none" w:sz="0" w:space="0" w:color="auto"/>
        <w:bottom w:val="none" w:sz="0" w:space="0" w:color="auto"/>
        <w:right w:val="none" w:sz="0" w:space="0" w:color="auto"/>
      </w:divBdr>
    </w:div>
    <w:div w:id="1875842586">
      <w:bodyDiv w:val="1"/>
      <w:marLeft w:val="0"/>
      <w:marRight w:val="0"/>
      <w:marTop w:val="0"/>
      <w:marBottom w:val="0"/>
      <w:divBdr>
        <w:top w:val="none" w:sz="0" w:space="0" w:color="auto"/>
        <w:left w:val="none" w:sz="0" w:space="0" w:color="auto"/>
        <w:bottom w:val="none" w:sz="0" w:space="0" w:color="auto"/>
        <w:right w:val="none" w:sz="0" w:space="0" w:color="auto"/>
      </w:divBdr>
    </w:div>
    <w:div w:id="1941832270">
      <w:bodyDiv w:val="1"/>
      <w:marLeft w:val="0"/>
      <w:marRight w:val="0"/>
      <w:marTop w:val="0"/>
      <w:marBottom w:val="0"/>
      <w:divBdr>
        <w:top w:val="none" w:sz="0" w:space="0" w:color="auto"/>
        <w:left w:val="none" w:sz="0" w:space="0" w:color="auto"/>
        <w:bottom w:val="none" w:sz="0" w:space="0" w:color="auto"/>
        <w:right w:val="none" w:sz="0" w:space="0" w:color="auto"/>
      </w:divBdr>
    </w:div>
    <w:div w:id="1986473894">
      <w:bodyDiv w:val="1"/>
      <w:marLeft w:val="0"/>
      <w:marRight w:val="0"/>
      <w:marTop w:val="0"/>
      <w:marBottom w:val="0"/>
      <w:divBdr>
        <w:top w:val="none" w:sz="0" w:space="0" w:color="auto"/>
        <w:left w:val="none" w:sz="0" w:space="0" w:color="auto"/>
        <w:bottom w:val="none" w:sz="0" w:space="0" w:color="auto"/>
        <w:right w:val="none" w:sz="0" w:space="0" w:color="auto"/>
      </w:divBdr>
    </w:div>
    <w:div w:id="2022663078">
      <w:bodyDiv w:val="1"/>
      <w:marLeft w:val="0"/>
      <w:marRight w:val="0"/>
      <w:marTop w:val="0"/>
      <w:marBottom w:val="0"/>
      <w:divBdr>
        <w:top w:val="none" w:sz="0" w:space="0" w:color="auto"/>
        <w:left w:val="none" w:sz="0" w:space="0" w:color="auto"/>
        <w:bottom w:val="none" w:sz="0" w:space="0" w:color="auto"/>
        <w:right w:val="none" w:sz="0" w:space="0" w:color="auto"/>
      </w:divBdr>
    </w:div>
    <w:div w:id="2037999227">
      <w:bodyDiv w:val="1"/>
      <w:marLeft w:val="0"/>
      <w:marRight w:val="0"/>
      <w:marTop w:val="0"/>
      <w:marBottom w:val="0"/>
      <w:divBdr>
        <w:top w:val="none" w:sz="0" w:space="0" w:color="auto"/>
        <w:left w:val="none" w:sz="0" w:space="0" w:color="auto"/>
        <w:bottom w:val="none" w:sz="0" w:space="0" w:color="auto"/>
        <w:right w:val="none" w:sz="0" w:space="0" w:color="auto"/>
      </w:divBdr>
    </w:div>
    <w:div w:id="2054770001">
      <w:bodyDiv w:val="1"/>
      <w:marLeft w:val="0"/>
      <w:marRight w:val="0"/>
      <w:marTop w:val="0"/>
      <w:marBottom w:val="0"/>
      <w:divBdr>
        <w:top w:val="none" w:sz="0" w:space="0" w:color="auto"/>
        <w:left w:val="none" w:sz="0" w:space="0" w:color="auto"/>
        <w:bottom w:val="none" w:sz="0" w:space="0" w:color="auto"/>
        <w:right w:val="none" w:sz="0" w:space="0" w:color="auto"/>
      </w:divBdr>
      <w:divsChild>
        <w:div w:id="516579611">
          <w:marLeft w:val="0"/>
          <w:marRight w:val="0"/>
          <w:marTop w:val="150"/>
          <w:marBottom w:val="150"/>
          <w:divBdr>
            <w:top w:val="dashed" w:sz="6" w:space="0" w:color="BBBBBB"/>
            <w:left w:val="dashed" w:sz="6" w:space="0" w:color="BBBBBB"/>
            <w:bottom w:val="dashed" w:sz="6" w:space="0" w:color="BBBBBB"/>
            <w:right w:val="dashed" w:sz="6" w:space="0" w:color="BBBBBB"/>
          </w:divBdr>
          <w:divsChild>
            <w:div w:id="457260791">
              <w:marLeft w:val="0"/>
              <w:marRight w:val="0"/>
              <w:marTop w:val="150"/>
              <w:marBottom w:val="150"/>
              <w:divBdr>
                <w:top w:val="none" w:sz="0" w:space="0" w:color="auto"/>
                <w:left w:val="none" w:sz="0" w:space="0" w:color="auto"/>
                <w:bottom w:val="none" w:sz="0" w:space="0" w:color="auto"/>
                <w:right w:val="none" w:sz="0" w:space="0" w:color="auto"/>
              </w:divBdr>
              <w:divsChild>
                <w:div w:id="2058311607">
                  <w:marLeft w:val="0"/>
                  <w:marRight w:val="0"/>
                  <w:marTop w:val="0"/>
                  <w:marBottom w:val="0"/>
                  <w:divBdr>
                    <w:top w:val="none" w:sz="0" w:space="0" w:color="auto"/>
                    <w:left w:val="none" w:sz="0" w:space="0" w:color="auto"/>
                    <w:bottom w:val="none" w:sz="0" w:space="0" w:color="auto"/>
                    <w:right w:val="none" w:sz="0" w:space="0" w:color="auto"/>
                  </w:divBdr>
                  <w:divsChild>
                    <w:div w:id="573705020">
                      <w:marLeft w:val="0"/>
                      <w:marRight w:val="0"/>
                      <w:marTop w:val="0"/>
                      <w:marBottom w:val="0"/>
                      <w:divBdr>
                        <w:top w:val="none" w:sz="0" w:space="0" w:color="auto"/>
                        <w:left w:val="none" w:sz="0" w:space="0" w:color="auto"/>
                        <w:bottom w:val="none" w:sz="0" w:space="0" w:color="auto"/>
                        <w:right w:val="none" w:sz="0" w:space="0" w:color="auto"/>
                      </w:divBdr>
                      <w:divsChild>
                        <w:div w:id="1990937797">
                          <w:marLeft w:val="0"/>
                          <w:marRight w:val="0"/>
                          <w:marTop w:val="0"/>
                          <w:marBottom w:val="0"/>
                          <w:divBdr>
                            <w:top w:val="none" w:sz="0" w:space="0" w:color="auto"/>
                            <w:left w:val="none" w:sz="0" w:space="0" w:color="auto"/>
                            <w:bottom w:val="none" w:sz="0" w:space="0" w:color="auto"/>
                            <w:right w:val="none" w:sz="0" w:space="0" w:color="auto"/>
                          </w:divBdr>
                          <w:divsChild>
                            <w:div w:id="62993800">
                              <w:marLeft w:val="0"/>
                              <w:marRight w:val="0"/>
                              <w:marTop w:val="0"/>
                              <w:marBottom w:val="0"/>
                              <w:divBdr>
                                <w:top w:val="none" w:sz="0" w:space="0" w:color="auto"/>
                                <w:left w:val="none" w:sz="0" w:space="0" w:color="auto"/>
                                <w:bottom w:val="none" w:sz="0" w:space="0" w:color="auto"/>
                                <w:right w:val="none" w:sz="0" w:space="0" w:color="auto"/>
                              </w:divBdr>
                            </w:div>
                            <w:div w:id="134683061">
                              <w:marLeft w:val="0"/>
                              <w:marRight w:val="0"/>
                              <w:marTop w:val="0"/>
                              <w:marBottom w:val="0"/>
                              <w:divBdr>
                                <w:top w:val="none" w:sz="0" w:space="0" w:color="auto"/>
                                <w:left w:val="none" w:sz="0" w:space="0" w:color="auto"/>
                                <w:bottom w:val="none" w:sz="0" w:space="0" w:color="auto"/>
                                <w:right w:val="none" w:sz="0" w:space="0" w:color="auto"/>
                              </w:divBdr>
                            </w:div>
                            <w:div w:id="347873558">
                              <w:marLeft w:val="0"/>
                              <w:marRight w:val="0"/>
                              <w:marTop w:val="0"/>
                              <w:marBottom w:val="0"/>
                              <w:divBdr>
                                <w:top w:val="none" w:sz="0" w:space="0" w:color="auto"/>
                                <w:left w:val="none" w:sz="0" w:space="0" w:color="auto"/>
                                <w:bottom w:val="none" w:sz="0" w:space="0" w:color="auto"/>
                                <w:right w:val="none" w:sz="0" w:space="0" w:color="auto"/>
                              </w:divBdr>
                            </w:div>
                            <w:div w:id="492181510">
                              <w:marLeft w:val="0"/>
                              <w:marRight w:val="0"/>
                              <w:marTop w:val="0"/>
                              <w:marBottom w:val="0"/>
                              <w:divBdr>
                                <w:top w:val="none" w:sz="0" w:space="0" w:color="auto"/>
                                <w:left w:val="none" w:sz="0" w:space="0" w:color="auto"/>
                                <w:bottom w:val="none" w:sz="0" w:space="0" w:color="auto"/>
                                <w:right w:val="none" w:sz="0" w:space="0" w:color="auto"/>
                              </w:divBdr>
                            </w:div>
                            <w:div w:id="589436607">
                              <w:marLeft w:val="0"/>
                              <w:marRight w:val="0"/>
                              <w:marTop w:val="0"/>
                              <w:marBottom w:val="0"/>
                              <w:divBdr>
                                <w:top w:val="none" w:sz="0" w:space="0" w:color="auto"/>
                                <w:left w:val="none" w:sz="0" w:space="0" w:color="auto"/>
                                <w:bottom w:val="none" w:sz="0" w:space="0" w:color="auto"/>
                                <w:right w:val="none" w:sz="0" w:space="0" w:color="auto"/>
                              </w:divBdr>
                            </w:div>
                            <w:div w:id="708994934">
                              <w:marLeft w:val="0"/>
                              <w:marRight w:val="0"/>
                              <w:marTop w:val="0"/>
                              <w:marBottom w:val="0"/>
                              <w:divBdr>
                                <w:top w:val="none" w:sz="0" w:space="0" w:color="auto"/>
                                <w:left w:val="none" w:sz="0" w:space="0" w:color="auto"/>
                                <w:bottom w:val="none" w:sz="0" w:space="0" w:color="auto"/>
                                <w:right w:val="none" w:sz="0" w:space="0" w:color="auto"/>
                              </w:divBdr>
                            </w:div>
                            <w:div w:id="841428800">
                              <w:marLeft w:val="0"/>
                              <w:marRight w:val="0"/>
                              <w:marTop w:val="0"/>
                              <w:marBottom w:val="0"/>
                              <w:divBdr>
                                <w:top w:val="none" w:sz="0" w:space="0" w:color="auto"/>
                                <w:left w:val="none" w:sz="0" w:space="0" w:color="auto"/>
                                <w:bottom w:val="none" w:sz="0" w:space="0" w:color="auto"/>
                                <w:right w:val="none" w:sz="0" w:space="0" w:color="auto"/>
                              </w:divBdr>
                            </w:div>
                            <w:div w:id="906577923">
                              <w:marLeft w:val="0"/>
                              <w:marRight w:val="0"/>
                              <w:marTop w:val="0"/>
                              <w:marBottom w:val="0"/>
                              <w:divBdr>
                                <w:top w:val="none" w:sz="0" w:space="0" w:color="auto"/>
                                <w:left w:val="none" w:sz="0" w:space="0" w:color="auto"/>
                                <w:bottom w:val="none" w:sz="0" w:space="0" w:color="auto"/>
                                <w:right w:val="none" w:sz="0" w:space="0" w:color="auto"/>
                              </w:divBdr>
                            </w:div>
                            <w:div w:id="908225495">
                              <w:marLeft w:val="0"/>
                              <w:marRight w:val="0"/>
                              <w:marTop w:val="0"/>
                              <w:marBottom w:val="0"/>
                              <w:divBdr>
                                <w:top w:val="none" w:sz="0" w:space="0" w:color="auto"/>
                                <w:left w:val="none" w:sz="0" w:space="0" w:color="auto"/>
                                <w:bottom w:val="none" w:sz="0" w:space="0" w:color="auto"/>
                                <w:right w:val="none" w:sz="0" w:space="0" w:color="auto"/>
                              </w:divBdr>
                            </w:div>
                            <w:div w:id="909653222">
                              <w:marLeft w:val="0"/>
                              <w:marRight w:val="0"/>
                              <w:marTop w:val="0"/>
                              <w:marBottom w:val="0"/>
                              <w:divBdr>
                                <w:top w:val="none" w:sz="0" w:space="0" w:color="auto"/>
                                <w:left w:val="none" w:sz="0" w:space="0" w:color="auto"/>
                                <w:bottom w:val="none" w:sz="0" w:space="0" w:color="auto"/>
                                <w:right w:val="none" w:sz="0" w:space="0" w:color="auto"/>
                              </w:divBdr>
                            </w:div>
                            <w:div w:id="934441516">
                              <w:marLeft w:val="0"/>
                              <w:marRight w:val="0"/>
                              <w:marTop w:val="0"/>
                              <w:marBottom w:val="0"/>
                              <w:divBdr>
                                <w:top w:val="none" w:sz="0" w:space="0" w:color="auto"/>
                                <w:left w:val="none" w:sz="0" w:space="0" w:color="auto"/>
                                <w:bottom w:val="none" w:sz="0" w:space="0" w:color="auto"/>
                                <w:right w:val="none" w:sz="0" w:space="0" w:color="auto"/>
                              </w:divBdr>
                            </w:div>
                            <w:div w:id="966088548">
                              <w:marLeft w:val="0"/>
                              <w:marRight w:val="0"/>
                              <w:marTop w:val="0"/>
                              <w:marBottom w:val="0"/>
                              <w:divBdr>
                                <w:top w:val="none" w:sz="0" w:space="0" w:color="auto"/>
                                <w:left w:val="none" w:sz="0" w:space="0" w:color="auto"/>
                                <w:bottom w:val="none" w:sz="0" w:space="0" w:color="auto"/>
                                <w:right w:val="none" w:sz="0" w:space="0" w:color="auto"/>
                              </w:divBdr>
                            </w:div>
                            <w:div w:id="1041058485">
                              <w:marLeft w:val="0"/>
                              <w:marRight w:val="0"/>
                              <w:marTop w:val="0"/>
                              <w:marBottom w:val="0"/>
                              <w:divBdr>
                                <w:top w:val="none" w:sz="0" w:space="0" w:color="auto"/>
                                <w:left w:val="none" w:sz="0" w:space="0" w:color="auto"/>
                                <w:bottom w:val="none" w:sz="0" w:space="0" w:color="auto"/>
                                <w:right w:val="none" w:sz="0" w:space="0" w:color="auto"/>
                              </w:divBdr>
                            </w:div>
                            <w:div w:id="1215431848">
                              <w:marLeft w:val="0"/>
                              <w:marRight w:val="0"/>
                              <w:marTop w:val="0"/>
                              <w:marBottom w:val="0"/>
                              <w:divBdr>
                                <w:top w:val="none" w:sz="0" w:space="0" w:color="auto"/>
                                <w:left w:val="none" w:sz="0" w:space="0" w:color="auto"/>
                                <w:bottom w:val="none" w:sz="0" w:space="0" w:color="auto"/>
                                <w:right w:val="none" w:sz="0" w:space="0" w:color="auto"/>
                              </w:divBdr>
                            </w:div>
                            <w:div w:id="1251814996">
                              <w:marLeft w:val="0"/>
                              <w:marRight w:val="0"/>
                              <w:marTop w:val="0"/>
                              <w:marBottom w:val="0"/>
                              <w:divBdr>
                                <w:top w:val="none" w:sz="0" w:space="0" w:color="auto"/>
                                <w:left w:val="none" w:sz="0" w:space="0" w:color="auto"/>
                                <w:bottom w:val="none" w:sz="0" w:space="0" w:color="auto"/>
                                <w:right w:val="none" w:sz="0" w:space="0" w:color="auto"/>
                              </w:divBdr>
                            </w:div>
                            <w:div w:id="1419597833">
                              <w:marLeft w:val="0"/>
                              <w:marRight w:val="0"/>
                              <w:marTop w:val="0"/>
                              <w:marBottom w:val="0"/>
                              <w:divBdr>
                                <w:top w:val="none" w:sz="0" w:space="0" w:color="auto"/>
                                <w:left w:val="none" w:sz="0" w:space="0" w:color="auto"/>
                                <w:bottom w:val="none" w:sz="0" w:space="0" w:color="auto"/>
                                <w:right w:val="none" w:sz="0" w:space="0" w:color="auto"/>
                              </w:divBdr>
                            </w:div>
                            <w:div w:id="1499729180">
                              <w:marLeft w:val="0"/>
                              <w:marRight w:val="0"/>
                              <w:marTop w:val="0"/>
                              <w:marBottom w:val="0"/>
                              <w:divBdr>
                                <w:top w:val="none" w:sz="0" w:space="0" w:color="auto"/>
                                <w:left w:val="none" w:sz="0" w:space="0" w:color="auto"/>
                                <w:bottom w:val="none" w:sz="0" w:space="0" w:color="auto"/>
                                <w:right w:val="none" w:sz="0" w:space="0" w:color="auto"/>
                              </w:divBdr>
                            </w:div>
                            <w:div w:id="1630281263">
                              <w:marLeft w:val="0"/>
                              <w:marRight w:val="0"/>
                              <w:marTop w:val="0"/>
                              <w:marBottom w:val="0"/>
                              <w:divBdr>
                                <w:top w:val="none" w:sz="0" w:space="0" w:color="auto"/>
                                <w:left w:val="none" w:sz="0" w:space="0" w:color="auto"/>
                                <w:bottom w:val="none" w:sz="0" w:space="0" w:color="auto"/>
                                <w:right w:val="none" w:sz="0" w:space="0" w:color="auto"/>
                              </w:divBdr>
                            </w:div>
                            <w:div w:id="1775635657">
                              <w:marLeft w:val="0"/>
                              <w:marRight w:val="0"/>
                              <w:marTop w:val="0"/>
                              <w:marBottom w:val="0"/>
                              <w:divBdr>
                                <w:top w:val="none" w:sz="0" w:space="0" w:color="auto"/>
                                <w:left w:val="none" w:sz="0" w:space="0" w:color="auto"/>
                                <w:bottom w:val="none" w:sz="0" w:space="0" w:color="auto"/>
                                <w:right w:val="none" w:sz="0" w:space="0" w:color="auto"/>
                              </w:divBdr>
                            </w:div>
                            <w:div w:id="19503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80267">
          <w:marLeft w:val="0"/>
          <w:marRight w:val="0"/>
          <w:marTop w:val="150"/>
          <w:marBottom w:val="150"/>
          <w:divBdr>
            <w:top w:val="dashed" w:sz="6" w:space="0" w:color="BBBBBB"/>
            <w:left w:val="dashed" w:sz="6" w:space="0" w:color="BBBBBB"/>
            <w:bottom w:val="dashed" w:sz="6" w:space="0" w:color="BBBBBB"/>
            <w:right w:val="dashed" w:sz="6" w:space="0" w:color="BBBBBB"/>
          </w:divBdr>
          <w:divsChild>
            <w:div w:id="943343774">
              <w:marLeft w:val="0"/>
              <w:marRight w:val="0"/>
              <w:marTop w:val="150"/>
              <w:marBottom w:val="150"/>
              <w:divBdr>
                <w:top w:val="none" w:sz="0" w:space="0" w:color="auto"/>
                <w:left w:val="none" w:sz="0" w:space="0" w:color="auto"/>
                <w:bottom w:val="none" w:sz="0" w:space="0" w:color="auto"/>
                <w:right w:val="none" w:sz="0" w:space="0" w:color="auto"/>
              </w:divBdr>
              <w:divsChild>
                <w:div w:id="623655901">
                  <w:marLeft w:val="0"/>
                  <w:marRight w:val="0"/>
                  <w:marTop w:val="0"/>
                  <w:marBottom w:val="0"/>
                  <w:divBdr>
                    <w:top w:val="none" w:sz="0" w:space="0" w:color="auto"/>
                    <w:left w:val="none" w:sz="0" w:space="0" w:color="auto"/>
                    <w:bottom w:val="none" w:sz="0" w:space="0" w:color="auto"/>
                    <w:right w:val="none" w:sz="0" w:space="0" w:color="auto"/>
                  </w:divBdr>
                  <w:divsChild>
                    <w:div w:id="2060739645">
                      <w:marLeft w:val="0"/>
                      <w:marRight w:val="0"/>
                      <w:marTop w:val="0"/>
                      <w:marBottom w:val="0"/>
                      <w:divBdr>
                        <w:top w:val="none" w:sz="0" w:space="0" w:color="auto"/>
                        <w:left w:val="none" w:sz="0" w:space="0" w:color="auto"/>
                        <w:bottom w:val="none" w:sz="0" w:space="0" w:color="auto"/>
                        <w:right w:val="none" w:sz="0" w:space="0" w:color="auto"/>
                      </w:divBdr>
                      <w:divsChild>
                        <w:div w:id="979069585">
                          <w:marLeft w:val="0"/>
                          <w:marRight w:val="0"/>
                          <w:marTop w:val="0"/>
                          <w:marBottom w:val="0"/>
                          <w:divBdr>
                            <w:top w:val="none" w:sz="0" w:space="0" w:color="auto"/>
                            <w:left w:val="none" w:sz="0" w:space="0" w:color="auto"/>
                            <w:bottom w:val="none" w:sz="0" w:space="0" w:color="auto"/>
                            <w:right w:val="none" w:sz="0" w:space="0" w:color="auto"/>
                          </w:divBdr>
                          <w:divsChild>
                            <w:div w:id="4983414">
                              <w:marLeft w:val="0"/>
                              <w:marRight w:val="0"/>
                              <w:marTop w:val="0"/>
                              <w:marBottom w:val="0"/>
                              <w:divBdr>
                                <w:top w:val="none" w:sz="0" w:space="0" w:color="auto"/>
                                <w:left w:val="none" w:sz="0" w:space="0" w:color="auto"/>
                                <w:bottom w:val="none" w:sz="0" w:space="0" w:color="auto"/>
                                <w:right w:val="none" w:sz="0" w:space="0" w:color="auto"/>
                              </w:divBdr>
                            </w:div>
                            <w:div w:id="87385729">
                              <w:marLeft w:val="0"/>
                              <w:marRight w:val="0"/>
                              <w:marTop w:val="0"/>
                              <w:marBottom w:val="0"/>
                              <w:divBdr>
                                <w:top w:val="none" w:sz="0" w:space="0" w:color="auto"/>
                                <w:left w:val="none" w:sz="0" w:space="0" w:color="auto"/>
                                <w:bottom w:val="none" w:sz="0" w:space="0" w:color="auto"/>
                                <w:right w:val="none" w:sz="0" w:space="0" w:color="auto"/>
                              </w:divBdr>
                            </w:div>
                            <w:div w:id="90704477">
                              <w:marLeft w:val="0"/>
                              <w:marRight w:val="0"/>
                              <w:marTop w:val="0"/>
                              <w:marBottom w:val="0"/>
                              <w:divBdr>
                                <w:top w:val="none" w:sz="0" w:space="0" w:color="auto"/>
                                <w:left w:val="none" w:sz="0" w:space="0" w:color="auto"/>
                                <w:bottom w:val="none" w:sz="0" w:space="0" w:color="auto"/>
                                <w:right w:val="none" w:sz="0" w:space="0" w:color="auto"/>
                              </w:divBdr>
                            </w:div>
                            <w:div w:id="127862067">
                              <w:marLeft w:val="0"/>
                              <w:marRight w:val="0"/>
                              <w:marTop w:val="0"/>
                              <w:marBottom w:val="0"/>
                              <w:divBdr>
                                <w:top w:val="none" w:sz="0" w:space="0" w:color="auto"/>
                                <w:left w:val="none" w:sz="0" w:space="0" w:color="auto"/>
                                <w:bottom w:val="none" w:sz="0" w:space="0" w:color="auto"/>
                                <w:right w:val="none" w:sz="0" w:space="0" w:color="auto"/>
                              </w:divBdr>
                            </w:div>
                            <w:div w:id="194004765">
                              <w:marLeft w:val="0"/>
                              <w:marRight w:val="0"/>
                              <w:marTop w:val="0"/>
                              <w:marBottom w:val="0"/>
                              <w:divBdr>
                                <w:top w:val="none" w:sz="0" w:space="0" w:color="auto"/>
                                <w:left w:val="none" w:sz="0" w:space="0" w:color="auto"/>
                                <w:bottom w:val="none" w:sz="0" w:space="0" w:color="auto"/>
                                <w:right w:val="none" w:sz="0" w:space="0" w:color="auto"/>
                              </w:divBdr>
                            </w:div>
                            <w:div w:id="229728959">
                              <w:marLeft w:val="0"/>
                              <w:marRight w:val="0"/>
                              <w:marTop w:val="0"/>
                              <w:marBottom w:val="0"/>
                              <w:divBdr>
                                <w:top w:val="none" w:sz="0" w:space="0" w:color="auto"/>
                                <w:left w:val="none" w:sz="0" w:space="0" w:color="auto"/>
                                <w:bottom w:val="none" w:sz="0" w:space="0" w:color="auto"/>
                                <w:right w:val="none" w:sz="0" w:space="0" w:color="auto"/>
                              </w:divBdr>
                            </w:div>
                            <w:div w:id="348265559">
                              <w:marLeft w:val="0"/>
                              <w:marRight w:val="0"/>
                              <w:marTop w:val="0"/>
                              <w:marBottom w:val="0"/>
                              <w:divBdr>
                                <w:top w:val="none" w:sz="0" w:space="0" w:color="auto"/>
                                <w:left w:val="none" w:sz="0" w:space="0" w:color="auto"/>
                                <w:bottom w:val="none" w:sz="0" w:space="0" w:color="auto"/>
                                <w:right w:val="none" w:sz="0" w:space="0" w:color="auto"/>
                              </w:divBdr>
                            </w:div>
                            <w:div w:id="351801513">
                              <w:marLeft w:val="0"/>
                              <w:marRight w:val="0"/>
                              <w:marTop w:val="0"/>
                              <w:marBottom w:val="0"/>
                              <w:divBdr>
                                <w:top w:val="none" w:sz="0" w:space="0" w:color="auto"/>
                                <w:left w:val="none" w:sz="0" w:space="0" w:color="auto"/>
                                <w:bottom w:val="none" w:sz="0" w:space="0" w:color="auto"/>
                                <w:right w:val="none" w:sz="0" w:space="0" w:color="auto"/>
                              </w:divBdr>
                            </w:div>
                            <w:div w:id="371882024">
                              <w:marLeft w:val="0"/>
                              <w:marRight w:val="0"/>
                              <w:marTop w:val="0"/>
                              <w:marBottom w:val="0"/>
                              <w:divBdr>
                                <w:top w:val="none" w:sz="0" w:space="0" w:color="auto"/>
                                <w:left w:val="none" w:sz="0" w:space="0" w:color="auto"/>
                                <w:bottom w:val="none" w:sz="0" w:space="0" w:color="auto"/>
                                <w:right w:val="none" w:sz="0" w:space="0" w:color="auto"/>
                              </w:divBdr>
                            </w:div>
                            <w:div w:id="435953464">
                              <w:marLeft w:val="0"/>
                              <w:marRight w:val="0"/>
                              <w:marTop w:val="0"/>
                              <w:marBottom w:val="0"/>
                              <w:divBdr>
                                <w:top w:val="none" w:sz="0" w:space="0" w:color="auto"/>
                                <w:left w:val="none" w:sz="0" w:space="0" w:color="auto"/>
                                <w:bottom w:val="none" w:sz="0" w:space="0" w:color="auto"/>
                                <w:right w:val="none" w:sz="0" w:space="0" w:color="auto"/>
                              </w:divBdr>
                            </w:div>
                            <w:div w:id="570389398">
                              <w:marLeft w:val="0"/>
                              <w:marRight w:val="0"/>
                              <w:marTop w:val="0"/>
                              <w:marBottom w:val="0"/>
                              <w:divBdr>
                                <w:top w:val="none" w:sz="0" w:space="0" w:color="auto"/>
                                <w:left w:val="none" w:sz="0" w:space="0" w:color="auto"/>
                                <w:bottom w:val="none" w:sz="0" w:space="0" w:color="auto"/>
                                <w:right w:val="none" w:sz="0" w:space="0" w:color="auto"/>
                              </w:divBdr>
                            </w:div>
                            <w:div w:id="592014724">
                              <w:marLeft w:val="0"/>
                              <w:marRight w:val="0"/>
                              <w:marTop w:val="0"/>
                              <w:marBottom w:val="0"/>
                              <w:divBdr>
                                <w:top w:val="none" w:sz="0" w:space="0" w:color="auto"/>
                                <w:left w:val="none" w:sz="0" w:space="0" w:color="auto"/>
                                <w:bottom w:val="none" w:sz="0" w:space="0" w:color="auto"/>
                                <w:right w:val="none" w:sz="0" w:space="0" w:color="auto"/>
                              </w:divBdr>
                            </w:div>
                            <w:div w:id="681128801">
                              <w:marLeft w:val="0"/>
                              <w:marRight w:val="0"/>
                              <w:marTop w:val="0"/>
                              <w:marBottom w:val="0"/>
                              <w:divBdr>
                                <w:top w:val="none" w:sz="0" w:space="0" w:color="auto"/>
                                <w:left w:val="none" w:sz="0" w:space="0" w:color="auto"/>
                                <w:bottom w:val="none" w:sz="0" w:space="0" w:color="auto"/>
                                <w:right w:val="none" w:sz="0" w:space="0" w:color="auto"/>
                              </w:divBdr>
                            </w:div>
                            <w:div w:id="708921376">
                              <w:marLeft w:val="0"/>
                              <w:marRight w:val="0"/>
                              <w:marTop w:val="0"/>
                              <w:marBottom w:val="0"/>
                              <w:divBdr>
                                <w:top w:val="none" w:sz="0" w:space="0" w:color="auto"/>
                                <w:left w:val="none" w:sz="0" w:space="0" w:color="auto"/>
                                <w:bottom w:val="none" w:sz="0" w:space="0" w:color="auto"/>
                                <w:right w:val="none" w:sz="0" w:space="0" w:color="auto"/>
                              </w:divBdr>
                            </w:div>
                            <w:div w:id="725684802">
                              <w:marLeft w:val="0"/>
                              <w:marRight w:val="0"/>
                              <w:marTop w:val="0"/>
                              <w:marBottom w:val="0"/>
                              <w:divBdr>
                                <w:top w:val="none" w:sz="0" w:space="0" w:color="auto"/>
                                <w:left w:val="none" w:sz="0" w:space="0" w:color="auto"/>
                                <w:bottom w:val="none" w:sz="0" w:space="0" w:color="auto"/>
                                <w:right w:val="none" w:sz="0" w:space="0" w:color="auto"/>
                              </w:divBdr>
                            </w:div>
                            <w:div w:id="1047217543">
                              <w:marLeft w:val="0"/>
                              <w:marRight w:val="0"/>
                              <w:marTop w:val="0"/>
                              <w:marBottom w:val="0"/>
                              <w:divBdr>
                                <w:top w:val="none" w:sz="0" w:space="0" w:color="auto"/>
                                <w:left w:val="none" w:sz="0" w:space="0" w:color="auto"/>
                                <w:bottom w:val="none" w:sz="0" w:space="0" w:color="auto"/>
                                <w:right w:val="none" w:sz="0" w:space="0" w:color="auto"/>
                              </w:divBdr>
                            </w:div>
                            <w:div w:id="1086271124">
                              <w:marLeft w:val="0"/>
                              <w:marRight w:val="0"/>
                              <w:marTop w:val="0"/>
                              <w:marBottom w:val="0"/>
                              <w:divBdr>
                                <w:top w:val="none" w:sz="0" w:space="0" w:color="auto"/>
                                <w:left w:val="none" w:sz="0" w:space="0" w:color="auto"/>
                                <w:bottom w:val="none" w:sz="0" w:space="0" w:color="auto"/>
                                <w:right w:val="none" w:sz="0" w:space="0" w:color="auto"/>
                              </w:divBdr>
                            </w:div>
                            <w:div w:id="1101491052">
                              <w:marLeft w:val="0"/>
                              <w:marRight w:val="0"/>
                              <w:marTop w:val="0"/>
                              <w:marBottom w:val="0"/>
                              <w:divBdr>
                                <w:top w:val="none" w:sz="0" w:space="0" w:color="auto"/>
                                <w:left w:val="none" w:sz="0" w:space="0" w:color="auto"/>
                                <w:bottom w:val="none" w:sz="0" w:space="0" w:color="auto"/>
                                <w:right w:val="none" w:sz="0" w:space="0" w:color="auto"/>
                              </w:divBdr>
                            </w:div>
                            <w:div w:id="1104882220">
                              <w:marLeft w:val="0"/>
                              <w:marRight w:val="0"/>
                              <w:marTop w:val="0"/>
                              <w:marBottom w:val="0"/>
                              <w:divBdr>
                                <w:top w:val="none" w:sz="0" w:space="0" w:color="auto"/>
                                <w:left w:val="none" w:sz="0" w:space="0" w:color="auto"/>
                                <w:bottom w:val="none" w:sz="0" w:space="0" w:color="auto"/>
                                <w:right w:val="none" w:sz="0" w:space="0" w:color="auto"/>
                              </w:divBdr>
                            </w:div>
                            <w:div w:id="1193955849">
                              <w:marLeft w:val="0"/>
                              <w:marRight w:val="0"/>
                              <w:marTop w:val="0"/>
                              <w:marBottom w:val="0"/>
                              <w:divBdr>
                                <w:top w:val="none" w:sz="0" w:space="0" w:color="auto"/>
                                <w:left w:val="none" w:sz="0" w:space="0" w:color="auto"/>
                                <w:bottom w:val="none" w:sz="0" w:space="0" w:color="auto"/>
                                <w:right w:val="none" w:sz="0" w:space="0" w:color="auto"/>
                              </w:divBdr>
                            </w:div>
                            <w:div w:id="1228880820">
                              <w:marLeft w:val="0"/>
                              <w:marRight w:val="0"/>
                              <w:marTop w:val="0"/>
                              <w:marBottom w:val="0"/>
                              <w:divBdr>
                                <w:top w:val="none" w:sz="0" w:space="0" w:color="auto"/>
                                <w:left w:val="none" w:sz="0" w:space="0" w:color="auto"/>
                                <w:bottom w:val="none" w:sz="0" w:space="0" w:color="auto"/>
                                <w:right w:val="none" w:sz="0" w:space="0" w:color="auto"/>
                              </w:divBdr>
                            </w:div>
                            <w:div w:id="1244218942">
                              <w:marLeft w:val="0"/>
                              <w:marRight w:val="0"/>
                              <w:marTop w:val="0"/>
                              <w:marBottom w:val="0"/>
                              <w:divBdr>
                                <w:top w:val="none" w:sz="0" w:space="0" w:color="auto"/>
                                <w:left w:val="none" w:sz="0" w:space="0" w:color="auto"/>
                                <w:bottom w:val="none" w:sz="0" w:space="0" w:color="auto"/>
                                <w:right w:val="none" w:sz="0" w:space="0" w:color="auto"/>
                              </w:divBdr>
                            </w:div>
                            <w:div w:id="1283801573">
                              <w:marLeft w:val="0"/>
                              <w:marRight w:val="0"/>
                              <w:marTop w:val="0"/>
                              <w:marBottom w:val="0"/>
                              <w:divBdr>
                                <w:top w:val="none" w:sz="0" w:space="0" w:color="auto"/>
                                <w:left w:val="none" w:sz="0" w:space="0" w:color="auto"/>
                                <w:bottom w:val="none" w:sz="0" w:space="0" w:color="auto"/>
                                <w:right w:val="none" w:sz="0" w:space="0" w:color="auto"/>
                              </w:divBdr>
                            </w:div>
                            <w:div w:id="1315254952">
                              <w:marLeft w:val="0"/>
                              <w:marRight w:val="0"/>
                              <w:marTop w:val="0"/>
                              <w:marBottom w:val="0"/>
                              <w:divBdr>
                                <w:top w:val="none" w:sz="0" w:space="0" w:color="auto"/>
                                <w:left w:val="none" w:sz="0" w:space="0" w:color="auto"/>
                                <w:bottom w:val="none" w:sz="0" w:space="0" w:color="auto"/>
                                <w:right w:val="none" w:sz="0" w:space="0" w:color="auto"/>
                              </w:divBdr>
                            </w:div>
                            <w:div w:id="1436900470">
                              <w:marLeft w:val="0"/>
                              <w:marRight w:val="0"/>
                              <w:marTop w:val="0"/>
                              <w:marBottom w:val="0"/>
                              <w:divBdr>
                                <w:top w:val="none" w:sz="0" w:space="0" w:color="auto"/>
                                <w:left w:val="none" w:sz="0" w:space="0" w:color="auto"/>
                                <w:bottom w:val="none" w:sz="0" w:space="0" w:color="auto"/>
                                <w:right w:val="none" w:sz="0" w:space="0" w:color="auto"/>
                              </w:divBdr>
                            </w:div>
                            <w:div w:id="1449854913">
                              <w:marLeft w:val="0"/>
                              <w:marRight w:val="0"/>
                              <w:marTop w:val="0"/>
                              <w:marBottom w:val="0"/>
                              <w:divBdr>
                                <w:top w:val="none" w:sz="0" w:space="0" w:color="auto"/>
                                <w:left w:val="none" w:sz="0" w:space="0" w:color="auto"/>
                                <w:bottom w:val="none" w:sz="0" w:space="0" w:color="auto"/>
                                <w:right w:val="none" w:sz="0" w:space="0" w:color="auto"/>
                              </w:divBdr>
                            </w:div>
                            <w:div w:id="1517499004">
                              <w:marLeft w:val="0"/>
                              <w:marRight w:val="0"/>
                              <w:marTop w:val="0"/>
                              <w:marBottom w:val="0"/>
                              <w:divBdr>
                                <w:top w:val="none" w:sz="0" w:space="0" w:color="auto"/>
                                <w:left w:val="none" w:sz="0" w:space="0" w:color="auto"/>
                                <w:bottom w:val="none" w:sz="0" w:space="0" w:color="auto"/>
                                <w:right w:val="none" w:sz="0" w:space="0" w:color="auto"/>
                              </w:divBdr>
                            </w:div>
                            <w:div w:id="1545829022">
                              <w:marLeft w:val="0"/>
                              <w:marRight w:val="0"/>
                              <w:marTop w:val="0"/>
                              <w:marBottom w:val="0"/>
                              <w:divBdr>
                                <w:top w:val="none" w:sz="0" w:space="0" w:color="auto"/>
                                <w:left w:val="none" w:sz="0" w:space="0" w:color="auto"/>
                                <w:bottom w:val="none" w:sz="0" w:space="0" w:color="auto"/>
                                <w:right w:val="none" w:sz="0" w:space="0" w:color="auto"/>
                              </w:divBdr>
                            </w:div>
                            <w:div w:id="1627202977">
                              <w:marLeft w:val="0"/>
                              <w:marRight w:val="0"/>
                              <w:marTop w:val="0"/>
                              <w:marBottom w:val="0"/>
                              <w:divBdr>
                                <w:top w:val="none" w:sz="0" w:space="0" w:color="auto"/>
                                <w:left w:val="none" w:sz="0" w:space="0" w:color="auto"/>
                                <w:bottom w:val="none" w:sz="0" w:space="0" w:color="auto"/>
                                <w:right w:val="none" w:sz="0" w:space="0" w:color="auto"/>
                              </w:divBdr>
                            </w:div>
                            <w:div w:id="1735348712">
                              <w:marLeft w:val="0"/>
                              <w:marRight w:val="0"/>
                              <w:marTop w:val="0"/>
                              <w:marBottom w:val="0"/>
                              <w:divBdr>
                                <w:top w:val="none" w:sz="0" w:space="0" w:color="auto"/>
                                <w:left w:val="none" w:sz="0" w:space="0" w:color="auto"/>
                                <w:bottom w:val="none" w:sz="0" w:space="0" w:color="auto"/>
                                <w:right w:val="none" w:sz="0" w:space="0" w:color="auto"/>
                              </w:divBdr>
                            </w:div>
                            <w:div w:id="1747458516">
                              <w:marLeft w:val="0"/>
                              <w:marRight w:val="0"/>
                              <w:marTop w:val="0"/>
                              <w:marBottom w:val="0"/>
                              <w:divBdr>
                                <w:top w:val="none" w:sz="0" w:space="0" w:color="auto"/>
                                <w:left w:val="none" w:sz="0" w:space="0" w:color="auto"/>
                                <w:bottom w:val="none" w:sz="0" w:space="0" w:color="auto"/>
                                <w:right w:val="none" w:sz="0" w:space="0" w:color="auto"/>
                              </w:divBdr>
                            </w:div>
                            <w:div w:id="1809932469">
                              <w:marLeft w:val="0"/>
                              <w:marRight w:val="0"/>
                              <w:marTop w:val="0"/>
                              <w:marBottom w:val="0"/>
                              <w:divBdr>
                                <w:top w:val="none" w:sz="0" w:space="0" w:color="auto"/>
                                <w:left w:val="none" w:sz="0" w:space="0" w:color="auto"/>
                                <w:bottom w:val="none" w:sz="0" w:space="0" w:color="auto"/>
                                <w:right w:val="none" w:sz="0" w:space="0" w:color="auto"/>
                              </w:divBdr>
                            </w:div>
                            <w:div w:id="1867987544">
                              <w:marLeft w:val="0"/>
                              <w:marRight w:val="0"/>
                              <w:marTop w:val="0"/>
                              <w:marBottom w:val="0"/>
                              <w:divBdr>
                                <w:top w:val="none" w:sz="0" w:space="0" w:color="auto"/>
                                <w:left w:val="none" w:sz="0" w:space="0" w:color="auto"/>
                                <w:bottom w:val="none" w:sz="0" w:space="0" w:color="auto"/>
                                <w:right w:val="none" w:sz="0" w:space="0" w:color="auto"/>
                              </w:divBdr>
                            </w:div>
                            <w:div w:id="1896504802">
                              <w:marLeft w:val="0"/>
                              <w:marRight w:val="0"/>
                              <w:marTop w:val="0"/>
                              <w:marBottom w:val="0"/>
                              <w:divBdr>
                                <w:top w:val="none" w:sz="0" w:space="0" w:color="auto"/>
                                <w:left w:val="none" w:sz="0" w:space="0" w:color="auto"/>
                                <w:bottom w:val="none" w:sz="0" w:space="0" w:color="auto"/>
                                <w:right w:val="none" w:sz="0" w:space="0" w:color="auto"/>
                              </w:divBdr>
                            </w:div>
                            <w:div w:id="1926836115">
                              <w:marLeft w:val="0"/>
                              <w:marRight w:val="0"/>
                              <w:marTop w:val="0"/>
                              <w:marBottom w:val="0"/>
                              <w:divBdr>
                                <w:top w:val="none" w:sz="0" w:space="0" w:color="auto"/>
                                <w:left w:val="none" w:sz="0" w:space="0" w:color="auto"/>
                                <w:bottom w:val="none" w:sz="0" w:space="0" w:color="auto"/>
                                <w:right w:val="none" w:sz="0" w:space="0" w:color="auto"/>
                              </w:divBdr>
                            </w:div>
                            <w:div w:id="1952204809">
                              <w:marLeft w:val="0"/>
                              <w:marRight w:val="0"/>
                              <w:marTop w:val="0"/>
                              <w:marBottom w:val="0"/>
                              <w:divBdr>
                                <w:top w:val="none" w:sz="0" w:space="0" w:color="auto"/>
                                <w:left w:val="none" w:sz="0" w:space="0" w:color="auto"/>
                                <w:bottom w:val="none" w:sz="0" w:space="0" w:color="auto"/>
                                <w:right w:val="none" w:sz="0" w:space="0" w:color="auto"/>
                              </w:divBdr>
                            </w:div>
                            <w:div w:id="1967395576">
                              <w:marLeft w:val="0"/>
                              <w:marRight w:val="0"/>
                              <w:marTop w:val="0"/>
                              <w:marBottom w:val="0"/>
                              <w:divBdr>
                                <w:top w:val="none" w:sz="0" w:space="0" w:color="auto"/>
                                <w:left w:val="none" w:sz="0" w:space="0" w:color="auto"/>
                                <w:bottom w:val="none" w:sz="0" w:space="0" w:color="auto"/>
                                <w:right w:val="none" w:sz="0" w:space="0" w:color="auto"/>
                              </w:divBdr>
                            </w:div>
                            <w:div w:id="2022125081">
                              <w:marLeft w:val="0"/>
                              <w:marRight w:val="0"/>
                              <w:marTop w:val="0"/>
                              <w:marBottom w:val="0"/>
                              <w:divBdr>
                                <w:top w:val="none" w:sz="0" w:space="0" w:color="auto"/>
                                <w:left w:val="none" w:sz="0" w:space="0" w:color="auto"/>
                                <w:bottom w:val="none" w:sz="0" w:space="0" w:color="auto"/>
                                <w:right w:val="none" w:sz="0" w:space="0" w:color="auto"/>
                              </w:divBdr>
                            </w:div>
                            <w:div w:id="2041512686">
                              <w:marLeft w:val="0"/>
                              <w:marRight w:val="0"/>
                              <w:marTop w:val="0"/>
                              <w:marBottom w:val="0"/>
                              <w:divBdr>
                                <w:top w:val="none" w:sz="0" w:space="0" w:color="auto"/>
                                <w:left w:val="none" w:sz="0" w:space="0" w:color="auto"/>
                                <w:bottom w:val="none" w:sz="0" w:space="0" w:color="auto"/>
                                <w:right w:val="none" w:sz="0" w:space="0" w:color="auto"/>
                              </w:divBdr>
                            </w:div>
                            <w:div w:id="2135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64349">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formatica\PLANTILLAS\SUBSE\PLT_SGT_Uso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A3CB6-8B3F-4284-9583-D9FE6E89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PLT_SGT_UsoGeneral</Template>
  <TotalTime>0</TotalTime>
  <Pages>37</Pages>
  <Words>17069</Words>
  <Characters>97299</Characters>
  <Application>Microsoft Office Word</Application>
  <DocSecurity>0</DocSecurity>
  <Lines>810</Lines>
  <Paragraphs>228</Paragraphs>
  <ScaleCrop>false</ScaleCrop>
  <HeadingPairs>
    <vt:vector size="2" baseType="variant">
      <vt:variant>
        <vt:lpstr>Título</vt:lpstr>
      </vt:variant>
      <vt:variant>
        <vt:i4>1</vt:i4>
      </vt:variant>
    </vt:vector>
  </HeadingPairs>
  <TitlesOfParts>
    <vt:vector size="1" baseType="lpstr">
      <vt:lpstr>Imagen Documentos Electrónicos</vt:lpstr>
    </vt:vector>
  </TitlesOfParts>
  <LinksUpToDate>false</LinksUpToDate>
  <CharactersWithSpaces>114140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Imagen Documentos Electrónicos</dc:title>
  <dc:creator/>
  <cp:lastModifiedBy/>
  <cp:revision>1</cp:revision>
  <dcterms:created xsi:type="dcterms:W3CDTF">2023-03-16T07:57:00Z</dcterms:created>
  <dcterms:modified xsi:type="dcterms:W3CDTF">2023-03-16T07:58:00Z</dcterms:modified>
  <cp:category>Guía</cp:category>
</cp:coreProperties>
</file>