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660C" w14:textId="77777777" w:rsidR="00EB026F" w:rsidRDefault="00EB026F" w:rsidP="00EB026F">
      <w:r>
        <w:t>Bekendtgørelse af 4. oktober 2021</w:t>
      </w:r>
      <w:r>
        <w:br/>
        <w:t>om ændring af bekendtgørelse af 1. juni 2021 om fastsættelse af de generelle foranstaltninger, der er nødvendige for at håndtere udtrædelsen af sundhedskrisen</w:t>
      </w:r>
    </w:p>
    <w:p w14:paraId="5D72B2A0" w14:textId="77777777" w:rsidR="00EB026F" w:rsidRDefault="00EB026F" w:rsidP="00EB026F">
      <w:r>
        <w:t>HELLER IKKE: SSAZ2129735A</w:t>
      </w:r>
    </w:p>
    <w:p w14:paraId="143B7CEB" w14:textId="77777777" w:rsidR="00EB026F" w:rsidRDefault="00EB026F" w:rsidP="00EB026F">
      <w:r>
        <w:t>ELI: https://www.legifrance.gouv.fr/eli/arrete/2021/10/4/SSAZ2129735A/jo/texte</w:t>
      </w:r>
    </w:p>
    <w:p w14:paraId="49340036" w14:textId="77777777" w:rsidR="00EB026F" w:rsidRDefault="00EB026F" w:rsidP="00EB026F">
      <w:r>
        <w:t>JORF nr. 0232 af 5. oktober 2021.</w:t>
      </w:r>
    </w:p>
    <w:p w14:paraId="6AF90456" w14:textId="77777777" w:rsidR="00EB026F" w:rsidRDefault="00EB026F" w:rsidP="00EB026F">
      <w:r>
        <w:t>Tekst nr. 21</w:t>
      </w:r>
    </w:p>
    <w:p w14:paraId="6E284695" w14:textId="77777777" w:rsidR="00EB026F" w:rsidRDefault="00EB026F" w:rsidP="00EB026F"/>
    <w:p w14:paraId="1A28BF56" w14:textId="77777777" w:rsidR="00EB026F" w:rsidRDefault="00EB026F" w:rsidP="00EB026F"/>
    <w:p w14:paraId="28410DCD" w14:textId="081966C2" w:rsidR="00EB026F" w:rsidRDefault="00EB026F" w:rsidP="00EB026F">
      <w:r>
        <w:t>Ministeren for solidaritet og sundhed</w:t>
      </w:r>
      <w:r w:rsidR="00547E09">
        <w:t>,</w:t>
      </w:r>
    </w:p>
    <w:p w14:paraId="62BB36DB" w14:textId="77777777" w:rsidR="00EB026F" w:rsidRDefault="00EB026F" w:rsidP="00EB026F">
      <w:r>
        <w:t>under henvisning til Europa-Parlamentets og Rådets direktiv (EU) 2015/1535 af 9. september 2015 om en informationsprocedure med hensyn til tekniske forskrifter og forskrifter for informationssamfundets tjenester, navnlig meddelelse nr. 2021/642/F,</w:t>
      </w:r>
    </w:p>
    <w:p w14:paraId="4334510A" w14:textId="77777777" w:rsidR="00EB026F" w:rsidRDefault="00EB026F" w:rsidP="00EB026F">
      <w:r>
        <w:t>Under henvisning til folkesundhedsloven, særligt artikel L. 3131-1;</w:t>
      </w:r>
    </w:p>
    <w:p w14:paraId="4915D289" w14:textId="77777777" w:rsidR="00EB026F" w:rsidRDefault="00EB026F" w:rsidP="00EB026F">
      <w:r>
        <w:t>Under henvisning til lov om social sikring, særligt artikel L. 162-1-7 og L. 162-1-8,</w:t>
      </w:r>
    </w:p>
    <w:p w14:paraId="653AACCE" w14:textId="77777777" w:rsidR="00EB026F" w:rsidRDefault="00EB026F" w:rsidP="00EB026F">
      <w:r>
        <w:t>Der henviser til lov nr. 2021-689 af 31. maj 2021 med senere ændringer, om håndtering af udtrædelsen af sundhedskrisen,</w:t>
      </w:r>
    </w:p>
    <w:p w14:paraId="17044F47" w14:textId="77777777" w:rsidR="00EB026F" w:rsidRDefault="00EB026F" w:rsidP="00EB026F">
      <w:r>
        <w:t>Der henviser til lov nr. 2021-1040 af 5. august 2021 om håndtering af sundhedskrisen,</w:t>
      </w:r>
    </w:p>
    <w:p w14:paraId="1B62149D" w14:textId="77777777" w:rsidR="00EB026F" w:rsidRDefault="00EB026F" w:rsidP="00EB026F">
      <w:r>
        <w:t>Der henviser til dekret nr. 2021-699 af 1. juni 2021, der fastsætter de generelle foranstaltninger, der er nødvendige for at håndtere udtrædelsen af sundhedskrisen,</w:t>
      </w:r>
    </w:p>
    <w:p w14:paraId="1CBD78E5" w14:textId="77777777" w:rsidR="00EB026F" w:rsidRDefault="00EB026F" w:rsidP="00EB026F">
      <w:r>
        <w:t>Der henviser til bekendtgørelsen af 1. juni 2021, der fastsætter de generelle foranstaltninger, der er nødvendige for at håndtere udtrædelsen af sundhedskrisen, med senere ændringer,</w:t>
      </w:r>
    </w:p>
    <w:p w14:paraId="2BD3A2F6" w14:textId="77777777" w:rsidR="00EB026F" w:rsidRDefault="00EB026F" w:rsidP="00EB026F">
      <w:r>
        <w:t>Der henviser til udtalelser af 6. og 13. april 2021 fra Det Rådgivende Råd for Vaccinestrategi,</w:t>
      </w:r>
    </w:p>
    <w:p w14:paraId="711F92ED" w14:textId="77777777" w:rsidR="00EB026F" w:rsidRDefault="00EB026F" w:rsidP="00EB026F">
      <w:r>
        <w:t>Der henviser til udtalelse nr. 2021.0058/AC/SEAP af 4. august 2021 fra Den Høje Myndighed for Sundhed om optagelse på listen over behandlinger og indgreb, der er omhandlet i artikel L. 162-1-7 i lov om social sikring, om påvisning af serumantistoffer mod SARS-CoV-2 coronavirus,</w:t>
      </w:r>
    </w:p>
    <w:p w14:paraId="63548CF3" w14:textId="77777777" w:rsidR="00EB026F" w:rsidRDefault="00EB026F" w:rsidP="00EB026F">
      <w:r>
        <w:t xml:space="preserve">For at lette strømmen af vacciner bør apotekere, der arbejder på apoteker eller vaccinationscentre, have tilladelse til at </w:t>
      </w:r>
      <w:proofErr w:type="spellStart"/>
      <w:r>
        <w:t>rekonstituere</w:t>
      </w:r>
      <w:proofErr w:type="spellEnd"/>
      <w:r>
        <w:t xml:space="preserve"> </w:t>
      </w:r>
      <w:proofErr w:type="spellStart"/>
      <w:r>
        <w:t>messenger</w:t>
      </w:r>
      <w:proofErr w:type="spellEnd"/>
      <w:r>
        <w:t>-RNA-vacciner (Moderna og Pfizer) og udlevere dem i form af individuelt fyldte injektionssprøjter til fagfolk og studerende, der har tilladelse til at ordinere og indgive disse vacciner;</w:t>
      </w:r>
    </w:p>
    <w:p w14:paraId="3DB0340C" w14:textId="77777777" w:rsidR="00EB026F" w:rsidRDefault="00EB026F" w:rsidP="00EB026F">
      <w:r>
        <w:t>For at vurdere om deres immunforsvar bør styrkes med en ekstra dosis SARS-CoV-2-vaccine eller monoklonale antistoffer, bør der fastsættes en serologisk test til kvantificering af antistoffer rettet mod SARS-CoV-2 spikeproteinet for stærkt immunkompromitterede personer for at vurdere; der henviser til, at denne serologiske test også bør være dækket af en sygeforsikring,</w:t>
      </w:r>
    </w:p>
    <w:p w14:paraId="2BC98E2C" w14:textId="77777777" w:rsidR="00EB026F" w:rsidRDefault="00EB026F" w:rsidP="00EB026F">
      <w:r>
        <w:t>Udstedes følgende bekendtgørelse:</w:t>
      </w:r>
    </w:p>
    <w:p w14:paraId="6E5FF158" w14:textId="77777777" w:rsidR="00EB026F" w:rsidRDefault="00EB026F" w:rsidP="00EB026F"/>
    <w:p w14:paraId="71BAA21F" w14:textId="77777777" w:rsidR="00EB026F" w:rsidRDefault="00EB026F" w:rsidP="00EB026F">
      <w:r>
        <w:lastRenderedPageBreak/>
        <w:t>Artikel 1</w:t>
      </w:r>
    </w:p>
    <w:p w14:paraId="1FEA617F" w14:textId="77777777" w:rsidR="00EB026F" w:rsidRDefault="00EB026F" w:rsidP="00EB026F"/>
    <w:p w14:paraId="7DAAFDB4" w14:textId="77777777" w:rsidR="00EB026F" w:rsidRDefault="00EB026F" w:rsidP="00EB026F"/>
    <w:p w14:paraId="23D3E7EA" w14:textId="77777777" w:rsidR="00EB026F" w:rsidRDefault="00EB026F" w:rsidP="00EB026F">
      <w:r>
        <w:t>I ovennævnte bekendtgørelse af 1. juni 2021 foretages følgende ændringer:</w:t>
      </w:r>
    </w:p>
    <w:p w14:paraId="1374C9DD" w14:textId="77777777" w:rsidR="00EB026F" w:rsidRDefault="00EB026F" w:rsidP="00EB026F">
      <w:r>
        <w:t>1. Artikel 5, punkt V, suppleres med et stykke med følgende ordlyd:</w:t>
      </w:r>
    </w:p>
    <w:p w14:paraId="0270CC33" w14:textId="77777777" w:rsidR="00EB026F" w:rsidRDefault="00EB026F" w:rsidP="00EB026F">
      <w:r>
        <w:t xml:space="preserve">"Farmaceuten, der udøver virksomhed på et apotek eller på et vaccinationscenter, kan også </w:t>
      </w:r>
      <w:proofErr w:type="spellStart"/>
      <w:r>
        <w:t>rekonstituere</w:t>
      </w:r>
      <w:proofErr w:type="spellEnd"/>
      <w:r>
        <w:t xml:space="preserve"> de vacciner, der er nævnt i </w:t>
      </w:r>
      <w:proofErr w:type="spellStart"/>
      <w:r>
        <w:t>I</w:t>
      </w:r>
      <w:proofErr w:type="spellEnd"/>
      <w:r>
        <w:t xml:space="preserve"> </w:t>
      </w:r>
      <w:proofErr w:type="spellStart"/>
      <w:r>
        <w:t>i</w:t>
      </w:r>
      <w:proofErr w:type="spellEnd"/>
      <w:r>
        <w:t xml:space="preserve"> bilag 1 til denne artikel, og udlevere dem i form af individuelt fyldte injektionssprøjter til fagfolk og studerende, der i henhold til denne artikel har tilladelse til at ordinere og indgive disse vacciner. Til dette formål anbringer apotekeren på hver sprøjte en etiket med angivelse af vaccinens navn, batchnummer, dato og klokkeslæt for </w:t>
      </w:r>
      <w:proofErr w:type="spellStart"/>
      <w:r>
        <w:t>rekonstitution</w:t>
      </w:r>
      <w:proofErr w:type="spellEnd"/>
      <w:r>
        <w:t xml:space="preserve"> samt dato og klokkeslæt for dens anvendelse. Apotekeren skal sikre, at sprøjterne transporteres i passende mærket emballage for at sikre, at de transporteres, opbevares og kan spores."</w:t>
      </w:r>
    </w:p>
    <w:p w14:paraId="3C567ABF" w14:textId="77777777" w:rsidR="00EB026F" w:rsidRDefault="00EB026F" w:rsidP="00EB026F">
      <w:r>
        <w:t>2. Artikel 24 suppleres med et stk. III med følgende ordlyd:</w:t>
      </w:r>
    </w:p>
    <w:p w14:paraId="5CAFD066" w14:textId="77777777" w:rsidR="00EB026F" w:rsidRDefault="00EB026F" w:rsidP="00EB026F">
      <w:r>
        <w:t>"III. Uanset artikel L. 162-1-7 og L. 162-1-8 i lov om social sikring skal patienter, der er alvorligt immunkompromitterede, på recept have en test til påvisning af serumantistoffer efter vaccination mod SARS-CoV-2 coronavirus, som er dækket af en sygeforsikring. Denne test kan udføres fra den femtende dag efter den sidste injektion af en covid-19-vaccine."</w:t>
      </w:r>
    </w:p>
    <w:p w14:paraId="5FDAAFD2" w14:textId="77777777" w:rsidR="00EB026F" w:rsidRDefault="00EB026F" w:rsidP="00EB026F"/>
    <w:p w14:paraId="6397F22A" w14:textId="77777777" w:rsidR="00EB026F" w:rsidRDefault="00EB026F" w:rsidP="00EB026F">
      <w:r>
        <w:t>Artikel 2:</w:t>
      </w:r>
    </w:p>
    <w:p w14:paraId="57321E28" w14:textId="77777777" w:rsidR="00EB026F" w:rsidRDefault="00EB026F" w:rsidP="00EB026F"/>
    <w:p w14:paraId="38BBC9C3" w14:textId="77777777" w:rsidR="00EB026F" w:rsidRDefault="00EB026F" w:rsidP="00EB026F"/>
    <w:p w14:paraId="17380087" w14:textId="77777777" w:rsidR="00EB026F" w:rsidRDefault="00EB026F" w:rsidP="00EB026F">
      <w:r>
        <w:t>Denne bekendtgørelse offentliggøres i Den Franske Republiks Statstidende.</w:t>
      </w:r>
    </w:p>
    <w:p w14:paraId="5A7907D8" w14:textId="77777777" w:rsidR="00EB026F" w:rsidRDefault="00EB026F" w:rsidP="00EB026F"/>
    <w:p w14:paraId="702ECA46" w14:textId="77777777" w:rsidR="00EB026F" w:rsidRDefault="00EB026F" w:rsidP="00EB026F"/>
    <w:p w14:paraId="4E12D358" w14:textId="77777777" w:rsidR="00EB026F" w:rsidRDefault="00EB026F" w:rsidP="00EB026F">
      <w:r>
        <w:t>Udfærdiget den 4. oktober 2021</w:t>
      </w:r>
    </w:p>
    <w:p w14:paraId="4342B0CF" w14:textId="77777777" w:rsidR="00EB026F" w:rsidRDefault="00EB026F" w:rsidP="00EB026F"/>
    <w:p w14:paraId="7085C6DE" w14:textId="77777777" w:rsidR="00EB026F" w:rsidRDefault="00EB026F" w:rsidP="00EB026F"/>
    <w:p w14:paraId="572B3266" w14:textId="77777777" w:rsidR="00EB026F" w:rsidRDefault="00EB026F" w:rsidP="00EB026F">
      <w:r>
        <w:t>Olivier VERAN</w:t>
      </w:r>
    </w:p>
    <w:p w14:paraId="2F3967B8" w14:textId="77777777" w:rsidR="00DA151E" w:rsidRDefault="00DA151E"/>
    <w:sectPr w:rsidR="00DA1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26F"/>
    <w:rsid w:val="00547E09"/>
    <w:rsid w:val="00DA151E"/>
    <w:rsid w:val="00EB0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CCAA"/>
  <w15:chartTrackingRefBased/>
  <w15:docId w15:val="{F3AF02EA-E739-4E31-A38B-5FCB8D59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3295</Characters>
  <Application>Microsoft Office Word</Application>
  <DocSecurity>0</DocSecurity>
  <Lines>65</Lines>
  <Paragraphs>32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2022-01-19T07:01:00Z</dcterms:created>
  <dcterms:modified xsi:type="dcterms:W3CDTF">2022-01-19T07:01:00Z</dcterms:modified>
</cp:coreProperties>
</file>