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A1AE" w14:textId="77777777" w:rsidR="008157F1" w:rsidRDefault="00493FBD">
      <w:pPr>
        <w:pStyle w:val="zamik"/>
        <w:pBdr>
          <w:top w:val="none" w:sz="0" w:space="24" w:color="auto"/>
        </w:pBdr>
        <w:spacing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Na základě čl. 228 sedmého pododstavce zákona o elektronických komunikacích (Úřední věstník Slovinské republiky, č. 130/22 a 18/23 - ZDU-1O) ministryně pro digitální transformaci po dohodě s ministrem vnitra, ministrem obrany a ředitelem Slovinské zpravodajské a bezpečnostní agentury vydává</w:t>
      </w:r>
    </w:p>
    <w:p w14:paraId="6FE67D74" w14:textId="77777777" w:rsidR="008157F1" w:rsidRDefault="00493FBD">
      <w:pPr>
        <w:pStyle w:val="center"/>
        <w:spacing w:before="210" w:after="210"/>
        <w:rPr>
          <w:rFonts w:ascii="Arial" w:eastAsia="Arial" w:hAnsi="Arial" w:cs="Arial"/>
          <w:b/>
          <w:bCs/>
          <w:caps/>
          <w:sz w:val="21"/>
          <w:szCs w:val="21"/>
        </w:rPr>
      </w:pPr>
      <w:r>
        <w:rPr>
          <w:rFonts w:ascii="Arial" w:hAnsi="Arial"/>
          <w:b/>
          <w:caps/>
          <w:sz w:val="21"/>
        </w:rPr>
        <w:t>Pravidla pro zařízení a rozhraní pro zákonný odposlech komunikací</w:t>
      </w:r>
    </w:p>
    <w:p w14:paraId="7867C4E5" w14:textId="77777777" w:rsidR="008157F1" w:rsidRDefault="008157F1">
      <w:pPr>
        <w:pStyle w:val="center"/>
        <w:spacing w:before="210" w:after="210"/>
        <w:rPr>
          <w:rFonts w:ascii="Arial" w:eastAsia="Arial" w:hAnsi="Arial" w:cs="Arial"/>
          <w:b/>
          <w:bCs/>
          <w:caps/>
          <w:sz w:val="21"/>
          <w:szCs w:val="21"/>
        </w:rPr>
      </w:pPr>
    </w:p>
    <w:p w14:paraId="3FF98BD6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Článek 1</w:t>
      </w:r>
    </w:p>
    <w:p w14:paraId="63767A50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(Obsah)</w:t>
      </w:r>
    </w:p>
    <w:p w14:paraId="533F4CA4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(1) Tato pravidla určují vhodná rozhraní a funkčnost zařízení pro zákonný odposlech komunikací, který operátor zajišťuje pro potřeby zákonné kontroly elektronických komunikací ve Slovinské republice.</w:t>
      </w:r>
    </w:p>
    <w:p w14:paraId="3E6C19E7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(2) Tato pravidla byla přijata s ohledem na informační postup v oblasti norem a technických předpisů v souladu se směrnicí Evropského parlamentu a Rady (EU) 2015/1535 ze dne 9. září 2015 o postupu při poskytování informací v oblasti technických předpisů a předpisů pro služby informační společnosti (Úř. věst. L 241, 17. 9. 2015, s. 1).</w:t>
      </w:r>
    </w:p>
    <w:p w14:paraId="542A8317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Článek 2</w:t>
      </w:r>
    </w:p>
    <w:p w14:paraId="7DF3F0D4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(Definice)</w:t>
      </w:r>
    </w:p>
    <w:p w14:paraId="126AEF4D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Termíny použité v těchto pravidlech mají níže uvedené významy:</w:t>
      </w:r>
    </w:p>
    <w:p w14:paraId="2B6B213C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1.      Předávacím rozhraním se rozumí rozhraní na straně operátora, které umožňuje předávání výsledků odposlechu příslušnému orgánu.</w:t>
      </w:r>
    </w:p>
    <w:p w14:paraId="47E6C07B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2.      Veřejnou komunikační sítí se rozumí síť elektronických komunikací používaná zcela nebo převážně k poskytování veřejných komunikačních služeb, které umožňují přenos informací mezi místy připojení k síti.</w:t>
      </w:r>
    </w:p>
    <w:p w14:paraId="7A7305AC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3.      Kontrolovaným místem připojení se rozumí místo připojení podléhající zákonné kontrole elektronických komunikací.</w:t>
      </w:r>
    </w:p>
    <w:p w14:paraId="29AD9345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4.      Přepisem příkazu se rozumí dokument vydaný v souladu s článkem 228 zákona o elektronických komunikacích (Úřední věstník Slovinské republiky, č. 130/22 a 18/23-ZDU-1O, dále jen „zákon“). </w:t>
      </w:r>
    </w:p>
    <w:p w14:paraId="02F7743E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5.      Komunikací odposlouchávanou v rámci zákonného odposlechu komunikace se rozumí komunikace, která:</w:t>
      </w:r>
    </w:p>
    <w:p w14:paraId="6A332E83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vychází z kontrolovaného místa připojení nebo v něm končí,</w:t>
      </w:r>
    </w:p>
    <w:p w14:paraId="488C3614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je směrována do kontrolovaného místa připojení a je dočasně uložena v úložném zařízení,</w:t>
      </w:r>
    </w:p>
    <w:p w14:paraId="4603699E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je směrována z kontrolovaného místa připojení do úložišť nebo je odtamtud vyžádána kontrolovaným místem připojení, nebo</w:t>
      </w:r>
    </w:p>
    <w:p w14:paraId="0BF7AFC3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je směrována z kontrolovaného místa připojení do jiného místa připojení ve veřejné komunikační síti nebo jiném koncovém zařízení nebo prochází veřejnými komunikačními sítěmi jiných operátorů.</w:t>
      </w:r>
    </w:p>
    <w:p w14:paraId="381E8BC1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6.      Příslušným orgánem se rozumí orgán, který provádí opatření zákonné kontroly elektronických komunikací v souladu se zákonem upravujícím trestní řízení nebo zákonem, kterým se řídí Slovinský zpravodajský a bezpečnostní úřad.</w:t>
      </w:r>
    </w:p>
    <w:p w14:paraId="06E442A2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7.      Údaje o zachycené komunikaci jsou signalizační a jiné informace, které jsou nezbytné pro zřízení a realizaci konkrétní veřejné komunikační služby související se zachycenou komunikací, například údaje o čísle volaného nebo volajícího místa spojení nebo o jiném identifikátoru uživatele, údaje o čase a délce trvání komunikace, údaje o poloze uživatele.</w:t>
      </w:r>
    </w:p>
    <w:p w14:paraId="7DDCFA51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8.      Místem připojení se rozumí místo připojení k síti nebo jiné místo ve veřejné komunikační síti.</w:t>
      </w:r>
    </w:p>
    <w:p w14:paraId="217C01D8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9.      Obsahem odposlouchávané komunikace se rozumí informace vyměňovaná mezi dvěma nebo více uživateli veřejných komunikačních služeb, s výjimkou údajů o odposlouchávané komunikaci.</w:t>
      </w:r>
    </w:p>
    <w:p w14:paraId="2D5F7E3B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10.   Zákonnou kontrolou elektronických komunikací se rozumí opatření kontroly elektronických komunikací, které zahrnuje zákonný odposlech a kontrolu a zabezpečení důkazů o všech formách komunikace ve veřejné komunikační síti, prováděné příslušnými orgány v souladu se zákonem upravujícím trestní řízení nebo zákonem, kterým se řídí Slovinský zpravodajský a bezpečnostní úřad.</w:t>
      </w:r>
    </w:p>
    <w:p w14:paraId="437A7134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11.   Zákonným odposlechem komunikací se rozumí postup nařízený na základě zákona upravujícího trestní řízení nebo zákona, kterým se řídí Slovinský zpravodajský a bezpečnostní úřad, v jehož rámci se shromažďují obsah, okolnosti a skutečnosti týkající se komunikace na určitém místě ve veřejné komunikační síti.</w:t>
      </w:r>
    </w:p>
    <w:p w14:paraId="4B55B494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Článek 3</w:t>
      </w:r>
    </w:p>
    <w:p w14:paraId="31FD5FB1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(Základní požadavky)</w:t>
      </w:r>
    </w:p>
    <w:p w14:paraId="604CDF8B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(1) Operátor nainstaluje taková rozhraní a zařízení do své elektronické komunikační sítě, která po obdržení kopie rozkazu umožní zákonný odposlech komunikace na určitém kontrolovaném místě připojení způsobem, v rozsahu a po dobu, jak je uvedeno v kopii rozkazu.</w:t>
      </w:r>
    </w:p>
    <w:p w14:paraId="0028B3F6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(2) Operátor ve své síti elektronických komunikací zajistí takový počet a uspořádání uzlů v síti, kde je instalováno zařízení pro zákonné odposlechy komunikace tak, aby byl vždy a rovnocenným způsobem zajištěn přístup k výsledkům odposlechu z každého kontrolovaného místa připojení, jež dočasně nebo trvale využívá veřejnou komunikační síť nebo službu operátora.</w:t>
      </w:r>
    </w:p>
    <w:p w14:paraId="348C9D63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(3) Zákonný odposlech komunikace se provádí takovým způsobem, že osoby, které jsou součástí odposlouchávaných komunikací, a jiné neoprávněné osoby si nejsou vědomy, že dochází k zákonnému odposlechu komunikace. Používání zařízení a vybavení pro provádění zákonného odposlechu komunikace nesmí měnit provozní vlastnosti nebo kvalitu odposlouchávaných komunikací nebo jiných veřejných komunikačních služeb.</w:t>
      </w:r>
    </w:p>
    <w:p w14:paraId="117EC193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(4) Zařízení a rozhraní pro zákonné odposlechy komunikace musí umožňovat zákonný odposlech komunikace v určitém kontrolovaném místě připojení okamžitě po uplynutí povolené doby trvání zákonné kontroly elektronických komunikací v tomto místě připojení nebo v případě, že operátor obdrží oznámení, že zákonná kontrola elektronických komunikací tohoto místa připojení byla ukončena.</w:t>
      </w:r>
    </w:p>
    <w:p w14:paraId="46D4E7C3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(5) Operátor poskytuje takové zařízení a takové rozhraní, aby všechny příslušné orgány mohly současně provádět zákonnou kontrolu elektronických komunikací.</w:t>
      </w:r>
    </w:p>
    <w:p w14:paraId="70CC08FE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Článek 4</w:t>
      </w:r>
    </w:p>
    <w:p w14:paraId="5E81DA5A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(Zařízení a výsledky odposlouchávání)</w:t>
      </w:r>
    </w:p>
    <w:p w14:paraId="36A2A60F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(1) Operátor takové zařízení použije k tomu, aby příslušnému orgánu poskytl kromě obsahu odposlouchávané komunikace tyto informace:</w:t>
      </w:r>
    </w:p>
    <w:p w14:paraId="18C94E7D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1.      číslo nebo jiné označení kontrolovaného místa připojení nebo identifikátoru uživatele;</w:t>
      </w:r>
    </w:p>
    <w:p w14:paraId="7DD4DE5C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2.      číslo nebo jiné označení místa připojení:</w:t>
      </w:r>
    </w:p>
    <w:p w14:paraId="6A635E2A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- s nímž se kontrolované místo připojení pokouší navázat spojení, a to i v případě, že navázání spojení selhalo, nebo</w:t>
      </w:r>
    </w:p>
    <w:p w14:paraId="01205D15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- který chce navázat spojení s kontrolovaným místem připojení, a to i v případě, že spojení nebylo úspěšně navázáno nebo pokud odposlouchávaná komunikace z kontrolovaného místa připojení byla přesměrována jinam nebo pokud byla směrována na úložné zařízení (zařízení pro ukládání dat);</w:t>
      </w:r>
    </w:p>
    <w:p w14:paraId="519FB0B7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3.      V případě přesměrování rovněž čísla nebo jiná označení všech míst připojení, na který byla odposlouchávaná komunikace přesměrována;</w:t>
      </w:r>
    </w:p>
    <w:p w14:paraId="764B3E43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4.      informace o typu veřejné komunikační služby používané v kontrolovaném místě připojení nebo o jeho vlastnostech;</w:t>
      </w:r>
    </w:p>
    <w:p w14:paraId="3FA07737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5.      technické důvody pro případné ukončení spojení mezi kontrolovaným místem připojení a jakýmkoli jiným místem připojení nebo že nebylo navázáno žádné spojení s kontrolovaným místem připojení;</w:t>
      </w:r>
    </w:p>
    <w:p w14:paraId="0A0A61F5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6.      nejpodrobnější dostupné informace o umístění kontrolovaného místa připojení, pokud se jedná o kontrolované místo připojení v mobilních veřejných komunikačních sítích;</w:t>
      </w:r>
    </w:p>
    <w:p w14:paraId="4B5CB9D6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7.      datum a čas pokusu o zachycení komunikace, pokud spojení nebylo navázáno, a datum a čas začátku a konce zachycené komunikace nebo jejího trvání, pokud bylo spojení úspěšné.</w:t>
      </w:r>
    </w:p>
    <w:p w14:paraId="3F522BAC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(2) Údaje uvedené v předchozím odstavci poskytne rovněž operátor: </w:t>
      </w:r>
    </w:p>
    <w:p w14:paraId="4E6232A9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- je-li kontrolované místo připojení zahrnuto do spojení vytvořeného mezi více místy připojení;</w:t>
      </w:r>
    </w:p>
    <w:p w14:paraId="283E5AAF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- je-li navázáno připojení k více místům připojení z kontrolovaného koncového bodu.</w:t>
      </w:r>
    </w:p>
    <w:p w14:paraId="7B29A484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(3) Pokud operátor z technických důvodů všechny výsledky odposlechu ve své veřejné komunikační síti neposkytne, neprodleně o tom uvědomí příslušný orgán.</w:t>
      </w:r>
    </w:p>
    <w:p w14:paraId="07995DF5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(4) Korelace mezi obsahem odposlouchávané komunikace a souvisejícími údaji o odposlouchávané komunikaci musí být jedinečná.</w:t>
      </w:r>
    </w:p>
    <w:p w14:paraId="21B6392D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Článek 5</w:t>
      </w:r>
    </w:p>
    <w:p w14:paraId="66BC3D86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(Předávací rozhraní)</w:t>
      </w:r>
    </w:p>
    <w:p w14:paraId="5E913723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(1) Bez ohledu na počet uzlů uvedených v druhém pododstavci článku 3 těchto pravidel operátor zpravidla poskytne jedno předávací rozhraní.</w:t>
      </w:r>
    </w:p>
    <w:p w14:paraId="03FD246B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(2) Má se za to, že operátor splnil ustanovení šestého pododstavce článku 228 zákona, pokud poskytuje předávací rozhraní společně s jiným operátorem nebo operátory nebo pokud svou síť připojuje k předávacímu rozhraní jiného operátora. V takovém případě operátor zajistí, aby všechny údaje nezbytné pro generování výsledků odposlechu byly přístupné pro předávací rozhraní.</w:t>
      </w:r>
    </w:p>
    <w:p w14:paraId="216AC329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(3) Předávací rozhraní musí být implementováno tak, aby:</w:t>
      </w:r>
    </w:p>
    <w:p w14:paraId="17CDCEC5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-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>poskytovalo příslušnému orgánu výsledky odposlechu po celou dobu trvání zákonné kontroly elektronických komunikací na určitém kontrolovaném místě připojení,</w:t>
      </w:r>
    </w:p>
    <w:p w14:paraId="4D820AFF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-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>kvalita komunikace na předávacím rozhraní nebyla nižší než kvalita odpovídající odposlouchávané komunikace,</w:t>
      </w:r>
    </w:p>
    <w:p w14:paraId="10ECB1A8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-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>obecně dostupné a použitelné přenosové trasy a přenosové protokoly mohly být použity pro přenos a doručení výsledků odposlechu,</w:t>
      </w:r>
    </w:p>
    <w:p w14:paraId="6368256A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-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>byly zohledněny normy SIST ES 201 671, SIST-TS ETSI/TS 102 232 v technických specifikacích SIST-TS ETSI/TS 103 280 pro veřejné komunikační sítě nebo veřejné komunikační služby.</w:t>
      </w:r>
    </w:p>
    <w:p w14:paraId="2D7033DE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(4) Pokud operátor zakóduje, komprimuje nebo šifruje komunikaci ve své veřejné komunikační síti, zajistí, že výsledky odposlechu na předávacím rozhraní budou nezakódované, nekomprimované nebo nezašifrované.</w:t>
      </w:r>
    </w:p>
    <w:p w14:paraId="448295C1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1"/>
          <w:szCs w:val="21"/>
        </w:rPr>
      </w:pPr>
      <w:r>
        <w:rPr>
          <w:rFonts w:ascii="Arial" w:hAnsi="Arial"/>
          <w:caps/>
          <w:sz w:val="21"/>
        </w:rPr>
        <w:t>ZÁVĚREČNÁ USTANOVENÍ</w:t>
      </w:r>
    </w:p>
    <w:p w14:paraId="60B7D93D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Článek 6</w:t>
      </w:r>
    </w:p>
    <w:p w14:paraId="0815E7FC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(Ukončení platnosti)</w:t>
      </w:r>
    </w:p>
    <w:p w14:paraId="4B715476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Pravidla pro zařízení a rozhraní pro zákonný odposlech komunikace (Úřední věstník Slovinské republiky, č. 89/13 a 189/21 – ZDU-1M) pozbývají platnosti dnem vstupu těchto pravidel v platnost.</w:t>
      </w:r>
    </w:p>
    <w:p w14:paraId="55C20942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lastRenderedPageBreak/>
        <w:t>Článek 7</w:t>
      </w:r>
    </w:p>
    <w:p w14:paraId="0FEA1361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(Nabytí účinnosti)</w:t>
      </w:r>
    </w:p>
    <w:p w14:paraId="21F62105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Tato pravidla nabývají účinnosti patnáctým dnem následujícím po jejich vyhlášení v Úředním věstníku Slovinské republiky.</w:t>
      </w:r>
    </w:p>
    <w:p w14:paraId="7A5D79CE" w14:textId="77777777" w:rsidR="008157F1" w:rsidRDefault="00493FBD">
      <w:pPr>
        <w:pStyle w:val="evidencnastevilka"/>
        <w:spacing w:before="210" w:after="21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Č. 007-32/2023/51</w:t>
      </w:r>
    </w:p>
    <w:p w14:paraId="6F16CE7E" w14:textId="77777777" w:rsidR="008157F1" w:rsidRDefault="00493FBD">
      <w:pPr>
        <w:pStyle w:val="krajdatumsprejetja"/>
        <w:spacing w:before="210" w:after="21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Lublaň, 22. listopadu 2023</w:t>
      </w:r>
    </w:p>
    <w:p w14:paraId="58FC9EF3" w14:textId="77777777" w:rsidR="008157F1" w:rsidRDefault="00493FBD">
      <w:pPr>
        <w:pStyle w:val="evidencnastevilka"/>
        <w:spacing w:before="210" w:after="21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EVA 2023-3150-0009</w:t>
      </w:r>
    </w:p>
    <w:p w14:paraId="6E6AAEC2" w14:textId="77777777" w:rsidR="008157F1" w:rsidRDefault="00493FBD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sz w:val="21"/>
        </w:rPr>
        <w:t>Dr. Emilija Stojmenova Duh</w:t>
      </w:r>
      <w:r>
        <w:rPr>
          <w:rFonts w:ascii="Arial" w:hAnsi="Arial"/>
          <w:sz w:val="21"/>
        </w:rPr>
        <w:br/>
        <w:t>Ministryně</w:t>
      </w:r>
      <w:r>
        <w:rPr>
          <w:rFonts w:ascii="Arial" w:hAnsi="Arial"/>
          <w:sz w:val="21"/>
        </w:rPr>
        <w:br/>
        <w:t>pro digitální transformace</w:t>
      </w:r>
    </w:p>
    <w:p w14:paraId="0DBF4A8E" w14:textId="77777777" w:rsidR="008157F1" w:rsidRDefault="00493FBD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Souhlasím!</w:t>
      </w:r>
    </w:p>
    <w:p w14:paraId="7E9BE9A5" w14:textId="77777777" w:rsidR="008157F1" w:rsidRDefault="00493FBD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sz w:val="21"/>
        </w:rPr>
        <w:t>Boštjan Poklukar</w:t>
      </w:r>
      <w:r>
        <w:rPr>
          <w:rFonts w:ascii="Arial" w:hAnsi="Arial"/>
          <w:sz w:val="21"/>
        </w:rPr>
        <w:br/>
        <w:t>Ministr</w:t>
      </w:r>
      <w:r>
        <w:rPr>
          <w:rFonts w:ascii="Arial" w:hAnsi="Arial"/>
          <w:sz w:val="21"/>
        </w:rPr>
        <w:br/>
        <w:t>vnitra</w:t>
      </w:r>
    </w:p>
    <w:p w14:paraId="3E5F6AC2" w14:textId="77777777" w:rsidR="008157F1" w:rsidRDefault="00493FBD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sz w:val="21"/>
        </w:rPr>
        <w:t>Marjan Šarec</w:t>
      </w:r>
      <w:r>
        <w:rPr>
          <w:rFonts w:ascii="Arial" w:hAnsi="Arial"/>
          <w:sz w:val="21"/>
        </w:rPr>
        <w:br/>
        <w:t>Ministr</w:t>
      </w:r>
      <w:r>
        <w:rPr>
          <w:rFonts w:ascii="Arial" w:hAnsi="Arial"/>
          <w:sz w:val="21"/>
        </w:rPr>
        <w:br/>
        <w:t>obrany</w:t>
      </w:r>
    </w:p>
    <w:p w14:paraId="6D8F6C37" w14:textId="77777777" w:rsidR="008157F1" w:rsidRDefault="00493FBD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sz w:val="21"/>
        </w:rPr>
        <w:t>Joško Kadivnik</w:t>
      </w:r>
      <w:r>
        <w:rPr>
          <w:rFonts w:ascii="Arial" w:hAnsi="Arial"/>
          <w:sz w:val="21"/>
        </w:rPr>
        <w:br/>
        <w:t>Ředitel</w:t>
      </w:r>
      <w:r>
        <w:rPr>
          <w:rFonts w:ascii="Arial" w:hAnsi="Arial"/>
          <w:sz w:val="21"/>
        </w:rPr>
        <w:br/>
        <w:t>Slovinská zpravodajská služba</w:t>
      </w:r>
      <w:r>
        <w:rPr>
          <w:rFonts w:ascii="Arial" w:hAnsi="Arial"/>
          <w:sz w:val="21"/>
        </w:rPr>
        <w:br/>
        <w:t>a bezpečnostní agentura</w:t>
      </w:r>
    </w:p>
    <w:p w14:paraId="32376EB8" w14:textId="77777777" w:rsidR="00A77B3E" w:rsidRDefault="00A77B3E"/>
    <w:sectPr w:rsidR="00A77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93FBD"/>
    <w:rsid w:val="00621566"/>
    <w:rsid w:val="008157F1"/>
    <w:rsid w:val="009E191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53B46"/>
  <w15:docId w15:val="{426B9CB5-3F67-4B58-AB7D-FCDF913C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ext">
    <w:name w:val="mainText"/>
    <w:basedOn w:val="Normal"/>
  </w:style>
  <w:style w:type="paragraph" w:customStyle="1" w:styleId="zamik">
    <w:name w:val="zamik"/>
    <w:basedOn w:val="Normal"/>
    <w:pPr>
      <w:ind w:firstLine="1021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alineazastevilcnotocko">
    <w:name w:val="alinea_za_stevilcno_tocko"/>
    <w:basedOn w:val="Normal"/>
    <w:pPr>
      <w:ind w:hanging="142"/>
      <w:jc w:val="both"/>
    </w:pPr>
  </w:style>
  <w:style w:type="paragraph" w:customStyle="1" w:styleId="alineazaodstavkom">
    <w:name w:val="alinea_za_odstavkom"/>
    <w:basedOn w:val="Normal"/>
    <w:pPr>
      <w:ind w:hanging="425"/>
      <w:jc w:val="both"/>
    </w:pPr>
  </w:style>
  <w:style w:type="paragraph" w:customStyle="1" w:styleId="evidencnastevilka">
    <w:name w:val="evidencna_stevilka"/>
    <w:basedOn w:val="Normal"/>
    <w:pPr>
      <w:jc w:val="both"/>
    </w:pPr>
  </w:style>
  <w:style w:type="paragraph" w:customStyle="1" w:styleId="krajdatumsprejetja">
    <w:name w:val="kraj_datum_sprejetja"/>
    <w:basedOn w:val="Normal"/>
    <w:pPr>
      <w:pBdr>
        <w:top w:val="none" w:sz="0" w:space="20" w:color="auto"/>
        <w:bottom w:val="none" w:sz="0" w:space="20" w:color="auto"/>
      </w:pBdr>
    </w:pPr>
  </w:style>
  <w:style w:type="paragraph" w:customStyle="1" w:styleId="podpisnik">
    <w:name w:val="podpisnik"/>
    <w:basedOn w:val="Normal"/>
    <w:pPr>
      <w:pBdr>
        <w:top w:val="none" w:sz="0" w:space="24" w:color="auto"/>
      </w:pBd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8218</Characters>
  <Application>Microsoft Office Word</Application>
  <DocSecurity>0</DocSecurity>
  <Lines>158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PRAV14963 NPB0</dc:title>
  <dc:creator>Jožica Škof Nikolič</dc:creator>
  <cp:keywords>class='Internal'</cp:keywords>
  <cp:lastModifiedBy>Ragnhild Efraimsson</cp:lastModifiedBy>
  <cp:revision>2</cp:revision>
  <dcterms:created xsi:type="dcterms:W3CDTF">2024-08-14T12:23:00Z</dcterms:created>
  <dcterms:modified xsi:type="dcterms:W3CDTF">2024-08-14T12:23:00Z</dcterms:modified>
</cp:coreProperties>
</file>