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57203" w14:textId="77777777" w:rsidR="00442889" w:rsidRDefault="00442889" w:rsidP="00C271E2">
      <w:pPr>
        <w:pStyle w:val="BodyText"/>
        <w:spacing w:before="0"/>
      </w:pPr>
    </w:p>
    <w:p w14:paraId="12E3C7CA" w14:textId="77777777" w:rsidR="00442889" w:rsidRDefault="00442889" w:rsidP="00C271E2">
      <w:pPr>
        <w:pStyle w:val="BodyText"/>
        <w:spacing w:before="0"/>
      </w:pPr>
    </w:p>
    <w:p w14:paraId="47745D09" w14:textId="77777777" w:rsidR="00442889" w:rsidRDefault="00442889" w:rsidP="00C271E2">
      <w:pPr>
        <w:pStyle w:val="BodyText"/>
        <w:spacing w:before="0"/>
      </w:pPr>
    </w:p>
    <w:p w14:paraId="5621F524" w14:textId="77777777" w:rsidR="00442889" w:rsidRDefault="00442889" w:rsidP="00C271E2">
      <w:pPr>
        <w:pStyle w:val="BodyText"/>
        <w:spacing w:before="0"/>
      </w:pPr>
    </w:p>
    <w:p w14:paraId="6FC63BDE" w14:textId="77777777" w:rsidR="00442889" w:rsidRDefault="00442889" w:rsidP="00C271E2">
      <w:pPr>
        <w:pStyle w:val="BodyText"/>
        <w:spacing w:before="0"/>
      </w:pPr>
    </w:p>
    <w:p w14:paraId="22F3B307" w14:textId="77777777" w:rsidR="00442889" w:rsidRDefault="00442889" w:rsidP="00C271E2">
      <w:pPr>
        <w:pStyle w:val="BodyText"/>
        <w:spacing w:before="0"/>
      </w:pPr>
    </w:p>
    <w:p w14:paraId="7A27E549" w14:textId="5A4913F8" w:rsidR="00442889" w:rsidRDefault="00C271E2" w:rsidP="00C271E2">
      <w:pPr>
        <w:pStyle w:val="BodyText"/>
        <w:spacing w:before="0"/>
        <w:jc w:val="center"/>
      </w:pPr>
      <w:r>
        <w:rPr>
          <w:noProof/>
        </w:rPr>
        <w:drawing>
          <wp:inline distT="0" distB="0" distL="0" distR="0" wp14:anchorId="408FEBAF" wp14:editId="578BBBD1">
            <wp:extent cx="719683" cy="933450"/>
            <wp:effectExtent l="0" t="0" r="4445" b="0"/>
            <wp:docPr id="1299029995" name="Εικόνα 1" descr="Εικόνα που περιέχει μουσική, άρπα, ClA rsach, αρπιστή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029995" name="Εικόνα 1" descr="Εικόνα που περιέχει μουσική, άρπα, ClA rsach, αρπιστής&#10;&#10;Περιγραφή που δημιουργήθηκε αυτόματα"/>
                    <pic:cNvPicPr/>
                  </pic:nvPicPr>
                  <pic:blipFill>
                    <a:blip r:embed="rId7"/>
                    <a:stretch>
                      <a:fillRect/>
                    </a:stretch>
                  </pic:blipFill>
                  <pic:spPr>
                    <a:xfrm>
                      <a:off x="0" y="0"/>
                      <a:ext cx="720668" cy="934728"/>
                    </a:xfrm>
                    <a:prstGeom prst="rect">
                      <a:avLst/>
                    </a:prstGeom>
                  </pic:spPr>
                </pic:pic>
              </a:graphicData>
            </a:graphic>
          </wp:inline>
        </w:drawing>
      </w:r>
    </w:p>
    <w:p w14:paraId="4603585B" w14:textId="77777777" w:rsidR="00442889" w:rsidRDefault="00442889" w:rsidP="00C271E2">
      <w:pPr>
        <w:pStyle w:val="BodyText"/>
        <w:spacing w:before="0"/>
      </w:pPr>
    </w:p>
    <w:p w14:paraId="096181A4" w14:textId="77777777" w:rsidR="00442889" w:rsidRDefault="00442889" w:rsidP="00C271E2">
      <w:pPr>
        <w:pStyle w:val="BodyText"/>
        <w:spacing w:before="147"/>
      </w:pPr>
    </w:p>
    <w:p w14:paraId="7CB7173D" w14:textId="77777777" w:rsidR="00442889" w:rsidRDefault="00767E0D" w:rsidP="00C271E2">
      <w:pPr>
        <w:pStyle w:val="BodyText"/>
        <w:spacing w:before="0"/>
        <w:ind w:right="147"/>
        <w:jc w:val="center"/>
      </w:pPr>
      <w:r>
        <w:t>ZAKONSKI INSTRUMENTI.</w:t>
      </w:r>
    </w:p>
    <w:p w14:paraId="170374E0" w14:textId="77777777" w:rsidR="00442889" w:rsidRDefault="00442889" w:rsidP="00C271E2">
      <w:pPr>
        <w:pStyle w:val="BodyText"/>
        <w:spacing w:before="0"/>
        <w:jc w:val="center"/>
      </w:pPr>
    </w:p>
    <w:p w14:paraId="7AA776A2" w14:textId="77777777" w:rsidR="00442889" w:rsidRDefault="00442889" w:rsidP="00C271E2">
      <w:pPr>
        <w:pStyle w:val="BodyText"/>
        <w:spacing w:before="0"/>
        <w:jc w:val="center"/>
      </w:pPr>
    </w:p>
    <w:p w14:paraId="057F2D13" w14:textId="77777777" w:rsidR="00442889" w:rsidRDefault="00442889" w:rsidP="00C271E2">
      <w:pPr>
        <w:pStyle w:val="BodyText"/>
        <w:spacing w:before="0"/>
        <w:jc w:val="center"/>
      </w:pPr>
    </w:p>
    <w:p w14:paraId="7AF0EE11" w14:textId="77777777" w:rsidR="00442889" w:rsidRDefault="00442889" w:rsidP="00C271E2">
      <w:pPr>
        <w:pStyle w:val="BodyText"/>
        <w:spacing w:before="1"/>
        <w:jc w:val="center"/>
      </w:pPr>
    </w:p>
    <w:p w14:paraId="07E9FCE9" w14:textId="77777777" w:rsidR="00442889" w:rsidRDefault="00767E0D" w:rsidP="00C271E2">
      <w:pPr>
        <w:pStyle w:val="Heading1"/>
        <w:spacing w:before="0"/>
        <w:ind w:left="0" w:right="0"/>
      </w:pPr>
      <w:r>
        <w:t>Z.I. br. 199 iz 2024.</w:t>
      </w:r>
    </w:p>
    <w:p w14:paraId="36983E80" w14:textId="77777777" w:rsidR="00442889" w:rsidRDefault="00442889" w:rsidP="00C271E2">
      <w:pPr>
        <w:pStyle w:val="BodyText"/>
        <w:spacing w:before="0"/>
        <w:jc w:val="center"/>
        <w:rPr>
          <w:b/>
        </w:rPr>
      </w:pPr>
    </w:p>
    <w:p w14:paraId="09A295C3" w14:textId="77777777" w:rsidR="00442889" w:rsidRDefault="00442889" w:rsidP="00C271E2">
      <w:pPr>
        <w:pStyle w:val="BodyText"/>
        <w:spacing w:before="0"/>
        <w:jc w:val="center"/>
        <w:rPr>
          <w:b/>
        </w:rPr>
      </w:pPr>
    </w:p>
    <w:p w14:paraId="3D580479" w14:textId="77777777" w:rsidR="00442889" w:rsidRDefault="00442889" w:rsidP="00C271E2">
      <w:pPr>
        <w:pStyle w:val="BodyText"/>
        <w:spacing w:before="0"/>
        <w:jc w:val="center"/>
        <w:rPr>
          <w:b/>
        </w:rPr>
      </w:pPr>
    </w:p>
    <w:p w14:paraId="74B07D5B" w14:textId="77777777" w:rsidR="00442889" w:rsidRDefault="00442889" w:rsidP="00C271E2">
      <w:pPr>
        <w:pStyle w:val="BodyText"/>
        <w:spacing w:before="0"/>
        <w:jc w:val="center"/>
        <w:rPr>
          <w:b/>
        </w:rPr>
      </w:pPr>
    </w:p>
    <w:p w14:paraId="31C5FF60" w14:textId="77777777" w:rsidR="00442889" w:rsidRDefault="00442889" w:rsidP="00C271E2">
      <w:pPr>
        <w:pStyle w:val="BodyText"/>
        <w:spacing w:before="0"/>
        <w:jc w:val="center"/>
        <w:rPr>
          <w:b/>
        </w:rPr>
      </w:pPr>
    </w:p>
    <w:p w14:paraId="13E2CE55" w14:textId="77777777" w:rsidR="00442889" w:rsidRDefault="00442889" w:rsidP="00C271E2">
      <w:pPr>
        <w:pStyle w:val="BodyText"/>
        <w:spacing w:before="0"/>
        <w:jc w:val="center"/>
        <w:rPr>
          <w:b/>
        </w:rPr>
      </w:pPr>
    </w:p>
    <w:p w14:paraId="7F125F27" w14:textId="77777777" w:rsidR="00442889" w:rsidRDefault="00442889" w:rsidP="00C271E2">
      <w:pPr>
        <w:pStyle w:val="BodyText"/>
        <w:spacing w:before="0"/>
        <w:jc w:val="center"/>
        <w:rPr>
          <w:b/>
        </w:rPr>
      </w:pPr>
    </w:p>
    <w:p w14:paraId="7ED957EC" w14:textId="77777777" w:rsidR="00442889" w:rsidRDefault="00442889" w:rsidP="00C271E2">
      <w:pPr>
        <w:pStyle w:val="BodyText"/>
        <w:spacing w:before="0"/>
        <w:jc w:val="center"/>
        <w:rPr>
          <w:b/>
        </w:rPr>
      </w:pPr>
    </w:p>
    <w:p w14:paraId="730EE334" w14:textId="77777777" w:rsidR="00442889" w:rsidRDefault="00442889" w:rsidP="00C271E2">
      <w:pPr>
        <w:pStyle w:val="BodyText"/>
        <w:spacing w:before="1"/>
        <w:jc w:val="center"/>
        <w:rPr>
          <w:b/>
        </w:rPr>
      </w:pPr>
    </w:p>
    <w:p w14:paraId="1D2F4671" w14:textId="77777777" w:rsidR="00442889" w:rsidRDefault="00767E0D" w:rsidP="00C271E2">
      <w:pPr>
        <w:pStyle w:val="BodyText"/>
        <w:spacing w:before="0"/>
        <w:ind w:right="147"/>
        <w:jc w:val="center"/>
      </w:pPr>
      <w:r>
        <w:t>UREDBA O CESTOVNOM PROMETU (ELEKTRIČNI ROMOBILI) IZ 2024.</w:t>
      </w:r>
    </w:p>
    <w:p w14:paraId="0A46625C" w14:textId="77777777" w:rsidR="00C271E2" w:rsidRDefault="00C271E2" w:rsidP="00C271E2">
      <w:pPr>
        <w:jc w:val="center"/>
      </w:pPr>
      <w:r>
        <w:br w:type="page"/>
      </w:r>
      <w:r>
        <w:lastRenderedPageBreak/>
        <w:t>Z.I. br. 199 iz 2024.</w:t>
      </w:r>
    </w:p>
    <w:p w14:paraId="1B14DBB9" w14:textId="77777777" w:rsidR="00442889" w:rsidRDefault="00442889" w:rsidP="00C271E2">
      <w:pPr>
        <w:pStyle w:val="BodyText"/>
        <w:spacing w:before="0"/>
      </w:pPr>
    </w:p>
    <w:p w14:paraId="0A3E07E6" w14:textId="77777777" w:rsidR="00442889" w:rsidRDefault="00767E0D" w:rsidP="00C271E2">
      <w:pPr>
        <w:pStyle w:val="BodyText"/>
        <w:spacing w:before="0"/>
        <w:ind w:right="304"/>
        <w:jc w:val="center"/>
      </w:pPr>
      <w:r>
        <w:t>UREDBA O CESTOVNOM PROMETU (ELEKTRIČNI ROMOBILI) IZ 2024.</w:t>
      </w:r>
    </w:p>
    <w:p w14:paraId="08C1C52B" w14:textId="77777777" w:rsidR="00442889" w:rsidRDefault="00442889" w:rsidP="00C271E2">
      <w:pPr>
        <w:pStyle w:val="BodyText"/>
      </w:pPr>
    </w:p>
    <w:p w14:paraId="0CB5C875" w14:textId="77777777" w:rsidR="00442889" w:rsidRDefault="00767E0D" w:rsidP="00C271E2">
      <w:pPr>
        <w:pStyle w:val="Heading1"/>
        <w:spacing w:before="0"/>
        <w:ind w:left="0" w:right="299"/>
        <w:rPr>
          <w:spacing w:val="-2"/>
        </w:rPr>
      </w:pPr>
      <w:r>
        <w:t>Sadržaj</w:t>
      </w:r>
    </w:p>
    <w:p w14:paraId="662E2780" w14:textId="77777777" w:rsidR="00C271E2" w:rsidRDefault="00C271E2" w:rsidP="00C271E2">
      <w:pPr>
        <w:pStyle w:val="Heading1"/>
        <w:spacing w:before="0"/>
        <w:ind w:left="0" w:right="299"/>
        <w:rPr>
          <w:spacing w:val="-2"/>
          <w:lang w:val="el-GR"/>
        </w:rPr>
      </w:pPr>
    </w:p>
    <w:p w14:paraId="2132F165" w14:textId="77777777" w:rsidR="00C271E2" w:rsidRPr="00C271E2" w:rsidRDefault="00C271E2" w:rsidP="00C271E2">
      <w:pPr>
        <w:pStyle w:val="Heading1"/>
        <w:spacing w:before="0"/>
        <w:ind w:left="0" w:right="299"/>
        <w:rPr>
          <w:lang w:val="el-GR"/>
        </w:rPr>
      </w:pPr>
    </w:p>
    <w:p w14:paraId="1413A0F3" w14:textId="77777777" w:rsidR="00C271E2" w:rsidRDefault="00C271E2" w:rsidP="00C271E2">
      <w:pPr>
        <w:pStyle w:val="Heading1"/>
        <w:spacing w:before="90" w:line="343" w:lineRule="auto"/>
        <w:ind w:left="0" w:right="45"/>
      </w:pPr>
      <w:r>
        <w:t xml:space="preserve">Dio 1. </w:t>
      </w:r>
    </w:p>
    <w:p w14:paraId="36B17BC5" w14:textId="3A6371DB" w:rsidR="00C271E2" w:rsidRDefault="00C271E2" w:rsidP="00C271E2">
      <w:pPr>
        <w:pStyle w:val="Heading1"/>
        <w:spacing w:before="90" w:line="343" w:lineRule="auto"/>
        <w:ind w:left="0" w:right="45"/>
      </w:pPr>
      <w:r>
        <w:t>Preliminarne i općenite odredbe</w:t>
      </w:r>
    </w:p>
    <w:p w14:paraId="76A113C3" w14:textId="77777777" w:rsidR="00442889" w:rsidRDefault="00442889" w:rsidP="00C271E2">
      <w:pPr>
        <w:pStyle w:val="BodyText"/>
        <w:spacing w:before="0"/>
        <w:rPr>
          <w:b/>
        </w:rPr>
      </w:pPr>
    </w:p>
    <w:p w14:paraId="5F5F0687" w14:textId="77777777" w:rsidR="00442889" w:rsidRDefault="00767E0D" w:rsidP="00C271E2">
      <w:pPr>
        <w:pStyle w:val="BodyText"/>
        <w:spacing w:before="0"/>
      </w:pPr>
      <w:r>
        <w:t>Uredba</w:t>
      </w:r>
    </w:p>
    <w:p w14:paraId="6BB19B23" w14:textId="77777777" w:rsidR="00442889" w:rsidRDefault="00767E0D" w:rsidP="00C271E2">
      <w:pPr>
        <w:pStyle w:val="ListParagraph"/>
        <w:numPr>
          <w:ilvl w:val="0"/>
          <w:numId w:val="11"/>
        </w:numPr>
        <w:tabs>
          <w:tab w:val="left" w:pos="851"/>
        </w:tabs>
        <w:ind w:left="426" w:firstLine="0"/>
        <w:jc w:val="left"/>
        <w:rPr>
          <w:sz w:val="24"/>
        </w:rPr>
      </w:pPr>
      <w:r>
        <w:rPr>
          <w:sz w:val="24"/>
        </w:rPr>
        <w:t>Pozivanje i stupanje na snagu</w:t>
      </w:r>
    </w:p>
    <w:p w14:paraId="17998501" w14:textId="77777777" w:rsidR="00442889" w:rsidRDefault="00767E0D" w:rsidP="00C271E2">
      <w:pPr>
        <w:pStyle w:val="ListParagraph"/>
        <w:numPr>
          <w:ilvl w:val="0"/>
          <w:numId w:val="11"/>
        </w:numPr>
        <w:tabs>
          <w:tab w:val="left" w:pos="851"/>
        </w:tabs>
        <w:spacing w:before="121"/>
        <w:ind w:left="426" w:firstLine="0"/>
        <w:jc w:val="left"/>
        <w:rPr>
          <w:sz w:val="24"/>
        </w:rPr>
      </w:pPr>
      <w:r>
        <w:rPr>
          <w:sz w:val="24"/>
        </w:rPr>
        <w:t>Definicije</w:t>
      </w:r>
    </w:p>
    <w:p w14:paraId="7790316E" w14:textId="77777777" w:rsidR="00442889" w:rsidRDefault="00767E0D" w:rsidP="00C271E2">
      <w:pPr>
        <w:pStyle w:val="ListParagraph"/>
        <w:numPr>
          <w:ilvl w:val="0"/>
          <w:numId w:val="11"/>
        </w:numPr>
        <w:tabs>
          <w:tab w:val="left" w:pos="851"/>
        </w:tabs>
        <w:ind w:left="426" w:firstLine="0"/>
        <w:jc w:val="left"/>
        <w:rPr>
          <w:sz w:val="24"/>
        </w:rPr>
      </w:pPr>
      <w:r>
        <w:rPr>
          <w:sz w:val="24"/>
        </w:rPr>
        <w:t>Primjena</w:t>
      </w:r>
    </w:p>
    <w:p w14:paraId="71C54065" w14:textId="77777777" w:rsidR="00442889" w:rsidRDefault="00442889" w:rsidP="00C271E2">
      <w:pPr>
        <w:pStyle w:val="BodyText"/>
        <w:spacing w:before="240"/>
      </w:pPr>
    </w:p>
    <w:p w14:paraId="37445136" w14:textId="77777777" w:rsidR="00442889" w:rsidRDefault="00767E0D" w:rsidP="00C271E2">
      <w:pPr>
        <w:pStyle w:val="Heading1"/>
        <w:spacing w:before="0"/>
        <w:ind w:left="0"/>
      </w:pPr>
      <w:r>
        <w:t>Dio 2.</w:t>
      </w:r>
    </w:p>
    <w:p w14:paraId="52EC5B75" w14:textId="77777777" w:rsidR="00442889" w:rsidRDefault="00767E0D" w:rsidP="00C271E2">
      <w:pPr>
        <w:spacing w:before="120"/>
        <w:ind w:right="303"/>
        <w:jc w:val="center"/>
        <w:rPr>
          <w:b/>
          <w:sz w:val="24"/>
        </w:rPr>
      </w:pPr>
      <w:r>
        <w:rPr>
          <w:b/>
          <w:sz w:val="24"/>
        </w:rPr>
        <w:t>Uobičajena ograničenja brzine – električni romobili</w:t>
      </w:r>
    </w:p>
    <w:p w14:paraId="507D8559" w14:textId="77777777" w:rsidR="00442889" w:rsidRDefault="00767E0D" w:rsidP="00C271E2">
      <w:pPr>
        <w:pStyle w:val="ListParagraph"/>
        <w:numPr>
          <w:ilvl w:val="0"/>
          <w:numId w:val="11"/>
        </w:numPr>
        <w:tabs>
          <w:tab w:val="left" w:pos="851"/>
        </w:tabs>
        <w:ind w:left="426" w:firstLine="0"/>
        <w:jc w:val="left"/>
        <w:rPr>
          <w:sz w:val="24"/>
        </w:rPr>
      </w:pPr>
      <w:r>
        <w:rPr>
          <w:sz w:val="24"/>
        </w:rPr>
        <w:t>Ograničenja brzine</w:t>
      </w:r>
    </w:p>
    <w:p w14:paraId="654CD875" w14:textId="77777777" w:rsidR="00442889" w:rsidRDefault="00442889" w:rsidP="00C271E2">
      <w:pPr>
        <w:pStyle w:val="BodyText"/>
        <w:spacing w:before="0"/>
      </w:pPr>
    </w:p>
    <w:p w14:paraId="5BD0A1F9" w14:textId="77777777" w:rsidR="00C271E2" w:rsidRDefault="00C271E2" w:rsidP="00C271E2">
      <w:pPr>
        <w:pStyle w:val="Heading1"/>
        <w:spacing w:before="90"/>
        <w:ind w:left="0" w:right="45"/>
      </w:pPr>
      <w:r>
        <w:t>Dio 3.</w:t>
      </w:r>
    </w:p>
    <w:p w14:paraId="6DE2A725" w14:textId="77777777" w:rsidR="00C271E2" w:rsidRDefault="00C271E2" w:rsidP="00C271E2">
      <w:pPr>
        <w:spacing w:before="120"/>
        <w:ind w:right="45"/>
        <w:jc w:val="center"/>
        <w:rPr>
          <w:b/>
          <w:sz w:val="24"/>
        </w:rPr>
      </w:pPr>
      <w:r>
        <w:rPr>
          <w:b/>
          <w:sz w:val="24"/>
        </w:rPr>
        <w:t>Uporaba električnih romobila</w:t>
      </w:r>
    </w:p>
    <w:p w14:paraId="65352B5D" w14:textId="77777777" w:rsidR="00442889" w:rsidRDefault="00442889" w:rsidP="00C271E2">
      <w:pPr>
        <w:pStyle w:val="BodyText"/>
        <w:spacing w:before="54"/>
      </w:pPr>
    </w:p>
    <w:p w14:paraId="43CD6CF8" w14:textId="77777777" w:rsidR="00442889" w:rsidRPr="00C271E2" w:rsidRDefault="00767E0D" w:rsidP="00C271E2">
      <w:pPr>
        <w:pStyle w:val="ListParagraph"/>
        <w:numPr>
          <w:ilvl w:val="0"/>
          <w:numId w:val="11"/>
        </w:numPr>
        <w:tabs>
          <w:tab w:val="left" w:pos="851"/>
        </w:tabs>
        <w:ind w:left="426" w:firstLine="0"/>
        <w:jc w:val="left"/>
        <w:rPr>
          <w:spacing w:val="-2"/>
          <w:sz w:val="24"/>
        </w:rPr>
      </w:pPr>
      <w:r>
        <w:rPr>
          <w:sz w:val="24"/>
        </w:rPr>
        <w:t>Najniža dob</w:t>
      </w:r>
    </w:p>
    <w:p w14:paraId="048FE4BB" w14:textId="77777777" w:rsidR="00442889" w:rsidRPr="00C271E2" w:rsidRDefault="00767E0D" w:rsidP="00C271E2">
      <w:pPr>
        <w:pStyle w:val="ListParagraph"/>
        <w:numPr>
          <w:ilvl w:val="0"/>
          <w:numId w:val="11"/>
        </w:numPr>
        <w:tabs>
          <w:tab w:val="left" w:pos="851"/>
        </w:tabs>
        <w:ind w:left="426" w:firstLine="0"/>
        <w:jc w:val="left"/>
        <w:rPr>
          <w:spacing w:val="-2"/>
          <w:sz w:val="24"/>
        </w:rPr>
      </w:pPr>
      <w:r>
        <w:rPr>
          <w:sz w:val="24"/>
        </w:rPr>
        <w:t>Prijevoz robe – zabrana</w:t>
      </w:r>
    </w:p>
    <w:p w14:paraId="1F4679B5" w14:textId="77777777" w:rsidR="00442889" w:rsidRPr="00C271E2" w:rsidRDefault="00767E0D" w:rsidP="00C271E2">
      <w:pPr>
        <w:pStyle w:val="ListParagraph"/>
        <w:numPr>
          <w:ilvl w:val="0"/>
          <w:numId w:val="11"/>
        </w:numPr>
        <w:tabs>
          <w:tab w:val="left" w:pos="851"/>
        </w:tabs>
        <w:ind w:left="426" w:firstLine="0"/>
        <w:jc w:val="left"/>
        <w:rPr>
          <w:spacing w:val="-2"/>
          <w:sz w:val="24"/>
        </w:rPr>
      </w:pPr>
      <w:r>
        <w:rPr>
          <w:sz w:val="24"/>
        </w:rPr>
        <w:t>Prijevoz putnika – zabrana</w:t>
      </w:r>
    </w:p>
    <w:p w14:paraId="6DB7C8D4" w14:textId="77777777" w:rsidR="00442889" w:rsidRPr="00C271E2" w:rsidRDefault="00767E0D" w:rsidP="00C271E2">
      <w:pPr>
        <w:pStyle w:val="ListParagraph"/>
        <w:numPr>
          <w:ilvl w:val="0"/>
          <w:numId w:val="11"/>
        </w:numPr>
        <w:tabs>
          <w:tab w:val="left" w:pos="851"/>
        </w:tabs>
        <w:ind w:left="426" w:firstLine="0"/>
        <w:jc w:val="left"/>
        <w:rPr>
          <w:spacing w:val="-2"/>
          <w:sz w:val="24"/>
        </w:rPr>
      </w:pPr>
      <w:r>
        <w:rPr>
          <w:sz w:val="24"/>
        </w:rPr>
        <w:t>Sjedalo</w:t>
      </w:r>
    </w:p>
    <w:p w14:paraId="3EA05012" w14:textId="77777777" w:rsidR="00442889" w:rsidRPr="00C271E2" w:rsidRDefault="00767E0D" w:rsidP="00C271E2">
      <w:pPr>
        <w:pStyle w:val="ListParagraph"/>
        <w:numPr>
          <w:ilvl w:val="0"/>
          <w:numId w:val="11"/>
        </w:numPr>
        <w:tabs>
          <w:tab w:val="left" w:pos="851"/>
        </w:tabs>
        <w:ind w:left="426" w:firstLine="0"/>
        <w:jc w:val="left"/>
        <w:rPr>
          <w:spacing w:val="-2"/>
          <w:sz w:val="24"/>
        </w:rPr>
      </w:pPr>
      <w:r>
        <w:rPr>
          <w:sz w:val="24"/>
        </w:rPr>
        <w:t>Zabrana izmjene</w:t>
      </w:r>
    </w:p>
    <w:p w14:paraId="272CA17A" w14:textId="77777777" w:rsidR="00442889" w:rsidRDefault="00767E0D" w:rsidP="00C271E2">
      <w:pPr>
        <w:pStyle w:val="ListParagraph"/>
        <w:numPr>
          <w:ilvl w:val="0"/>
          <w:numId w:val="11"/>
        </w:numPr>
        <w:tabs>
          <w:tab w:val="left" w:pos="851"/>
        </w:tabs>
        <w:ind w:left="426" w:firstLine="0"/>
        <w:jc w:val="left"/>
        <w:rPr>
          <w:sz w:val="24"/>
        </w:rPr>
      </w:pPr>
      <w:r>
        <w:rPr>
          <w:sz w:val="24"/>
        </w:rPr>
        <w:t>Zabrana vuče</w:t>
      </w:r>
    </w:p>
    <w:p w14:paraId="44705F5C" w14:textId="77777777" w:rsidR="00442889" w:rsidRDefault="00442889" w:rsidP="00C271E2">
      <w:pPr>
        <w:pStyle w:val="BodyText"/>
        <w:spacing w:before="0"/>
      </w:pPr>
    </w:p>
    <w:p w14:paraId="5A389F73" w14:textId="77777777" w:rsidR="00C271E2" w:rsidRDefault="00C271E2" w:rsidP="00C271E2">
      <w:pPr>
        <w:pStyle w:val="Heading1"/>
        <w:spacing w:before="90"/>
        <w:ind w:left="0" w:right="45"/>
      </w:pPr>
      <w:r>
        <w:t>Dio 4.</w:t>
      </w:r>
    </w:p>
    <w:p w14:paraId="4949E38E" w14:textId="77777777" w:rsidR="00C271E2" w:rsidRDefault="00C271E2" w:rsidP="00C271E2">
      <w:pPr>
        <w:spacing w:before="120"/>
        <w:ind w:right="45"/>
        <w:jc w:val="center"/>
        <w:rPr>
          <w:b/>
          <w:sz w:val="24"/>
        </w:rPr>
      </w:pPr>
      <w:r>
        <w:rPr>
          <w:b/>
          <w:sz w:val="24"/>
        </w:rPr>
        <w:t>Obvezni zahtjevi za električne romobile</w:t>
      </w:r>
    </w:p>
    <w:p w14:paraId="260715DA" w14:textId="77777777" w:rsidR="00442889" w:rsidRDefault="00442889" w:rsidP="00C271E2">
      <w:pPr>
        <w:pStyle w:val="BodyText"/>
        <w:spacing w:before="0"/>
      </w:pPr>
    </w:p>
    <w:p w14:paraId="7D71786C" w14:textId="77777777" w:rsidR="00442889" w:rsidRPr="00C271E2" w:rsidRDefault="00767E0D" w:rsidP="00C271E2">
      <w:pPr>
        <w:pStyle w:val="ListParagraph"/>
        <w:numPr>
          <w:ilvl w:val="0"/>
          <w:numId w:val="11"/>
        </w:numPr>
        <w:tabs>
          <w:tab w:val="left" w:pos="851"/>
        </w:tabs>
        <w:ind w:left="426" w:firstLine="0"/>
        <w:jc w:val="left"/>
        <w:rPr>
          <w:spacing w:val="-2"/>
          <w:sz w:val="24"/>
        </w:rPr>
      </w:pPr>
      <w:r>
        <w:rPr>
          <w:sz w:val="24"/>
        </w:rPr>
        <w:t>Opće odredbe</w:t>
      </w:r>
    </w:p>
    <w:p w14:paraId="2089DD43" w14:textId="77777777" w:rsidR="00442889" w:rsidRPr="00C271E2" w:rsidRDefault="00767E0D" w:rsidP="00C271E2">
      <w:pPr>
        <w:pStyle w:val="ListParagraph"/>
        <w:numPr>
          <w:ilvl w:val="0"/>
          <w:numId w:val="11"/>
        </w:numPr>
        <w:tabs>
          <w:tab w:val="left" w:pos="851"/>
        </w:tabs>
        <w:ind w:left="426" w:firstLine="0"/>
        <w:jc w:val="left"/>
        <w:rPr>
          <w:spacing w:val="-2"/>
          <w:sz w:val="24"/>
        </w:rPr>
      </w:pPr>
      <w:r>
        <w:rPr>
          <w:sz w:val="24"/>
        </w:rPr>
        <w:t>Konstrukcijska brzina</w:t>
      </w:r>
    </w:p>
    <w:p w14:paraId="63FA0EAE" w14:textId="77777777" w:rsidR="00442889" w:rsidRPr="00C271E2" w:rsidRDefault="00767E0D" w:rsidP="00C271E2">
      <w:pPr>
        <w:pStyle w:val="ListParagraph"/>
        <w:numPr>
          <w:ilvl w:val="0"/>
          <w:numId w:val="11"/>
        </w:numPr>
        <w:tabs>
          <w:tab w:val="left" w:pos="851"/>
        </w:tabs>
        <w:ind w:left="426" w:firstLine="0"/>
        <w:jc w:val="left"/>
        <w:rPr>
          <w:spacing w:val="-2"/>
          <w:sz w:val="24"/>
        </w:rPr>
      </w:pPr>
      <w:r>
        <w:rPr>
          <w:sz w:val="24"/>
        </w:rPr>
        <w:t>Najveća kontinuirana snaga</w:t>
      </w:r>
    </w:p>
    <w:p w14:paraId="0B122406" w14:textId="77777777" w:rsidR="00442889" w:rsidRPr="00C271E2" w:rsidRDefault="00767E0D" w:rsidP="00C271E2">
      <w:pPr>
        <w:pStyle w:val="ListParagraph"/>
        <w:numPr>
          <w:ilvl w:val="0"/>
          <w:numId w:val="11"/>
        </w:numPr>
        <w:tabs>
          <w:tab w:val="left" w:pos="851"/>
        </w:tabs>
        <w:ind w:left="426" w:firstLine="0"/>
        <w:jc w:val="left"/>
        <w:rPr>
          <w:spacing w:val="-2"/>
          <w:sz w:val="24"/>
        </w:rPr>
      </w:pPr>
      <w:r>
        <w:rPr>
          <w:sz w:val="24"/>
        </w:rPr>
        <w:t>Dimenzije</w:t>
      </w:r>
    </w:p>
    <w:p w14:paraId="51FCA27E" w14:textId="77777777" w:rsidR="00442889" w:rsidRPr="00C271E2" w:rsidRDefault="00767E0D" w:rsidP="00C271E2">
      <w:pPr>
        <w:pStyle w:val="ListParagraph"/>
        <w:numPr>
          <w:ilvl w:val="0"/>
          <w:numId w:val="11"/>
        </w:numPr>
        <w:tabs>
          <w:tab w:val="left" w:pos="851"/>
        </w:tabs>
        <w:ind w:left="426" w:firstLine="0"/>
        <w:jc w:val="left"/>
        <w:rPr>
          <w:spacing w:val="-2"/>
          <w:sz w:val="24"/>
        </w:rPr>
      </w:pPr>
      <w:r>
        <w:rPr>
          <w:sz w:val="24"/>
        </w:rPr>
        <w:t>Upravljanje</w:t>
      </w:r>
    </w:p>
    <w:p w14:paraId="63F28AF9" w14:textId="77777777" w:rsidR="00442889" w:rsidRPr="00C271E2" w:rsidRDefault="00767E0D" w:rsidP="00C271E2">
      <w:pPr>
        <w:pStyle w:val="ListParagraph"/>
        <w:numPr>
          <w:ilvl w:val="0"/>
          <w:numId w:val="11"/>
        </w:numPr>
        <w:tabs>
          <w:tab w:val="left" w:pos="851"/>
        </w:tabs>
        <w:ind w:left="426" w:firstLine="0"/>
        <w:jc w:val="left"/>
        <w:rPr>
          <w:spacing w:val="-2"/>
          <w:sz w:val="24"/>
        </w:rPr>
      </w:pPr>
      <w:r>
        <w:rPr>
          <w:sz w:val="24"/>
        </w:rPr>
        <w:t>Kočenje</w:t>
      </w:r>
    </w:p>
    <w:p w14:paraId="6ACA4C12" w14:textId="77777777" w:rsidR="00442889" w:rsidRPr="00C271E2" w:rsidRDefault="00767E0D" w:rsidP="00C271E2">
      <w:pPr>
        <w:pStyle w:val="ListParagraph"/>
        <w:numPr>
          <w:ilvl w:val="0"/>
          <w:numId w:val="11"/>
        </w:numPr>
        <w:tabs>
          <w:tab w:val="left" w:pos="851"/>
        </w:tabs>
        <w:ind w:left="426" w:firstLine="0"/>
        <w:jc w:val="left"/>
        <w:rPr>
          <w:spacing w:val="-2"/>
          <w:sz w:val="24"/>
        </w:rPr>
      </w:pPr>
      <w:r>
        <w:rPr>
          <w:sz w:val="24"/>
        </w:rPr>
        <w:t>Rasvjeta i reflektori</w:t>
      </w:r>
    </w:p>
    <w:p w14:paraId="6DD531AB" w14:textId="77777777" w:rsidR="00442889" w:rsidRDefault="00767E0D" w:rsidP="00C271E2">
      <w:pPr>
        <w:pStyle w:val="ListParagraph"/>
        <w:numPr>
          <w:ilvl w:val="0"/>
          <w:numId w:val="11"/>
        </w:numPr>
        <w:tabs>
          <w:tab w:val="left" w:pos="851"/>
        </w:tabs>
        <w:ind w:left="426" w:firstLine="0"/>
        <w:jc w:val="left"/>
        <w:rPr>
          <w:sz w:val="24"/>
        </w:rPr>
      </w:pPr>
      <w:r>
        <w:rPr>
          <w:sz w:val="24"/>
        </w:rPr>
        <w:t>Dodatna rasvjeta</w:t>
      </w:r>
    </w:p>
    <w:p w14:paraId="607E086C" w14:textId="77777777" w:rsidR="00442889" w:rsidRPr="00C271E2" w:rsidRDefault="00767E0D" w:rsidP="00C271E2">
      <w:pPr>
        <w:pStyle w:val="ListParagraph"/>
        <w:numPr>
          <w:ilvl w:val="0"/>
          <w:numId w:val="11"/>
        </w:numPr>
        <w:tabs>
          <w:tab w:val="left" w:pos="851"/>
        </w:tabs>
        <w:ind w:left="426" w:firstLine="0"/>
        <w:jc w:val="left"/>
        <w:rPr>
          <w:spacing w:val="-2"/>
          <w:sz w:val="24"/>
        </w:rPr>
      </w:pPr>
      <w:r>
        <w:rPr>
          <w:sz w:val="24"/>
        </w:rPr>
        <w:t>Uporaba rasvjete</w:t>
      </w:r>
    </w:p>
    <w:p w14:paraId="5E15F066" w14:textId="77777777" w:rsidR="00442889" w:rsidRPr="00C271E2" w:rsidRDefault="00767E0D" w:rsidP="00C271E2">
      <w:pPr>
        <w:pStyle w:val="ListParagraph"/>
        <w:numPr>
          <w:ilvl w:val="0"/>
          <w:numId w:val="11"/>
        </w:numPr>
        <w:tabs>
          <w:tab w:val="left" w:pos="851"/>
        </w:tabs>
        <w:ind w:left="426" w:firstLine="0"/>
        <w:jc w:val="left"/>
        <w:rPr>
          <w:spacing w:val="-2"/>
          <w:sz w:val="24"/>
        </w:rPr>
      </w:pPr>
      <w:r>
        <w:rPr>
          <w:sz w:val="24"/>
        </w:rPr>
        <w:lastRenderedPageBreak/>
        <w:t>Održavanje rasvjete</w:t>
      </w:r>
    </w:p>
    <w:p w14:paraId="0AB458BE" w14:textId="77777777" w:rsidR="00442889" w:rsidRPr="00C271E2" w:rsidRDefault="00767E0D" w:rsidP="00C271E2">
      <w:pPr>
        <w:pStyle w:val="ListParagraph"/>
        <w:numPr>
          <w:ilvl w:val="0"/>
          <w:numId w:val="11"/>
        </w:numPr>
        <w:tabs>
          <w:tab w:val="left" w:pos="851"/>
        </w:tabs>
        <w:ind w:left="426" w:firstLine="0"/>
        <w:jc w:val="left"/>
        <w:rPr>
          <w:spacing w:val="-2"/>
          <w:sz w:val="24"/>
        </w:rPr>
      </w:pPr>
      <w:r>
        <w:rPr>
          <w:sz w:val="24"/>
        </w:rPr>
        <w:t>Ograničenja rasvjete</w:t>
      </w:r>
    </w:p>
    <w:p w14:paraId="43BD22C7" w14:textId="77777777" w:rsidR="00442889" w:rsidRPr="00C271E2" w:rsidRDefault="00767E0D" w:rsidP="00C271E2">
      <w:pPr>
        <w:pStyle w:val="ListParagraph"/>
        <w:numPr>
          <w:ilvl w:val="0"/>
          <w:numId w:val="11"/>
        </w:numPr>
        <w:tabs>
          <w:tab w:val="left" w:pos="851"/>
        </w:tabs>
        <w:ind w:left="426" w:firstLine="0"/>
        <w:jc w:val="left"/>
        <w:rPr>
          <w:spacing w:val="-2"/>
          <w:sz w:val="24"/>
        </w:rPr>
      </w:pPr>
      <w:r>
        <w:rPr>
          <w:sz w:val="24"/>
        </w:rPr>
        <w:t>Sigurnost električne energije i akumulatora</w:t>
      </w:r>
    </w:p>
    <w:p w14:paraId="49EBF725" w14:textId="77777777" w:rsidR="00442889" w:rsidRPr="00C271E2" w:rsidRDefault="00767E0D" w:rsidP="00C271E2">
      <w:pPr>
        <w:pStyle w:val="ListParagraph"/>
        <w:numPr>
          <w:ilvl w:val="0"/>
          <w:numId w:val="11"/>
        </w:numPr>
        <w:tabs>
          <w:tab w:val="left" w:pos="851"/>
        </w:tabs>
        <w:ind w:left="426" w:firstLine="0"/>
        <w:jc w:val="left"/>
        <w:rPr>
          <w:spacing w:val="-2"/>
          <w:sz w:val="24"/>
        </w:rPr>
      </w:pPr>
      <w:r>
        <w:rPr>
          <w:sz w:val="24"/>
        </w:rPr>
        <w:t>Uređaj za zvučno upozorenje</w:t>
      </w:r>
    </w:p>
    <w:p w14:paraId="7C7531E3" w14:textId="77777777" w:rsidR="00442889" w:rsidRPr="00C271E2" w:rsidRDefault="00767E0D" w:rsidP="00C271E2">
      <w:pPr>
        <w:pStyle w:val="ListParagraph"/>
        <w:numPr>
          <w:ilvl w:val="0"/>
          <w:numId w:val="11"/>
        </w:numPr>
        <w:tabs>
          <w:tab w:val="left" w:pos="851"/>
        </w:tabs>
        <w:ind w:left="426" w:firstLine="0"/>
        <w:jc w:val="left"/>
        <w:rPr>
          <w:spacing w:val="-2"/>
          <w:sz w:val="24"/>
        </w:rPr>
      </w:pPr>
      <w:r>
        <w:rPr>
          <w:sz w:val="24"/>
        </w:rPr>
        <w:t>Kotači i gume</w:t>
      </w:r>
    </w:p>
    <w:p w14:paraId="3707BD70" w14:textId="77777777" w:rsidR="00442889" w:rsidRPr="00C271E2" w:rsidRDefault="00767E0D" w:rsidP="00C271E2">
      <w:pPr>
        <w:pStyle w:val="ListParagraph"/>
        <w:numPr>
          <w:ilvl w:val="0"/>
          <w:numId w:val="11"/>
        </w:numPr>
        <w:tabs>
          <w:tab w:val="left" w:pos="851"/>
        </w:tabs>
        <w:ind w:left="426" w:firstLine="0"/>
        <w:jc w:val="left"/>
        <w:rPr>
          <w:spacing w:val="-2"/>
          <w:sz w:val="24"/>
        </w:rPr>
      </w:pPr>
      <w:r>
        <w:rPr>
          <w:sz w:val="24"/>
        </w:rPr>
        <w:t>Strukturna cjelovitost i oslonac za stopala</w:t>
      </w:r>
    </w:p>
    <w:p w14:paraId="3EFB41C9" w14:textId="77777777" w:rsidR="00442889" w:rsidRPr="00C271E2" w:rsidRDefault="00767E0D" w:rsidP="00C271E2">
      <w:pPr>
        <w:pStyle w:val="ListParagraph"/>
        <w:numPr>
          <w:ilvl w:val="0"/>
          <w:numId w:val="11"/>
        </w:numPr>
        <w:tabs>
          <w:tab w:val="left" w:pos="851"/>
        </w:tabs>
        <w:ind w:left="426" w:firstLine="0"/>
        <w:jc w:val="left"/>
        <w:rPr>
          <w:spacing w:val="-2"/>
          <w:sz w:val="24"/>
        </w:rPr>
      </w:pPr>
      <w:r>
        <w:rPr>
          <w:sz w:val="24"/>
        </w:rPr>
        <w:t>Pločica proizvođača</w:t>
      </w:r>
    </w:p>
    <w:p w14:paraId="48179C87" w14:textId="77777777" w:rsidR="00442889" w:rsidRPr="00C271E2" w:rsidRDefault="00767E0D" w:rsidP="00C271E2">
      <w:pPr>
        <w:pStyle w:val="ListParagraph"/>
        <w:numPr>
          <w:ilvl w:val="0"/>
          <w:numId w:val="11"/>
        </w:numPr>
        <w:tabs>
          <w:tab w:val="left" w:pos="851"/>
        </w:tabs>
        <w:ind w:left="851" w:hanging="425"/>
        <w:jc w:val="left"/>
        <w:rPr>
          <w:spacing w:val="-2"/>
          <w:sz w:val="24"/>
        </w:rPr>
      </w:pPr>
      <w:r>
        <w:rPr>
          <w:sz w:val="24"/>
        </w:rPr>
        <w:t>Zabrana upotrebe električnog romobila ili njegove baterije bez pričvršćene oznake CE</w:t>
      </w:r>
    </w:p>
    <w:p w14:paraId="4CDCBF15" w14:textId="77777777" w:rsidR="00442889" w:rsidRDefault="00767E0D" w:rsidP="00C271E2">
      <w:pPr>
        <w:pStyle w:val="ListParagraph"/>
        <w:numPr>
          <w:ilvl w:val="0"/>
          <w:numId w:val="11"/>
        </w:numPr>
        <w:tabs>
          <w:tab w:val="left" w:pos="851"/>
        </w:tabs>
        <w:ind w:left="426" w:firstLine="0"/>
        <w:jc w:val="left"/>
        <w:rPr>
          <w:sz w:val="24"/>
        </w:rPr>
      </w:pPr>
      <w:r>
        <w:rPr>
          <w:sz w:val="24"/>
        </w:rPr>
        <w:t xml:space="preserve">Odgovornost vlasnika </w:t>
      </w:r>
      <w:r>
        <w:rPr>
          <w:sz w:val="24"/>
        </w:rPr>
        <w:t>električnog romobila</w:t>
      </w:r>
    </w:p>
    <w:p w14:paraId="3B42E525" w14:textId="77777777" w:rsidR="00C271E2" w:rsidRDefault="00C271E2" w:rsidP="00C271E2">
      <w:pPr>
        <w:rPr>
          <w:sz w:val="24"/>
        </w:rPr>
      </w:pPr>
      <w:r>
        <w:br w:type="page"/>
      </w:r>
      <w:r>
        <w:lastRenderedPageBreak/>
        <w:t>Z.I. br. 199 iz 2024.</w:t>
      </w:r>
    </w:p>
    <w:p w14:paraId="104C0B27" w14:textId="77777777" w:rsidR="00442889" w:rsidRDefault="00442889" w:rsidP="00C271E2">
      <w:pPr>
        <w:pStyle w:val="BodyText"/>
        <w:spacing w:before="0"/>
      </w:pPr>
    </w:p>
    <w:p w14:paraId="50548459" w14:textId="77777777" w:rsidR="00442889" w:rsidRDefault="00767E0D" w:rsidP="00C271E2">
      <w:pPr>
        <w:pStyle w:val="BodyText"/>
        <w:spacing w:before="0"/>
        <w:ind w:right="147"/>
        <w:jc w:val="center"/>
      </w:pPr>
      <w:r>
        <w:t>UREDBA O CESTOVNOM PROMETU (ELEKTRIČNI ROMOBILI) IZ 2024.</w:t>
      </w:r>
    </w:p>
    <w:p w14:paraId="5566387A" w14:textId="77777777" w:rsidR="00442889" w:rsidRDefault="00442889" w:rsidP="00C271E2">
      <w:pPr>
        <w:pStyle w:val="BodyText"/>
        <w:spacing w:before="240"/>
      </w:pPr>
    </w:p>
    <w:p w14:paraId="4D917A9C" w14:textId="77777777" w:rsidR="00442889" w:rsidRDefault="00767E0D" w:rsidP="00C271E2">
      <w:pPr>
        <w:pStyle w:val="BodyText"/>
        <w:spacing w:before="0"/>
        <w:ind w:right="448"/>
        <w:jc w:val="both"/>
        <w:rPr>
          <w:spacing w:val="-2"/>
        </w:rPr>
      </w:pPr>
      <w:r>
        <w:t>Ja, EAMON RYAN, ministar prometa, u izvršavanju ovlasti koje su mi dodijeljene člancima 5. i 11. Zakona o cestovnom prometu iz 1961. (br. 24 iz 1961.) i</w:t>
      </w:r>
      <w:r>
        <w:t xml:space="preserve"> člankom 4. Zakona o cestovnom prometu iz 2004. (br. 44 iz 2004.) (kako je prilagođen Uredbom o prometu, turizmu i sportu (Izmjena naziva odjela i naziva ministra) iz 2020. (Z.I. br. 351 iz 2020.)) donosim sljedeću uredbu:</w:t>
      </w:r>
    </w:p>
    <w:p w14:paraId="4055D3F8" w14:textId="77777777" w:rsidR="00C271E2" w:rsidRPr="00C271E2" w:rsidRDefault="00C271E2" w:rsidP="00C271E2">
      <w:pPr>
        <w:pStyle w:val="BodyText"/>
        <w:spacing w:before="0"/>
        <w:ind w:right="448"/>
        <w:jc w:val="both"/>
        <w:rPr>
          <w:lang w:val="el-GR"/>
        </w:rPr>
      </w:pPr>
    </w:p>
    <w:p w14:paraId="1119DA64" w14:textId="77777777" w:rsidR="00C271E2" w:rsidRDefault="00767E0D" w:rsidP="00C271E2">
      <w:pPr>
        <w:pStyle w:val="Heading1"/>
        <w:spacing w:line="343" w:lineRule="auto"/>
        <w:ind w:left="0" w:right="470"/>
      </w:pPr>
      <w:r>
        <w:t>Dio 1.</w:t>
      </w:r>
    </w:p>
    <w:p w14:paraId="611987CA" w14:textId="27DBF0A4" w:rsidR="00442889" w:rsidRDefault="00767E0D" w:rsidP="00C271E2">
      <w:pPr>
        <w:pStyle w:val="Heading1"/>
        <w:spacing w:line="343" w:lineRule="auto"/>
        <w:ind w:left="0" w:right="470"/>
      </w:pPr>
      <w:r>
        <w:t>Preliminarne i općenite odredbe</w:t>
      </w:r>
    </w:p>
    <w:p w14:paraId="2B7B3769" w14:textId="77777777" w:rsidR="00442889" w:rsidRDefault="00442889" w:rsidP="00C271E2">
      <w:pPr>
        <w:pStyle w:val="BodyText"/>
        <w:spacing w:before="123"/>
        <w:rPr>
          <w:b/>
        </w:rPr>
      </w:pPr>
    </w:p>
    <w:p w14:paraId="3109879E" w14:textId="77777777" w:rsidR="00442889" w:rsidRDefault="00767E0D" w:rsidP="00C271E2">
      <w:pPr>
        <w:rPr>
          <w:i/>
          <w:sz w:val="24"/>
        </w:rPr>
      </w:pPr>
      <w:r>
        <w:rPr>
          <w:i/>
          <w:sz w:val="24"/>
        </w:rPr>
        <w:t>Pozivanje i stupanje na snagu</w:t>
      </w:r>
    </w:p>
    <w:p w14:paraId="55A49562" w14:textId="77777777" w:rsidR="00442889" w:rsidRDefault="00767E0D" w:rsidP="00C271E2">
      <w:pPr>
        <w:pStyle w:val="ListParagraph"/>
        <w:numPr>
          <w:ilvl w:val="0"/>
          <w:numId w:val="10"/>
        </w:numPr>
        <w:tabs>
          <w:tab w:val="left" w:pos="871"/>
        </w:tabs>
        <w:ind w:left="0" w:right="450" w:firstLine="426"/>
        <w:jc w:val="left"/>
        <w:rPr>
          <w:sz w:val="24"/>
        </w:rPr>
      </w:pPr>
      <w:r>
        <w:rPr>
          <w:sz w:val="24"/>
        </w:rPr>
        <w:t>(1) Na ovu se uredbu može pozivati kao na Uredbu o cestovnom prometu (električni romobili) iz 2024.</w:t>
      </w:r>
    </w:p>
    <w:p w14:paraId="2603BA67" w14:textId="77777777" w:rsidR="00442889" w:rsidRDefault="00767E0D" w:rsidP="00C271E2">
      <w:pPr>
        <w:pStyle w:val="ListParagraph"/>
        <w:numPr>
          <w:ilvl w:val="0"/>
          <w:numId w:val="9"/>
        </w:numPr>
        <w:tabs>
          <w:tab w:val="left" w:pos="1023"/>
        </w:tabs>
        <w:spacing w:before="121"/>
        <w:ind w:left="0" w:firstLine="426"/>
        <w:jc w:val="left"/>
        <w:rPr>
          <w:sz w:val="24"/>
        </w:rPr>
      </w:pPr>
      <w:r>
        <w:rPr>
          <w:sz w:val="24"/>
        </w:rPr>
        <w:t>Ova Uredba stupa na snagu 20. svibnja 2024.</w:t>
      </w:r>
    </w:p>
    <w:p w14:paraId="7812C72C" w14:textId="77777777" w:rsidR="00442889" w:rsidRDefault="00442889" w:rsidP="00C271E2">
      <w:pPr>
        <w:pStyle w:val="BodyText"/>
        <w:spacing w:before="239"/>
      </w:pPr>
    </w:p>
    <w:p w14:paraId="036FE750" w14:textId="77777777" w:rsidR="00442889" w:rsidRDefault="00767E0D" w:rsidP="00C271E2">
      <w:pPr>
        <w:spacing w:before="1"/>
        <w:rPr>
          <w:i/>
          <w:sz w:val="24"/>
        </w:rPr>
      </w:pPr>
      <w:r>
        <w:rPr>
          <w:i/>
          <w:sz w:val="24"/>
        </w:rPr>
        <w:t>Definicije</w:t>
      </w:r>
    </w:p>
    <w:p w14:paraId="77099325" w14:textId="77777777" w:rsidR="00442889" w:rsidRDefault="00767E0D" w:rsidP="00C271E2">
      <w:pPr>
        <w:pStyle w:val="ListParagraph"/>
        <w:numPr>
          <w:ilvl w:val="0"/>
          <w:numId w:val="10"/>
        </w:numPr>
        <w:tabs>
          <w:tab w:val="left" w:pos="1025"/>
        </w:tabs>
        <w:ind w:left="0" w:firstLine="426"/>
        <w:jc w:val="left"/>
        <w:rPr>
          <w:sz w:val="24"/>
        </w:rPr>
      </w:pPr>
      <w:r>
        <w:rPr>
          <w:sz w:val="24"/>
        </w:rPr>
        <w:t>U ovoj Uredbi</w:t>
      </w:r>
    </w:p>
    <w:p w14:paraId="455EDD4A" w14:textId="77777777" w:rsidR="00442889" w:rsidRDefault="00767E0D" w:rsidP="00C271E2">
      <w:pPr>
        <w:pStyle w:val="BodyText"/>
        <w:ind w:right="284"/>
      </w:pPr>
      <w:r>
        <w:t>„ovlašteni distributer”</w:t>
      </w:r>
      <w:r>
        <w:t>, u odnosu na određeno vozilo, znači osoba koja ispunjava jedan ili oba navedena uvjeta:</w:t>
      </w:r>
    </w:p>
    <w:p w14:paraId="635C3A9F" w14:textId="77777777" w:rsidR="00442889" w:rsidRDefault="00767E0D" w:rsidP="00C271E2">
      <w:pPr>
        <w:pStyle w:val="ListParagraph"/>
        <w:numPr>
          <w:ilvl w:val="1"/>
          <w:numId w:val="10"/>
        </w:numPr>
        <w:tabs>
          <w:tab w:val="left" w:pos="1721"/>
          <w:tab w:val="left" w:pos="1723"/>
        </w:tabs>
        <w:ind w:left="1701" w:right="447" w:hanging="708"/>
        <w:jc w:val="both"/>
        <w:rPr>
          <w:sz w:val="24"/>
        </w:rPr>
      </w:pPr>
      <w:r>
        <w:rPr>
          <w:sz w:val="24"/>
        </w:rPr>
        <w:t>osoba ima franšizu proizvođača predmetnog vozila za prodaju određenih marki i modela vozila koje je proizveo taj proizvođač, od kojih je predmetno vozilo jedno;</w:t>
      </w:r>
    </w:p>
    <w:p w14:paraId="6441BE53" w14:textId="77777777" w:rsidR="00442889" w:rsidRDefault="00767E0D" w:rsidP="00C271E2">
      <w:pPr>
        <w:pStyle w:val="ListParagraph"/>
        <w:numPr>
          <w:ilvl w:val="1"/>
          <w:numId w:val="10"/>
        </w:numPr>
        <w:tabs>
          <w:tab w:val="left" w:pos="1721"/>
          <w:tab w:val="left" w:pos="1723"/>
        </w:tabs>
        <w:ind w:left="1701" w:right="449" w:hanging="708"/>
        <w:jc w:val="both"/>
        <w:rPr>
          <w:sz w:val="24"/>
        </w:rPr>
      </w:pPr>
      <w:r>
        <w:rPr>
          <w:sz w:val="24"/>
        </w:rPr>
        <w:t>osoba je u pisanom obliku ovlaštena za zastupanje proizvođača predmetnog vozila i za postupanje u ime proizvođača u pitanjima obuhvaćenima ovom Uredbom”,</w:t>
      </w:r>
    </w:p>
    <w:p w14:paraId="492F6AD1" w14:textId="77777777" w:rsidR="00442889" w:rsidRDefault="00767E0D" w:rsidP="00C271E2">
      <w:pPr>
        <w:pStyle w:val="BodyText"/>
        <w:ind w:right="447"/>
        <w:jc w:val="both"/>
      </w:pPr>
      <w:r>
        <w:t>„kočni uređaj” znači kombinacija dijelova čija je funkcija postupno smanjiti brzinu vozila u pokretu i</w:t>
      </w:r>
      <w:r>
        <w:t>li ga zaustaviti ili ga zadržati u mirovanju ako je već zaustavljeno; koji se sastoji od komande, sastavnog dijela ili sastavnih dijelova u kojima se razvijaju sile koje se protive kretanju vozila te prijenosnog sustava (koji može biti mehanički, hidraulič</w:t>
      </w:r>
      <w:r>
        <w:t>ki, pneumatski, električni ili njihova kombinacija) koji povezuje navedenu komandu sa sastavnim dijelom ili sastavnim dijelovima;</w:t>
      </w:r>
    </w:p>
    <w:p w14:paraId="3B21A6A6" w14:textId="77777777" w:rsidR="00442889" w:rsidRDefault="00767E0D" w:rsidP="00C271E2">
      <w:pPr>
        <w:pStyle w:val="BodyText"/>
        <w:spacing w:before="121"/>
        <w:ind w:right="448"/>
        <w:jc w:val="both"/>
      </w:pPr>
      <w:r>
        <w:t>„konstrukcijska bruto masa vozila” znači bruto masa vozila opterećenog najtežim opterećenjem koje razumno može nositi uzimajuć</w:t>
      </w:r>
      <w:r>
        <w:t>i u obzir električni pogonski sklop, kočnice, gume i opću konstrukciju takvog vozila, kako je odredio njegov proizvođač ili ovlašteni distributer;</w:t>
      </w:r>
    </w:p>
    <w:p w14:paraId="1502F62A" w14:textId="77777777" w:rsidR="00442889" w:rsidRDefault="00767E0D" w:rsidP="00C271E2">
      <w:pPr>
        <w:pStyle w:val="BodyText"/>
        <w:ind w:right="448"/>
        <w:jc w:val="both"/>
      </w:pPr>
      <w:r>
        <w:t>„električni romobil” znači tip osobnog prijevoznog sredstva s upravljačem, dvije osovine i najmanje jednim el</w:t>
      </w:r>
      <w:r>
        <w:t>ektromotorom s uglavnom električnim pogonom,</w:t>
      </w:r>
    </w:p>
    <w:p w14:paraId="7CD0FD29" w14:textId="77777777" w:rsidR="00442889" w:rsidRDefault="00442889" w:rsidP="00C271E2">
      <w:pPr>
        <w:pStyle w:val="BodyText"/>
        <w:spacing w:before="36"/>
      </w:pPr>
    </w:p>
    <w:p w14:paraId="788D1BA8" w14:textId="77777777" w:rsidR="00442889" w:rsidRDefault="00767E0D" w:rsidP="00C271E2">
      <w:pPr>
        <w:ind w:right="766"/>
        <w:jc w:val="center"/>
        <w:rPr>
          <w:i/>
          <w:sz w:val="24"/>
        </w:rPr>
      </w:pPr>
      <w:r>
        <w:rPr>
          <w:i/>
          <w:sz w:val="24"/>
        </w:rPr>
        <w:t xml:space="preserve">Obavijest o izradi ovog zakonskog instrumenta objavljena je u „Iris </w:t>
      </w:r>
      <w:proofErr w:type="spellStart"/>
      <w:r>
        <w:rPr>
          <w:i/>
          <w:sz w:val="24"/>
        </w:rPr>
        <w:t>Oifigiúil</w:t>
      </w:r>
      <w:proofErr w:type="spellEnd"/>
      <w:r>
        <w:rPr>
          <w:i/>
          <w:sz w:val="24"/>
        </w:rPr>
        <w:t xml:space="preserve">” od </w:t>
      </w:r>
      <w:r>
        <w:rPr>
          <w:sz w:val="24"/>
        </w:rPr>
        <w:t>14</w:t>
      </w:r>
      <w:r>
        <w:rPr>
          <w:i/>
          <w:iCs/>
          <w:sz w:val="24"/>
        </w:rPr>
        <w:t>. svibnja </w:t>
      </w:r>
      <w:r>
        <w:rPr>
          <w:sz w:val="24"/>
        </w:rPr>
        <w:t>2024</w:t>
      </w:r>
      <w:r>
        <w:rPr>
          <w:i/>
          <w:sz w:val="24"/>
        </w:rPr>
        <w:t>.</w:t>
      </w:r>
    </w:p>
    <w:p w14:paraId="196CF1CA" w14:textId="77777777" w:rsidR="00442889" w:rsidRDefault="00767E0D" w:rsidP="00C271E2">
      <w:pPr>
        <w:pStyle w:val="BodyText"/>
        <w:spacing w:before="80"/>
        <w:ind w:right="307"/>
        <w:jc w:val="both"/>
      </w:pPr>
      <w:r>
        <w:t>konstruiranog za prijevoz jedne osobe u stojećem položaju, bez mogućnosti sjedenja;</w:t>
      </w:r>
    </w:p>
    <w:p w14:paraId="03849EAA" w14:textId="77777777" w:rsidR="00442889" w:rsidRDefault="00767E0D" w:rsidP="00C271E2">
      <w:pPr>
        <w:pStyle w:val="BodyText"/>
        <w:ind w:right="303"/>
        <w:jc w:val="both"/>
      </w:pPr>
      <w:r>
        <w:t>„I.S. EN 17128:2020” znači</w:t>
      </w:r>
      <w:r>
        <w:t xml:space="preserve"> usvojena irska verzija Europskog dokumenta EN 17128:2020, Laka motorizirana vozila za prijevoz osoba i robe te povezani </w:t>
      </w:r>
      <w:r>
        <w:lastRenderedPageBreak/>
        <w:t>objekti koji ne podliježu homologaciji za cestovnu uporabu – osobna laka električna vozila (PLEV) – Zahtjevi i metode ispitivanja;</w:t>
      </w:r>
    </w:p>
    <w:p w14:paraId="11C78FCA" w14:textId="77777777" w:rsidR="00442889" w:rsidRDefault="00767E0D" w:rsidP="00C271E2">
      <w:pPr>
        <w:pStyle w:val="BodyText"/>
        <w:ind w:right="302"/>
        <w:jc w:val="both"/>
      </w:pPr>
      <w:r>
        <w:t>„sat</w:t>
      </w:r>
      <w:r>
        <w:t>i upaljene rasvjete” znači razdoblje koje započinje pola sata nakon zalaska sunca bilo kojeg dana i istječe pola sata prije izlaska sunca sljedećeg dana;</w:t>
      </w:r>
    </w:p>
    <w:p w14:paraId="2FE3FC6B" w14:textId="77777777" w:rsidR="00442889" w:rsidRDefault="00767E0D" w:rsidP="00C271E2">
      <w:pPr>
        <w:pStyle w:val="BodyText"/>
        <w:ind w:right="309"/>
        <w:jc w:val="both"/>
      </w:pPr>
      <w:r>
        <w:t>„svjetlo” znači emisija kontinuiranog svjetla ili svjetla koje treperi najmanje 60 puta u minuti;</w:t>
      </w:r>
    </w:p>
    <w:p w14:paraId="58576C03" w14:textId="77777777" w:rsidR="00442889" w:rsidRDefault="00767E0D" w:rsidP="00C271E2">
      <w:pPr>
        <w:pStyle w:val="BodyText"/>
        <w:ind w:right="307"/>
        <w:jc w:val="both"/>
      </w:pPr>
      <w:r>
        <w:t>„pro</w:t>
      </w:r>
      <w:r>
        <w:t>izvođač” znači osoba koja proizvodi vozilo ili je projektirala ili proizvela takvo vozilo i stavlja ga na tržište pod imenom ili zaštitnim znakom proizvođača;</w:t>
      </w:r>
    </w:p>
    <w:p w14:paraId="2CD79272" w14:textId="77777777" w:rsidR="00442889" w:rsidRDefault="00767E0D" w:rsidP="00C271E2">
      <w:pPr>
        <w:pStyle w:val="BodyText"/>
        <w:spacing w:before="121"/>
        <w:ind w:right="311"/>
        <w:jc w:val="both"/>
      </w:pPr>
      <w:r>
        <w:t>„pločica proizvođača” znači pločica s podacima pričvršćena na vozilo tijekom proizvodnje;</w:t>
      </w:r>
    </w:p>
    <w:p w14:paraId="6519F3B5" w14:textId="77777777" w:rsidR="00442889" w:rsidRDefault="00767E0D" w:rsidP="00C271E2">
      <w:pPr>
        <w:pStyle w:val="BodyText"/>
        <w:ind w:right="309"/>
        <w:jc w:val="both"/>
      </w:pPr>
      <w:r>
        <w:t>„najveća stalna nazivna snaga” znači najveća neto snaga električnog pogonskog sklopa pri naponu istosmjerne struje (DC) koju pogonski sklop može isporučiti tijekom ra</w:t>
      </w:r>
      <w:r>
        <w:t>zdoblja od 30 minuta kao prosječna deklarirana vrijednost proizvođača;</w:t>
      </w:r>
    </w:p>
    <w:p w14:paraId="2FA74DDB" w14:textId="77777777" w:rsidR="00442889" w:rsidRDefault="00767E0D" w:rsidP="00C271E2">
      <w:pPr>
        <w:pStyle w:val="BodyText"/>
        <w:ind w:right="305"/>
        <w:jc w:val="both"/>
      </w:pPr>
      <w:r>
        <w:t xml:space="preserve">„najveća konstrukcijska brzina” znači najveća utvrđena konstrukcijska brzina proizvođača koju vozilo zbog svoje konstrukcije ne može prekoračiti na ravnoj cesti ili stazi pod vlastitom </w:t>
      </w:r>
      <w:r>
        <w:t>snagom i od koje ne smije odstupati više od 10 %;</w:t>
      </w:r>
    </w:p>
    <w:p w14:paraId="4062A200" w14:textId="77777777" w:rsidR="00442889" w:rsidRDefault="00767E0D" w:rsidP="00C271E2">
      <w:pPr>
        <w:pStyle w:val="BodyText"/>
        <w:ind w:right="307"/>
        <w:jc w:val="both"/>
      </w:pPr>
      <w:r>
        <w:t>„najveća neto snaga” znači najveća vrijednost neto snage izmjerene pri punom opterećenju;</w:t>
      </w:r>
    </w:p>
    <w:p w14:paraId="22EDB2DE" w14:textId="77777777" w:rsidR="00442889" w:rsidRDefault="00767E0D" w:rsidP="00C271E2">
      <w:pPr>
        <w:pStyle w:val="BodyText"/>
        <w:ind w:right="307"/>
        <w:jc w:val="both"/>
      </w:pPr>
      <w:r>
        <w:t>„neto snaga” znači snaga dobivena na ispitnom uređaju na kraju koljenastog vratila ili njegova ekvivalenta pri odgov</w:t>
      </w:r>
      <w:r>
        <w:t>arajućoj brzini vrtnje motora ili motora s pomoćnim uređajima i određena u referentnim atmosferskim uvjetima;</w:t>
      </w:r>
    </w:p>
    <w:p w14:paraId="13F3B276" w14:textId="77777777" w:rsidR="00442889" w:rsidRDefault="00767E0D" w:rsidP="00C271E2">
      <w:pPr>
        <w:pStyle w:val="BodyText"/>
        <w:spacing w:before="121"/>
        <w:ind w:right="310"/>
        <w:jc w:val="both"/>
      </w:pPr>
      <w:r>
        <w:t>„motorni osobni transporter” ima značenje koje mu je dodijeljeno u članku 3. (kako je izmijenjen člankom 16. Zakona o cestovnom prometu iz 2024. (</w:t>
      </w:r>
      <w:r>
        <w:t>br. 10 iz 2024.)) Zakona o cestovnom prometu iz 1961. (br. 24 iz 1961.)</w:t>
      </w:r>
    </w:p>
    <w:p w14:paraId="07121B1C" w14:textId="77777777" w:rsidR="00442889" w:rsidRDefault="00767E0D" w:rsidP="00C271E2">
      <w:pPr>
        <w:pStyle w:val="BodyText"/>
        <w:jc w:val="both"/>
      </w:pPr>
      <w:r>
        <w:t>„pneumatska guma” znači guma koja</w:t>
      </w:r>
    </w:p>
    <w:p w14:paraId="5CA6A429" w14:textId="77777777" w:rsidR="00442889" w:rsidRDefault="00767E0D" w:rsidP="00C271E2">
      <w:pPr>
        <w:pStyle w:val="ListParagraph"/>
        <w:numPr>
          <w:ilvl w:val="0"/>
          <w:numId w:val="8"/>
        </w:numPr>
        <w:tabs>
          <w:tab w:val="left" w:pos="1863"/>
          <w:tab w:val="left" w:pos="1865"/>
        </w:tabs>
        <w:ind w:left="1560" w:right="306" w:hanging="709"/>
        <w:jc w:val="both"/>
        <w:rPr>
          <w:sz w:val="24"/>
        </w:rPr>
      </w:pPr>
      <w:r>
        <w:rPr>
          <w:sz w:val="24"/>
        </w:rPr>
        <w:t>ima ili zajedno s kotačem na koji je ugrađena čini kontinuiranu zatvorenu komoru napuhanu zrakom do tlaka koji znatno premašuje atmosferski tlak kad j</w:t>
      </w:r>
      <w:r>
        <w:rPr>
          <w:sz w:val="24"/>
        </w:rPr>
        <w:t>e guma u stanju u kojem se uobičajeno koristi, ali nije podvrgnuta nikakvom opterećenju,</w:t>
      </w:r>
    </w:p>
    <w:p w14:paraId="7FF4B26D" w14:textId="77777777" w:rsidR="00442889" w:rsidRDefault="00767E0D" w:rsidP="00C271E2">
      <w:pPr>
        <w:pStyle w:val="ListParagraph"/>
        <w:numPr>
          <w:ilvl w:val="0"/>
          <w:numId w:val="8"/>
        </w:numPr>
        <w:tabs>
          <w:tab w:val="left" w:pos="1863"/>
          <w:tab w:val="left" w:pos="1865"/>
        </w:tabs>
        <w:ind w:left="1560" w:right="306" w:hanging="709"/>
        <w:jc w:val="both"/>
        <w:rPr>
          <w:sz w:val="24"/>
        </w:rPr>
      </w:pPr>
      <w:r>
        <w:rPr>
          <w:sz w:val="24"/>
        </w:rPr>
        <w:t>može biti napuhana i ispuhana bez uklanjanja s kotača ili vozila,</w:t>
      </w:r>
    </w:p>
    <w:p w14:paraId="696DF143" w14:textId="77777777" w:rsidR="00442889" w:rsidRDefault="00767E0D" w:rsidP="00C271E2">
      <w:pPr>
        <w:pStyle w:val="ListParagraph"/>
        <w:numPr>
          <w:ilvl w:val="0"/>
          <w:numId w:val="8"/>
        </w:numPr>
        <w:tabs>
          <w:tab w:val="left" w:pos="1863"/>
          <w:tab w:val="left" w:pos="1865"/>
        </w:tabs>
        <w:ind w:left="1560" w:right="311" w:hanging="709"/>
        <w:jc w:val="both"/>
        <w:rPr>
          <w:sz w:val="24"/>
        </w:rPr>
      </w:pPr>
      <w:r>
        <w:rPr>
          <w:sz w:val="24"/>
        </w:rPr>
        <w:t>ako je ispuhana i podvrgnuta normalnom opterećenju, stranice gume se urušavaju,</w:t>
      </w:r>
    </w:p>
    <w:p w14:paraId="35940529" w14:textId="32A2D836" w:rsidR="00442889" w:rsidRDefault="00767E0D" w:rsidP="00C271E2">
      <w:pPr>
        <w:pStyle w:val="BodyText"/>
        <w:ind w:right="309"/>
        <w:jc w:val="both"/>
      </w:pPr>
      <w:r>
        <w:t>i dovoljne je debljin</w:t>
      </w:r>
      <w:r>
        <w:t>e da se, u mjeri u kojoj je to razumno izvedivo, vibracija tijekom kretanja vozila svede na najmanju moguću mjeru te je konstruirana, izrađena i održavana tako da nema nikakvih nedostataka koji bi na bilo koji način mogli uzrokovati oštećenje površine cest</w:t>
      </w:r>
      <w:r>
        <w:t>e;</w:t>
      </w:r>
    </w:p>
    <w:p w14:paraId="0A96BAAF" w14:textId="77777777" w:rsidR="00442889" w:rsidRDefault="00767E0D" w:rsidP="00C271E2">
      <w:pPr>
        <w:pStyle w:val="BodyText"/>
        <w:ind w:right="447"/>
        <w:jc w:val="both"/>
      </w:pPr>
      <w:r>
        <w:t>„reflektor” znači refleksni reflektor čije se reflektirajuće svjetlo može u znatnoj mjeri vratiti unutar kuta ne većeg od 3 stupnja sa zamišljenom crtom koja povezuje reflektor i izvor svjetlosti;</w:t>
      </w:r>
    </w:p>
    <w:p w14:paraId="5384754F" w14:textId="77777777" w:rsidR="00442889" w:rsidRDefault="00767E0D" w:rsidP="00C271E2">
      <w:pPr>
        <w:pStyle w:val="BodyText"/>
        <w:ind w:right="448"/>
        <w:jc w:val="both"/>
      </w:pPr>
      <w:r>
        <w:t>„</w:t>
      </w:r>
      <w:proofErr w:type="spellStart"/>
      <w:r>
        <w:t>Retroreflektirajući</w:t>
      </w:r>
      <w:proofErr w:type="spellEnd"/>
      <w:r>
        <w:t xml:space="preserve"> materijal za označivanje” znači površina ili uređaj s kojeg se, kad je osvijetljen s određenog smjera, reflektira relativno velik dio upadnog svjetla;</w:t>
      </w:r>
    </w:p>
    <w:p w14:paraId="1B953836" w14:textId="77777777" w:rsidR="00442889" w:rsidRDefault="00767E0D" w:rsidP="00C271E2">
      <w:pPr>
        <w:pStyle w:val="BodyText"/>
        <w:ind w:right="449"/>
        <w:jc w:val="both"/>
      </w:pPr>
      <w:r>
        <w:t>„meka guma” znači guma (osim pneumatske gume) od mekog ili elastičnog materijala koj</w:t>
      </w:r>
      <w:r>
        <w:t>i je postavljen</w:t>
      </w:r>
    </w:p>
    <w:p w14:paraId="469A214B" w14:textId="77777777" w:rsidR="00442889" w:rsidRDefault="00767E0D" w:rsidP="00C271E2">
      <w:pPr>
        <w:pStyle w:val="ListParagraph"/>
        <w:numPr>
          <w:ilvl w:val="0"/>
          <w:numId w:val="7"/>
        </w:numPr>
        <w:tabs>
          <w:tab w:val="left" w:pos="1722"/>
        </w:tabs>
        <w:ind w:left="1418"/>
        <w:jc w:val="both"/>
        <w:rPr>
          <w:sz w:val="24"/>
        </w:rPr>
      </w:pPr>
      <w:r>
        <w:rPr>
          <w:sz w:val="24"/>
        </w:rPr>
        <w:t>oko cijelog opsega kotača, ili</w:t>
      </w:r>
    </w:p>
    <w:p w14:paraId="21FC247F" w14:textId="77777777" w:rsidR="00442889" w:rsidRDefault="00767E0D" w:rsidP="00C271E2">
      <w:pPr>
        <w:pStyle w:val="ListParagraph"/>
        <w:numPr>
          <w:ilvl w:val="0"/>
          <w:numId w:val="7"/>
        </w:numPr>
        <w:tabs>
          <w:tab w:val="left" w:pos="1721"/>
          <w:tab w:val="left" w:pos="1723"/>
        </w:tabs>
        <w:spacing w:before="121"/>
        <w:ind w:left="1418" w:right="450"/>
        <w:jc w:val="both"/>
        <w:rPr>
          <w:sz w:val="24"/>
        </w:rPr>
      </w:pPr>
      <w:r>
        <w:rPr>
          <w:sz w:val="24"/>
        </w:rPr>
        <w:t>u dijelovima, tako da, u mjeri u kojoj je to razumno izvedivo, između njihovih krajeva nema slobodnog prostora,</w:t>
      </w:r>
    </w:p>
    <w:p w14:paraId="6110E557" w14:textId="77777777" w:rsidR="00442889" w:rsidRDefault="00767E0D" w:rsidP="00C271E2">
      <w:pPr>
        <w:pStyle w:val="BodyText"/>
        <w:ind w:right="450"/>
        <w:jc w:val="both"/>
      </w:pPr>
      <w:r>
        <w:lastRenderedPageBreak/>
        <w:t xml:space="preserve">i dovoljne je debljine da se, u mjeri u kojoj je to razumno izvedivo, vibracija tijekom kretanja </w:t>
      </w:r>
      <w:r>
        <w:t>vozila svede na najmanju moguću mjeru te je konstruirana, izrađena i održavana tako da nema nikakvih nedostataka koji bi na bilo koji način mogli uzrokovati oštećenje površine ceste;</w:t>
      </w:r>
    </w:p>
    <w:p w14:paraId="603B2633" w14:textId="77777777" w:rsidR="00442889" w:rsidRDefault="00767E0D" w:rsidP="00C271E2">
      <w:pPr>
        <w:pStyle w:val="BodyText"/>
        <w:ind w:right="446"/>
        <w:jc w:val="both"/>
      </w:pPr>
      <w:r>
        <w:t xml:space="preserve">„težina neopterećenog vozila” znači masa vozila, isključujući vozača ili </w:t>
      </w:r>
      <w:r>
        <w:t>opterećenje, ali uključujući jedinice za napajanje akumulatora koje se upotrebljavaju za napajanje vozila;</w:t>
      </w:r>
    </w:p>
    <w:p w14:paraId="58356C6F" w14:textId="77777777" w:rsidR="00442889" w:rsidRDefault="00767E0D" w:rsidP="00C271E2">
      <w:pPr>
        <w:pStyle w:val="BodyText"/>
        <w:ind w:right="451"/>
        <w:jc w:val="both"/>
      </w:pPr>
      <w:r>
        <w:t>„kotač” u odnosu na vozilo znači kotač čija je guma ili naplatak, kad je vozilo u pokretu, u dodiru s tlom.</w:t>
      </w:r>
    </w:p>
    <w:p w14:paraId="148DCC79" w14:textId="77777777" w:rsidR="00442889" w:rsidRDefault="00442889" w:rsidP="00C271E2">
      <w:pPr>
        <w:pStyle w:val="BodyText"/>
        <w:spacing w:before="240"/>
      </w:pPr>
    </w:p>
    <w:p w14:paraId="1EE9F1E2" w14:textId="77777777" w:rsidR="00442889" w:rsidRDefault="00767E0D" w:rsidP="00C271E2">
      <w:pPr>
        <w:rPr>
          <w:i/>
          <w:sz w:val="24"/>
        </w:rPr>
      </w:pPr>
      <w:r>
        <w:rPr>
          <w:i/>
          <w:sz w:val="24"/>
        </w:rPr>
        <w:t>Primjena</w:t>
      </w:r>
    </w:p>
    <w:p w14:paraId="0FF14039" w14:textId="77777777" w:rsidR="00442889" w:rsidRDefault="00767E0D" w:rsidP="00C271E2">
      <w:pPr>
        <w:pStyle w:val="ListParagraph"/>
        <w:numPr>
          <w:ilvl w:val="0"/>
          <w:numId w:val="10"/>
        </w:numPr>
        <w:tabs>
          <w:tab w:val="left" w:pos="1025"/>
        </w:tabs>
        <w:ind w:left="426" w:firstLine="0"/>
        <w:jc w:val="left"/>
        <w:rPr>
          <w:sz w:val="24"/>
        </w:rPr>
      </w:pPr>
      <w:r>
        <w:rPr>
          <w:sz w:val="24"/>
        </w:rPr>
        <w:t>Ova se Uredba primjenjuje na up</w:t>
      </w:r>
      <w:r>
        <w:rPr>
          <w:sz w:val="24"/>
        </w:rPr>
        <w:t>orabu električnih romobila na javnoj površini.</w:t>
      </w:r>
    </w:p>
    <w:p w14:paraId="35398B5F" w14:textId="77777777" w:rsidR="00442889" w:rsidRDefault="00442889" w:rsidP="00C271E2">
      <w:pPr>
        <w:pStyle w:val="BodyText"/>
        <w:spacing w:before="240"/>
      </w:pPr>
    </w:p>
    <w:p w14:paraId="7BA48BFB" w14:textId="77777777" w:rsidR="00442889" w:rsidRDefault="00767E0D" w:rsidP="00C271E2">
      <w:pPr>
        <w:pStyle w:val="Heading1"/>
        <w:spacing w:before="0"/>
        <w:ind w:left="0"/>
      </w:pPr>
      <w:r>
        <w:t>Dio 2.</w:t>
      </w:r>
    </w:p>
    <w:p w14:paraId="729B1F88" w14:textId="77777777" w:rsidR="00442889" w:rsidRDefault="00767E0D" w:rsidP="00C271E2">
      <w:pPr>
        <w:spacing w:before="121"/>
        <w:ind w:right="302"/>
        <w:jc w:val="center"/>
        <w:rPr>
          <w:b/>
          <w:sz w:val="24"/>
        </w:rPr>
      </w:pPr>
      <w:r>
        <w:rPr>
          <w:b/>
          <w:sz w:val="24"/>
        </w:rPr>
        <w:t>Uobičajena ograničenja brzine – električni romobili</w:t>
      </w:r>
    </w:p>
    <w:p w14:paraId="44158E48" w14:textId="77777777" w:rsidR="00442889" w:rsidRDefault="00442889" w:rsidP="00C271E2">
      <w:pPr>
        <w:pStyle w:val="BodyText"/>
        <w:spacing w:before="239"/>
        <w:rPr>
          <w:b/>
        </w:rPr>
      </w:pPr>
    </w:p>
    <w:p w14:paraId="0A002CF6" w14:textId="77777777" w:rsidR="00442889" w:rsidRDefault="00767E0D" w:rsidP="00C271E2">
      <w:pPr>
        <w:spacing w:before="1"/>
        <w:jc w:val="both"/>
        <w:rPr>
          <w:i/>
          <w:sz w:val="24"/>
        </w:rPr>
      </w:pPr>
      <w:r>
        <w:rPr>
          <w:i/>
          <w:sz w:val="24"/>
        </w:rPr>
        <w:t>Ograničenje brzine</w:t>
      </w:r>
    </w:p>
    <w:p w14:paraId="43C993D0" w14:textId="77777777" w:rsidR="00442889" w:rsidRDefault="00767E0D" w:rsidP="00C271E2">
      <w:pPr>
        <w:pStyle w:val="ListParagraph"/>
        <w:numPr>
          <w:ilvl w:val="0"/>
          <w:numId w:val="10"/>
        </w:numPr>
        <w:tabs>
          <w:tab w:val="left" w:pos="1024"/>
        </w:tabs>
        <w:ind w:left="0" w:right="444" w:firstLine="426"/>
        <w:jc w:val="both"/>
        <w:rPr>
          <w:sz w:val="24"/>
        </w:rPr>
      </w:pPr>
      <w:r>
        <w:rPr>
          <w:sz w:val="24"/>
        </w:rPr>
        <w:t>Uobičajeno ograničenje brzine propisano za električni romobil za sve javne ceste iznosi 20 kilometara na sat ili neka druga brzina koja se primjenjuje na cesti kojom se upravlja električnim romobilom pri čemu je to ograničenje brzine manje od 20 kilometara</w:t>
      </w:r>
      <w:r>
        <w:rPr>
          <w:sz w:val="24"/>
        </w:rPr>
        <w:t xml:space="preserve"> na sat.</w:t>
      </w:r>
    </w:p>
    <w:p w14:paraId="2738601D" w14:textId="77777777" w:rsidR="00442889" w:rsidRDefault="00442889" w:rsidP="00C271E2">
      <w:pPr>
        <w:pStyle w:val="BodyText"/>
        <w:spacing w:before="240"/>
      </w:pPr>
    </w:p>
    <w:p w14:paraId="38CC124D" w14:textId="77777777" w:rsidR="00442889" w:rsidRDefault="00767E0D" w:rsidP="00C271E2">
      <w:pPr>
        <w:pStyle w:val="Heading1"/>
        <w:spacing w:before="0"/>
        <w:ind w:left="0"/>
      </w:pPr>
      <w:r>
        <w:t>Dio 3.</w:t>
      </w:r>
    </w:p>
    <w:p w14:paraId="07E6DEAE" w14:textId="77777777" w:rsidR="00442889" w:rsidRDefault="00767E0D" w:rsidP="00C271E2">
      <w:pPr>
        <w:spacing w:before="120"/>
        <w:ind w:right="303"/>
        <w:jc w:val="center"/>
        <w:rPr>
          <w:b/>
          <w:sz w:val="24"/>
        </w:rPr>
      </w:pPr>
      <w:r>
        <w:rPr>
          <w:b/>
          <w:sz w:val="24"/>
        </w:rPr>
        <w:t>Uporaba električnih romobila</w:t>
      </w:r>
    </w:p>
    <w:p w14:paraId="3EF9705C" w14:textId="77777777" w:rsidR="00442889" w:rsidRDefault="00442889" w:rsidP="00C271E2">
      <w:pPr>
        <w:pStyle w:val="BodyText"/>
        <w:spacing w:before="240"/>
        <w:rPr>
          <w:b/>
        </w:rPr>
      </w:pPr>
    </w:p>
    <w:p w14:paraId="02584747" w14:textId="77777777" w:rsidR="00442889" w:rsidRDefault="00767E0D" w:rsidP="00C271E2">
      <w:pPr>
        <w:rPr>
          <w:i/>
          <w:sz w:val="24"/>
        </w:rPr>
      </w:pPr>
      <w:r>
        <w:rPr>
          <w:i/>
          <w:sz w:val="24"/>
        </w:rPr>
        <w:t>Najniža dob</w:t>
      </w:r>
    </w:p>
    <w:p w14:paraId="0FB317B5" w14:textId="77777777" w:rsidR="00442889" w:rsidRDefault="00767E0D" w:rsidP="00C271E2">
      <w:pPr>
        <w:pStyle w:val="ListParagraph"/>
        <w:numPr>
          <w:ilvl w:val="0"/>
          <w:numId w:val="10"/>
        </w:numPr>
        <w:tabs>
          <w:tab w:val="left" w:pos="1024"/>
        </w:tabs>
        <w:ind w:left="0" w:right="450" w:firstLine="426"/>
        <w:jc w:val="both"/>
        <w:rPr>
          <w:sz w:val="24"/>
        </w:rPr>
      </w:pPr>
      <w:r>
        <w:rPr>
          <w:sz w:val="24"/>
        </w:rPr>
        <w:t>Osoba mlađa od 16 godina ne smije koristiti električni romobil na javnoj površini.</w:t>
      </w:r>
    </w:p>
    <w:p w14:paraId="177A2A79" w14:textId="77777777" w:rsidR="00442889" w:rsidRDefault="00767E0D" w:rsidP="00C271E2">
      <w:pPr>
        <w:spacing w:before="80"/>
        <w:rPr>
          <w:i/>
          <w:sz w:val="24"/>
        </w:rPr>
      </w:pPr>
      <w:r>
        <w:rPr>
          <w:i/>
          <w:sz w:val="24"/>
        </w:rPr>
        <w:t>Prijevoz robe – zabrana</w:t>
      </w:r>
    </w:p>
    <w:p w14:paraId="44BC1AA8" w14:textId="77777777" w:rsidR="00442889" w:rsidRDefault="00767E0D" w:rsidP="00C271E2">
      <w:pPr>
        <w:pStyle w:val="ListParagraph"/>
        <w:numPr>
          <w:ilvl w:val="0"/>
          <w:numId w:val="10"/>
        </w:numPr>
        <w:tabs>
          <w:tab w:val="left" w:pos="1166"/>
        </w:tabs>
        <w:ind w:left="0" w:firstLine="426"/>
        <w:jc w:val="left"/>
        <w:rPr>
          <w:sz w:val="24"/>
        </w:rPr>
      </w:pPr>
      <w:r>
        <w:rPr>
          <w:sz w:val="24"/>
        </w:rPr>
        <w:t>Zabranjena je uporaba električnog romobila za prijevoz robe.</w:t>
      </w:r>
    </w:p>
    <w:p w14:paraId="7F57696E" w14:textId="77777777" w:rsidR="00442889" w:rsidRDefault="00442889" w:rsidP="00C271E2">
      <w:pPr>
        <w:pStyle w:val="BodyText"/>
        <w:spacing w:before="240"/>
      </w:pPr>
    </w:p>
    <w:p w14:paraId="5774AF53" w14:textId="77777777" w:rsidR="00442889" w:rsidRDefault="00767E0D" w:rsidP="00C271E2">
      <w:pPr>
        <w:rPr>
          <w:i/>
          <w:sz w:val="24"/>
        </w:rPr>
      </w:pPr>
      <w:r>
        <w:rPr>
          <w:i/>
          <w:sz w:val="24"/>
        </w:rPr>
        <w:t>Prijevoz putnika – zabrana</w:t>
      </w:r>
    </w:p>
    <w:p w14:paraId="3276E17D" w14:textId="77777777" w:rsidR="00442889" w:rsidRDefault="00767E0D" w:rsidP="00C271E2">
      <w:pPr>
        <w:pStyle w:val="ListParagraph"/>
        <w:numPr>
          <w:ilvl w:val="0"/>
          <w:numId w:val="10"/>
        </w:numPr>
        <w:tabs>
          <w:tab w:val="left" w:pos="1165"/>
        </w:tabs>
        <w:ind w:left="0" w:right="313" w:firstLine="426"/>
        <w:jc w:val="both"/>
        <w:rPr>
          <w:sz w:val="24"/>
        </w:rPr>
      </w:pPr>
      <w:r>
        <w:rPr>
          <w:sz w:val="24"/>
        </w:rPr>
        <w:t>Zabranjena je uporaba električnog romobila za prijevoz više od jedne osobe u isto vrijeme.</w:t>
      </w:r>
    </w:p>
    <w:p w14:paraId="15B54630" w14:textId="77777777" w:rsidR="00442889" w:rsidRDefault="00442889" w:rsidP="00C271E2">
      <w:pPr>
        <w:pStyle w:val="BodyText"/>
        <w:spacing w:before="240"/>
      </w:pPr>
    </w:p>
    <w:p w14:paraId="665267BE" w14:textId="77777777" w:rsidR="00442889" w:rsidRDefault="00767E0D" w:rsidP="00C271E2">
      <w:pPr>
        <w:rPr>
          <w:i/>
          <w:sz w:val="24"/>
        </w:rPr>
      </w:pPr>
      <w:r>
        <w:rPr>
          <w:i/>
          <w:sz w:val="24"/>
        </w:rPr>
        <w:t>Sjedalo</w:t>
      </w:r>
    </w:p>
    <w:p w14:paraId="0262C8BB" w14:textId="77777777" w:rsidR="00442889" w:rsidRDefault="00767E0D" w:rsidP="00C271E2">
      <w:pPr>
        <w:pStyle w:val="ListParagraph"/>
        <w:numPr>
          <w:ilvl w:val="0"/>
          <w:numId w:val="10"/>
        </w:numPr>
        <w:tabs>
          <w:tab w:val="left" w:pos="1166"/>
        </w:tabs>
        <w:ind w:left="0" w:firstLine="426"/>
        <w:jc w:val="left"/>
        <w:rPr>
          <w:sz w:val="24"/>
        </w:rPr>
      </w:pPr>
      <w:r>
        <w:rPr>
          <w:sz w:val="24"/>
        </w:rPr>
        <w:t>Električni romobil ne smije biti opremljen sjedalom.</w:t>
      </w:r>
    </w:p>
    <w:p w14:paraId="22BB6635" w14:textId="77777777" w:rsidR="00442889" w:rsidRDefault="00442889" w:rsidP="00C271E2">
      <w:pPr>
        <w:pStyle w:val="BodyText"/>
        <w:spacing w:before="241"/>
      </w:pPr>
    </w:p>
    <w:p w14:paraId="0A4CC28C" w14:textId="77777777" w:rsidR="00442889" w:rsidRDefault="00767E0D" w:rsidP="00C271E2">
      <w:pPr>
        <w:jc w:val="both"/>
        <w:rPr>
          <w:i/>
          <w:sz w:val="24"/>
        </w:rPr>
      </w:pPr>
      <w:r>
        <w:rPr>
          <w:i/>
          <w:sz w:val="24"/>
        </w:rPr>
        <w:t>Zabrana izmje</w:t>
      </w:r>
      <w:r>
        <w:rPr>
          <w:i/>
          <w:sz w:val="24"/>
        </w:rPr>
        <w:t>ne</w:t>
      </w:r>
    </w:p>
    <w:p w14:paraId="3DD01D52" w14:textId="77777777" w:rsidR="00442889" w:rsidRDefault="00767E0D" w:rsidP="00C271E2">
      <w:pPr>
        <w:pStyle w:val="ListParagraph"/>
        <w:numPr>
          <w:ilvl w:val="0"/>
          <w:numId w:val="10"/>
        </w:numPr>
        <w:tabs>
          <w:tab w:val="left" w:pos="1166"/>
        </w:tabs>
        <w:ind w:left="0" w:firstLine="426"/>
        <w:jc w:val="both"/>
        <w:rPr>
          <w:sz w:val="24"/>
        </w:rPr>
      </w:pPr>
      <w:r>
        <w:rPr>
          <w:sz w:val="24"/>
        </w:rPr>
        <w:t>Osoba ne smije izmijeniti električni romobil</w:t>
      </w:r>
    </w:p>
    <w:p w14:paraId="7401AFEC" w14:textId="77777777" w:rsidR="00442889" w:rsidRDefault="00767E0D" w:rsidP="00C271E2">
      <w:pPr>
        <w:pStyle w:val="ListParagraph"/>
        <w:numPr>
          <w:ilvl w:val="1"/>
          <w:numId w:val="10"/>
        </w:numPr>
        <w:tabs>
          <w:tab w:val="left" w:pos="1863"/>
        </w:tabs>
        <w:ind w:left="1418"/>
        <w:jc w:val="both"/>
        <w:rPr>
          <w:sz w:val="24"/>
        </w:rPr>
      </w:pPr>
      <w:r>
        <w:rPr>
          <w:sz w:val="24"/>
        </w:rPr>
        <w:t>na način koji ugrožava sigurnu uporabu vozila,</w:t>
      </w:r>
    </w:p>
    <w:p w14:paraId="7FC6E877" w14:textId="77777777" w:rsidR="00442889" w:rsidRDefault="00767E0D" w:rsidP="00C271E2">
      <w:pPr>
        <w:pStyle w:val="ListParagraph"/>
        <w:numPr>
          <w:ilvl w:val="1"/>
          <w:numId w:val="10"/>
        </w:numPr>
        <w:tabs>
          <w:tab w:val="left" w:pos="1863"/>
          <w:tab w:val="left" w:pos="1865"/>
        </w:tabs>
        <w:ind w:left="1418" w:right="302"/>
        <w:jc w:val="both"/>
        <w:rPr>
          <w:sz w:val="24"/>
        </w:rPr>
      </w:pPr>
      <w:r>
        <w:rPr>
          <w:sz w:val="24"/>
        </w:rPr>
        <w:lastRenderedPageBreak/>
        <w:t>tako da fizičke ili tehničke značajke vozila u uporabi više ne odgovaraju konstrukcijskim specifikacijama i informacijama proizvođača sadržanima na pločici proiz</w:t>
      </w:r>
      <w:r>
        <w:rPr>
          <w:sz w:val="24"/>
        </w:rPr>
        <w:t>vođača, ili</w:t>
      </w:r>
    </w:p>
    <w:p w14:paraId="0CD127A0" w14:textId="77777777" w:rsidR="00442889" w:rsidRDefault="00767E0D" w:rsidP="00C271E2">
      <w:pPr>
        <w:pStyle w:val="ListParagraph"/>
        <w:numPr>
          <w:ilvl w:val="1"/>
          <w:numId w:val="10"/>
        </w:numPr>
        <w:tabs>
          <w:tab w:val="left" w:pos="1863"/>
          <w:tab w:val="left" w:pos="1865"/>
        </w:tabs>
        <w:ind w:left="1418" w:right="306"/>
        <w:jc w:val="both"/>
        <w:rPr>
          <w:sz w:val="24"/>
        </w:rPr>
      </w:pPr>
      <w:r>
        <w:rPr>
          <w:sz w:val="24"/>
        </w:rPr>
        <w:t>na način kojim se vozaču omogućuje izravna ili neizravna promjena najveće konstrukcijske brzine ili najveće neto snage ili najveće kontinuirane nazivne snage vozila.</w:t>
      </w:r>
    </w:p>
    <w:p w14:paraId="4EE9EB7B" w14:textId="77777777" w:rsidR="00442889" w:rsidRDefault="00442889" w:rsidP="00C271E2">
      <w:pPr>
        <w:pStyle w:val="BodyText"/>
        <w:spacing w:before="240"/>
      </w:pPr>
    </w:p>
    <w:p w14:paraId="7EFBBD06" w14:textId="77777777" w:rsidR="00442889" w:rsidRDefault="00767E0D" w:rsidP="00C271E2">
      <w:pPr>
        <w:jc w:val="both"/>
        <w:rPr>
          <w:i/>
          <w:sz w:val="24"/>
        </w:rPr>
      </w:pPr>
      <w:r>
        <w:rPr>
          <w:i/>
          <w:sz w:val="24"/>
        </w:rPr>
        <w:t>Zabrana vuče</w:t>
      </w:r>
    </w:p>
    <w:p w14:paraId="1A8F8C3D" w14:textId="77777777" w:rsidR="00442889" w:rsidRDefault="00767E0D" w:rsidP="00C271E2">
      <w:pPr>
        <w:pStyle w:val="ListParagraph"/>
        <w:numPr>
          <w:ilvl w:val="0"/>
          <w:numId w:val="10"/>
        </w:numPr>
        <w:tabs>
          <w:tab w:val="left" w:pos="1165"/>
        </w:tabs>
        <w:ind w:left="0" w:right="312" w:firstLine="426"/>
        <w:jc w:val="both"/>
        <w:rPr>
          <w:sz w:val="24"/>
        </w:rPr>
      </w:pPr>
      <w:r>
        <w:rPr>
          <w:sz w:val="24"/>
        </w:rPr>
        <w:t>Električni romobil ne smije vući drugo vozilo, opremu, priključnu opremu ili</w:t>
      </w:r>
      <w:r>
        <w:rPr>
          <w:sz w:val="24"/>
        </w:rPr>
        <w:t xml:space="preserve"> bilo koji drugi predmet bilo koje vrste.</w:t>
      </w:r>
    </w:p>
    <w:p w14:paraId="1003B9C9" w14:textId="77777777" w:rsidR="00442889" w:rsidRDefault="00442889" w:rsidP="00C271E2">
      <w:pPr>
        <w:pStyle w:val="BodyText"/>
        <w:spacing w:before="240"/>
      </w:pPr>
    </w:p>
    <w:p w14:paraId="79FAFB47" w14:textId="77777777" w:rsidR="00442889" w:rsidRDefault="00767E0D" w:rsidP="00C271E2">
      <w:pPr>
        <w:pStyle w:val="Heading1"/>
        <w:spacing w:before="1"/>
        <w:ind w:left="0" w:right="147"/>
      </w:pPr>
      <w:r>
        <w:t>Dio 4.</w:t>
      </w:r>
    </w:p>
    <w:p w14:paraId="2C86D9E4" w14:textId="77777777" w:rsidR="00442889" w:rsidRDefault="00767E0D" w:rsidP="00C271E2">
      <w:pPr>
        <w:spacing w:before="120"/>
        <w:ind w:right="147"/>
        <w:jc w:val="center"/>
        <w:rPr>
          <w:b/>
          <w:sz w:val="24"/>
        </w:rPr>
      </w:pPr>
      <w:r>
        <w:rPr>
          <w:b/>
          <w:sz w:val="24"/>
        </w:rPr>
        <w:t>Obvezni zahtjevi za električne romobile</w:t>
      </w:r>
    </w:p>
    <w:p w14:paraId="4C61C67C" w14:textId="77777777" w:rsidR="00442889" w:rsidRDefault="00442889" w:rsidP="00C271E2">
      <w:pPr>
        <w:pStyle w:val="BodyText"/>
        <w:spacing w:before="239"/>
        <w:rPr>
          <w:b/>
        </w:rPr>
      </w:pPr>
    </w:p>
    <w:p w14:paraId="5E0867E6" w14:textId="77777777" w:rsidR="00442889" w:rsidRDefault="00767E0D" w:rsidP="00C271E2">
      <w:pPr>
        <w:spacing w:before="1"/>
        <w:rPr>
          <w:i/>
          <w:sz w:val="24"/>
        </w:rPr>
      </w:pPr>
      <w:r>
        <w:rPr>
          <w:i/>
          <w:sz w:val="24"/>
        </w:rPr>
        <w:t>Opće odredbe</w:t>
      </w:r>
    </w:p>
    <w:p w14:paraId="0386CF21" w14:textId="77777777" w:rsidR="00442889" w:rsidRDefault="00767E0D" w:rsidP="00C271E2">
      <w:pPr>
        <w:pStyle w:val="ListParagraph"/>
        <w:numPr>
          <w:ilvl w:val="0"/>
          <w:numId w:val="10"/>
        </w:numPr>
        <w:tabs>
          <w:tab w:val="left" w:pos="1165"/>
        </w:tabs>
        <w:ind w:left="0" w:right="305" w:firstLine="426"/>
        <w:jc w:val="both"/>
        <w:rPr>
          <w:sz w:val="24"/>
        </w:rPr>
      </w:pPr>
      <w:r>
        <w:rPr>
          <w:sz w:val="24"/>
        </w:rPr>
        <w:t>Električni romobil i njegova oprema moraju biti projektirani, izrađeni i održavani tako da su sigurni, tehnički ispravni i ne ugrožavaju, ometaju ili uz</w:t>
      </w:r>
      <w:r>
        <w:rPr>
          <w:sz w:val="24"/>
        </w:rPr>
        <w:t>rokuju poteškoće za vozača, druge sudionike u prometu ili javnost.</w:t>
      </w:r>
    </w:p>
    <w:p w14:paraId="65C4E008" w14:textId="77777777" w:rsidR="00442889" w:rsidRDefault="00442889" w:rsidP="00C271E2">
      <w:pPr>
        <w:pStyle w:val="BodyText"/>
        <w:spacing w:before="240"/>
      </w:pPr>
    </w:p>
    <w:p w14:paraId="4CD371D7" w14:textId="77777777" w:rsidR="00442889" w:rsidRDefault="00767E0D" w:rsidP="00C271E2">
      <w:pPr>
        <w:jc w:val="both"/>
        <w:rPr>
          <w:i/>
          <w:sz w:val="24"/>
        </w:rPr>
      </w:pPr>
      <w:r>
        <w:rPr>
          <w:i/>
          <w:sz w:val="24"/>
        </w:rPr>
        <w:t>Konstrukcijska brzina</w:t>
      </w:r>
    </w:p>
    <w:p w14:paraId="66C32443" w14:textId="77777777" w:rsidR="00442889" w:rsidRDefault="00767E0D" w:rsidP="00C271E2">
      <w:pPr>
        <w:pStyle w:val="ListParagraph"/>
        <w:numPr>
          <w:ilvl w:val="0"/>
          <w:numId w:val="10"/>
        </w:numPr>
        <w:tabs>
          <w:tab w:val="left" w:pos="1165"/>
        </w:tabs>
        <w:ind w:left="0" w:right="309" w:firstLine="426"/>
        <w:jc w:val="both"/>
        <w:rPr>
          <w:sz w:val="24"/>
        </w:rPr>
      </w:pPr>
      <w:r>
        <w:rPr>
          <w:sz w:val="24"/>
        </w:rPr>
        <w:t>Električni romobil ne smije prelaziti najveću konstrukcijsku brzinu od 20 kilometara na sat.</w:t>
      </w:r>
    </w:p>
    <w:p w14:paraId="62465587" w14:textId="77777777" w:rsidR="00C271E2" w:rsidRDefault="00C271E2" w:rsidP="00C271E2">
      <w:pPr>
        <w:spacing w:before="80"/>
        <w:rPr>
          <w:i/>
          <w:sz w:val="24"/>
          <w:lang w:val="el-GR"/>
        </w:rPr>
      </w:pPr>
    </w:p>
    <w:p w14:paraId="78F5E11E" w14:textId="25705A56" w:rsidR="00442889" w:rsidRDefault="00767E0D" w:rsidP="00C271E2">
      <w:pPr>
        <w:spacing w:before="80"/>
        <w:jc w:val="center"/>
        <w:rPr>
          <w:i/>
          <w:sz w:val="24"/>
        </w:rPr>
      </w:pPr>
      <w:r>
        <w:rPr>
          <w:i/>
          <w:sz w:val="24"/>
        </w:rPr>
        <w:t>Najveća kontinuirana snaga</w:t>
      </w:r>
    </w:p>
    <w:p w14:paraId="0BCA24BA" w14:textId="77777777" w:rsidR="00442889" w:rsidRDefault="00767E0D" w:rsidP="00C271E2">
      <w:pPr>
        <w:pStyle w:val="ListParagraph"/>
        <w:numPr>
          <w:ilvl w:val="0"/>
          <w:numId w:val="10"/>
        </w:numPr>
        <w:tabs>
          <w:tab w:val="left" w:pos="1024"/>
        </w:tabs>
        <w:ind w:left="0" w:right="449" w:firstLine="426"/>
        <w:jc w:val="left"/>
        <w:rPr>
          <w:sz w:val="24"/>
        </w:rPr>
      </w:pPr>
      <w:r>
        <w:rPr>
          <w:sz w:val="24"/>
        </w:rPr>
        <w:t>Električni romobil ne smije premašiti 0,4 kilovata (kW) najveće trajne nazivne snage elektromotora ili kombinacije elektromotora.</w:t>
      </w:r>
    </w:p>
    <w:p w14:paraId="64EFAB8A" w14:textId="77777777" w:rsidR="00442889" w:rsidRDefault="00442889" w:rsidP="00C271E2">
      <w:pPr>
        <w:pStyle w:val="BodyText"/>
        <w:spacing w:before="240"/>
      </w:pPr>
    </w:p>
    <w:p w14:paraId="5994C145" w14:textId="77777777" w:rsidR="00442889" w:rsidRDefault="00767E0D" w:rsidP="00C271E2">
      <w:pPr>
        <w:rPr>
          <w:i/>
          <w:sz w:val="24"/>
        </w:rPr>
      </w:pPr>
      <w:r>
        <w:rPr>
          <w:i/>
          <w:sz w:val="24"/>
        </w:rPr>
        <w:t>Dime</w:t>
      </w:r>
      <w:r>
        <w:rPr>
          <w:i/>
          <w:sz w:val="24"/>
        </w:rPr>
        <w:t>nzije</w:t>
      </w:r>
    </w:p>
    <w:p w14:paraId="3AC762BC" w14:textId="77777777" w:rsidR="00442889" w:rsidRDefault="00767E0D" w:rsidP="00C271E2">
      <w:pPr>
        <w:pStyle w:val="ListParagraph"/>
        <w:numPr>
          <w:ilvl w:val="0"/>
          <w:numId w:val="10"/>
        </w:numPr>
        <w:tabs>
          <w:tab w:val="left" w:pos="1024"/>
        </w:tabs>
        <w:ind w:left="0" w:right="450" w:firstLine="426"/>
        <w:jc w:val="left"/>
        <w:rPr>
          <w:sz w:val="24"/>
        </w:rPr>
      </w:pPr>
      <w:r>
        <w:rPr>
          <w:sz w:val="24"/>
        </w:rPr>
        <w:t>Električni romobil, uključujući upravljač, ne smije biti dulji od 2 000 mm, širi od 800 mm ni viši od 1 500 mm.</w:t>
      </w:r>
    </w:p>
    <w:p w14:paraId="0E23AB01" w14:textId="77777777" w:rsidR="00442889" w:rsidRDefault="00442889" w:rsidP="00C271E2">
      <w:pPr>
        <w:pStyle w:val="BodyText"/>
        <w:spacing w:before="240"/>
      </w:pPr>
    </w:p>
    <w:p w14:paraId="0963FDA3" w14:textId="77777777" w:rsidR="00442889" w:rsidRDefault="00767E0D" w:rsidP="00C271E2">
      <w:pPr>
        <w:rPr>
          <w:i/>
          <w:sz w:val="24"/>
        </w:rPr>
      </w:pPr>
      <w:r>
        <w:rPr>
          <w:i/>
          <w:sz w:val="24"/>
        </w:rPr>
        <w:t>Upravljanje</w:t>
      </w:r>
    </w:p>
    <w:p w14:paraId="5C061980" w14:textId="77777777" w:rsidR="00442889" w:rsidRDefault="00767E0D" w:rsidP="00C271E2">
      <w:pPr>
        <w:pStyle w:val="ListParagraph"/>
        <w:numPr>
          <w:ilvl w:val="0"/>
          <w:numId w:val="10"/>
        </w:numPr>
        <w:tabs>
          <w:tab w:val="left" w:pos="1024"/>
        </w:tabs>
        <w:ind w:left="0" w:right="448" w:firstLine="567"/>
        <w:jc w:val="both"/>
        <w:rPr>
          <w:sz w:val="24"/>
        </w:rPr>
      </w:pPr>
      <w:r>
        <w:rPr>
          <w:sz w:val="24"/>
        </w:rPr>
        <w:t>Električni romobil mora biti opremljen snažnim i učinkovitim upravljačkim mehanizmom koji mu omogućuje da lako, brzo i sa sig</w:t>
      </w:r>
      <w:r>
        <w:rPr>
          <w:sz w:val="24"/>
        </w:rPr>
        <w:t xml:space="preserve">urnošću skrene i koji je konstruiran, izrađen i održavan tako da </w:t>
      </w:r>
      <w:proofErr w:type="spellStart"/>
      <w:r>
        <w:rPr>
          <w:sz w:val="24"/>
        </w:rPr>
        <w:t>overlock</w:t>
      </w:r>
      <w:proofErr w:type="spellEnd"/>
      <w:r>
        <w:rPr>
          <w:sz w:val="24"/>
        </w:rPr>
        <w:t xml:space="preserve"> nije moguć i da kotači ni u kojem slučaju ne oštećuju nijedan dio električnog romobila.</w:t>
      </w:r>
    </w:p>
    <w:p w14:paraId="710D21AF" w14:textId="77777777" w:rsidR="00442889" w:rsidRDefault="00442889" w:rsidP="00C271E2">
      <w:pPr>
        <w:pStyle w:val="BodyText"/>
        <w:spacing w:before="241"/>
      </w:pPr>
    </w:p>
    <w:p w14:paraId="1FD21CC7" w14:textId="77777777" w:rsidR="00442889" w:rsidRDefault="00767E0D" w:rsidP="00C271E2">
      <w:pPr>
        <w:rPr>
          <w:i/>
          <w:sz w:val="24"/>
        </w:rPr>
      </w:pPr>
      <w:r>
        <w:rPr>
          <w:i/>
          <w:sz w:val="24"/>
        </w:rPr>
        <w:t>Kočenje</w:t>
      </w:r>
    </w:p>
    <w:p w14:paraId="5AA6CED7" w14:textId="77777777" w:rsidR="00442889" w:rsidRDefault="00767E0D" w:rsidP="00C271E2">
      <w:pPr>
        <w:pStyle w:val="ListParagraph"/>
        <w:numPr>
          <w:ilvl w:val="0"/>
          <w:numId w:val="10"/>
        </w:numPr>
        <w:tabs>
          <w:tab w:val="left" w:pos="1012"/>
        </w:tabs>
        <w:ind w:left="0" w:right="451" w:firstLine="567"/>
        <w:jc w:val="both"/>
        <w:rPr>
          <w:sz w:val="24"/>
        </w:rPr>
      </w:pPr>
      <w:r>
        <w:rPr>
          <w:sz w:val="24"/>
        </w:rPr>
        <w:t xml:space="preserve">(1) </w:t>
      </w:r>
      <w:r>
        <w:rPr>
          <w:sz w:val="24"/>
        </w:rPr>
        <w:t>Električni romobil mora biti opremljen dvama neovisnim kočnim uređajima, pri čemu jedan djeluje na prednji kotač, a drugi na stražnji kotač.</w:t>
      </w:r>
    </w:p>
    <w:p w14:paraId="4C59F20F" w14:textId="77777777" w:rsidR="00442889" w:rsidRDefault="00767E0D" w:rsidP="00C271E2">
      <w:pPr>
        <w:pStyle w:val="ListParagraph"/>
        <w:numPr>
          <w:ilvl w:val="0"/>
          <w:numId w:val="6"/>
        </w:numPr>
        <w:tabs>
          <w:tab w:val="left" w:pos="1023"/>
        </w:tabs>
        <w:ind w:left="0" w:right="450" w:firstLine="426"/>
        <w:jc w:val="both"/>
        <w:rPr>
          <w:sz w:val="24"/>
        </w:rPr>
      </w:pPr>
      <w:r>
        <w:rPr>
          <w:sz w:val="24"/>
        </w:rPr>
        <w:t>Vozač mora upravljati svakim kočnim uređajem bez pomicanja bilo koje ruke s upravljača.</w:t>
      </w:r>
    </w:p>
    <w:p w14:paraId="31A80F21" w14:textId="77777777" w:rsidR="00442889" w:rsidRDefault="00767E0D" w:rsidP="00C271E2">
      <w:pPr>
        <w:pStyle w:val="ListParagraph"/>
        <w:numPr>
          <w:ilvl w:val="0"/>
          <w:numId w:val="6"/>
        </w:numPr>
        <w:tabs>
          <w:tab w:val="left" w:pos="1023"/>
        </w:tabs>
        <w:ind w:left="0" w:right="448" w:firstLine="426"/>
        <w:jc w:val="both"/>
        <w:rPr>
          <w:sz w:val="24"/>
        </w:rPr>
      </w:pPr>
      <w:r>
        <w:rPr>
          <w:sz w:val="24"/>
        </w:rPr>
        <w:t xml:space="preserve">Kombinacija kočnih uređaja </w:t>
      </w:r>
      <w:r>
        <w:rPr>
          <w:sz w:val="24"/>
        </w:rPr>
        <w:t xml:space="preserve">mora moći zaustaviti vozilo do i uključujući </w:t>
      </w:r>
      <w:r>
        <w:rPr>
          <w:sz w:val="24"/>
        </w:rPr>
        <w:lastRenderedPageBreak/>
        <w:t>najveću projektiranu bruto masu vozila na siguran, učinkovit i brz način postizanjem najmanje vrijednosti usporenja od 3,5 metra u sekundi na kvadrat unutar konstrukcijskog raspona brzine.</w:t>
      </w:r>
    </w:p>
    <w:p w14:paraId="17592B20" w14:textId="77777777" w:rsidR="00442889" w:rsidRDefault="00767E0D" w:rsidP="00C271E2">
      <w:pPr>
        <w:pStyle w:val="ListParagraph"/>
        <w:numPr>
          <w:ilvl w:val="0"/>
          <w:numId w:val="6"/>
        </w:numPr>
        <w:tabs>
          <w:tab w:val="left" w:pos="1023"/>
        </w:tabs>
        <w:ind w:left="0" w:right="446" w:firstLine="426"/>
        <w:jc w:val="both"/>
        <w:rPr>
          <w:sz w:val="24"/>
        </w:rPr>
      </w:pPr>
      <w:r>
        <w:rPr>
          <w:sz w:val="24"/>
        </w:rPr>
        <w:t>Ako jedan kočni uređaj</w:t>
      </w:r>
      <w:r>
        <w:rPr>
          <w:sz w:val="24"/>
        </w:rPr>
        <w:t xml:space="preserve"> zakaže, drugi mora moći postići najmanje usporenje od 44 posto kočnog učinka kako je navedeno u stavku</w:t>
      </w:r>
    </w:p>
    <w:p w14:paraId="52D81EB3" w14:textId="77777777" w:rsidR="00442889" w:rsidRDefault="00767E0D" w:rsidP="00C271E2">
      <w:pPr>
        <w:pStyle w:val="ListParagraph"/>
        <w:numPr>
          <w:ilvl w:val="0"/>
          <w:numId w:val="9"/>
        </w:numPr>
        <w:tabs>
          <w:tab w:val="left" w:pos="642"/>
        </w:tabs>
        <w:spacing w:before="1"/>
        <w:ind w:left="0" w:firstLine="426"/>
        <w:jc w:val="both"/>
        <w:rPr>
          <w:sz w:val="24"/>
        </w:rPr>
      </w:pPr>
      <w:r>
        <w:rPr>
          <w:sz w:val="24"/>
        </w:rPr>
        <w:t>bez utjecaja na putanju vozila.</w:t>
      </w:r>
    </w:p>
    <w:p w14:paraId="481E9C15" w14:textId="77777777" w:rsidR="00442889" w:rsidRDefault="00767E0D" w:rsidP="00C271E2">
      <w:pPr>
        <w:pStyle w:val="ListParagraph"/>
        <w:numPr>
          <w:ilvl w:val="0"/>
          <w:numId w:val="6"/>
        </w:numPr>
        <w:tabs>
          <w:tab w:val="left" w:pos="1023"/>
        </w:tabs>
        <w:ind w:left="0" w:right="451" w:firstLine="426"/>
        <w:jc w:val="both"/>
        <w:rPr>
          <w:sz w:val="24"/>
        </w:rPr>
      </w:pPr>
      <w:r>
        <w:rPr>
          <w:sz w:val="24"/>
        </w:rPr>
        <w:t>Kočni uređaji moraju biti upotrebljivi pri svim brzinama vozila, uključujući kad vozilo dosegne najveću konstrukcijsku b</w:t>
      </w:r>
      <w:r>
        <w:rPr>
          <w:sz w:val="24"/>
        </w:rPr>
        <w:t>rzinu.</w:t>
      </w:r>
    </w:p>
    <w:p w14:paraId="5956B069" w14:textId="77777777" w:rsidR="00442889" w:rsidRDefault="00767E0D" w:rsidP="00C271E2">
      <w:pPr>
        <w:pStyle w:val="ListParagraph"/>
        <w:numPr>
          <w:ilvl w:val="0"/>
          <w:numId w:val="6"/>
        </w:numPr>
        <w:tabs>
          <w:tab w:val="left" w:pos="1023"/>
        </w:tabs>
        <w:ind w:left="0" w:right="449" w:firstLine="426"/>
        <w:jc w:val="both"/>
        <w:rPr>
          <w:sz w:val="24"/>
        </w:rPr>
      </w:pPr>
      <w:r>
        <w:rPr>
          <w:sz w:val="24"/>
        </w:rPr>
        <w:t>Ponašanje vozila tijekom kočenja mora biti stabilno bez pretjeranog vibriranja i ne smije utjecati na vozačevo upravljanje ili ravnotežu.</w:t>
      </w:r>
    </w:p>
    <w:p w14:paraId="6DBAA3BA" w14:textId="77777777" w:rsidR="00442889" w:rsidRDefault="00442889" w:rsidP="00C271E2">
      <w:pPr>
        <w:pStyle w:val="BodyText"/>
        <w:spacing w:before="240"/>
      </w:pPr>
    </w:p>
    <w:p w14:paraId="2C2812E1" w14:textId="77777777" w:rsidR="00442889" w:rsidRDefault="00767E0D" w:rsidP="00C271E2">
      <w:pPr>
        <w:jc w:val="both"/>
        <w:rPr>
          <w:i/>
          <w:sz w:val="24"/>
        </w:rPr>
      </w:pPr>
      <w:r>
        <w:rPr>
          <w:i/>
          <w:sz w:val="24"/>
        </w:rPr>
        <w:t>Rasvjeta i reflektori</w:t>
      </w:r>
    </w:p>
    <w:p w14:paraId="18690267" w14:textId="77777777" w:rsidR="00442889" w:rsidRDefault="00767E0D" w:rsidP="00C271E2">
      <w:pPr>
        <w:pStyle w:val="ListParagraph"/>
        <w:numPr>
          <w:ilvl w:val="0"/>
          <w:numId w:val="10"/>
        </w:numPr>
        <w:tabs>
          <w:tab w:val="left" w:pos="1012"/>
        </w:tabs>
        <w:ind w:left="0" w:right="453" w:firstLine="426"/>
        <w:jc w:val="both"/>
        <w:rPr>
          <w:sz w:val="24"/>
        </w:rPr>
      </w:pPr>
      <w:r>
        <w:rPr>
          <w:sz w:val="24"/>
        </w:rPr>
        <w:t xml:space="preserve">(1) </w:t>
      </w:r>
      <w:r>
        <w:rPr>
          <w:sz w:val="24"/>
        </w:rPr>
        <w:t>Električni romobil mora biti opremljen prednjim pozicijskim svjetlom, stražnjim pozicijskim svjetlom i reflektorima.</w:t>
      </w:r>
    </w:p>
    <w:p w14:paraId="0F8DF9E5" w14:textId="77777777" w:rsidR="00442889" w:rsidRDefault="00767E0D" w:rsidP="00C271E2">
      <w:pPr>
        <w:pStyle w:val="ListParagraph"/>
        <w:numPr>
          <w:ilvl w:val="0"/>
          <w:numId w:val="5"/>
        </w:numPr>
        <w:tabs>
          <w:tab w:val="left" w:pos="1023"/>
        </w:tabs>
        <w:ind w:left="0" w:firstLine="426"/>
        <w:jc w:val="both"/>
        <w:rPr>
          <w:sz w:val="24"/>
        </w:rPr>
      </w:pPr>
      <w:r>
        <w:rPr>
          <w:sz w:val="24"/>
        </w:rPr>
        <w:t>Prednje pozicijsko svjetlo mora</w:t>
      </w:r>
    </w:p>
    <w:p w14:paraId="54B87CD0" w14:textId="77777777" w:rsidR="00442889" w:rsidRDefault="00767E0D" w:rsidP="00C271E2">
      <w:pPr>
        <w:pStyle w:val="ListParagraph"/>
        <w:numPr>
          <w:ilvl w:val="1"/>
          <w:numId w:val="5"/>
        </w:numPr>
        <w:ind w:left="1843" w:hanging="850"/>
        <w:jc w:val="both"/>
        <w:rPr>
          <w:sz w:val="24"/>
        </w:rPr>
      </w:pPr>
      <w:r>
        <w:rPr>
          <w:sz w:val="24"/>
        </w:rPr>
        <w:t>biti bijele boje,</w:t>
      </w:r>
    </w:p>
    <w:p w14:paraId="4499215C" w14:textId="77777777" w:rsidR="00442889" w:rsidRDefault="00767E0D" w:rsidP="00C271E2">
      <w:pPr>
        <w:pStyle w:val="ListParagraph"/>
        <w:numPr>
          <w:ilvl w:val="1"/>
          <w:numId w:val="5"/>
        </w:numPr>
        <w:ind w:left="1843" w:right="444" w:hanging="850"/>
        <w:jc w:val="both"/>
        <w:rPr>
          <w:sz w:val="24"/>
        </w:rPr>
      </w:pPr>
      <w:r>
        <w:rPr>
          <w:sz w:val="24"/>
        </w:rPr>
        <w:t>kad je upaljeno, na odgovarajući način osvijetliti cestu i predmete u smjeru kretanja voz</w:t>
      </w:r>
      <w:r>
        <w:rPr>
          <w:sz w:val="24"/>
        </w:rPr>
        <w:t>ila tijekom sati upaljene rasvjete,</w:t>
      </w:r>
    </w:p>
    <w:p w14:paraId="734B5C74" w14:textId="77777777" w:rsidR="00442889" w:rsidRDefault="00767E0D" w:rsidP="00C271E2">
      <w:pPr>
        <w:pStyle w:val="ListParagraph"/>
        <w:numPr>
          <w:ilvl w:val="1"/>
          <w:numId w:val="5"/>
        </w:numPr>
        <w:ind w:left="1843" w:right="444" w:hanging="850"/>
        <w:jc w:val="both"/>
        <w:rPr>
          <w:sz w:val="24"/>
        </w:rPr>
      </w:pPr>
      <w:r>
        <w:rPr>
          <w:sz w:val="24"/>
        </w:rPr>
        <w:t>biti vidljivo tijekom sati upaljene rasvjete u vremenskim uvjetima dobre vidljivosti na udaljenosti od najmanje 50 metara, i</w:t>
      </w:r>
    </w:p>
    <w:p w14:paraId="2D26C5CD" w14:textId="77777777" w:rsidR="00442889" w:rsidRDefault="00767E0D" w:rsidP="00C271E2">
      <w:pPr>
        <w:pStyle w:val="ListParagraph"/>
        <w:numPr>
          <w:ilvl w:val="1"/>
          <w:numId w:val="5"/>
        </w:numPr>
        <w:ind w:left="1843" w:right="444" w:hanging="850"/>
        <w:jc w:val="both"/>
        <w:rPr>
          <w:sz w:val="24"/>
        </w:rPr>
      </w:pPr>
      <w:r>
        <w:rPr>
          <w:sz w:val="24"/>
        </w:rPr>
        <w:t>nalaziti se na središnjoj crti vozila.</w:t>
      </w:r>
    </w:p>
    <w:p w14:paraId="437F2675" w14:textId="77777777" w:rsidR="00442889" w:rsidRDefault="00767E0D" w:rsidP="00C271E2">
      <w:pPr>
        <w:pStyle w:val="ListParagraph"/>
        <w:numPr>
          <w:ilvl w:val="0"/>
          <w:numId w:val="5"/>
        </w:numPr>
        <w:tabs>
          <w:tab w:val="left" w:pos="1023"/>
        </w:tabs>
        <w:ind w:left="0" w:firstLine="426"/>
        <w:jc w:val="both"/>
        <w:rPr>
          <w:sz w:val="24"/>
        </w:rPr>
      </w:pPr>
      <w:r>
        <w:rPr>
          <w:sz w:val="24"/>
        </w:rPr>
        <w:t>Stražnje pozicijsko svjetlo mora biti</w:t>
      </w:r>
    </w:p>
    <w:p w14:paraId="7FF3404D" w14:textId="77777777" w:rsidR="00442889" w:rsidRDefault="00767E0D" w:rsidP="00C271E2">
      <w:pPr>
        <w:pStyle w:val="ListParagraph"/>
        <w:numPr>
          <w:ilvl w:val="1"/>
          <w:numId w:val="5"/>
        </w:numPr>
        <w:tabs>
          <w:tab w:val="left" w:pos="1865"/>
        </w:tabs>
        <w:ind w:left="1843" w:hanging="850"/>
        <w:jc w:val="left"/>
        <w:rPr>
          <w:sz w:val="24"/>
        </w:rPr>
      </w:pPr>
      <w:r>
        <w:rPr>
          <w:sz w:val="24"/>
        </w:rPr>
        <w:t>crvene boje,</w:t>
      </w:r>
    </w:p>
    <w:p w14:paraId="31F6B618" w14:textId="77777777" w:rsidR="00442889" w:rsidRDefault="00767E0D" w:rsidP="00C271E2">
      <w:pPr>
        <w:pStyle w:val="ListParagraph"/>
        <w:numPr>
          <w:ilvl w:val="1"/>
          <w:numId w:val="5"/>
        </w:numPr>
        <w:tabs>
          <w:tab w:val="left" w:pos="1865"/>
        </w:tabs>
        <w:ind w:left="1843" w:right="304" w:hanging="850"/>
        <w:jc w:val="left"/>
        <w:rPr>
          <w:sz w:val="24"/>
        </w:rPr>
      </w:pPr>
      <w:r>
        <w:rPr>
          <w:sz w:val="24"/>
        </w:rPr>
        <w:t>vidlj</w:t>
      </w:r>
      <w:r>
        <w:rPr>
          <w:sz w:val="24"/>
        </w:rPr>
        <w:t>ivo tijekom sati upaljene rasvjete u vremenskim uvjetima dobre vidljivosti na udaljenosti od najmanje 50 metara, i</w:t>
      </w:r>
    </w:p>
    <w:p w14:paraId="60B494C1" w14:textId="77777777" w:rsidR="00442889" w:rsidRDefault="00767E0D" w:rsidP="00C271E2">
      <w:pPr>
        <w:pStyle w:val="ListParagraph"/>
        <w:numPr>
          <w:ilvl w:val="1"/>
          <w:numId w:val="5"/>
        </w:numPr>
        <w:tabs>
          <w:tab w:val="left" w:pos="1865"/>
        </w:tabs>
        <w:ind w:left="1843" w:hanging="850"/>
        <w:jc w:val="left"/>
        <w:rPr>
          <w:sz w:val="24"/>
        </w:rPr>
      </w:pPr>
      <w:r>
        <w:rPr>
          <w:sz w:val="24"/>
        </w:rPr>
        <w:t>nalaziti se na središnjoj crti električnog romobila.</w:t>
      </w:r>
    </w:p>
    <w:p w14:paraId="0ABB8862" w14:textId="77777777" w:rsidR="00442889" w:rsidRDefault="00767E0D" w:rsidP="00C271E2">
      <w:pPr>
        <w:pStyle w:val="ListParagraph"/>
        <w:numPr>
          <w:ilvl w:val="0"/>
          <w:numId w:val="5"/>
        </w:numPr>
        <w:tabs>
          <w:tab w:val="left" w:pos="1023"/>
        </w:tabs>
        <w:ind w:left="0" w:firstLine="426"/>
        <w:jc w:val="both"/>
        <w:rPr>
          <w:sz w:val="24"/>
        </w:rPr>
      </w:pPr>
      <w:r>
        <w:rPr>
          <w:sz w:val="24"/>
        </w:rPr>
        <w:t xml:space="preserve">Reflektori ili </w:t>
      </w:r>
      <w:proofErr w:type="spellStart"/>
      <w:r>
        <w:rPr>
          <w:sz w:val="24"/>
        </w:rPr>
        <w:t>retroreflektirajući</w:t>
      </w:r>
      <w:proofErr w:type="spellEnd"/>
      <w:r>
        <w:rPr>
          <w:sz w:val="24"/>
        </w:rPr>
        <w:t xml:space="preserve"> materijal moraju</w:t>
      </w:r>
    </w:p>
    <w:p w14:paraId="576BCA07" w14:textId="77777777" w:rsidR="00442889" w:rsidRDefault="00767E0D" w:rsidP="00C271E2">
      <w:pPr>
        <w:pStyle w:val="ListParagraph"/>
        <w:numPr>
          <w:ilvl w:val="1"/>
          <w:numId w:val="5"/>
        </w:numPr>
        <w:tabs>
          <w:tab w:val="left" w:pos="1865"/>
        </w:tabs>
        <w:ind w:left="1843" w:hanging="850"/>
        <w:jc w:val="left"/>
        <w:rPr>
          <w:sz w:val="24"/>
        </w:rPr>
      </w:pPr>
      <w:r>
        <w:rPr>
          <w:sz w:val="24"/>
        </w:rPr>
        <w:t>biti pričvršćeni na prednju, stražnju i bočne strane električnog romobila,</w:t>
      </w:r>
    </w:p>
    <w:p w14:paraId="5D3251BF" w14:textId="77777777" w:rsidR="00442889" w:rsidRDefault="00767E0D" w:rsidP="00C271E2">
      <w:pPr>
        <w:pStyle w:val="ListParagraph"/>
        <w:numPr>
          <w:ilvl w:val="1"/>
          <w:numId w:val="5"/>
        </w:numPr>
        <w:tabs>
          <w:tab w:val="left" w:pos="1865"/>
        </w:tabs>
        <w:spacing w:before="121"/>
        <w:ind w:left="1843" w:right="306" w:hanging="850"/>
        <w:jc w:val="left"/>
        <w:rPr>
          <w:sz w:val="24"/>
        </w:rPr>
      </w:pPr>
      <w:r>
        <w:rPr>
          <w:sz w:val="24"/>
        </w:rPr>
        <w:t>kad su ugrađeni na prednju stranu, biti bijele boje i moći se kombinirati kao jedan uređaj s prednjim pozicijskim svjetlom,</w:t>
      </w:r>
    </w:p>
    <w:p w14:paraId="6E76F91B" w14:textId="77777777" w:rsidR="00442889" w:rsidRDefault="00767E0D" w:rsidP="00C271E2">
      <w:pPr>
        <w:pStyle w:val="ListParagraph"/>
        <w:numPr>
          <w:ilvl w:val="1"/>
          <w:numId w:val="5"/>
        </w:numPr>
        <w:tabs>
          <w:tab w:val="left" w:pos="1865"/>
        </w:tabs>
        <w:ind w:left="1843" w:right="309" w:hanging="850"/>
        <w:jc w:val="left"/>
        <w:rPr>
          <w:sz w:val="24"/>
        </w:rPr>
      </w:pPr>
      <w:r>
        <w:rPr>
          <w:sz w:val="24"/>
        </w:rPr>
        <w:t>kad s</w:t>
      </w:r>
      <w:r>
        <w:rPr>
          <w:sz w:val="24"/>
        </w:rPr>
        <w:t>u ugrađeni na stražnju stranu, biti crvene boje i moći se kombinirati kao jedan uređaj sa stražnjim pozicijskim svjetlom, i</w:t>
      </w:r>
    </w:p>
    <w:p w14:paraId="653F7026" w14:textId="77777777" w:rsidR="00442889" w:rsidRDefault="00767E0D" w:rsidP="00C271E2">
      <w:pPr>
        <w:pStyle w:val="ListParagraph"/>
        <w:numPr>
          <w:ilvl w:val="1"/>
          <w:numId w:val="5"/>
        </w:numPr>
        <w:tabs>
          <w:tab w:val="left" w:pos="1865"/>
        </w:tabs>
        <w:ind w:left="1843" w:right="303" w:hanging="850"/>
        <w:jc w:val="left"/>
        <w:rPr>
          <w:sz w:val="24"/>
        </w:rPr>
      </w:pPr>
      <w:r>
        <w:rPr>
          <w:sz w:val="24"/>
        </w:rPr>
        <w:t xml:space="preserve">kad su ugrađeni na bočnu stranu, biti od bijelog ili žutog </w:t>
      </w:r>
      <w:proofErr w:type="spellStart"/>
      <w:r>
        <w:rPr>
          <w:sz w:val="24"/>
        </w:rPr>
        <w:t>retroreflektirajućeg</w:t>
      </w:r>
      <w:proofErr w:type="spellEnd"/>
      <w:r>
        <w:rPr>
          <w:sz w:val="24"/>
        </w:rPr>
        <w:t xml:space="preserve"> materijala za označivanje.</w:t>
      </w:r>
    </w:p>
    <w:p w14:paraId="4DBE5F02" w14:textId="77777777" w:rsidR="00442889" w:rsidRDefault="00442889" w:rsidP="00C271E2">
      <w:pPr>
        <w:pStyle w:val="BodyText"/>
        <w:spacing w:before="240"/>
      </w:pPr>
    </w:p>
    <w:p w14:paraId="1B4FBD93" w14:textId="77777777" w:rsidR="00442889" w:rsidRDefault="00767E0D" w:rsidP="00C271E2">
      <w:pPr>
        <w:jc w:val="both"/>
        <w:rPr>
          <w:i/>
          <w:sz w:val="24"/>
        </w:rPr>
      </w:pPr>
      <w:r>
        <w:rPr>
          <w:i/>
          <w:sz w:val="24"/>
        </w:rPr>
        <w:t>Dodatna rasvjeta</w:t>
      </w:r>
    </w:p>
    <w:p w14:paraId="5D286ED1" w14:textId="77777777" w:rsidR="00442889" w:rsidRDefault="00767E0D" w:rsidP="00C271E2">
      <w:pPr>
        <w:pStyle w:val="ListParagraph"/>
        <w:numPr>
          <w:ilvl w:val="0"/>
          <w:numId w:val="10"/>
        </w:numPr>
        <w:tabs>
          <w:tab w:val="left" w:pos="1153"/>
        </w:tabs>
        <w:ind w:left="0" w:right="309" w:firstLine="426"/>
        <w:jc w:val="both"/>
        <w:rPr>
          <w:sz w:val="24"/>
        </w:rPr>
      </w:pPr>
      <w:r>
        <w:rPr>
          <w:sz w:val="24"/>
        </w:rPr>
        <w:t>(1) Ele</w:t>
      </w:r>
      <w:r>
        <w:rPr>
          <w:sz w:val="24"/>
        </w:rPr>
        <w:t>ktrični romobil može biti opremljen stražnjim kočnim svjetlom i pokazivačima smjera.</w:t>
      </w:r>
    </w:p>
    <w:p w14:paraId="73302D87" w14:textId="77777777" w:rsidR="00442889" w:rsidRDefault="00767E0D" w:rsidP="00C271E2">
      <w:pPr>
        <w:pStyle w:val="ListParagraph"/>
        <w:numPr>
          <w:ilvl w:val="0"/>
          <w:numId w:val="4"/>
        </w:numPr>
        <w:tabs>
          <w:tab w:val="left" w:pos="1165"/>
        </w:tabs>
        <w:ind w:left="0" w:firstLine="426"/>
        <w:jc w:val="both"/>
        <w:rPr>
          <w:sz w:val="24"/>
        </w:rPr>
      </w:pPr>
      <w:r>
        <w:rPr>
          <w:sz w:val="24"/>
        </w:rPr>
        <w:t>Stražnje kočno svjetlo, ako je ugrađeno na električni romobil</w:t>
      </w:r>
    </w:p>
    <w:p w14:paraId="1A4F7993" w14:textId="77777777" w:rsidR="00442889" w:rsidRDefault="00767E0D" w:rsidP="00C271E2">
      <w:pPr>
        <w:pStyle w:val="ListParagraph"/>
        <w:numPr>
          <w:ilvl w:val="1"/>
          <w:numId w:val="4"/>
        </w:numPr>
        <w:tabs>
          <w:tab w:val="left" w:pos="1863"/>
        </w:tabs>
        <w:ind w:left="1843"/>
        <w:jc w:val="both"/>
        <w:rPr>
          <w:sz w:val="24"/>
        </w:rPr>
      </w:pPr>
      <w:r>
        <w:rPr>
          <w:sz w:val="24"/>
        </w:rPr>
        <w:t>mora biti crvene boje,</w:t>
      </w:r>
    </w:p>
    <w:p w14:paraId="75F7B4AC" w14:textId="77777777" w:rsidR="00442889" w:rsidRDefault="00767E0D" w:rsidP="00C271E2">
      <w:pPr>
        <w:pStyle w:val="ListParagraph"/>
        <w:numPr>
          <w:ilvl w:val="1"/>
          <w:numId w:val="4"/>
        </w:numPr>
        <w:tabs>
          <w:tab w:val="left" w:pos="1863"/>
          <w:tab w:val="left" w:pos="1865"/>
        </w:tabs>
        <w:ind w:left="1843" w:right="306"/>
        <w:jc w:val="both"/>
        <w:rPr>
          <w:sz w:val="24"/>
        </w:rPr>
      </w:pPr>
      <w:r>
        <w:rPr>
          <w:sz w:val="24"/>
        </w:rPr>
        <w:t xml:space="preserve">može se kombinirati sa stražnjim pozicijskim svjetlom kako bi se </w:t>
      </w:r>
      <w:r>
        <w:rPr>
          <w:sz w:val="24"/>
        </w:rPr>
        <w:lastRenderedPageBreak/>
        <w:t>osigurala funkcija crvenog svjetla kao signala za zaustavljanje s dovoljnim intenzitetom i raspodjelom svjetla i</w:t>
      </w:r>
    </w:p>
    <w:p w14:paraId="3ADB1422" w14:textId="77777777" w:rsidR="00442889" w:rsidRDefault="00767E0D" w:rsidP="00C271E2">
      <w:pPr>
        <w:pStyle w:val="ListParagraph"/>
        <w:numPr>
          <w:ilvl w:val="1"/>
          <w:numId w:val="4"/>
        </w:numPr>
        <w:tabs>
          <w:tab w:val="left" w:pos="1863"/>
          <w:tab w:val="left" w:pos="1865"/>
        </w:tabs>
        <w:ind w:left="1843" w:right="309"/>
        <w:jc w:val="both"/>
        <w:rPr>
          <w:sz w:val="24"/>
        </w:rPr>
      </w:pPr>
      <w:r>
        <w:rPr>
          <w:sz w:val="24"/>
        </w:rPr>
        <w:t>mora biti izrađeno tako da se aktivira uporabom kočnog uređaja električnog rom</w:t>
      </w:r>
      <w:r>
        <w:rPr>
          <w:sz w:val="24"/>
        </w:rPr>
        <w:t>obila i kad se aktivira pokazivati crveno svjetlo na stražnjoj strani električnog romobila.</w:t>
      </w:r>
    </w:p>
    <w:p w14:paraId="01A03AB1" w14:textId="77777777" w:rsidR="00442889" w:rsidRDefault="00767E0D" w:rsidP="00C271E2">
      <w:pPr>
        <w:pStyle w:val="ListParagraph"/>
        <w:numPr>
          <w:ilvl w:val="0"/>
          <w:numId w:val="4"/>
        </w:numPr>
        <w:tabs>
          <w:tab w:val="left" w:pos="1165"/>
        </w:tabs>
        <w:ind w:left="0" w:firstLine="426"/>
        <w:jc w:val="both"/>
        <w:rPr>
          <w:sz w:val="24"/>
        </w:rPr>
      </w:pPr>
      <w:r>
        <w:rPr>
          <w:sz w:val="24"/>
        </w:rPr>
        <w:t>Pokazivači smjera, ako su ugrađeni na električni romobil moraju</w:t>
      </w:r>
    </w:p>
    <w:p w14:paraId="7AF83FB6" w14:textId="77777777" w:rsidR="00442889" w:rsidRDefault="00767E0D" w:rsidP="00C271E2">
      <w:pPr>
        <w:pStyle w:val="ListParagraph"/>
        <w:numPr>
          <w:ilvl w:val="1"/>
          <w:numId w:val="4"/>
        </w:numPr>
        <w:tabs>
          <w:tab w:val="left" w:pos="1863"/>
        </w:tabs>
        <w:ind w:left="1843"/>
        <w:jc w:val="both"/>
        <w:rPr>
          <w:sz w:val="24"/>
        </w:rPr>
      </w:pPr>
      <w:r>
        <w:rPr>
          <w:sz w:val="24"/>
        </w:rPr>
        <w:t>biti jantarne boje,</w:t>
      </w:r>
    </w:p>
    <w:p w14:paraId="20B117CA" w14:textId="77777777" w:rsidR="00442889" w:rsidRDefault="00767E0D" w:rsidP="00C271E2">
      <w:pPr>
        <w:pStyle w:val="ListParagraph"/>
        <w:numPr>
          <w:ilvl w:val="1"/>
          <w:numId w:val="4"/>
        </w:numPr>
        <w:tabs>
          <w:tab w:val="left" w:pos="1863"/>
        </w:tabs>
        <w:ind w:left="1843"/>
        <w:jc w:val="both"/>
        <w:rPr>
          <w:sz w:val="24"/>
        </w:rPr>
      </w:pPr>
      <w:r>
        <w:rPr>
          <w:sz w:val="24"/>
        </w:rPr>
        <w:t>biti ugrađeni u paru ili više parova kako bi pokazivali promjenu smjera,</w:t>
      </w:r>
    </w:p>
    <w:p w14:paraId="44EA6A56" w14:textId="77777777" w:rsidR="00442889" w:rsidRDefault="00767E0D" w:rsidP="00C271E2">
      <w:pPr>
        <w:pStyle w:val="ListParagraph"/>
        <w:numPr>
          <w:ilvl w:val="1"/>
          <w:numId w:val="4"/>
        </w:numPr>
        <w:tabs>
          <w:tab w:val="left" w:pos="1865"/>
        </w:tabs>
        <w:ind w:left="1843" w:right="309"/>
        <w:rPr>
          <w:sz w:val="24"/>
        </w:rPr>
      </w:pPr>
      <w:r>
        <w:rPr>
          <w:sz w:val="24"/>
        </w:rPr>
        <w:t>biti iz</w:t>
      </w:r>
      <w:r>
        <w:rPr>
          <w:sz w:val="24"/>
        </w:rPr>
        <w:t>građeni i ugrađeni tako da ne dovode u zabludu druge sudionike u prometu ili javnost,</w:t>
      </w:r>
    </w:p>
    <w:p w14:paraId="6FFE49CB" w14:textId="77777777" w:rsidR="00442889" w:rsidRDefault="00767E0D" w:rsidP="00C271E2">
      <w:pPr>
        <w:pStyle w:val="ListParagraph"/>
        <w:numPr>
          <w:ilvl w:val="1"/>
          <w:numId w:val="4"/>
        </w:numPr>
        <w:tabs>
          <w:tab w:val="left" w:pos="1865"/>
        </w:tabs>
        <w:ind w:left="1843" w:right="306"/>
        <w:rPr>
          <w:sz w:val="24"/>
        </w:rPr>
      </w:pPr>
      <w:r>
        <w:rPr>
          <w:sz w:val="24"/>
        </w:rPr>
        <w:t>biti vidljivi i u potpunosti primjetni s prednje, stražnje i bočnih strana električnog romobila, i</w:t>
      </w:r>
    </w:p>
    <w:p w14:paraId="0961E7D0" w14:textId="77777777" w:rsidR="00442889" w:rsidRDefault="00767E0D" w:rsidP="00C271E2">
      <w:pPr>
        <w:pStyle w:val="ListParagraph"/>
        <w:numPr>
          <w:ilvl w:val="1"/>
          <w:numId w:val="4"/>
        </w:numPr>
        <w:tabs>
          <w:tab w:val="left" w:pos="1865"/>
        </w:tabs>
        <w:ind w:left="1843" w:right="308"/>
        <w:rPr>
          <w:sz w:val="24"/>
        </w:rPr>
      </w:pPr>
      <w:r>
        <w:rPr>
          <w:sz w:val="24"/>
        </w:rPr>
        <w:t>pokazivati svjetlo koje stalno treperi brzinom od najmanje 60 i ne više</w:t>
      </w:r>
      <w:r>
        <w:rPr>
          <w:sz w:val="24"/>
        </w:rPr>
        <w:t xml:space="preserve"> od 120 bljeskova u minuti.</w:t>
      </w:r>
    </w:p>
    <w:p w14:paraId="795F8BE0" w14:textId="77777777" w:rsidR="00442889" w:rsidRDefault="00767E0D" w:rsidP="00C271E2">
      <w:pPr>
        <w:spacing w:before="80"/>
        <w:jc w:val="both"/>
        <w:rPr>
          <w:i/>
          <w:sz w:val="24"/>
        </w:rPr>
      </w:pPr>
      <w:r>
        <w:rPr>
          <w:i/>
          <w:sz w:val="24"/>
        </w:rPr>
        <w:t>Uporaba rasvjete</w:t>
      </w:r>
    </w:p>
    <w:p w14:paraId="6185F97F" w14:textId="77777777" w:rsidR="00442889" w:rsidRDefault="00767E0D" w:rsidP="00C271E2">
      <w:pPr>
        <w:pStyle w:val="ListParagraph"/>
        <w:numPr>
          <w:ilvl w:val="0"/>
          <w:numId w:val="10"/>
        </w:numPr>
        <w:tabs>
          <w:tab w:val="left" w:pos="1153"/>
        </w:tabs>
        <w:ind w:left="0" w:right="309" w:firstLine="426"/>
        <w:jc w:val="both"/>
        <w:rPr>
          <w:sz w:val="24"/>
        </w:rPr>
      </w:pPr>
      <w:r>
        <w:rPr>
          <w:sz w:val="24"/>
        </w:rPr>
        <w:t>Ako se električni romobil vozi na javnoj površini tijekom sati upaljene rasvjete, prednje pozicijsko svjetlo i stražnja pozicijska svjetla koji su dio obvezne opreme moraju u svakom trenutku biti propisno upaljeni, osim u razumnom razdoblju nakon početka i</w:t>
      </w:r>
      <w:r>
        <w:rPr>
          <w:sz w:val="24"/>
        </w:rPr>
        <w:t>li prije završetka sati upaljene rasvjete pod uvjetom da je vidljivost primjerena,</w:t>
      </w:r>
    </w:p>
    <w:p w14:paraId="6BC17758" w14:textId="77777777" w:rsidR="00442889" w:rsidRDefault="00442889" w:rsidP="00C271E2">
      <w:pPr>
        <w:pStyle w:val="BodyText"/>
        <w:spacing w:before="240"/>
      </w:pPr>
    </w:p>
    <w:p w14:paraId="780C4E9F" w14:textId="77777777" w:rsidR="00442889" w:rsidRDefault="00767E0D" w:rsidP="00C271E2">
      <w:pPr>
        <w:jc w:val="both"/>
        <w:rPr>
          <w:i/>
          <w:sz w:val="24"/>
        </w:rPr>
      </w:pPr>
      <w:r>
        <w:rPr>
          <w:i/>
          <w:sz w:val="24"/>
        </w:rPr>
        <w:t>Održavanje rasvjete i reflektora</w:t>
      </w:r>
    </w:p>
    <w:p w14:paraId="0B311A15" w14:textId="77777777" w:rsidR="00442889" w:rsidRDefault="00767E0D" w:rsidP="002C7F10">
      <w:pPr>
        <w:pStyle w:val="ListParagraph"/>
        <w:numPr>
          <w:ilvl w:val="0"/>
          <w:numId w:val="10"/>
        </w:numPr>
        <w:tabs>
          <w:tab w:val="left" w:pos="1153"/>
        </w:tabs>
        <w:ind w:left="0" w:right="309" w:firstLine="426"/>
        <w:jc w:val="both"/>
        <w:rPr>
          <w:sz w:val="24"/>
        </w:rPr>
      </w:pPr>
      <w:r>
        <w:rPr>
          <w:sz w:val="24"/>
        </w:rPr>
        <w:t>Rasvjeta i reflektori moraju biti čisti, upaljeni i vidljivi kad je električni romobil u uporabi tijekom sati upaljene rasvjete.</w:t>
      </w:r>
    </w:p>
    <w:p w14:paraId="75C255E4" w14:textId="77777777" w:rsidR="00442889" w:rsidRDefault="00442889" w:rsidP="00C271E2">
      <w:pPr>
        <w:pStyle w:val="BodyText"/>
        <w:spacing w:before="241"/>
      </w:pPr>
    </w:p>
    <w:p w14:paraId="3B6609DC" w14:textId="77777777" w:rsidR="00442889" w:rsidRDefault="00767E0D" w:rsidP="00C271E2">
      <w:pPr>
        <w:rPr>
          <w:i/>
          <w:sz w:val="24"/>
        </w:rPr>
      </w:pPr>
      <w:r>
        <w:rPr>
          <w:i/>
          <w:sz w:val="24"/>
        </w:rPr>
        <w:t>Ograničen</w:t>
      </w:r>
      <w:r>
        <w:rPr>
          <w:i/>
          <w:sz w:val="24"/>
        </w:rPr>
        <w:t>ja rasvjete</w:t>
      </w:r>
    </w:p>
    <w:p w14:paraId="5495047A" w14:textId="77777777" w:rsidR="00442889" w:rsidRDefault="00767E0D" w:rsidP="002C7F10">
      <w:pPr>
        <w:pStyle w:val="ListParagraph"/>
        <w:numPr>
          <w:ilvl w:val="0"/>
          <w:numId w:val="10"/>
        </w:numPr>
        <w:tabs>
          <w:tab w:val="left" w:pos="1153"/>
        </w:tabs>
        <w:ind w:left="0" w:right="309" w:firstLine="426"/>
        <w:jc w:val="both"/>
        <w:rPr>
          <w:sz w:val="24"/>
        </w:rPr>
      </w:pPr>
      <w:r>
        <w:rPr>
          <w:sz w:val="24"/>
        </w:rPr>
        <w:t>(1) Električni romobil ne smije biti opremljen rasvjetom, koja, kad je upaljena</w:t>
      </w:r>
    </w:p>
    <w:p w14:paraId="73D9A810" w14:textId="77777777" w:rsidR="00442889" w:rsidRDefault="00767E0D" w:rsidP="002C7F10">
      <w:pPr>
        <w:pStyle w:val="ListParagraph"/>
        <w:numPr>
          <w:ilvl w:val="1"/>
          <w:numId w:val="10"/>
        </w:numPr>
        <w:ind w:left="1843"/>
        <w:rPr>
          <w:sz w:val="24"/>
        </w:rPr>
      </w:pPr>
      <w:r>
        <w:rPr>
          <w:sz w:val="24"/>
        </w:rPr>
        <w:t>pokazuje bili kakvo svjetlo osim bijelog svjetla na prednjoj strani,</w:t>
      </w:r>
    </w:p>
    <w:p w14:paraId="001175A9" w14:textId="77777777" w:rsidR="00442889" w:rsidRDefault="00767E0D" w:rsidP="002C7F10">
      <w:pPr>
        <w:pStyle w:val="ListParagraph"/>
        <w:numPr>
          <w:ilvl w:val="1"/>
          <w:numId w:val="10"/>
        </w:numPr>
        <w:ind w:left="1843"/>
        <w:rPr>
          <w:sz w:val="24"/>
        </w:rPr>
      </w:pPr>
      <w:r>
        <w:rPr>
          <w:sz w:val="24"/>
        </w:rPr>
        <w:t xml:space="preserve">pokazuje bili kakvo svjetlo osim crvenog svjetla na </w:t>
      </w:r>
      <w:proofErr w:type="spellStart"/>
      <w:r>
        <w:rPr>
          <w:sz w:val="24"/>
        </w:rPr>
        <w:t>stražnoj</w:t>
      </w:r>
      <w:proofErr w:type="spellEnd"/>
      <w:r>
        <w:rPr>
          <w:sz w:val="24"/>
        </w:rPr>
        <w:t xml:space="preserve"> strani,</w:t>
      </w:r>
    </w:p>
    <w:p w14:paraId="38DB9402" w14:textId="77777777" w:rsidR="00442889" w:rsidRDefault="00767E0D" w:rsidP="002C7F10">
      <w:pPr>
        <w:pStyle w:val="ListParagraph"/>
        <w:numPr>
          <w:ilvl w:val="1"/>
          <w:numId w:val="10"/>
        </w:numPr>
        <w:ind w:left="1843" w:right="449"/>
        <w:rPr>
          <w:sz w:val="24"/>
        </w:rPr>
      </w:pPr>
      <w:r>
        <w:rPr>
          <w:sz w:val="24"/>
        </w:rPr>
        <w:t>može dovesti u zabludu dru</w:t>
      </w:r>
      <w:r>
        <w:rPr>
          <w:sz w:val="24"/>
        </w:rPr>
        <w:t>ge sudionike u cestovnom prometu ili javnost, i</w:t>
      </w:r>
    </w:p>
    <w:p w14:paraId="5AC9F2BC" w14:textId="77777777" w:rsidR="00442889" w:rsidRDefault="00767E0D" w:rsidP="002C7F10">
      <w:pPr>
        <w:pStyle w:val="ListParagraph"/>
        <w:numPr>
          <w:ilvl w:val="1"/>
          <w:numId w:val="10"/>
        </w:numPr>
        <w:ind w:left="1843" w:right="450"/>
        <w:rPr>
          <w:sz w:val="24"/>
        </w:rPr>
      </w:pPr>
      <w:r>
        <w:rPr>
          <w:sz w:val="24"/>
        </w:rPr>
        <w:t>uzrokuje nepotrebno zasljepljivanje ili neugodu za sudionike u cestovnom prometu ili građane koji dolaze iz suprotnog smjera.</w:t>
      </w:r>
    </w:p>
    <w:p w14:paraId="1071EDE4" w14:textId="77777777" w:rsidR="00442889" w:rsidRDefault="00767E0D" w:rsidP="002C7F10">
      <w:pPr>
        <w:pStyle w:val="BodyText"/>
        <w:ind w:firstLine="426"/>
      </w:pPr>
      <w:r>
        <w:t xml:space="preserve">(2) </w:t>
      </w:r>
      <w:r>
        <w:t>Podstavci (a) i (b) stavka 1. ne primjenjuju se na pokazivače smjera.</w:t>
      </w:r>
    </w:p>
    <w:p w14:paraId="7DC00443" w14:textId="77777777" w:rsidR="00442889" w:rsidRDefault="00442889" w:rsidP="00C271E2">
      <w:pPr>
        <w:pStyle w:val="BodyText"/>
        <w:spacing w:before="240"/>
      </w:pPr>
    </w:p>
    <w:p w14:paraId="4A7086A2" w14:textId="77777777" w:rsidR="00442889" w:rsidRDefault="00767E0D" w:rsidP="00C271E2">
      <w:pPr>
        <w:jc w:val="both"/>
        <w:rPr>
          <w:i/>
          <w:sz w:val="24"/>
        </w:rPr>
      </w:pPr>
      <w:r>
        <w:rPr>
          <w:i/>
          <w:sz w:val="24"/>
        </w:rPr>
        <w:t>Sigurnost električne energije i akumulatora</w:t>
      </w:r>
    </w:p>
    <w:p w14:paraId="59E9DE46" w14:textId="77777777" w:rsidR="00442889" w:rsidRDefault="00767E0D" w:rsidP="002C7F10">
      <w:pPr>
        <w:pStyle w:val="ListParagraph"/>
        <w:numPr>
          <w:ilvl w:val="0"/>
          <w:numId w:val="10"/>
        </w:numPr>
        <w:tabs>
          <w:tab w:val="left" w:pos="1012"/>
        </w:tabs>
        <w:ind w:left="0" w:right="448" w:firstLine="426"/>
        <w:jc w:val="both"/>
        <w:rPr>
          <w:sz w:val="24"/>
        </w:rPr>
      </w:pPr>
      <w:r>
        <w:rPr>
          <w:sz w:val="24"/>
        </w:rPr>
        <w:t>(1) Električni romobil i sastavni dijelovi njegova električnog sustava, uključujući akumulator, moraju biti konstruirani, izrađeni i održavan</w:t>
      </w:r>
      <w:r>
        <w:rPr>
          <w:sz w:val="24"/>
        </w:rPr>
        <w:t>i tako da</w:t>
      </w:r>
    </w:p>
    <w:p w14:paraId="7C011312" w14:textId="77777777" w:rsidR="00442889" w:rsidRDefault="00767E0D" w:rsidP="002C7F10">
      <w:pPr>
        <w:pStyle w:val="ListParagraph"/>
        <w:numPr>
          <w:ilvl w:val="1"/>
          <w:numId w:val="10"/>
        </w:numPr>
        <w:spacing w:before="121"/>
        <w:ind w:left="1843" w:right="454"/>
        <w:rPr>
          <w:sz w:val="24"/>
        </w:rPr>
      </w:pPr>
      <w:r>
        <w:rPr>
          <w:sz w:val="24"/>
        </w:rPr>
        <w:t>štite od rizika od curenja elektrolita, požara, eksplozije i strujnog udara u svim vremenskim uvjetima,</w:t>
      </w:r>
    </w:p>
    <w:p w14:paraId="50458C1B" w14:textId="77777777" w:rsidR="00442889" w:rsidRDefault="00767E0D" w:rsidP="002C7F10">
      <w:pPr>
        <w:pStyle w:val="ListParagraph"/>
        <w:numPr>
          <w:ilvl w:val="1"/>
          <w:numId w:val="10"/>
        </w:numPr>
        <w:spacing w:before="121"/>
        <w:ind w:left="1843" w:right="454"/>
        <w:rPr>
          <w:sz w:val="24"/>
        </w:rPr>
      </w:pPr>
      <w:r>
        <w:rPr>
          <w:sz w:val="24"/>
        </w:rPr>
        <w:t>štite od rizika od ozljeda i opasnosti za bilo koju osobu postavljanjem ili izolacijom električnih kablova ili priključaka,</w:t>
      </w:r>
    </w:p>
    <w:p w14:paraId="171CB74F" w14:textId="77777777" w:rsidR="00442889" w:rsidRDefault="00767E0D" w:rsidP="002C7F10">
      <w:pPr>
        <w:pStyle w:val="ListParagraph"/>
        <w:numPr>
          <w:ilvl w:val="1"/>
          <w:numId w:val="10"/>
        </w:numPr>
        <w:spacing w:before="121"/>
        <w:ind w:left="1843" w:right="454"/>
        <w:rPr>
          <w:sz w:val="24"/>
        </w:rPr>
      </w:pPr>
      <w:r>
        <w:rPr>
          <w:sz w:val="24"/>
        </w:rPr>
        <w:lastRenderedPageBreak/>
        <w:t>štite od bilo kakv</w:t>
      </w:r>
      <w:r>
        <w:rPr>
          <w:sz w:val="24"/>
        </w:rPr>
        <w:t>ih opasnosti koje proizlaze iz sustava punjenja zbog preopterećenja, prekomjernog punjenja, prekomjerne struje i prekomjernog pražnjenja, i</w:t>
      </w:r>
    </w:p>
    <w:p w14:paraId="43B120D3" w14:textId="77777777" w:rsidR="00442889" w:rsidRDefault="00767E0D" w:rsidP="002C7F10">
      <w:pPr>
        <w:pStyle w:val="ListParagraph"/>
        <w:numPr>
          <w:ilvl w:val="1"/>
          <w:numId w:val="10"/>
        </w:numPr>
        <w:spacing w:before="121"/>
        <w:ind w:left="1843" w:right="454"/>
        <w:rPr>
          <w:sz w:val="24"/>
        </w:rPr>
      </w:pPr>
      <w:r>
        <w:rPr>
          <w:sz w:val="24"/>
        </w:rPr>
        <w:t>ne predstavljaju rizik za zdravlje ljudi ili sigurnost osoba, imovine ili okoliša.</w:t>
      </w:r>
    </w:p>
    <w:p w14:paraId="7D45114B" w14:textId="77777777" w:rsidR="00442889" w:rsidRDefault="00767E0D" w:rsidP="002C7F10">
      <w:pPr>
        <w:pStyle w:val="BodyText"/>
        <w:ind w:right="284" w:firstLine="567"/>
      </w:pPr>
      <w:r>
        <w:t>(2) Sukladnost sa zahtjevima iz stavka 1. može se pokazati dokazivanjem da električni romobil ispunjava zahtjeve iz članaka 6., 9., 10. i 11.</w:t>
      </w:r>
    </w:p>
    <w:p w14:paraId="5DB577DC" w14:textId="77777777" w:rsidR="00442889" w:rsidRDefault="00767E0D" w:rsidP="00C271E2">
      <w:pPr>
        <w:pStyle w:val="BodyText"/>
        <w:spacing w:before="0"/>
      </w:pPr>
      <w:r>
        <w:t>norme I.S. EN 17128:2020.</w:t>
      </w:r>
    </w:p>
    <w:p w14:paraId="01B42452" w14:textId="77777777" w:rsidR="002C7F10" w:rsidRDefault="002C7F10" w:rsidP="00C271E2">
      <w:pPr>
        <w:spacing w:before="80"/>
        <w:jc w:val="both"/>
        <w:rPr>
          <w:i/>
          <w:sz w:val="24"/>
          <w:lang w:val="el-GR"/>
        </w:rPr>
      </w:pPr>
    </w:p>
    <w:p w14:paraId="1EEAD257" w14:textId="40546BB0" w:rsidR="00442889" w:rsidRDefault="00767E0D" w:rsidP="00C271E2">
      <w:pPr>
        <w:spacing w:before="80"/>
        <w:jc w:val="both"/>
        <w:rPr>
          <w:i/>
          <w:sz w:val="24"/>
        </w:rPr>
      </w:pPr>
      <w:r>
        <w:rPr>
          <w:i/>
          <w:sz w:val="24"/>
        </w:rPr>
        <w:t>Uređ</w:t>
      </w:r>
      <w:r>
        <w:rPr>
          <w:i/>
          <w:sz w:val="24"/>
        </w:rPr>
        <w:t>aj za zvučno upozorenje</w:t>
      </w:r>
    </w:p>
    <w:p w14:paraId="31940FED" w14:textId="77777777" w:rsidR="00442889" w:rsidRDefault="00767E0D" w:rsidP="002C7F10">
      <w:pPr>
        <w:pStyle w:val="ListParagraph"/>
        <w:numPr>
          <w:ilvl w:val="0"/>
          <w:numId w:val="10"/>
        </w:numPr>
        <w:tabs>
          <w:tab w:val="left" w:pos="1165"/>
        </w:tabs>
        <w:ind w:left="0" w:right="309" w:firstLine="567"/>
        <w:jc w:val="both"/>
        <w:rPr>
          <w:sz w:val="24"/>
        </w:rPr>
      </w:pPr>
      <w:r>
        <w:rPr>
          <w:sz w:val="24"/>
        </w:rPr>
        <w:t>Električni romobil mora biti opremljen uređajem za zvučno upozorenje, zvonom ili trubom koji vozaču omogućuju da upozori na prilaženje ili položaj vozila kad god je to potrebno na javnoj površini.</w:t>
      </w:r>
    </w:p>
    <w:p w14:paraId="1833B30B" w14:textId="77777777" w:rsidR="00442889" w:rsidRDefault="00442889" w:rsidP="00C271E2">
      <w:pPr>
        <w:pStyle w:val="BodyText"/>
        <w:spacing w:before="240"/>
      </w:pPr>
    </w:p>
    <w:p w14:paraId="12686C77" w14:textId="77777777" w:rsidR="00442889" w:rsidRDefault="00767E0D" w:rsidP="00C271E2">
      <w:pPr>
        <w:jc w:val="both"/>
        <w:rPr>
          <w:i/>
          <w:sz w:val="24"/>
        </w:rPr>
      </w:pPr>
      <w:r>
        <w:rPr>
          <w:i/>
          <w:sz w:val="24"/>
        </w:rPr>
        <w:t>Kotači i gume</w:t>
      </w:r>
    </w:p>
    <w:p w14:paraId="4B15BEF0" w14:textId="77777777" w:rsidR="00442889" w:rsidRDefault="00767E0D" w:rsidP="002C7F10">
      <w:pPr>
        <w:pStyle w:val="ListParagraph"/>
        <w:numPr>
          <w:ilvl w:val="0"/>
          <w:numId w:val="10"/>
        </w:numPr>
        <w:tabs>
          <w:tab w:val="left" w:pos="1153"/>
        </w:tabs>
        <w:ind w:left="0" w:right="310" w:firstLine="567"/>
        <w:jc w:val="both"/>
        <w:rPr>
          <w:sz w:val="24"/>
        </w:rPr>
      </w:pPr>
      <w:r>
        <w:rPr>
          <w:sz w:val="24"/>
        </w:rPr>
        <w:t xml:space="preserve">(1) </w:t>
      </w:r>
      <w:r>
        <w:rPr>
          <w:sz w:val="24"/>
        </w:rPr>
        <w:t>Električni romobil mora biti opremljen kotačima najmanjeg promjera, uključujući gumu, od 200 mm.</w:t>
      </w:r>
    </w:p>
    <w:p w14:paraId="1C4ACF63" w14:textId="77777777" w:rsidR="00442889" w:rsidRDefault="00767E0D" w:rsidP="002C7F10">
      <w:pPr>
        <w:pStyle w:val="ListParagraph"/>
        <w:numPr>
          <w:ilvl w:val="0"/>
          <w:numId w:val="3"/>
        </w:numPr>
        <w:tabs>
          <w:tab w:val="left" w:pos="1164"/>
        </w:tabs>
        <w:ind w:left="0" w:right="310" w:firstLine="567"/>
        <w:jc w:val="both"/>
        <w:rPr>
          <w:sz w:val="24"/>
        </w:rPr>
      </w:pPr>
      <w:r>
        <w:rPr>
          <w:sz w:val="24"/>
        </w:rPr>
        <w:t>Kotač na električnom romobilu mora biti opremljen pneumatskim ili mekim gumama konstruiranima za prianjanje uz cestu i uporabu na cesti.</w:t>
      </w:r>
    </w:p>
    <w:p w14:paraId="7D02C667" w14:textId="77777777" w:rsidR="00442889" w:rsidRDefault="00767E0D" w:rsidP="002C7F10">
      <w:pPr>
        <w:pStyle w:val="ListParagraph"/>
        <w:numPr>
          <w:ilvl w:val="0"/>
          <w:numId w:val="3"/>
        </w:numPr>
        <w:tabs>
          <w:tab w:val="left" w:pos="1164"/>
        </w:tabs>
        <w:ind w:left="0" w:right="306" w:firstLine="567"/>
        <w:jc w:val="both"/>
        <w:rPr>
          <w:sz w:val="24"/>
        </w:rPr>
      </w:pPr>
      <w:r>
        <w:rPr>
          <w:sz w:val="24"/>
        </w:rPr>
        <w:t>Svaki kotač na elektri</w:t>
      </w:r>
      <w:r>
        <w:rPr>
          <w:sz w:val="24"/>
        </w:rPr>
        <w:t>čnom romobilu mora biti konstruiran, izrađen i održavan tako da prianja uz cestu i da može poduprijeti udio konstrukcijske bruto mase vozila primjenjive na predmetnu osovinu pri svim brzinama vozila, uključujući najveću konstrukcijsku brzinu.</w:t>
      </w:r>
    </w:p>
    <w:p w14:paraId="6E825B85" w14:textId="77777777" w:rsidR="00442889" w:rsidRDefault="00442889" w:rsidP="00C271E2">
      <w:pPr>
        <w:pStyle w:val="BodyText"/>
        <w:spacing w:before="241"/>
      </w:pPr>
    </w:p>
    <w:p w14:paraId="19FDF222" w14:textId="77777777" w:rsidR="00442889" w:rsidRDefault="00767E0D" w:rsidP="00C271E2">
      <w:pPr>
        <w:jc w:val="both"/>
        <w:rPr>
          <w:i/>
          <w:sz w:val="24"/>
        </w:rPr>
      </w:pPr>
      <w:r>
        <w:rPr>
          <w:i/>
          <w:sz w:val="24"/>
        </w:rPr>
        <w:t>Strukturna c</w:t>
      </w:r>
      <w:r>
        <w:rPr>
          <w:i/>
          <w:sz w:val="24"/>
        </w:rPr>
        <w:t>jelovitost i oslonac za stopala</w:t>
      </w:r>
    </w:p>
    <w:p w14:paraId="3E3EBCB9" w14:textId="77777777" w:rsidR="00442889" w:rsidRDefault="00767E0D" w:rsidP="002C7F10">
      <w:pPr>
        <w:pStyle w:val="ListParagraph"/>
        <w:numPr>
          <w:ilvl w:val="0"/>
          <w:numId w:val="10"/>
        </w:numPr>
        <w:tabs>
          <w:tab w:val="left" w:pos="1154"/>
        </w:tabs>
        <w:ind w:left="0" w:firstLine="567"/>
        <w:jc w:val="both"/>
        <w:rPr>
          <w:sz w:val="24"/>
        </w:rPr>
      </w:pPr>
      <w:r>
        <w:rPr>
          <w:sz w:val="24"/>
        </w:rPr>
        <w:t>(1) Električni romobil mora biti konstruiran i izrađen tako da:</w:t>
      </w:r>
    </w:p>
    <w:p w14:paraId="07DACBCB" w14:textId="77777777" w:rsidR="00442889" w:rsidRDefault="00767E0D" w:rsidP="002C7F10">
      <w:pPr>
        <w:pStyle w:val="ListParagraph"/>
        <w:numPr>
          <w:ilvl w:val="1"/>
          <w:numId w:val="10"/>
        </w:numPr>
        <w:tabs>
          <w:tab w:val="left" w:pos="1863"/>
          <w:tab w:val="left" w:pos="1865"/>
        </w:tabs>
        <w:ind w:left="1843" w:right="309"/>
        <w:jc w:val="both"/>
        <w:rPr>
          <w:sz w:val="24"/>
        </w:rPr>
      </w:pPr>
      <w:r>
        <w:rPr>
          <w:sz w:val="24"/>
        </w:rPr>
        <w:t>njegova strukturna cjelovitost dovoljna je da podnese statička ispitivanja, ispitivanja udara i zamora;</w:t>
      </w:r>
    </w:p>
    <w:p w14:paraId="6FC8E244" w14:textId="77777777" w:rsidR="00442889" w:rsidRDefault="00767E0D" w:rsidP="002C7F10">
      <w:pPr>
        <w:pStyle w:val="ListParagraph"/>
        <w:numPr>
          <w:ilvl w:val="1"/>
          <w:numId w:val="10"/>
        </w:numPr>
        <w:tabs>
          <w:tab w:val="left" w:pos="1863"/>
          <w:tab w:val="left" w:pos="1865"/>
        </w:tabs>
        <w:ind w:left="1843" w:right="305"/>
        <w:jc w:val="both"/>
        <w:rPr>
          <w:sz w:val="24"/>
        </w:rPr>
      </w:pPr>
      <w:r>
        <w:rPr>
          <w:sz w:val="24"/>
        </w:rPr>
        <w:t>može izdržati statičko ispitivanje opterećenja proizvođa</w:t>
      </w:r>
      <w:r>
        <w:rPr>
          <w:sz w:val="24"/>
        </w:rPr>
        <w:t>čeve konstrukcijske bruto mase vozila pomnožene sa sigurnosnim faktorom 2,5 koji se primjenjuje na oslonac za stopala u trajanju od jedne minute; i</w:t>
      </w:r>
    </w:p>
    <w:p w14:paraId="089D3B66" w14:textId="77777777" w:rsidR="00442889" w:rsidRDefault="00767E0D" w:rsidP="002C7F10">
      <w:pPr>
        <w:pStyle w:val="ListParagraph"/>
        <w:numPr>
          <w:ilvl w:val="1"/>
          <w:numId w:val="10"/>
        </w:numPr>
        <w:tabs>
          <w:tab w:val="left" w:pos="1863"/>
          <w:tab w:val="left" w:pos="1865"/>
        </w:tabs>
        <w:ind w:left="1843" w:right="307"/>
        <w:jc w:val="both"/>
        <w:rPr>
          <w:sz w:val="24"/>
        </w:rPr>
      </w:pPr>
      <w:r>
        <w:rPr>
          <w:sz w:val="24"/>
        </w:rPr>
        <w:t>strukturna cjelovitost okvira, upravljača i upravljanja električnim romobilom takvi su da sprečavaju pukotine, prijelome ili kvarenje tijekom njegove uporabe i ne uzrokuju štetu vozaču.</w:t>
      </w:r>
    </w:p>
    <w:p w14:paraId="12FC72BA" w14:textId="77777777" w:rsidR="00442889" w:rsidRDefault="00767E0D" w:rsidP="002C7F10">
      <w:pPr>
        <w:pStyle w:val="ListParagraph"/>
        <w:numPr>
          <w:ilvl w:val="0"/>
          <w:numId w:val="2"/>
        </w:numPr>
        <w:tabs>
          <w:tab w:val="left" w:pos="1164"/>
        </w:tabs>
        <w:ind w:left="0" w:right="309" w:firstLine="567"/>
        <w:jc w:val="both"/>
        <w:rPr>
          <w:sz w:val="24"/>
        </w:rPr>
      </w:pPr>
      <w:r>
        <w:rPr>
          <w:sz w:val="24"/>
        </w:rPr>
        <w:t>Električni romobil mora biti konstruiran i izrađen s osloncem za stopa</w:t>
      </w:r>
      <w:r>
        <w:rPr>
          <w:sz w:val="24"/>
        </w:rPr>
        <w:t xml:space="preserve">la s </w:t>
      </w:r>
      <w:proofErr w:type="spellStart"/>
      <w:r>
        <w:rPr>
          <w:sz w:val="24"/>
        </w:rPr>
        <w:t>protukliznom</w:t>
      </w:r>
      <w:proofErr w:type="spellEnd"/>
      <w:r>
        <w:rPr>
          <w:sz w:val="24"/>
        </w:rPr>
        <w:t xml:space="preserve"> površinom veličine najmanje 150 cm</w:t>
      </w:r>
      <w:r>
        <w:rPr>
          <w:sz w:val="24"/>
          <w:vertAlign w:val="superscript"/>
        </w:rPr>
        <w:t>2</w:t>
      </w:r>
      <w:r>
        <w:rPr>
          <w:sz w:val="24"/>
        </w:rPr>
        <w:t>.</w:t>
      </w:r>
    </w:p>
    <w:p w14:paraId="79CA05A9" w14:textId="77777777" w:rsidR="00442889" w:rsidRDefault="00767E0D" w:rsidP="002C7F10">
      <w:pPr>
        <w:pStyle w:val="ListParagraph"/>
        <w:numPr>
          <w:ilvl w:val="0"/>
          <w:numId w:val="2"/>
        </w:numPr>
        <w:tabs>
          <w:tab w:val="left" w:pos="1164"/>
        </w:tabs>
        <w:spacing w:before="121"/>
        <w:ind w:left="0" w:right="308" w:firstLine="567"/>
        <w:jc w:val="both"/>
        <w:rPr>
          <w:sz w:val="24"/>
        </w:rPr>
      </w:pPr>
      <w:r>
        <w:rPr>
          <w:sz w:val="24"/>
        </w:rPr>
        <w:t>Sukladnost sa zahtjevima iz stavaka 1. i 2. može se pokazati dokazivanjem da električni romobil ispunjava zahtjeve iz članaka 12. i 15. norme I.S. EN 17128:2020.</w:t>
      </w:r>
    </w:p>
    <w:p w14:paraId="56481828" w14:textId="77777777" w:rsidR="00442889" w:rsidRDefault="00442889" w:rsidP="00C271E2">
      <w:pPr>
        <w:pStyle w:val="BodyText"/>
        <w:spacing w:before="239"/>
      </w:pPr>
    </w:p>
    <w:p w14:paraId="26D3A8CC" w14:textId="77777777" w:rsidR="00442889" w:rsidRDefault="00767E0D" w:rsidP="00C271E2">
      <w:pPr>
        <w:spacing w:before="1"/>
        <w:jc w:val="both"/>
        <w:rPr>
          <w:i/>
          <w:sz w:val="24"/>
        </w:rPr>
      </w:pPr>
      <w:r>
        <w:rPr>
          <w:i/>
          <w:sz w:val="24"/>
        </w:rPr>
        <w:t>Pločica proizvođača</w:t>
      </w:r>
    </w:p>
    <w:p w14:paraId="20FF7407" w14:textId="77777777" w:rsidR="00442889" w:rsidRDefault="00767E0D" w:rsidP="002C7F10">
      <w:pPr>
        <w:pStyle w:val="ListParagraph"/>
        <w:numPr>
          <w:ilvl w:val="0"/>
          <w:numId w:val="10"/>
        </w:numPr>
        <w:tabs>
          <w:tab w:val="left" w:pos="1153"/>
        </w:tabs>
        <w:ind w:left="0" w:right="306" w:firstLine="567"/>
        <w:jc w:val="both"/>
        <w:rPr>
          <w:sz w:val="24"/>
        </w:rPr>
      </w:pPr>
      <w:r>
        <w:rPr>
          <w:sz w:val="24"/>
        </w:rPr>
        <w:t>(1) Proizvođač ele</w:t>
      </w:r>
      <w:r>
        <w:rPr>
          <w:sz w:val="24"/>
        </w:rPr>
        <w:t>ktričnog romobila ili njegov ovlašteni distributer pričvršćuje pločicu proizvođača na jasno vidljivo mjesto na tom vozilu.</w:t>
      </w:r>
    </w:p>
    <w:p w14:paraId="0312E2D3" w14:textId="77777777" w:rsidR="00442889" w:rsidRDefault="00767E0D" w:rsidP="002C7F10">
      <w:pPr>
        <w:pStyle w:val="ListParagraph"/>
        <w:numPr>
          <w:ilvl w:val="0"/>
          <w:numId w:val="1"/>
        </w:numPr>
        <w:tabs>
          <w:tab w:val="left" w:pos="1164"/>
        </w:tabs>
        <w:ind w:left="0" w:right="309" w:firstLine="426"/>
        <w:jc w:val="both"/>
        <w:rPr>
          <w:sz w:val="24"/>
        </w:rPr>
      </w:pPr>
      <w:r>
        <w:rPr>
          <w:sz w:val="24"/>
        </w:rPr>
        <w:t xml:space="preserve">Pločica proizvođača jedinstvena je za svaki električni romobil i ne smije </w:t>
      </w:r>
      <w:r>
        <w:rPr>
          <w:sz w:val="24"/>
        </w:rPr>
        <w:lastRenderedPageBreak/>
        <w:t>se ponovno upotrebljavati na drugom vozilu.</w:t>
      </w:r>
    </w:p>
    <w:p w14:paraId="06946790" w14:textId="77777777" w:rsidR="00442889" w:rsidRDefault="00767E0D" w:rsidP="002C7F10">
      <w:pPr>
        <w:pStyle w:val="ListParagraph"/>
        <w:numPr>
          <w:ilvl w:val="0"/>
          <w:numId w:val="1"/>
        </w:numPr>
        <w:tabs>
          <w:tab w:val="left" w:pos="1164"/>
        </w:tabs>
        <w:ind w:left="0" w:right="307" w:firstLine="426"/>
        <w:jc w:val="both"/>
        <w:rPr>
          <w:sz w:val="24"/>
        </w:rPr>
      </w:pPr>
      <w:r>
        <w:rPr>
          <w:sz w:val="24"/>
        </w:rPr>
        <w:t>Pločica proizvo</w:t>
      </w:r>
      <w:r>
        <w:rPr>
          <w:sz w:val="24"/>
        </w:rPr>
        <w:t>đača mora biti u trajnom obliku i ostati pričvršćena na električni romobil tijekom njegova životnog vijeka.</w:t>
      </w:r>
    </w:p>
    <w:p w14:paraId="0655A78E" w14:textId="77777777" w:rsidR="00442889" w:rsidRDefault="00767E0D" w:rsidP="002C7F10">
      <w:pPr>
        <w:pStyle w:val="ListParagraph"/>
        <w:numPr>
          <w:ilvl w:val="0"/>
          <w:numId w:val="1"/>
        </w:numPr>
        <w:tabs>
          <w:tab w:val="left" w:pos="1164"/>
        </w:tabs>
        <w:ind w:left="0" w:right="307" w:firstLine="426"/>
        <w:jc w:val="both"/>
        <w:rPr>
          <w:sz w:val="24"/>
        </w:rPr>
      </w:pPr>
      <w:r>
        <w:rPr>
          <w:sz w:val="24"/>
        </w:rPr>
        <w:t>Pločica proizvođača mora sadržavati sljedeće podatke u vezi s vozilom:</w:t>
      </w:r>
    </w:p>
    <w:p w14:paraId="51032030" w14:textId="77777777" w:rsidR="00442889" w:rsidRDefault="00767E0D" w:rsidP="002C7F10">
      <w:pPr>
        <w:pStyle w:val="ListParagraph"/>
        <w:numPr>
          <w:ilvl w:val="1"/>
          <w:numId w:val="1"/>
        </w:numPr>
        <w:tabs>
          <w:tab w:val="left" w:pos="1723"/>
        </w:tabs>
        <w:spacing w:before="80"/>
        <w:ind w:left="1701"/>
        <w:rPr>
          <w:sz w:val="24"/>
        </w:rPr>
      </w:pPr>
      <w:r>
        <w:rPr>
          <w:sz w:val="24"/>
        </w:rPr>
        <w:t>ime i model proizvođača,</w:t>
      </w:r>
    </w:p>
    <w:p w14:paraId="7FF6BA55" w14:textId="77777777" w:rsidR="00442889" w:rsidRDefault="00767E0D" w:rsidP="002C7F10">
      <w:pPr>
        <w:pStyle w:val="ListParagraph"/>
        <w:numPr>
          <w:ilvl w:val="1"/>
          <w:numId w:val="1"/>
        </w:numPr>
        <w:tabs>
          <w:tab w:val="left" w:pos="1723"/>
        </w:tabs>
        <w:ind w:left="1701"/>
        <w:rPr>
          <w:sz w:val="24"/>
        </w:rPr>
      </w:pPr>
      <w:r>
        <w:rPr>
          <w:sz w:val="24"/>
        </w:rPr>
        <w:t>najveća projektirana brzina,</w:t>
      </w:r>
    </w:p>
    <w:p w14:paraId="37575A79" w14:textId="77777777" w:rsidR="00442889" w:rsidRDefault="00767E0D" w:rsidP="002C7F10">
      <w:pPr>
        <w:pStyle w:val="ListParagraph"/>
        <w:numPr>
          <w:ilvl w:val="1"/>
          <w:numId w:val="1"/>
        </w:numPr>
        <w:tabs>
          <w:tab w:val="left" w:pos="1723"/>
        </w:tabs>
        <w:ind w:left="1701"/>
        <w:rPr>
          <w:sz w:val="24"/>
        </w:rPr>
      </w:pPr>
      <w:r>
        <w:rPr>
          <w:sz w:val="24"/>
        </w:rPr>
        <w:t>najveća kontinuirana nazivna snaga,</w:t>
      </w:r>
    </w:p>
    <w:p w14:paraId="2D3696B8" w14:textId="77777777" w:rsidR="00442889" w:rsidRDefault="00767E0D" w:rsidP="002C7F10">
      <w:pPr>
        <w:pStyle w:val="ListParagraph"/>
        <w:numPr>
          <w:ilvl w:val="1"/>
          <w:numId w:val="1"/>
        </w:numPr>
        <w:tabs>
          <w:tab w:val="left" w:pos="1723"/>
        </w:tabs>
        <w:ind w:left="1701"/>
        <w:rPr>
          <w:sz w:val="24"/>
        </w:rPr>
      </w:pPr>
      <w:r>
        <w:rPr>
          <w:sz w:val="24"/>
        </w:rPr>
        <w:t>masa neopterećenog vozila i konstrukcijska bruto masa vozila, i</w:t>
      </w:r>
    </w:p>
    <w:p w14:paraId="2240E49E" w14:textId="77777777" w:rsidR="00442889" w:rsidRDefault="00767E0D" w:rsidP="002C7F10">
      <w:pPr>
        <w:pStyle w:val="ListParagraph"/>
        <w:numPr>
          <w:ilvl w:val="1"/>
          <w:numId w:val="1"/>
        </w:numPr>
        <w:tabs>
          <w:tab w:val="left" w:pos="1723"/>
        </w:tabs>
        <w:ind w:left="1701"/>
        <w:rPr>
          <w:sz w:val="24"/>
        </w:rPr>
      </w:pPr>
      <w:r>
        <w:rPr>
          <w:sz w:val="24"/>
        </w:rPr>
        <w:t>serijski ili identifikacijski broj.</w:t>
      </w:r>
    </w:p>
    <w:p w14:paraId="2E8F37B9" w14:textId="77777777" w:rsidR="00442889" w:rsidRDefault="00767E0D" w:rsidP="002C7F10">
      <w:pPr>
        <w:pStyle w:val="ListParagraph"/>
        <w:numPr>
          <w:ilvl w:val="0"/>
          <w:numId w:val="1"/>
        </w:numPr>
        <w:tabs>
          <w:tab w:val="left" w:pos="1023"/>
        </w:tabs>
        <w:ind w:left="0" w:right="453" w:firstLine="426"/>
        <w:jc w:val="left"/>
        <w:rPr>
          <w:sz w:val="24"/>
        </w:rPr>
      </w:pPr>
      <w:r>
        <w:rPr>
          <w:sz w:val="24"/>
        </w:rPr>
        <w:t>Osoba ne smije bez zakonite ovlasti izmijeniti, oštetiti ili ukloniti pločicu proizvođača.</w:t>
      </w:r>
    </w:p>
    <w:p w14:paraId="47598222" w14:textId="77777777" w:rsidR="00442889" w:rsidRDefault="00442889" w:rsidP="00C271E2">
      <w:pPr>
        <w:pStyle w:val="BodyText"/>
        <w:spacing w:before="240"/>
      </w:pPr>
    </w:p>
    <w:p w14:paraId="4FE22898" w14:textId="77777777" w:rsidR="00442889" w:rsidRDefault="00767E0D" w:rsidP="00C271E2">
      <w:pPr>
        <w:ind w:right="449"/>
        <w:jc w:val="both"/>
        <w:rPr>
          <w:i/>
          <w:sz w:val="24"/>
        </w:rPr>
      </w:pPr>
      <w:r>
        <w:rPr>
          <w:i/>
          <w:sz w:val="24"/>
        </w:rPr>
        <w:t>Zabrana upotrebe električnog romobila ili njegove baterije bez pričvršćene oznake CE</w:t>
      </w:r>
    </w:p>
    <w:p w14:paraId="323C2BAE" w14:textId="77777777" w:rsidR="00442889" w:rsidRDefault="00767E0D" w:rsidP="002C7F10">
      <w:pPr>
        <w:pStyle w:val="ListParagraph"/>
        <w:numPr>
          <w:ilvl w:val="0"/>
          <w:numId w:val="10"/>
        </w:numPr>
        <w:tabs>
          <w:tab w:val="left" w:pos="1012"/>
        </w:tabs>
        <w:spacing w:before="121"/>
        <w:ind w:left="0" w:right="442" w:firstLine="426"/>
        <w:jc w:val="both"/>
        <w:rPr>
          <w:sz w:val="24"/>
        </w:rPr>
      </w:pPr>
      <w:r>
        <w:rPr>
          <w:sz w:val="24"/>
        </w:rPr>
        <w:t>(1) Na električni romobil koji se upotrebljava u javnom prostoru stavlja se oznaka CE u skladu s pravilom 11. Propisa o Europskim zajednicama (strojevi) iz 2008. (Z. I. b</w:t>
      </w:r>
      <w:r>
        <w:rPr>
          <w:sz w:val="24"/>
        </w:rPr>
        <w:t>r. 407 iz 2008.).</w:t>
      </w:r>
    </w:p>
    <w:p w14:paraId="49649198" w14:textId="77777777" w:rsidR="00442889" w:rsidRDefault="00767E0D" w:rsidP="002C7F10">
      <w:pPr>
        <w:pStyle w:val="BodyText"/>
        <w:ind w:right="448" w:firstLine="426"/>
        <w:jc w:val="both"/>
      </w:pPr>
      <w:r>
        <w:t>(2) Na bateriju koja napaja električni romobil koji se upotrebljava u javnom prostoru oznaka CE stavlja se u skladu s Propisima o Europskim zajednicama (elektromagnetska kompatibilnost) iz 2017. (Z. I. br. 69 iz 2017.).</w:t>
      </w:r>
    </w:p>
    <w:p w14:paraId="323256D3" w14:textId="77777777" w:rsidR="00442889" w:rsidRDefault="00442889" w:rsidP="00C271E2">
      <w:pPr>
        <w:pStyle w:val="BodyText"/>
        <w:spacing w:before="240"/>
      </w:pPr>
    </w:p>
    <w:p w14:paraId="5039B7FD" w14:textId="77777777" w:rsidR="00442889" w:rsidRDefault="00767E0D" w:rsidP="00C271E2">
      <w:pPr>
        <w:jc w:val="both"/>
        <w:rPr>
          <w:i/>
          <w:sz w:val="24"/>
        </w:rPr>
      </w:pPr>
      <w:r>
        <w:rPr>
          <w:i/>
          <w:sz w:val="24"/>
        </w:rPr>
        <w:t>Odgovornost vlasnika električnog romobila</w:t>
      </w:r>
    </w:p>
    <w:p w14:paraId="51544EDC" w14:textId="77777777" w:rsidR="00442889" w:rsidRDefault="00767E0D" w:rsidP="002C7F10">
      <w:pPr>
        <w:pStyle w:val="ListParagraph"/>
        <w:numPr>
          <w:ilvl w:val="0"/>
          <w:numId w:val="10"/>
        </w:numPr>
        <w:tabs>
          <w:tab w:val="left" w:pos="1024"/>
        </w:tabs>
        <w:ind w:left="0" w:right="449" w:firstLine="426"/>
        <w:jc w:val="both"/>
        <w:rPr>
          <w:sz w:val="24"/>
        </w:rPr>
      </w:pPr>
      <w:r>
        <w:rPr>
          <w:sz w:val="24"/>
        </w:rPr>
        <w:t>Ako se osoba koristi električnim romobilom u javnom prostoru koji nije u skladu s ovom Uredbom, propisuje se da je vlasnik romobila za potrebe članka 11. stavka 5. točke (a) Zakona o cestovnom prometu iz 1961. (br.</w:t>
      </w:r>
      <w:r>
        <w:rPr>
          <w:sz w:val="24"/>
        </w:rPr>
        <w:t> 24 iz 1961.) učinio i kažnjivo djelo u vezi s nepoštovanjem propisa.</w:t>
      </w:r>
    </w:p>
    <w:p w14:paraId="2A62219E" w14:textId="77777777" w:rsidR="00442889" w:rsidRDefault="00442889" w:rsidP="00C271E2">
      <w:pPr>
        <w:pStyle w:val="BodyText"/>
        <w:spacing w:before="0"/>
        <w:rPr>
          <w:sz w:val="20"/>
        </w:rPr>
      </w:pPr>
    </w:p>
    <w:p w14:paraId="11B0801F" w14:textId="77777777" w:rsidR="00442889" w:rsidRDefault="00442889" w:rsidP="00C271E2">
      <w:pPr>
        <w:pStyle w:val="BodyText"/>
        <w:spacing w:before="0"/>
        <w:rPr>
          <w:sz w:val="20"/>
        </w:rPr>
      </w:pPr>
    </w:p>
    <w:p w14:paraId="3B2FD0F2" w14:textId="77777777" w:rsidR="00442889" w:rsidRDefault="00442889" w:rsidP="00C271E2">
      <w:pPr>
        <w:pStyle w:val="BodyText"/>
        <w:spacing w:before="0"/>
        <w:rPr>
          <w:sz w:val="20"/>
        </w:rPr>
      </w:pPr>
    </w:p>
    <w:p w14:paraId="346FA9C8" w14:textId="77777777" w:rsidR="00442889" w:rsidRDefault="00442889" w:rsidP="00C271E2">
      <w:pPr>
        <w:pStyle w:val="BodyText"/>
        <w:spacing w:before="0"/>
        <w:rPr>
          <w:sz w:val="20"/>
        </w:rPr>
      </w:pPr>
    </w:p>
    <w:p w14:paraId="3AD13DA4" w14:textId="77777777" w:rsidR="00442889" w:rsidRDefault="00442889" w:rsidP="00C271E2">
      <w:pPr>
        <w:pStyle w:val="BodyText"/>
        <w:spacing w:before="0"/>
        <w:rPr>
          <w:sz w:val="20"/>
        </w:rPr>
      </w:pPr>
    </w:p>
    <w:p w14:paraId="08368A35" w14:textId="77777777" w:rsidR="00442889" w:rsidRDefault="00442889" w:rsidP="00C271E2">
      <w:pPr>
        <w:pStyle w:val="BodyText"/>
        <w:spacing w:before="0"/>
        <w:rPr>
          <w:sz w:val="20"/>
        </w:rPr>
      </w:pPr>
    </w:p>
    <w:p w14:paraId="2F60CDA0" w14:textId="77777777" w:rsidR="00442889" w:rsidRDefault="00442889" w:rsidP="00C271E2">
      <w:pPr>
        <w:pStyle w:val="BodyText"/>
        <w:spacing w:before="0"/>
        <w:rPr>
          <w:sz w:val="20"/>
        </w:rPr>
      </w:pPr>
    </w:p>
    <w:p w14:paraId="2FBD39B5" w14:textId="77777777" w:rsidR="00442889" w:rsidRDefault="00442889" w:rsidP="00C271E2">
      <w:pPr>
        <w:pStyle w:val="BodyText"/>
        <w:spacing w:before="0"/>
        <w:rPr>
          <w:sz w:val="20"/>
        </w:rPr>
      </w:pPr>
    </w:p>
    <w:p w14:paraId="095BB2A5" w14:textId="77777777" w:rsidR="00442889" w:rsidRDefault="00442889" w:rsidP="00C271E2">
      <w:pPr>
        <w:pStyle w:val="BodyText"/>
        <w:spacing w:before="30"/>
        <w:rPr>
          <w:sz w:val="20"/>
        </w:rPr>
      </w:pPr>
    </w:p>
    <w:tbl>
      <w:tblPr>
        <w:tblStyle w:val="TableNormal1"/>
        <w:tblW w:w="0" w:type="auto"/>
        <w:tblInd w:w="292" w:type="dxa"/>
        <w:tblLayout w:type="fixed"/>
        <w:tblLook w:val="01E0" w:firstRow="1" w:lastRow="1" w:firstColumn="1" w:lastColumn="1" w:noHBand="0" w:noVBand="0"/>
      </w:tblPr>
      <w:tblGrid>
        <w:gridCol w:w="1290"/>
        <w:gridCol w:w="3362"/>
      </w:tblGrid>
      <w:tr w:rsidR="00442889" w:rsidRPr="00C271E2" w14:paraId="5EFB1D6E" w14:textId="77777777">
        <w:trPr>
          <w:trHeight w:val="1381"/>
        </w:trPr>
        <w:tc>
          <w:tcPr>
            <w:tcW w:w="1290" w:type="dxa"/>
          </w:tcPr>
          <w:p w14:paraId="1DE107E9" w14:textId="77777777" w:rsidR="00442889" w:rsidRDefault="00442889" w:rsidP="00C271E2">
            <w:pPr>
              <w:pStyle w:val="TableParagraph"/>
              <w:rPr>
                <w:sz w:val="24"/>
              </w:rPr>
            </w:pPr>
          </w:p>
        </w:tc>
        <w:tc>
          <w:tcPr>
            <w:tcW w:w="3362" w:type="dxa"/>
          </w:tcPr>
          <w:p w14:paraId="5CF93050" w14:textId="77777777" w:rsidR="00442889" w:rsidRDefault="00767E0D" w:rsidP="00C271E2">
            <w:pPr>
              <w:pStyle w:val="TableParagraph"/>
              <w:rPr>
                <w:sz w:val="24"/>
              </w:rPr>
            </w:pPr>
            <w:r>
              <w:rPr>
                <w:sz w:val="24"/>
              </w:rPr>
              <w:t>DONESENO pod mojim službenim pečatom, 13. svibnja 2024.</w:t>
            </w:r>
          </w:p>
          <w:p w14:paraId="5EBF4F84" w14:textId="77777777" w:rsidR="00442889" w:rsidRDefault="00442889" w:rsidP="00C271E2">
            <w:pPr>
              <w:pStyle w:val="TableParagraph"/>
              <w:spacing w:before="1"/>
              <w:rPr>
                <w:sz w:val="24"/>
              </w:rPr>
            </w:pPr>
          </w:p>
          <w:p w14:paraId="6C5A6EB7" w14:textId="77777777" w:rsidR="00442889" w:rsidRPr="00C271E2" w:rsidRDefault="00767E0D" w:rsidP="00C271E2">
            <w:pPr>
              <w:pStyle w:val="TableParagraph"/>
              <w:rPr>
                <w:sz w:val="24"/>
              </w:rPr>
            </w:pPr>
            <w:r>
              <w:rPr>
                <w:sz w:val="24"/>
              </w:rPr>
              <w:t>EAMON RYAN,</w:t>
            </w:r>
          </w:p>
          <w:p w14:paraId="645654AB" w14:textId="77777777" w:rsidR="00442889" w:rsidRPr="00C271E2" w:rsidRDefault="00767E0D" w:rsidP="00C271E2">
            <w:pPr>
              <w:pStyle w:val="TableParagraph"/>
              <w:spacing w:line="256" w:lineRule="exact"/>
              <w:rPr>
                <w:sz w:val="24"/>
              </w:rPr>
            </w:pPr>
            <w:r>
              <w:rPr>
                <w:sz w:val="24"/>
              </w:rPr>
              <w:t>Ministar prometa.</w:t>
            </w:r>
          </w:p>
        </w:tc>
      </w:tr>
    </w:tbl>
    <w:p w14:paraId="338D11FA" w14:textId="77777777" w:rsidR="00C271E2" w:rsidRDefault="00C271E2" w:rsidP="00C271E2">
      <w:pPr>
        <w:spacing w:line="256" w:lineRule="exact"/>
        <w:rPr>
          <w:sz w:val="24"/>
        </w:rPr>
      </w:pPr>
      <w:r>
        <w:br w:type="page"/>
      </w:r>
      <w:r>
        <w:lastRenderedPageBreak/>
        <w:t>NAPOMENA S OBJAŠNJENJIMA</w:t>
      </w:r>
    </w:p>
    <w:p w14:paraId="0A71F692" w14:textId="77777777" w:rsidR="00442889" w:rsidRDefault="00442889" w:rsidP="00C271E2">
      <w:pPr>
        <w:pStyle w:val="BodyText"/>
        <w:spacing w:before="0"/>
      </w:pPr>
    </w:p>
    <w:p w14:paraId="510CF583" w14:textId="77777777" w:rsidR="00442889" w:rsidRDefault="00767E0D" w:rsidP="00C271E2">
      <w:pPr>
        <w:ind w:right="679"/>
        <w:jc w:val="center"/>
        <w:rPr>
          <w:sz w:val="24"/>
        </w:rPr>
      </w:pPr>
      <w:r>
        <w:rPr>
          <w:sz w:val="24"/>
        </w:rPr>
        <w:t>(</w:t>
      </w:r>
      <w:r>
        <w:rPr>
          <w:i/>
          <w:sz w:val="24"/>
        </w:rPr>
        <w:t>Ova napomena nije dio Zakonskog instrumenta i ne predstavlja pravno tumačenje.</w:t>
      </w:r>
      <w:r>
        <w:rPr>
          <w:sz w:val="24"/>
        </w:rPr>
        <w:t>)</w:t>
      </w:r>
    </w:p>
    <w:p w14:paraId="79337E73" w14:textId="77777777" w:rsidR="00442889" w:rsidRDefault="00442889" w:rsidP="00C271E2">
      <w:pPr>
        <w:pStyle w:val="BodyText"/>
      </w:pPr>
    </w:p>
    <w:p w14:paraId="4786F624" w14:textId="77777777" w:rsidR="00442889" w:rsidRDefault="00767E0D" w:rsidP="00C271E2">
      <w:pPr>
        <w:pStyle w:val="BodyText"/>
        <w:spacing w:before="0"/>
        <w:ind w:right="307"/>
        <w:jc w:val="both"/>
      </w:pPr>
      <w:r>
        <w:t>Ova se Uredba primjenjuje na električne romobile, a od 20. svibnja 2024. njome se propisuju zahtjevi za njihovu konstrukciju, opremu i uporabu u javnom prostoru. Uredbom se pr</w:t>
      </w:r>
      <w:r>
        <w:t>opisuju i uvjeti za upotrebu električnih romobila i njihove opreme te dužnosti vozača.</w:t>
      </w:r>
    </w:p>
    <w:p w14:paraId="1F9DA05E" w14:textId="77777777" w:rsidR="00442889" w:rsidRDefault="00442889" w:rsidP="00C271E2">
      <w:pPr>
        <w:pStyle w:val="BodyText"/>
        <w:spacing w:before="240"/>
      </w:pPr>
    </w:p>
    <w:p w14:paraId="7D1DEF17" w14:textId="77777777" w:rsidR="00442889" w:rsidRDefault="00767E0D" w:rsidP="00C271E2">
      <w:pPr>
        <w:pStyle w:val="BodyText"/>
        <w:spacing w:before="0"/>
        <w:ind w:right="309"/>
        <w:jc w:val="both"/>
      </w:pPr>
      <w:r>
        <w:t xml:space="preserve">Osim toga, ovom se Uredbom propisuje najveće uobičajeno ograničenje brzine od 20 km/h pri kojem se električni romobili smiju voziti od 20. svibnja 2024. javnom cestom, </w:t>
      </w:r>
      <w:r>
        <w:t>osim ako se primjenjuje niže ograničenje brzine na cesti.</w:t>
      </w:r>
    </w:p>
    <w:p w14:paraId="006A475C" w14:textId="77777777" w:rsidR="00442889" w:rsidRDefault="00442889" w:rsidP="00C271E2">
      <w:pPr>
        <w:pStyle w:val="BodyText"/>
        <w:spacing w:before="241"/>
      </w:pPr>
    </w:p>
    <w:p w14:paraId="08404D99" w14:textId="77777777" w:rsidR="00442889" w:rsidRDefault="00767E0D" w:rsidP="00C271E2">
      <w:pPr>
        <w:pStyle w:val="BodyText"/>
        <w:spacing w:before="0"/>
        <w:ind w:right="309"/>
        <w:jc w:val="both"/>
      </w:pPr>
      <w:r>
        <w:t>Nadalje, Uredbom se predviđa da je najmanja dob za uporabu električnog romobila na javnoj cesti 16 godina.</w:t>
      </w:r>
    </w:p>
    <w:p w14:paraId="45F781DB" w14:textId="77777777" w:rsidR="00C271E2" w:rsidRDefault="00C271E2" w:rsidP="00C271E2">
      <w:pPr>
        <w:jc w:val="both"/>
      </w:pPr>
      <w:r>
        <w:br w:type="page"/>
      </w:r>
    </w:p>
    <w:p w14:paraId="3E8D5EA7" w14:textId="77777777" w:rsidR="00442889" w:rsidRDefault="00442889" w:rsidP="00C271E2">
      <w:pPr>
        <w:pStyle w:val="BodyText"/>
        <w:spacing w:before="0"/>
        <w:rPr>
          <w:sz w:val="20"/>
        </w:rPr>
      </w:pPr>
    </w:p>
    <w:p w14:paraId="5074F9BB" w14:textId="77777777" w:rsidR="00442889" w:rsidRDefault="00442889" w:rsidP="00C271E2">
      <w:pPr>
        <w:pStyle w:val="BodyText"/>
        <w:spacing w:before="0"/>
        <w:rPr>
          <w:sz w:val="20"/>
        </w:rPr>
      </w:pPr>
    </w:p>
    <w:p w14:paraId="329D60FD" w14:textId="77777777" w:rsidR="00442889" w:rsidRDefault="00442889" w:rsidP="00C271E2">
      <w:pPr>
        <w:pStyle w:val="BodyText"/>
        <w:spacing w:before="0"/>
        <w:rPr>
          <w:sz w:val="20"/>
        </w:rPr>
      </w:pPr>
    </w:p>
    <w:p w14:paraId="5A9E8C85" w14:textId="77777777" w:rsidR="00442889" w:rsidRDefault="00442889" w:rsidP="00C271E2">
      <w:pPr>
        <w:pStyle w:val="BodyText"/>
        <w:spacing w:before="0"/>
        <w:rPr>
          <w:sz w:val="20"/>
        </w:rPr>
      </w:pPr>
    </w:p>
    <w:p w14:paraId="0F81B684" w14:textId="77777777" w:rsidR="00442889" w:rsidRDefault="00442889" w:rsidP="00C271E2">
      <w:pPr>
        <w:pStyle w:val="BodyText"/>
        <w:spacing w:before="0"/>
        <w:rPr>
          <w:sz w:val="20"/>
        </w:rPr>
      </w:pPr>
    </w:p>
    <w:p w14:paraId="7E43A484" w14:textId="77777777" w:rsidR="00442889" w:rsidRDefault="00442889" w:rsidP="00C271E2">
      <w:pPr>
        <w:pStyle w:val="BodyText"/>
        <w:spacing w:before="0"/>
        <w:rPr>
          <w:sz w:val="20"/>
        </w:rPr>
      </w:pPr>
    </w:p>
    <w:p w14:paraId="040B4F7F" w14:textId="77777777" w:rsidR="00442889" w:rsidRDefault="00442889" w:rsidP="00C271E2">
      <w:pPr>
        <w:pStyle w:val="BodyText"/>
        <w:spacing w:before="0"/>
        <w:rPr>
          <w:sz w:val="20"/>
        </w:rPr>
      </w:pPr>
    </w:p>
    <w:p w14:paraId="40F57236" w14:textId="77777777" w:rsidR="00442889" w:rsidRDefault="00442889" w:rsidP="00C271E2">
      <w:pPr>
        <w:pStyle w:val="BodyText"/>
        <w:spacing w:before="0"/>
        <w:rPr>
          <w:sz w:val="20"/>
        </w:rPr>
      </w:pPr>
    </w:p>
    <w:p w14:paraId="232B4880" w14:textId="77777777" w:rsidR="00442889" w:rsidRDefault="00442889" w:rsidP="00C271E2">
      <w:pPr>
        <w:pStyle w:val="BodyText"/>
        <w:spacing w:before="0"/>
        <w:rPr>
          <w:sz w:val="20"/>
        </w:rPr>
      </w:pPr>
    </w:p>
    <w:p w14:paraId="4E8929E5" w14:textId="77777777" w:rsidR="00442889" w:rsidRDefault="00442889" w:rsidP="00C271E2">
      <w:pPr>
        <w:pStyle w:val="BodyText"/>
        <w:spacing w:before="0"/>
        <w:rPr>
          <w:sz w:val="20"/>
        </w:rPr>
      </w:pPr>
    </w:p>
    <w:p w14:paraId="7F191665" w14:textId="77777777" w:rsidR="00442889" w:rsidRDefault="00442889" w:rsidP="00C271E2">
      <w:pPr>
        <w:pStyle w:val="BodyText"/>
        <w:spacing w:before="0"/>
        <w:rPr>
          <w:sz w:val="20"/>
        </w:rPr>
      </w:pPr>
    </w:p>
    <w:p w14:paraId="007D2997" w14:textId="77777777" w:rsidR="00442889" w:rsidRDefault="00442889" w:rsidP="00C271E2">
      <w:pPr>
        <w:pStyle w:val="BodyText"/>
        <w:spacing w:before="0"/>
        <w:rPr>
          <w:sz w:val="20"/>
        </w:rPr>
      </w:pPr>
    </w:p>
    <w:p w14:paraId="5CB133EF" w14:textId="77777777" w:rsidR="00442889" w:rsidRDefault="00442889" w:rsidP="00C271E2">
      <w:pPr>
        <w:pStyle w:val="BodyText"/>
        <w:spacing w:before="80"/>
        <w:rPr>
          <w:sz w:val="20"/>
        </w:rPr>
      </w:pPr>
    </w:p>
    <w:p w14:paraId="15224CDE" w14:textId="77777777" w:rsidR="00442889" w:rsidRDefault="00767E0D" w:rsidP="002C7F10">
      <w:pPr>
        <w:ind w:right="45"/>
        <w:jc w:val="center"/>
        <w:rPr>
          <w:sz w:val="20"/>
        </w:rPr>
      </w:pPr>
      <w:r>
        <w:rPr>
          <w:sz w:val="20"/>
        </w:rPr>
        <w:t>BAILE ÁTHA CLIATH</w:t>
      </w:r>
    </w:p>
    <w:p w14:paraId="5FEB94F2" w14:textId="77777777" w:rsidR="00442889" w:rsidRDefault="00767E0D" w:rsidP="002C7F10">
      <w:pPr>
        <w:ind w:right="45"/>
        <w:jc w:val="center"/>
        <w:rPr>
          <w:sz w:val="20"/>
        </w:rPr>
      </w:pPr>
      <w:r>
        <w:rPr>
          <w:sz w:val="20"/>
        </w:rPr>
        <w:t xml:space="preserve">ARNA FHOILSIÚ AG OIFIG AN </w:t>
      </w:r>
      <w:proofErr w:type="spellStart"/>
      <w:r>
        <w:rPr>
          <w:sz w:val="20"/>
        </w:rPr>
        <w:t>tSOLÁTHAIR</w:t>
      </w:r>
      <w:proofErr w:type="spellEnd"/>
    </w:p>
    <w:p w14:paraId="723BA3AD" w14:textId="77777777" w:rsidR="002C7F10" w:rsidRDefault="00767E0D" w:rsidP="002C7F10">
      <w:pPr>
        <w:spacing w:before="1"/>
        <w:ind w:right="45"/>
        <w:jc w:val="center"/>
        <w:rPr>
          <w:sz w:val="20"/>
        </w:rPr>
      </w:pPr>
      <w:proofErr w:type="spellStart"/>
      <w:r>
        <w:rPr>
          <w:sz w:val="20"/>
        </w:rPr>
        <w:t>Le</w:t>
      </w:r>
      <w:proofErr w:type="spellEnd"/>
      <w:r>
        <w:rPr>
          <w:sz w:val="20"/>
        </w:rPr>
        <w:t xml:space="preserve"> </w:t>
      </w:r>
      <w:proofErr w:type="spellStart"/>
      <w:r>
        <w:rPr>
          <w:sz w:val="20"/>
        </w:rPr>
        <w:t>ceannach</w:t>
      </w:r>
      <w:proofErr w:type="spellEnd"/>
      <w:r>
        <w:rPr>
          <w:sz w:val="20"/>
        </w:rPr>
        <w:t xml:space="preserve"> </w:t>
      </w:r>
      <w:proofErr w:type="spellStart"/>
      <w:r>
        <w:rPr>
          <w:sz w:val="20"/>
        </w:rPr>
        <w:t>díreach</w:t>
      </w:r>
      <w:proofErr w:type="spellEnd"/>
      <w:r>
        <w:rPr>
          <w:sz w:val="20"/>
        </w:rPr>
        <w:t xml:space="preserve"> ó </w:t>
      </w:r>
    </w:p>
    <w:p w14:paraId="13E9DFB7" w14:textId="77777777" w:rsidR="002C7F10" w:rsidRDefault="00767E0D" w:rsidP="002C7F10">
      <w:pPr>
        <w:spacing w:before="1"/>
        <w:ind w:right="45"/>
        <w:jc w:val="center"/>
        <w:rPr>
          <w:sz w:val="20"/>
        </w:rPr>
      </w:pPr>
      <w:r>
        <w:rPr>
          <w:sz w:val="20"/>
        </w:rPr>
        <w:t xml:space="preserve">FOILSEACHÁIN RIALTAIS, </w:t>
      </w:r>
    </w:p>
    <w:p w14:paraId="1BB5D643" w14:textId="77777777" w:rsidR="002C7F10" w:rsidRDefault="00767E0D" w:rsidP="002C7F10">
      <w:pPr>
        <w:spacing w:before="1"/>
        <w:ind w:right="45"/>
        <w:jc w:val="center"/>
        <w:rPr>
          <w:sz w:val="20"/>
        </w:rPr>
      </w:pPr>
      <w:r>
        <w:rPr>
          <w:sz w:val="20"/>
        </w:rPr>
        <w:t xml:space="preserve">BÓTHAR BHAILE UÍ BHEOLÁIN, </w:t>
      </w:r>
    </w:p>
    <w:p w14:paraId="6BBDFFDF" w14:textId="0E382A27" w:rsidR="00442889" w:rsidRPr="002C7F10" w:rsidRDefault="00767E0D" w:rsidP="002C7F10">
      <w:pPr>
        <w:spacing w:before="1"/>
        <w:ind w:right="45"/>
        <w:jc w:val="center"/>
        <w:rPr>
          <w:sz w:val="20"/>
        </w:rPr>
      </w:pPr>
      <w:r>
        <w:rPr>
          <w:sz w:val="20"/>
        </w:rPr>
        <w:t>CILL MHAIGHNEANN,</w:t>
      </w:r>
    </w:p>
    <w:p w14:paraId="012265DB" w14:textId="77777777" w:rsidR="002C7F10" w:rsidRDefault="00767E0D" w:rsidP="002C7F10">
      <w:pPr>
        <w:ind w:right="45"/>
        <w:jc w:val="center"/>
        <w:rPr>
          <w:sz w:val="20"/>
        </w:rPr>
      </w:pPr>
      <w:r>
        <w:rPr>
          <w:sz w:val="20"/>
        </w:rPr>
        <w:t>BAILE ÁTHA CLIATH 8,</w:t>
      </w:r>
    </w:p>
    <w:p w14:paraId="730E06CB" w14:textId="29E995BE" w:rsidR="00442889" w:rsidRDefault="00767E0D" w:rsidP="002C7F10">
      <w:pPr>
        <w:ind w:right="45"/>
        <w:jc w:val="center"/>
        <w:rPr>
          <w:sz w:val="20"/>
        </w:rPr>
      </w:pPr>
      <w:r>
        <w:rPr>
          <w:sz w:val="20"/>
        </w:rPr>
        <w:t xml:space="preserve"> D08 XAO6</w:t>
      </w:r>
    </w:p>
    <w:p w14:paraId="7C279274" w14:textId="77777777" w:rsidR="00442889" w:rsidRDefault="00442889" w:rsidP="002C7F10">
      <w:pPr>
        <w:pStyle w:val="BodyText"/>
        <w:spacing w:before="1"/>
        <w:ind w:right="45"/>
        <w:jc w:val="center"/>
        <w:rPr>
          <w:sz w:val="20"/>
        </w:rPr>
      </w:pPr>
    </w:p>
    <w:p w14:paraId="152A5DF6" w14:textId="77777777" w:rsidR="00442889" w:rsidRDefault="00767E0D" w:rsidP="002C7F10">
      <w:pPr>
        <w:ind w:right="45"/>
        <w:jc w:val="center"/>
        <w:rPr>
          <w:sz w:val="20"/>
        </w:rPr>
      </w:pPr>
      <w:proofErr w:type="spellStart"/>
      <w:r>
        <w:rPr>
          <w:sz w:val="20"/>
        </w:rPr>
        <w:t>Teil</w:t>
      </w:r>
      <w:proofErr w:type="spellEnd"/>
      <w:r>
        <w:rPr>
          <w:sz w:val="20"/>
        </w:rPr>
        <w:t>: 046 942 3100</w:t>
      </w:r>
    </w:p>
    <w:p w14:paraId="1563568D" w14:textId="77777777" w:rsidR="00442889" w:rsidRDefault="00767E0D" w:rsidP="002C7F10">
      <w:pPr>
        <w:spacing w:line="229" w:lineRule="exact"/>
        <w:ind w:right="45"/>
        <w:jc w:val="center"/>
        <w:rPr>
          <w:sz w:val="20"/>
        </w:rPr>
      </w:pPr>
      <w:r>
        <w:rPr>
          <w:sz w:val="20"/>
        </w:rPr>
        <w:t>r-</w:t>
      </w:r>
      <w:proofErr w:type="spellStart"/>
      <w:r>
        <w:rPr>
          <w:sz w:val="20"/>
        </w:rPr>
        <w:t>phost</w:t>
      </w:r>
      <w:proofErr w:type="spellEnd"/>
      <w:r>
        <w:rPr>
          <w:sz w:val="20"/>
        </w:rPr>
        <w:t xml:space="preserve">: </w:t>
      </w:r>
      <w:hyperlink r:id="rId8">
        <w:r>
          <w:rPr>
            <w:sz w:val="20"/>
          </w:rPr>
          <w:t>publications@opw.ie</w:t>
        </w:r>
      </w:hyperlink>
    </w:p>
    <w:p w14:paraId="1EFC0AD5" w14:textId="77777777" w:rsidR="00442889" w:rsidRDefault="00767E0D" w:rsidP="002C7F10">
      <w:pPr>
        <w:spacing w:line="229" w:lineRule="exact"/>
        <w:ind w:right="45"/>
        <w:jc w:val="center"/>
        <w:rPr>
          <w:sz w:val="20"/>
        </w:rPr>
      </w:pPr>
      <w:r>
        <w:rPr>
          <w:sz w:val="20"/>
        </w:rPr>
        <w:t>——————</w:t>
      </w:r>
    </w:p>
    <w:p w14:paraId="46385C47" w14:textId="77777777" w:rsidR="00442889" w:rsidRDefault="00442889" w:rsidP="002C7F10">
      <w:pPr>
        <w:pStyle w:val="BodyText"/>
        <w:spacing w:before="0"/>
        <w:ind w:right="45"/>
        <w:jc w:val="center"/>
        <w:rPr>
          <w:sz w:val="20"/>
        </w:rPr>
      </w:pPr>
    </w:p>
    <w:p w14:paraId="7B38F3E5" w14:textId="77777777" w:rsidR="00442889" w:rsidRDefault="00442889" w:rsidP="002C7F10">
      <w:pPr>
        <w:pStyle w:val="BodyText"/>
        <w:spacing w:before="1"/>
        <w:ind w:right="45"/>
        <w:jc w:val="center"/>
        <w:rPr>
          <w:sz w:val="20"/>
        </w:rPr>
      </w:pPr>
    </w:p>
    <w:p w14:paraId="52F18BCE" w14:textId="77777777" w:rsidR="00442889" w:rsidRDefault="00767E0D" w:rsidP="002C7F10">
      <w:pPr>
        <w:spacing w:before="1"/>
        <w:ind w:right="45"/>
        <w:jc w:val="center"/>
        <w:rPr>
          <w:sz w:val="20"/>
        </w:rPr>
      </w:pPr>
      <w:r>
        <w:rPr>
          <w:sz w:val="20"/>
        </w:rPr>
        <w:t>DUBLIN</w:t>
      </w:r>
    </w:p>
    <w:p w14:paraId="178D422B" w14:textId="77777777" w:rsidR="00442889" w:rsidRDefault="00767E0D" w:rsidP="002C7F10">
      <w:pPr>
        <w:ind w:right="45"/>
        <w:jc w:val="center"/>
        <w:rPr>
          <w:sz w:val="20"/>
        </w:rPr>
      </w:pPr>
      <w:r>
        <w:rPr>
          <w:sz w:val="20"/>
        </w:rPr>
        <w:t>OBJAVIO DRŽAVNI IZDAVAČKI ZAVOD (THE STATIONERY OFFICE)</w:t>
      </w:r>
    </w:p>
    <w:p w14:paraId="5EDF54D7" w14:textId="77777777" w:rsidR="002C7F10" w:rsidRDefault="00767E0D" w:rsidP="002C7F10">
      <w:pPr>
        <w:ind w:right="45"/>
        <w:jc w:val="center"/>
        <w:rPr>
          <w:sz w:val="20"/>
        </w:rPr>
      </w:pPr>
      <w:r>
        <w:rPr>
          <w:sz w:val="20"/>
        </w:rPr>
        <w:t xml:space="preserve">Za kupnju od društva GOVERNMENT PUBLICATIONS, </w:t>
      </w:r>
    </w:p>
    <w:p w14:paraId="366EBB4F" w14:textId="77777777" w:rsidR="002C7F10" w:rsidRDefault="00767E0D" w:rsidP="002C7F10">
      <w:pPr>
        <w:ind w:right="45"/>
        <w:jc w:val="center"/>
        <w:rPr>
          <w:sz w:val="20"/>
        </w:rPr>
      </w:pPr>
      <w:r>
        <w:rPr>
          <w:sz w:val="20"/>
        </w:rPr>
        <w:t xml:space="preserve">MOUNTSHANNON ROAD, </w:t>
      </w:r>
    </w:p>
    <w:p w14:paraId="2130276B" w14:textId="38C69C80" w:rsidR="00442889" w:rsidRDefault="00767E0D" w:rsidP="002C7F10">
      <w:pPr>
        <w:ind w:right="45"/>
        <w:jc w:val="center"/>
        <w:rPr>
          <w:sz w:val="20"/>
        </w:rPr>
      </w:pPr>
      <w:r>
        <w:rPr>
          <w:sz w:val="20"/>
        </w:rPr>
        <w:t>KILMAINHAM, DUBLIN 8,</w:t>
      </w:r>
    </w:p>
    <w:p w14:paraId="4F64E566" w14:textId="77777777" w:rsidR="00442889" w:rsidRDefault="00767E0D" w:rsidP="002C7F10">
      <w:pPr>
        <w:spacing w:line="230" w:lineRule="exact"/>
        <w:ind w:right="45"/>
        <w:jc w:val="center"/>
        <w:rPr>
          <w:sz w:val="20"/>
        </w:rPr>
      </w:pPr>
      <w:r>
        <w:rPr>
          <w:sz w:val="20"/>
        </w:rPr>
        <w:t>D08 XAO6</w:t>
      </w:r>
    </w:p>
    <w:p w14:paraId="6CC1565D" w14:textId="77777777" w:rsidR="00442889" w:rsidRDefault="00442889" w:rsidP="002C7F10">
      <w:pPr>
        <w:pStyle w:val="BodyText"/>
        <w:spacing w:before="1"/>
        <w:ind w:right="45"/>
        <w:jc w:val="center"/>
        <w:rPr>
          <w:sz w:val="20"/>
        </w:rPr>
      </w:pPr>
    </w:p>
    <w:p w14:paraId="501B2598" w14:textId="77777777" w:rsidR="00442889" w:rsidRDefault="00767E0D" w:rsidP="002C7F10">
      <w:pPr>
        <w:spacing w:line="229" w:lineRule="exact"/>
        <w:ind w:right="45"/>
        <w:jc w:val="center"/>
        <w:rPr>
          <w:sz w:val="20"/>
        </w:rPr>
      </w:pPr>
      <w:r>
        <w:rPr>
          <w:sz w:val="20"/>
        </w:rPr>
        <w:t>Tel. 046 942 3100</w:t>
      </w:r>
    </w:p>
    <w:p w14:paraId="3C7E2324" w14:textId="77777777" w:rsidR="00442889" w:rsidRDefault="00767E0D" w:rsidP="002C7F10">
      <w:pPr>
        <w:spacing w:line="229" w:lineRule="exact"/>
        <w:ind w:right="45"/>
        <w:jc w:val="center"/>
        <w:rPr>
          <w:sz w:val="20"/>
        </w:rPr>
      </w:pPr>
      <w:r>
        <w:rPr>
          <w:sz w:val="20"/>
        </w:rPr>
        <w:t xml:space="preserve">E-pošta: </w:t>
      </w:r>
      <w:hyperlink r:id="rId9">
        <w:r>
          <w:rPr>
            <w:sz w:val="20"/>
          </w:rPr>
          <w:t>publications@opw.ie</w:t>
        </w:r>
      </w:hyperlink>
    </w:p>
    <w:p w14:paraId="4E16FDA2" w14:textId="77777777" w:rsidR="00442889" w:rsidRDefault="00767E0D" w:rsidP="002C7F10">
      <w:pPr>
        <w:spacing w:before="1"/>
        <w:ind w:right="45"/>
        <w:jc w:val="center"/>
        <w:rPr>
          <w:sz w:val="20"/>
        </w:rPr>
      </w:pPr>
      <w:r>
        <w:rPr>
          <w:sz w:val="20"/>
        </w:rPr>
        <w:t>——————</w:t>
      </w:r>
    </w:p>
    <w:p w14:paraId="630D1CB8" w14:textId="77777777" w:rsidR="00442889" w:rsidRDefault="00442889" w:rsidP="002C7F10">
      <w:pPr>
        <w:pStyle w:val="BodyText"/>
        <w:spacing w:before="0"/>
        <w:ind w:right="45"/>
        <w:jc w:val="center"/>
        <w:rPr>
          <w:sz w:val="20"/>
        </w:rPr>
      </w:pPr>
    </w:p>
    <w:p w14:paraId="0913BC21" w14:textId="77777777" w:rsidR="00442889" w:rsidRDefault="00442889" w:rsidP="00C271E2">
      <w:pPr>
        <w:pStyle w:val="BodyText"/>
        <w:spacing w:before="0"/>
        <w:rPr>
          <w:sz w:val="20"/>
        </w:rPr>
      </w:pPr>
    </w:p>
    <w:p w14:paraId="5524E613" w14:textId="77777777" w:rsidR="00442889" w:rsidRDefault="00442889" w:rsidP="00C271E2">
      <w:pPr>
        <w:pStyle w:val="BodyText"/>
        <w:spacing w:before="0"/>
        <w:rPr>
          <w:sz w:val="20"/>
        </w:rPr>
      </w:pPr>
    </w:p>
    <w:p w14:paraId="039B4790" w14:textId="77777777" w:rsidR="00442889" w:rsidRDefault="00442889" w:rsidP="00C271E2">
      <w:pPr>
        <w:pStyle w:val="BodyText"/>
        <w:spacing w:before="0"/>
        <w:rPr>
          <w:sz w:val="20"/>
        </w:rPr>
      </w:pPr>
    </w:p>
    <w:p w14:paraId="77151EEC" w14:textId="73613F43" w:rsidR="00442889" w:rsidRDefault="002C7F10" w:rsidP="002C7F10">
      <w:pPr>
        <w:pStyle w:val="BodyText"/>
        <w:spacing w:before="0"/>
        <w:ind w:left="6663"/>
        <w:rPr>
          <w:sz w:val="20"/>
        </w:rPr>
      </w:pPr>
      <w:r>
        <w:rPr>
          <w:noProof/>
          <w:sz w:val="20"/>
        </w:rPr>
        <w:drawing>
          <wp:inline distT="0" distB="0" distL="0" distR="0" wp14:anchorId="74C4D6C3" wp14:editId="65ECCF31">
            <wp:extent cx="971686" cy="809738"/>
            <wp:effectExtent l="0" t="0" r="0" b="9525"/>
            <wp:docPr id="1098084383" name="Εικόνα 1"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084383" name="Εικόνα 1" descr="Εικόνα που περιέχει κείμενο&#10;&#10;Περιγραφή που δημιουργήθηκε αυτόματα"/>
                    <pic:cNvPicPr/>
                  </pic:nvPicPr>
                  <pic:blipFill>
                    <a:blip r:embed="rId10"/>
                    <a:stretch>
                      <a:fillRect/>
                    </a:stretch>
                  </pic:blipFill>
                  <pic:spPr>
                    <a:xfrm>
                      <a:off x="0" y="0"/>
                      <a:ext cx="971686" cy="809738"/>
                    </a:xfrm>
                    <a:prstGeom prst="rect">
                      <a:avLst/>
                    </a:prstGeom>
                  </pic:spPr>
                </pic:pic>
              </a:graphicData>
            </a:graphic>
          </wp:inline>
        </w:drawing>
      </w:r>
    </w:p>
    <w:p w14:paraId="238471C4" w14:textId="77777777" w:rsidR="00442889" w:rsidRDefault="00442889" w:rsidP="00C271E2">
      <w:pPr>
        <w:pStyle w:val="BodyText"/>
        <w:spacing w:before="84"/>
        <w:rPr>
          <w:sz w:val="20"/>
        </w:rPr>
      </w:pPr>
    </w:p>
    <w:p w14:paraId="2B0D2A66" w14:textId="77777777" w:rsidR="00442889" w:rsidRDefault="00767E0D" w:rsidP="002C7F10">
      <w:pPr>
        <w:spacing w:before="1"/>
        <w:ind w:left="709"/>
        <w:rPr>
          <w:sz w:val="20"/>
        </w:rPr>
      </w:pPr>
      <w:r>
        <w:rPr>
          <w:sz w:val="20"/>
        </w:rPr>
        <w:t>3,50 EUR</w:t>
      </w:r>
    </w:p>
    <w:p w14:paraId="332043C7" w14:textId="77777777" w:rsidR="00442889" w:rsidRDefault="00442889" w:rsidP="00C271E2">
      <w:pPr>
        <w:pStyle w:val="BodyText"/>
        <w:spacing w:before="0"/>
        <w:rPr>
          <w:sz w:val="20"/>
        </w:rPr>
      </w:pPr>
    </w:p>
    <w:p w14:paraId="77D4F006" w14:textId="77777777" w:rsidR="00442889" w:rsidRDefault="00442889" w:rsidP="00C271E2">
      <w:pPr>
        <w:pStyle w:val="BodyText"/>
        <w:spacing w:before="0"/>
        <w:rPr>
          <w:sz w:val="20"/>
        </w:rPr>
      </w:pPr>
    </w:p>
    <w:p w14:paraId="3F090200" w14:textId="77777777" w:rsidR="00442889" w:rsidRDefault="00442889" w:rsidP="00C271E2">
      <w:pPr>
        <w:pStyle w:val="BodyText"/>
        <w:spacing w:before="0"/>
        <w:rPr>
          <w:sz w:val="20"/>
          <w:lang w:val="el-GR"/>
        </w:rPr>
      </w:pPr>
    </w:p>
    <w:p w14:paraId="3AF10D23" w14:textId="77777777" w:rsidR="002C7F10" w:rsidRPr="002C7F10" w:rsidRDefault="002C7F10" w:rsidP="00C271E2">
      <w:pPr>
        <w:pStyle w:val="BodyText"/>
        <w:spacing w:before="0"/>
        <w:rPr>
          <w:sz w:val="20"/>
          <w:lang w:val="el-GR"/>
        </w:rPr>
      </w:pPr>
    </w:p>
    <w:p w14:paraId="579EA286" w14:textId="77777777" w:rsidR="00442889" w:rsidRDefault="00442889" w:rsidP="00C271E2">
      <w:pPr>
        <w:pStyle w:val="BodyText"/>
        <w:spacing w:before="1"/>
        <w:rPr>
          <w:sz w:val="20"/>
        </w:rPr>
      </w:pPr>
    </w:p>
    <w:p w14:paraId="7BCDD76D" w14:textId="77777777" w:rsidR="00442889" w:rsidRDefault="00767E0D" w:rsidP="00C271E2">
      <w:pPr>
        <w:rPr>
          <w:sz w:val="16"/>
        </w:rPr>
      </w:pPr>
      <w:r>
        <w:rPr>
          <w:sz w:val="16"/>
        </w:rPr>
        <w:t xml:space="preserve">(DTVR-10) 30. 5/24. </w:t>
      </w:r>
      <w:proofErr w:type="spellStart"/>
      <w:r>
        <w:rPr>
          <w:sz w:val="16"/>
        </w:rPr>
        <w:t>Propylon</w:t>
      </w:r>
      <w:proofErr w:type="spellEnd"/>
      <w:r>
        <w:rPr>
          <w:sz w:val="16"/>
        </w:rPr>
        <w:t>.</w:t>
      </w:r>
    </w:p>
    <w:sectPr w:rsidR="00442889" w:rsidSect="00C271E2">
      <w:headerReference w:type="even" r:id="rId11"/>
      <w:headerReference w:type="default" r:id="rId12"/>
      <w:pgSz w:w="11910" w:h="16840"/>
      <w:pgMar w:top="1340" w:right="1680" w:bottom="280" w:left="1680" w:header="717"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5B6EA" w14:textId="77777777" w:rsidR="00767E0D" w:rsidRDefault="00767E0D">
      <w:r>
        <w:separator/>
      </w:r>
    </w:p>
  </w:endnote>
  <w:endnote w:type="continuationSeparator" w:id="0">
    <w:p w14:paraId="37F57A83" w14:textId="77777777" w:rsidR="00767E0D" w:rsidRDefault="00767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60AC9" w14:textId="77777777" w:rsidR="00767E0D" w:rsidRDefault="00767E0D">
      <w:r>
        <w:separator/>
      </w:r>
    </w:p>
  </w:footnote>
  <w:footnote w:type="continuationSeparator" w:id="0">
    <w:p w14:paraId="4DD85703" w14:textId="77777777" w:rsidR="00767E0D" w:rsidRDefault="00767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87805" w14:textId="77777777" w:rsidR="00C271E2" w:rsidRDefault="00C271E2" w:rsidP="00C271E2">
    <w:pPr>
      <w:spacing w:before="10"/>
      <w:ind w:left="20"/>
      <w:rPr>
        <w:sz w:val="24"/>
      </w:rPr>
    </w:pPr>
    <w:r>
      <w:rPr>
        <w:b/>
        <w:sz w:val="24"/>
      </w:rPr>
      <w:t xml:space="preserve">[199] </w:t>
    </w:r>
    <w:r>
      <w:rPr>
        <w:sz w:val="24"/>
      </w:rPr>
      <w:fldChar w:fldCharType="begin"/>
    </w:r>
    <w:r>
      <w:rPr>
        <w:sz w:val="24"/>
      </w:rPr>
      <w:instrText xml:space="preserve"> PAGE </w:instrText>
    </w:r>
    <w:r>
      <w:rPr>
        <w:sz w:val="24"/>
      </w:rPr>
      <w:fldChar w:fldCharType="separate"/>
    </w:r>
    <w:r>
      <w:t>1</w:t>
    </w:r>
    <w:r>
      <w:rPr>
        <w:sz w:val="24"/>
      </w:rPr>
      <w:fldChar w:fldCharType="end"/>
    </w:r>
  </w:p>
  <w:p w14:paraId="2FEC2E9D" w14:textId="052B0702" w:rsidR="00442889" w:rsidRDefault="00442889">
    <w:pPr>
      <w:pStyle w:val="BodyText"/>
      <w:spacing w:before="0"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13CAB" w14:textId="77777777" w:rsidR="00C271E2" w:rsidRDefault="00C271E2" w:rsidP="00C271E2">
    <w:pPr>
      <w:spacing w:before="10"/>
      <w:ind w:left="20"/>
      <w:jc w:val="right"/>
      <w:rPr>
        <w:sz w:val="24"/>
      </w:rPr>
    </w:pPr>
    <w:r>
      <w:rPr>
        <w:b/>
        <w:sz w:val="24"/>
      </w:rPr>
      <w:t xml:space="preserve">[199] </w:t>
    </w:r>
    <w:r>
      <w:rPr>
        <w:sz w:val="24"/>
      </w:rPr>
      <w:fldChar w:fldCharType="begin"/>
    </w:r>
    <w:r>
      <w:rPr>
        <w:sz w:val="24"/>
      </w:rPr>
      <w:instrText xml:space="preserve"> PAGE </w:instrText>
    </w:r>
    <w:r>
      <w:rPr>
        <w:sz w:val="24"/>
      </w:rPr>
      <w:fldChar w:fldCharType="separate"/>
    </w:r>
    <w:r>
      <w:t>1</w:t>
    </w:r>
    <w:r>
      <w:rPr>
        <w:sz w:val="24"/>
      </w:rPr>
      <w:fldChar w:fldCharType="end"/>
    </w:r>
  </w:p>
  <w:p w14:paraId="2959D71B" w14:textId="745F4019" w:rsidR="00442889" w:rsidRDefault="00442889">
    <w:pPr>
      <w:pStyle w:val="BodyText"/>
      <w:spacing w:before="0"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09EB"/>
    <w:multiLevelType w:val="hybridMultilevel"/>
    <w:tmpl w:val="7626330C"/>
    <w:lvl w:ilvl="0" w:tplc="CC7649EE">
      <w:start w:val="1"/>
      <w:numFmt w:val="lowerLetter"/>
      <w:lvlText w:val="(%1)"/>
      <w:lvlJc w:val="left"/>
      <w:pPr>
        <w:ind w:left="1723" w:hanging="567"/>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88E6888C">
      <w:numFmt w:val="bullet"/>
      <w:lvlText w:val="•"/>
      <w:lvlJc w:val="left"/>
      <w:pPr>
        <w:ind w:left="2402" w:hanging="567"/>
      </w:pPr>
      <w:rPr>
        <w:rFonts w:hint="default"/>
        <w:lang w:val="en-US" w:eastAsia="en-US" w:bidi="ar-SA"/>
      </w:rPr>
    </w:lvl>
    <w:lvl w:ilvl="2" w:tplc="D0B08F4C">
      <w:numFmt w:val="bullet"/>
      <w:lvlText w:val="•"/>
      <w:lvlJc w:val="left"/>
      <w:pPr>
        <w:ind w:left="3085" w:hanging="567"/>
      </w:pPr>
      <w:rPr>
        <w:rFonts w:hint="default"/>
        <w:lang w:val="en-US" w:eastAsia="en-US" w:bidi="ar-SA"/>
      </w:rPr>
    </w:lvl>
    <w:lvl w:ilvl="3" w:tplc="CD90956C">
      <w:numFmt w:val="bullet"/>
      <w:lvlText w:val="•"/>
      <w:lvlJc w:val="left"/>
      <w:pPr>
        <w:ind w:left="3767" w:hanging="567"/>
      </w:pPr>
      <w:rPr>
        <w:rFonts w:hint="default"/>
        <w:lang w:val="en-US" w:eastAsia="en-US" w:bidi="ar-SA"/>
      </w:rPr>
    </w:lvl>
    <w:lvl w:ilvl="4" w:tplc="DF00C6AA">
      <w:numFmt w:val="bullet"/>
      <w:lvlText w:val="•"/>
      <w:lvlJc w:val="left"/>
      <w:pPr>
        <w:ind w:left="4450" w:hanging="567"/>
      </w:pPr>
      <w:rPr>
        <w:rFonts w:hint="default"/>
        <w:lang w:val="en-US" w:eastAsia="en-US" w:bidi="ar-SA"/>
      </w:rPr>
    </w:lvl>
    <w:lvl w:ilvl="5" w:tplc="22C40940">
      <w:numFmt w:val="bullet"/>
      <w:lvlText w:val="•"/>
      <w:lvlJc w:val="left"/>
      <w:pPr>
        <w:ind w:left="5133" w:hanging="567"/>
      </w:pPr>
      <w:rPr>
        <w:rFonts w:hint="default"/>
        <w:lang w:val="en-US" w:eastAsia="en-US" w:bidi="ar-SA"/>
      </w:rPr>
    </w:lvl>
    <w:lvl w:ilvl="6" w:tplc="43FA1E16">
      <w:numFmt w:val="bullet"/>
      <w:lvlText w:val="•"/>
      <w:lvlJc w:val="left"/>
      <w:pPr>
        <w:ind w:left="5815" w:hanging="567"/>
      </w:pPr>
      <w:rPr>
        <w:rFonts w:hint="default"/>
        <w:lang w:val="en-US" w:eastAsia="en-US" w:bidi="ar-SA"/>
      </w:rPr>
    </w:lvl>
    <w:lvl w:ilvl="7" w:tplc="8E9A2DC8">
      <w:numFmt w:val="bullet"/>
      <w:lvlText w:val="•"/>
      <w:lvlJc w:val="left"/>
      <w:pPr>
        <w:ind w:left="6498" w:hanging="567"/>
      </w:pPr>
      <w:rPr>
        <w:rFonts w:hint="default"/>
        <w:lang w:val="en-US" w:eastAsia="en-US" w:bidi="ar-SA"/>
      </w:rPr>
    </w:lvl>
    <w:lvl w:ilvl="8" w:tplc="95D0D0C6">
      <w:numFmt w:val="bullet"/>
      <w:lvlText w:val="•"/>
      <w:lvlJc w:val="left"/>
      <w:pPr>
        <w:ind w:left="7181" w:hanging="567"/>
      </w:pPr>
      <w:rPr>
        <w:rFonts w:hint="default"/>
        <w:lang w:val="en-US" w:eastAsia="en-US" w:bidi="ar-SA"/>
      </w:rPr>
    </w:lvl>
  </w:abstractNum>
  <w:abstractNum w:abstractNumId="1" w15:restartNumberingAfterBreak="0">
    <w:nsid w:val="0BE920C0"/>
    <w:multiLevelType w:val="hybridMultilevel"/>
    <w:tmpl w:val="406E29C4"/>
    <w:lvl w:ilvl="0" w:tplc="AC9453BA">
      <w:start w:val="2"/>
      <w:numFmt w:val="decimal"/>
      <w:lvlText w:val="(%1)"/>
      <w:lvlJc w:val="left"/>
      <w:pPr>
        <w:ind w:left="446" w:hanging="437"/>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746A8746">
      <w:start w:val="1"/>
      <w:numFmt w:val="lowerLetter"/>
      <w:lvlText w:val="(%2)"/>
      <w:lvlJc w:val="left"/>
      <w:pPr>
        <w:ind w:left="1723" w:hanging="567"/>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2" w:tplc="1B18EFC6">
      <w:numFmt w:val="bullet"/>
      <w:lvlText w:val="•"/>
      <w:lvlJc w:val="left"/>
      <w:pPr>
        <w:ind w:left="2478" w:hanging="567"/>
      </w:pPr>
      <w:rPr>
        <w:rFonts w:hint="default"/>
        <w:lang w:val="en-US" w:eastAsia="en-US" w:bidi="ar-SA"/>
      </w:rPr>
    </w:lvl>
    <w:lvl w:ilvl="3" w:tplc="0F4E810A">
      <w:numFmt w:val="bullet"/>
      <w:lvlText w:val="•"/>
      <w:lvlJc w:val="left"/>
      <w:pPr>
        <w:ind w:left="3236" w:hanging="567"/>
      </w:pPr>
      <w:rPr>
        <w:rFonts w:hint="default"/>
        <w:lang w:val="en-US" w:eastAsia="en-US" w:bidi="ar-SA"/>
      </w:rPr>
    </w:lvl>
    <w:lvl w:ilvl="4" w:tplc="C07CC5B4">
      <w:numFmt w:val="bullet"/>
      <w:lvlText w:val="•"/>
      <w:lvlJc w:val="left"/>
      <w:pPr>
        <w:ind w:left="3995" w:hanging="567"/>
      </w:pPr>
      <w:rPr>
        <w:rFonts w:hint="default"/>
        <w:lang w:val="en-US" w:eastAsia="en-US" w:bidi="ar-SA"/>
      </w:rPr>
    </w:lvl>
    <w:lvl w:ilvl="5" w:tplc="4620D14A">
      <w:numFmt w:val="bullet"/>
      <w:lvlText w:val="•"/>
      <w:lvlJc w:val="left"/>
      <w:pPr>
        <w:ind w:left="4753" w:hanging="567"/>
      </w:pPr>
      <w:rPr>
        <w:rFonts w:hint="default"/>
        <w:lang w:val="en-US" w:eastAsia="en-US" w:bidi="ar-SA"/>
      </w:rPr>
    </w:lvl>
    <w:lvl w:ilvl="6" w:tplc="7E82A4BA">
      <w:numFmt w:val="bullet"/>
      <w:lvlText w:val="•"/>
      <w:lvlJc w:val="left"/>
      <w:pPr>
        <w:ind w:left="5512" w:hanging="567"/>
      </w:pPr>
      <w:rPr>
        <w:rFonts w:hint="default"/>
        <w:lang w:val="en-US" w:eastAsia="en-US" w:bidi="ar-SA"/>
      </w:rPr>
    </w:lvl>
    <w:lvl w:ilvl="7" w:tplc="0A769486">
      <w:numFmt w:val="bullet"/>
      <w:lvlText w:val="•"/>
      <w:lvlJc w:val="left"/>
      <w:pPr>
        <w:ind w:left="6270" w:hanging="567"/>
      </w:pPr>
      <w:rPr>
        <w:rFonts w:hint="default"/>
        <w:lang w:val="en-US" w:eastAsia="en-US" w:bidi="ar-SA"/>
      </w:rPr>
    </w:lvl>
    <w:lvl w:ilvl="8" w:tplc="6166DB06">
      <w:numFmt w:val="bullet"/>
      <w:lvlText w:val="•"/>
      <w:lvlJc w:val="left"/>
      <w:pPr>
        <w:ind w:left="7029" w:hanging="567"/>
      </w:pPr>
      <w:rPr>
        <w:rFonts w:hint="default"/>
        <w:lang w:val="en-US" w:eastAsia="en-US" w:bidi="ar-SA"/>
      </w:rPr>
    </w:lvl>
  </w:abstractNum>
  <w:abstractNum w:abstractNumId="2" w15:restartNumberingAfterBreak="0">
    <w:nsid w:val="16BF5A9E"/>
    <w:multiLevelType w:val="hybridMultilevel"/>
    <w:tmpl w:val="6206FF14"/>
    <w:lvl w:ilvl="0" w:tplc="306879DE">
      <w:start w:val="2"/>
      <w:numFmt w:val="decimal"/>
      <w:lvlText w:val="(%1)"/>
      <w:lvlJc w:val="left"/>
      <w:pPr>
        <w:ind w:left="1025" w:hanging="437"/>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9DFE9E10">
      <w:numFmt w:val="bullet"/>
      <w:lvlText w:val="•"/>
      <w:lvlJc w:val="left"/>
      <w:pPr>
        <w:ind w:left="1772" w:hanging="437"/>
      </w:pPr>
      <w:rPr>
        <w:rFonts w:hint="default"/>
        <w:lang w:val="en-US" w:eastAsia="en-US" w:bidi="ar-SA"/>
      </w:rPr>
    </w:lvl>
    <w:lvl w:ilvl="2" w:tplc="3F6675B6">
      <w:numFmt w:val="bullet"/>
      <w:lvlText w:val="•"/>
      <w:lvlJc w:val="left"/>
      <w:pPr>
        <w:ind w:left="2525" w:hanging="437"/>
      </w:pPr>
      <w:rPr>
        <w:rFonts w:hint="default"/>
        <w:lang w:val="en-US" w:eastAsia="en-US" w:bidi="ar-SA"/>
      </w:rPr>
    </w:lvl>
    <w:lvl w:ilvl="3" w:tplc="20E098EA">
      <w:numFmt w:val="bullet"/>
      <w:lvlText w:val="•"/>
      <w:lvlJc w:val="left"/>
      <w:pPr>
        <w:ind w:left="3277" w:hanging="437"/>
      </w:pPr>
      <w:rPr>
        <w:rFonts w:hint="default"/>
        <w:lang w:val="en-US" w:eastAsia="en-US" w:bidi="ar-SA"/>
      </w:rPr>
    </w:lvl>
    <w:lvl w:ilvl="4" w:tplc="B3820B9E">
      <w:numFmt w:val="bullet"/>
      <w:lvlText w:val="•"/>
      <w:lvlJc w:val="left"/>
      <w:pPr>
        <w:ind w:left="4030" w:hanging="437"/>
      </w:pPr>
      <w:rPr>
        <w:rFonts w:hint="default"/>
        <w:lang w:val="en-US" w:eastAsia="en-US" w:bidi="ar-SA"/>
      </w:rPr>
    </w:lvl>
    <w:lvl w:ilvl="5" w:tplc="24C04C2E">
      <w:numFmt w:val="bullet"/>
      <w:lvlText w:val="•"/>
      <w:lvlJc w:val="left"/>
      <w:pPr>
        <w:ind w:left="4783" w:hanging="437"/>
      </w:pPr>
      <w:rPr>
        <w:rFonts w:hint="default"/>
        <w:lang w:val="en-US" w:eastAsia="en-US" w:bidi="ar-SA"/>
      </w:rPr>
    </w:lvl>
    <w:lvl w:ilvl="6" w:tplc="FEF46172">
      <w:numFmt w:val="bullet"/>
      <w:lvlText w:val="•"/>
      <w:lvlJc w:val="left"/>
      <w:pPr>
        <w:ind w:left="5535" w:hanging="437"/>
      </w:pPr>
      <w:rPr>
        <w:rFonts w:hint="default"/>
        <w:lang w:val="en-US" w:eastAsia="en-US" w:bidi="ar-SA"/>
      </w:rPr>
    </w:lvl>
    <w:lvl w:ilvl="7" w:tplc="C1683CAA">
      <w:numFmt w:val="bullet"/>
      <w:lvlText w:val="•"/>
      <w:lvlJc w:val="left"/>
      <w:pPr>
        <w:ind w:left="6288" w:hanging="437"/>
      </w:pPr>
      <w:rPr>
        <w:rFonts w:hint="default"/>
        <w:lang w:val="en-US" w:eastAsia="en-US" w:bidi="ar-SA"/>
      </w:rPr>
    </w:lvl>
    <w:lvl w:ilvl="8" w:tplc="A4888B54">
      <w:numFmt w:val="bullet"/>
      <w:lvlText w:val="•"/>
      <w:lvlJc w:val="left"/>
      <w:pPr>
        <w:ind w:left="7041" w:hanging="437"/>
      </w:pPr>
      <w:rPr>
        <w:rFonts w:hint="default"/>
        <w:lang w:val="en-US" w:eastAsia="en-US" w:bidi="ar-SA"/>
      </w:rPr>
    </w:lvl>
  </w:abstractNum>
  <w:abstractNum w:abstractNumId="3" w15:restartNumberingAfterBreak="0">
    <w:nsid w:val="18EF3709"/>
    <w:multiLevelType w:val="hybridMultilevel"/>
    <w:tmpl w:val="08ECA476"/>
    <w:lvl w:ilvl="0" w:tplc="F4A61C98">
      <w:start w:val="2"/>
      <w:numFmt w:val="decimal"/>
      <w:lvlText w:val="(%1)"/>
      <w:lvlJc w:val="left"/>
      <w:pPr>
        <w:ind w:left="1025" w:hanging="437"/>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70109F52">
      <w:start w:val="1"/>
      <w:numFmt w:val="lowerLetter"/>
      <w:lvlText w:val="(%2)"/>
      <w:lvlJc w:val="left"/>
      <w:pPr>
        <w:ind w:left="1723" w:hanging="567"/>
        <w:jc w:val="right"/>
      </w:pPr>
      <w:rPr>
        <w:rFonts w:ascii="Times New Roman" w:eastAsia="Times New Roman" w:hAnsi="Times New Roman" w:cs="Times New Roman" w:hint="default"/>
        <w:b w:val="0"/>
        <w:bCs w:val="0"/>
        <w:i w:val="0"/>
        <w:iCs w:val="0"/>
        <w:spacing w:val="-2"/>
        <w:w w:val="100"/>
        <w:sz w:val="24"/>
        <w:szCs w:val="24"/>
        <w:lang w:val="en-US" w:eastAsia="en-US" w:bidi="ar-SA"/>
      </w:rPr>
    </w:lvl>
    <w:lvl w:ilvl="2" w:tplc="AA608F70">
      <w:numFmt w:val="bullet"/>
      <w:lvlText w:val="•"/>
      <w:lvlJc w:val="left"/>
      <w:pPr>
        <w:ind w:left="1860" w:hanging="567"/>
      </w:pPr>
      <w:rPr>
        <w:rFonts w:hint="default"/>
        <w:lang w:val="en-US" w:eastAsia="en-US" w:bidi="ar-SA"/>
      </w:rPr>
    </w:lvl>
    <w:lvl w:ilvl="3" w:tplc="49EAEE62">
      <w:numFmt w:val="bullet"/>
      <w:lvlText w:val="•"/>
      <w:lvlJc w:val="left"/>
      <w:pPr>
        <w:ind w:left="2695" w:hanging="567"/>
      </w:pPr>
      <w:rPr>
        <w:rFonts w:hint="default"/>
        <w:lang w:val="en-US" w:eastAsia="en-US" w:bidi="ar-SA"/>
      </w:rPr>
    </w:lvl>
    <w:lvl w:ilvl="4" w:tplc="D7905942">
      <w:numFmt w:val="bullet"/>
      <w:lvlText w:val="•"/>
      <w:lvlJc w:val="left"/>
      <w:pPr>
        <w:ind w:left="3531" w:hanging="567"/>
      </w:pPr>
      <w:rPr>
        <w:rFonts w:hint="default"/>
        <w:lang w:val="en-US" w:eastAsia="en-US" w:bidi="ar-SA"/>
      </w:rPr>
    </w:lvl>
    <w:lvl w:ilvl="5" w:tplc="AE8CD094">
      <w:numFmt w:val="bullet"/>
      <w:lvlText w:val="•"/>
      <w:lvlJc w:val="left"/>
      <w:pPr>
        <w:ind w:left="4367" w:hanging="567"/>
      </w:pPr>
      <w:rPr>
        <w:rFonts w:hint="default"/>
        <w:lang w:val="en-US" w:eastAsia="en-US" w:bidi="ar-SA"/>
      </w:rPr>
    </w:lvl>
    <w:lvl w:ilvl="6" w:tplc="40A8CBC4">
      <w:numFmt w:val="bullet"/>
      <w:lvlText w:val="•"/>
      <w:lvlJc w:val="left"/>
      <w:pPr>
        <w:ind w:left="5203" w:hanging="567"/>
      </w:pPr>
      <w:rPr>
        <w:rFonts w:hint="default"/>
        <w:lang w:val="en-US" w:eastAsia="en-US" w:bidi="ar-SA"/>
      </w:rPr>
    </w:lvl>
    <w:lvl w:ilvl="7" w:tplc="BEFEBA8C">
      <w:numFmt w:val="bullet"/>
      <w:lvlText w:val="•"/>
      <w:lvlJc w:val="left"/>
      <w:pPr>
        <w:ind w:left="6039" w:hanging="567"/>
      </w:pPr>
      <w:rPr>
        <w:rFonts w:hint="default"/>
        <w:lang w:val="en-US" w:eastAsia="en-US" w:bidi="ar-SA"/>
      </w:rPr>
    </w:lvl>
    <w:lvl w:ilvl="8" w:tplc="1E7006DC">
      <w:numFmt w:val="bullet"/>
      <w:lvlText w:val="•"/>
      <w:lvlJc w:val="left"/>
      <w:pPr>
        <w:ind w:left="6874" w:hanging="567"/>
      </w:pPr>
      <w:rPr>
        <w:rFonts w:hint="default"/>
        <w:lang w:val="en-US" w:eastAsia="en-US" w:bidi="ar-SA"/>
      </w:rPr>
    </w:lvl>
  </w:abstractNum>
  <w:abstractNum w:abstractNumId="4" w15:restartNumberingAfterBreak="0">
    <w:nsid w:val="1A916DA4"/>
    <w:multiLevelType w:val="hybridMultilevel"/>
    <w:tmpl w:val="0D92DA8E"/>
    <w:lvl w:ilvl="0" w:tplc="21BA4FB6">
      <w:start w:val="2"/>
      <w:numFmt w:val="decimal"/>
      <w:lvlText w:val="(%1)"/>
      <w:lvlJc w:val="left"/>
      <w:pPr>
        <w:ind w:left="446" w:hanging="43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CD43A2C">
      <w:numFmt w:val="bullet"/>
      <w:lvlText w:val="•"/>
      <w:lvlJc w:val="left"/>
      <w:pPr>
        <w:ind w:left="1250" w:hanging="437"/>
      </w:pPr>
      <w:rPr>
        <w:rFonts w:hint="default"/>
        <w:lang w:val="en-US" w:eastAsia="en-US" w:bidi="ar-SA"/>
      </w:rPr>
    </w:lvl>
    <w:lvl w:ilvl="2" w:tplc="30C6ABA8">
      <w:numFmt w:val="bullet"/>
      <w:lvlText w:val="•"/>
      <w:lvlJc w:val="left"/>
      <w:pPr>
        <w:ind w:left="2061" w:hanging="437"/>
      </w:pPr>
      <w:rPr>
        <w:rFonts w:hint="default"/>
        <w:lang w:val="en-US" w:eastAsia="en-US" w:bidi="ar-SA"/>
      </w:rPr>
    </w:lvl>
    <w:lvl w:ilvl="3" w:tplc="C69001B2">
      <w:numFmt w:val="bullet"/>
      <w:lvlText w:val="•"/>
      <w:lvlJc w:val="left"/>
      <w:pPr>
        <w:ind w:left="2871" w:hanging="437"/>
      </w:pPr>
      <w:rPr>
        <w:rFonts w:hint="default"/>
        <w:lang w:val="en-US" w:eastAsia="en-US" w:bidi="ar-SA"/>
      </w:rPr>
    </w:lvl>
    <w:lvl w:ilvl="4" w:tplc="472841A4">
      <w:numFmt w:val="bullet"/>
      <w:lvlText w:val="•"/>
      <w:lvlJc w:val="left"/>
      <w:pPr>
        <w:ind w:left="3682" w:hanging="437"/>
      </w:pPr>
      <w:rPr>
        <w:rFonts w:hint="default"/>
        <w:lang w:val="en-US" w:eastAsia="en-US" w:bidi="ar-SA"/>
      </w:rPr>
    </w:lvl>
    <w:lvl w:ilvl="5" w:tplc="C39A9E52">
      <w:numFmt w:val="bullet"/>
      <w:lvlText w:val="•"/>
      <w:lvlJc w:val="left"/>
      <w:pPr>
        <w:ind w:left="4493" w:hanging="437"/>
      </w:pPr>
      <w:rPr>
        <w:rFonts w:hint="default"/>
        <w:lang w:val="en-US" w:eastAsia="en-US" w:bidi="ar-SA"/>
      </w:rPr>
    </w:lvl>
    <w:lvl w:ilvl="6" w:tplc="1EF6375C">
      <w:numFmt w:val="bullet"/>
      <w:lvlText w:val="•"/>
      <w:lvlJc w:val="left"/>
      <w:pPr>
        <w:ind w:left="5303" w:hanging="437"/>
      </w:pPr>
      <w:rPr>
        <w:rFonts w:hint="default"/>
        <w:lang w:val="en-US" w:eastAsia="en-US" w:bidi="ar-SA"/>
      </w:rPr>
    </w:lvl>
    <w:lvl w:ilvl="7" w:tplc="1D080550">
      <w:numFmt w:val="bullet"/>
      <w:lvlText w:val="•"/>
      <w:lvlJc w:val="left"/>
      <w:pPr>
        <w:ind w:left="6114" w:hanging="437"/>
      </w:pPr>
      <w:rPr>
        <w:rFonts w:hint="default"/>
        <w:lang w:val="en-US" w:eastAsia="en-US" w:bidi="ar-SA"/>
      </w:rPr>
    </w:lvl>
    <w:lvl w:ilvl="8" w:tplc="44026FC4">
      <w:numFmt w:val="bullet"/>
      <w:lvlText w:val="•"/>
      <w:lvlJc w:val="left"/>
      <w:pPr>
        <w:ind w:left="6925" w:hanging="437"/>
      </w:pPr>
      <w:rPr>
        <w:rFonts w:hint="default"/>
        <w:lang w:val="en-US" w:eastAsia="en-US" w:bidi="ar-SA"/>
      </w:rPr>
    </w:lvl>
  </w:abstractNum>
  <w:abstractNum w:abstractNumId="5" w15:restartNumberingAfterBreak="0">
    <w:nsid w:val="23B46A5E"/>
    <w:multiLevelType w:val="hybridMultilevel"/>
    <w:tmpl w:val="CCDA6EB0"/>
    <w:lvl w:ilvl="0" w:tplc="F452ADA8">
      <w:start w:val="1"/>
      <w:numFmt w:val="decimal"/>
      <w:lvlText w:val="%1."/>
      <w:lvlJc w:val="left"/>
      <w:pPr>
        <w:ind w:left="1025" w:hanging="36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BCE057C6">
      <w:numFmt w:val="bullet"/>
      <w:lvlText w:val="•"/>
      <w:lvlJc w:val="left"/>
      <w:pPr>
        <w:ind w:left="1772" w:hanging="360"/>
      </w:pPr>
      <w:rPr>
        <w:rFonts w:hint="default"/>
        <w:lang w:val="en-US" w:eastAsia="en-US" w:bidi="ar-SA"/>
      </w:rPr>
    </w:lvl>
    <w:lvl w:ilvl="2" w:tplc="C20AA570">
      <w:numFmt w:val="bullet"/>
      <w:lvlText w:val="•"/>
      <w:lvlJc w:val="left"/>
      <w:pPr>
        <w:ind w:left="2525" w:hanging="360"/>
      </w:pPr>
      <w:rPr>
        <w:rFonts w:hint="default"/>
        <w:lang w:val="en-US" w:eastAsia="en-US" w:bidi="ar-SA"/>
      </w:rPr>
    </w:lvl>
    <w:lvl w:ilvl="3" w:tplc="62BC4D74">
      <w:numFmt w:val="bullet"/>
      <w:lvlText w:val="•"/>
      <w:lvlJc w:val="left"/>
      <w:pPr>
        <w:ind w:left="3277" w:hanging="360"/>
      </w:pPr>
      <w:rPr>
        <w:rFonts w:hint="default"/>
        <w:lang w:val="en-US" w:eastAsia="en-US" w:bidi="ar-SA"/>
      </w:rPr>
    </w:lvl>
    <w:lvl w:ilvl="4" w:tplc="EEDAEB66">
      <w:numFmt w:val="bullet"/>
      <w:lvlText w:val="•"/>
      <w:lvlJc w:val="left"/>
      <w:pPr>
        <w:ind w:left="4030" w:hanging="360"/>
      </w:pPr>
      <w:rPr>
        <w:rFonts w:hint="default"/>
        <w:lang w:val="en-US" w:eastAsia="en-US" w:bidi="ar-SA"/>
      </w:rPr>
    </w:lvl>
    <w:lvl w:ilvl="5" w:tplc="36CA308E">
      <w:numFmt w:val="bullet"/>
      <w:lvlText w:val="•"/>
      <w:lvlJc w:val="left"/>
      <w:pPr>
        <w:ind w:left="4783" w:hanging="360"/>
      </w:pPr>
      <w:rPr>
        <w:rFonts w:hint="default"/>
        <w:lang w:val="en-US" w:eastAsia="en-US" w:bidi="ar-SA"/>
      </w:rPr>
    </w:lvl>
    <w:lvl w:ilvl="6" w:tplc="4800951A">
      <w:numFmt w:val="bullet"/>
      <w:lvlText w:val="•"/>
      <w:lvlJc w:val="left"/>
      <w:pPr>
        <w:ind w:left="5535" w:hanging="360"/>
      </w:pPr>
      <w:rPr>
        <w:rFonts w:hint="default"/>
        <w:lang w:val="en-US" w:eastAsia="en-US" w:bidi="ar-SA"/>
      </w:rPr>
    </w:lvl>
    <w:lvl w:ilvl="7" w:tplc="AF361C48">
      <w:numFmt w:val="bullet"/>
      <w:lvlText w:val="•"/>
      <w:lvlJc w:val="left"/>
      <w:pPr>
        <w:ind w:left="6288" w:hanging="360"/>
      </w:pPr>
      <w:rPr>
        <w:rFonts w:hint="default"/>
        <w:lang w:val="en-US" w:eastAsia="en-US" w:bidi="ar-SA"/>
      </w:rPr>
    </w:lvl>
    <w:lvl w:ilvl="8" w:tplc="3CBA1B84">
      <w:numFmt w:val="bullet"/>
      <w:lvlText w:val="•"/>
      <w:lvlJc w:val="left"/>
      <w:pPr>
        <w:ind w:left="7041" w:hanging="360"/>
      </w:pPr>
      <w:rPr>
        <w:rFonts w:hint="default"/>
        <w:lang w:val="en-US" w:eastAsia="en-US" w:bidi="ar-SA"/>
      </w:rPr>
    </w:lvl>
  </w:abstractNum>
  <w:abstractNum w:abstractNumId="6" w15:restartNumberingAfterBreak="0">
    <w:nsid w:val="2D473122"/>
    <w:multiLevelType w:val="hybridMultilevel"/>
    <w:tmpl w:val="542EECF2"/>
    <w:lvl w:ilvl="0" w:tplc="ABA0BB9E">
      <w:start w:val="1"/>
      <w:numFmt w:val="decimal"/>
      <w:lvlText w:val="%1."/>
      <w:lvlJc w:val="left"/>
      <w:pPr>
        <w:ind w:left="305" w:hanging="284"/>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35903F38">
      <w:start w:val="1"/>
      <w:numFmt w:val="lowerLetter"/>
      <w:lvlText w:val="(%2)"/>
      <w:lvlJc w:val="left"/>
      <w:pPr>
        <w:ind w:left="1723" w:hanging="567"/>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2" w:tplc="D9A4E89E">
      <w:numFmt w:val="bullet"/>
      <w:lvlText w:val="•"/>
      <w:lvlJc w:val="left"/>
      <w:pPr>
        <w:ind w:left="1860" w:hanging="567"/>
      </w:pPr>
      <w:rPr>
        <w:rFonts w:hint="default"/>
        <w:lang w:val="en-US" w:eastAsia="en-US" w:bidi="ar-SA"/>
      </w:rPr>
    </w:lvl>
    <w:lvl w:ilvl="3" w:tplc="A6884760">
      <w:numFmt w:val="bullet"/>
      <w:lvlText w:val="•"/>
      <w:lvlJc w:val="left"/>
      <w:pPr>
        <w:ind w:left="2695" w:hanging="567"/>
      </w:pPr>
      <w:rPr>
        <w:rFonts w:hint="default"/>
        <w:lang w:val="en-US" w:eastAsia="en-US" w:bidi="ar-SA"/>
      </w:rPr>
    </w:lvl>
    <w:lvl w:ilvl="4" w:tplc="BF0E13AA">
      <w:numFmt w:val="bullet"/>
      <w:lvlText w:val="•"/>
      <w:lvlJc w:val="left"/>
      <w:pPr>
        <w:ind w:left="3531" w:hanging="567"/>
      </w:pPr>
      <w:rPr>
        <w:rFonts w:hint="default"/>
        <w:lang w:val="en-US" w:eastAsia="en-US" w:bidi="ar-SA"/>
      </w:rPr>
    </w:lvl>
    <w:lvl w:ilvl="5" w:tplc="C8143E30">
      <w:numFmt w:val="bullet"/>
      <w:lvlText w:val="•"/>
      <w:lvlJc w:val="left"/>
      <w:pPr>
        <w:ind w:left="4367" w:hanging="567"/>
      </w:pPr>
      <w:rPr>
        <w:rFonts w:hint="default"/>
        <w:lang w:val="en-US" w:eastAsia="en-US" w:bidi="ar-SA"/>
      </w:rPr>
    </w:lvl>
    <w:lvl w:ilvl="6" w:tplc="03BCA7B2">
      <w:numFmt w:val="bullet"/>
      <w:lvlText w:val="•"/>
      <w:lvlJc w:val="left"/>
      <w:pPr>
        <w:ind w:left="5203" w:hanging="567"/>
      </w:pPr>
      <w:rPr>
        <w:rFonts w:hint="default"/>
        <w:lang w:val="en-US" w:eastAsia="en-US" w:bidi="ar-SA"/>
      </w:rPr>
    </w:lvl>
    <w:lvl w:ilvl="7" w:tplc="F8AC8490">
      <w:numFmt w:val="bullet"/>
      <w:lvlText w:val="•"/>
      <w:lvlJc w:val="left"/>
      <w:pPr>
        <w:ind w:left="6039" w:hanging="567"/>
      </w:pPr>
      <w:rPr>
        <w:rFonts w:hint="default"/>
        <w:lang w:val="en-US" w:eastAsia="en-US" w:bidi="ar-SA"/>
      </w:rPr>
    </w:lvl>
    <w:lvl w:ilvl="8" w:tplc="FAECD3FA">
      <w:numFmt w:val="bullet"/>
      <w:lvlText w:val="•"/>
      <w:lvlJc w:val="left"/>
      <w:pPr>
        <w:ind w:left="6874" w:hanging="567"/>
      </w:pPr>
      <w:rPr>
        <w:rFonts w:hint="default"/>
        <w:lang w:val="en-US" w:eastAsia="en-US" w:bidi="ar-SA"/>
      </w:rPr>
    </w:lvl>
  </w:abstractNum>
  <w:abstractNum w:abstractNumId="7" w15:restartNumberingAfterBreak="0">
    <w:nsid w:val="3D772D69"/>
    <w:multiLevelType w:val="hybridMultilevel"/>
    <w:tmpl w:val="C7E2E3FA"/>
    <w:lvl w:ilvl="0" w:tplc="964EB118">
      <w:start w:val="1"/>
      <w:numFmt w:val="lowerLetter"/>
      <w:lvlText w:val="(%1)"/>
      <w:lvlJc w:val="left"/>
      <w:pPr>
        <w:ind w:left="1865" w:hanging="567"/>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8C480B96">
      <w:numFmt w:val="bullet"/>
      <w:lvlText w:val="•"/>
      <w:lvlJc w:val="left"/>
      <w:pPr>
        <w:ind w:left="2528" w:hanging="567"/>
      </w:pPr>
      <w:rPr>
        <w:rFonts w:hint="default"/>
        <w:lang w:val="en-US" w:eastAsia="en-US" w:bidi="ar-SA"/>
      </w:rPr>
    </w:lvl>
    <w:lvl w:ilvl="2" w:tplc="D3B0ADE6">
      <w:numFmt w:val="bullet"/>
      <w:lvlText w:val="•"/>
      <w:lvlJc w:val="left"/>
      <w:pPr>
        <w:ind w:left="3197" w:hanging="567"/>
      </w:pPr>
      <w:rPr>
        <w:rFonts w:hint="default"/>
        <w:lang w:val="en-US" w:eastAsia="en-US" w:bidi="ar-SA"/>
      </w:rPr>
    </w:lvl>
    <w:lvl w:ilvl="3" w:tplc="EE442DA4">
      <w:numFmt w:val="bullet"/>
      <w:lvlText w:val="•"/>
      <w:lvlJc w:val="left"/>
      <w:pPr>
        <w:ind w:left="3865" w:hanging="567"/>
      </w:pPr>
      <w:rPr>
        <w:rFonts w:hint="default"/>
        <w:lang w:val="en-US" w:eastAsia="en-US" w:bidi="ar-SA"/>
      </w:rPr>
    </w:lvl>
    <w:lvl w:ilvl="4" w:tplc="5DB677FA">
      <w:numFmt w:val="bullet"/>
      <w:lvlText w:val="•"/>
      <w:lvlJc w:val="left"/>
      <w:pPr>
        <w:ind w:left="4534" w:hanging="567"/>
      </w:pPr>
      <w:rPr>
        <w:rFonts w:hint="default"/>
        <w:lang w:val="en-US" w:eastAsia="en-US" w:bidi="ar-SA"/>
      </w:rPr>
    </w:lvl>
    <w:lvl w:ilvl="5" w:tplc="15FCA6EC">
      <w:numFmt w:val="bullet"/>
      <w:lvlText w:val="•"/>
      <w:lvlJc w:val="left"/>
      <w:pPr>
        <w:ind w:left="5203" w:hanging="567"/>
      </w:pPr>
      <w:rPr>
        <w:rFonts w:hint="default"/>
        <w:lang w:val="en-US" w:eastAsia="en-US" w:bidi="ar-SA"/>
      </w:rPr>
    </w:lvl>
    <w:lvl w:ilvl="6" w:tplc="4ACE3736">
      <w:numFmt w:val="bullet"/>
      <w:lvlText w:val="•"/>
      <w:lvlJc w:val="left"/>
      <w:pPr>
        <w:ind w:left="5871" w:hanging="567"/>
      </w:pPr>
      <w:rPr>
        <w:rFonts w:hint="default"/>
        <w:lang w:val="en-US" w:eastAsia="en-US" w:bidi="ar-SA"/>
      </w:rPr>
    </w:lvl>
    <w:lvl w:ilvl="7" w:tplc="912002C6">
      <w:numFmt w:val="bullet"/>
      <w:lvlText w:val="•"/>
      <w:lvlJc w:val="left"/>
      <w:pPr>
        <w:ind w:left="6540" w:hanging="567"/>
      </w:pPr>
      <w:rPr>
        <w:rFonts w:hint="default"/>
        <w:lang w:val="en-US" w:eastAsia="en-US" w:bidi="ar-SA"/>
      </w:rPr>
    </w:lvl>
    <w:lvl w:ilvl="8" w:tplc="AB2EB794">
      <w:numFmt w:val="bullet"/>
      <w:lvlText w:val="•"/>
      <w:lvlJc w:val="left"/>
      <w:pPr>
        <w:ind w:left="7209" w:hanging="567"/>
      </w:pPr>
      <w:rPr>
        <w:rFonts w:hint="default"/>
        <w:lang w:val="en-US" w:eastAsia="en-US" w:bidi="ar-SA"/>
      </w:rPr>
    </w:lvl>
  </w:abstractNum>
  <w:abstractNum w:abstractNumId="8" w15:restartNumberingAfterBreak="0">
    <w:nsid w:val="517250BC"/>
    <w:multiLevelType w:val="hybridMultilevel"/>
    <w:tmpl w:val="18387CAC"/>
    <w:lvl w:ilvl="0" w:tplc="69F2F89C">
      <w:start w:val="2"/>
      <w:numFmt w:val="decimal"/>
      <w:lvlText w:val="(%1)"/>
      <w:lvlJc w:val="left"/>
      <w:pPr>
        <w:ind w:left="446" w:hanging="43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AF43728">
      <w:numFmt w:val="bullet"/>
      <w:lvlText w:val="•"/>
      <w:lvlJc w:val="left"/>
      <w:pPr>
        <w:ind w:left="1250" w:hanging="437"/>
      </w:pPr>
      <w:rPr>
        <w:rFonts w:hint="default"/>
        <w:lang w:val="en-US" w:eastAsia="en-US" w:bidi="ar-SA"/>
      </w:rPr>
    </w:lvl>
    <w:lvl w:ilvl="2" w:tplc="7C4012FA">
      <w:numFmt w:val="bullet"/>
      <w:lvlText w:val="•"/>
      <w:lvlJc w:val="left"/>
      <w:pPr>
        <w:ind w:left="2061" w:hanging="437"/>
      </w:pPr>
      <w:rPr>
        <w:rFonts w:hint="default"/>
        <w:lang w:val="en-US" w:eastAsia="en-US" w:bidi="ar-SA"/>
      </w:rPr>
    </w:lvl>
    <w:lvl w:ilvl="3" w:tplc="3F02C4E8">
      <w:numFmt w:val="bullet"/>
      <w:lvlText w:val="•"/>
      <w:lvlJc w:val="left"/>
      <w:pPr>
        <w:ind w:left="2871" w:hanging="437"/>
      </w:pPr>
      <w:rPr>
        <w:rFonts w:hint="default"/>
        <w:lang w:val="en-US" w:eastAsia="en-US" w:bidi="ar-SA"/>
      </w:rPr>
    </w:lvl>
    <w:lvl w:ilvl="4" w:tplc="9D2404B6">
      <w:numFmt w:val="bullet"/>
      <w:lvlText w:val="•"/>
      <w:lvlJc w:val="left"/>
      <w:pPr>
        <w:ind w:left="3682" w:hanging="437"/>
      </w:pPr>
      <w:rPr>
        <w:rFonts w:hint="default"/>
        <w:lang w:val="en-US" w:eastAsia="en-US" w:bidi="ar-SA"/>
      </w:rPr>
    </w:lvl>
    <w:lvl w:ilvl="5" w:tplc="FA3EB1B0">
      <w:numFmt w:val="bullet"/>
      <w:lvlText w:val="•"/>
      <w:lvlJc w:val="left"/>
      <w:pPr>
        <w:ind w:left="4493" w:hanging="437"/>
      </w:pPr>
      <w:rPr>
        <w:rFonts w:hint="default"/>
        <w:lang w:val="en-US" w:eastAsia="en-US" w:bidi="ar-SA"/>
      </w:rPr>
    </w:lvl>
    <w:lvl w:ilvl="6" w:tplc="27E251D8">
      <w:numFmt w:val="bullet"/>
      <w:lvlText w:val="•"/>
      <w:lvlJc w:val="left"/>
      <w:pPr>
        <w:ind w:left="5303" w:hanging="437"/>
      </w:pPr>
      <w:rPr>
        <w:rFonts w:hint="default"/>
        <w:lang w:val="en-US" w:eastAsia="en-US" w:bidi="ar-SA"/>
      </w:rPr>
    </w:lvl>
    <w:lvl w:ilvl="7" w:tplc="4C327D16">
      <w:numFmt w:val="bullet"/>
      <w:lvlText w:val="•"/>
      <w:lvlJc w:val="left"/>
      <w:pPr>
        <w:ind w:left="6114" w:hanging="437"/>
      </w:pPr>
      <w:rPr>
        <w:rFonts w:hint="default"/>
        <w:lang w:val="en-US" w:eastAsia="en-US" w:bidi="ar-SA"/>
      </w:rPr>
    </w:lvl>
    <w:lvl w:ilvl="8" w:tplc="2FEE25C0">
      <w:numFmt w:val="bullet"/>
      <w:lvlText w:val="•"/>
      <w:lvlJc w:val="left"/>
      <w:pPr>
        <w:ind w:left="6925" w:hanging="437"/>
      </w:pPr>
      <w:rPr>
        <w:rFonts w:hint="default"/>
        <w:lang w:val="en-US" w:eastAsia="en-US" w:bidi="ar-SA"/>
      </w:rPr>
    </w:lvl>
  </w:abstractNum>
  <w:abstractNum w:abstractNumId="9" w15:restartNumberingAfterBreak="0">
    <w:nsid w:val="6A7307DC"/>
    <w:multiLevelType w:val="hybridMultilevel"/>
    <w:tmpl w:val="57641B0C"/>
    <w:lvl w:ilvl="0" w:tplc="2390BB22">
      <w:start w:val="2"/>
      <w:numFmt w:val="decimal"/>
      <w:lvlText w:val="(%1)"/>
      <w:lvlJc w:val="left"/>
      <w:pPr>
        <w:ind w:left="305" w:hanging="43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9DC2CF2">
      <w:numFmt w:val="bullet"/>
      <w:lvlText w:val="•"/>
      <w:lvlJc w:val="left"/>
      <w:pPr>
        <w:ind w:left="1124" w:hanging="437"/>
      </w:pPr>
      <w:rPr>
        <w:rFonts w:hint="default"/>
        <w:lang w:val="en-US" w:eastAsia="en-US" w:bidi="ar-SA"/>
      </w:rPr>
    </w:lvl>
    <w:lvl w:ilvl="2" w:tplc="8BAE2E6A">
      <w:numFmt w:val="bullet"/>
      <w:lvlText w:val="•"/>
      <w:lvlJc w:val="left"/>
      <w:pPr>
        <w:ind w:left="1949" w:hanging="437"/>
      </w:pPr>
      <w:rPr>
        <w:rFonts w:hint="default"/>
        <w:lang w:val="en-US" w:eastAsia="en-US" w:bidi="ar-SA"/>
      </w:rPr>
    </w:lvl>
    <w:lvl w:ilvl="3" w:tplc="1BC83E82">
      <w:numFmt w:val="bullet"/>
      <w:lvlText w:val="•"/>
      <w:lvlJc w:val="left"/>
      <w:pPr>
        <w:ind w:left="2773" w:hanging="437"/>
      </w:pPr>
      <w:rPr>
        <w:rFonts w:hint="default"/>
        <w:lang w:val="en-US" w:eastAsia="en-US" w:bidi="ar-SA"/>
      </w:rPr>
    </w:lvl>
    <w:lvl w:ilvl="4" w:tplc="55FABDCE">
      <w:numFmt w:val="bullet"/>
      <w:lvlText w:val="•"/>
      <w:lvlJc w:val="left"/>
      <w:pPr>
        <w:ind w:left="3598" w:hanging="437"/>
      </w:pPr>
      <w:rPr>
        <w:rFonts w:hint="default"/>
        <w:lang w:val="en-US" w:eastAsia="en-US" w:bidi="ar-SA"/>
      </w:rPr>
    </w:lvl>
    <w:lvl w:ilvl="5" w:tplc="FDB0CFD8">
      <w:numFmt w:val="bullet"/>
      <w:lvlText w:val="•"/>
      <w:lvlJc w:val="left"/>
      <w:pPr>
        <w:ind w:left="4423" w:hanging="437"/>
      </w:pPr>
      <w:rPr>
        <w:rFonts w:hint="default"/>
        <w:lang w:val="en-US" w:eastAsia="en-US" w:bidi="ar-SA"/>
      </w:rPr>
    </w:lvl>
    <w:lvl w:ilvl="6" w:tplc="5186F466">
      <w:numFmt w:val="bullet"/>
      <w:lvlText w:val="•"/>
      <w:lvlJc w:val="left"/>
      <w:pPr>
        <w:ind w:left="5247" w:hanging="437"/>
      </w:pPr>
      <w:rPr>
        <w:rFonts w:hint="default"/>
        <w:lang w:val="en-US" w:eastAsia="en-US" w:bidi="ar-SA"/>
      </w:rPr>
    </w:lvl>
    <w:lvl w:ilvl="7" w:tplc="8C8E8930">
      <w:numFmt w:val="bullet"/>
      <w:lvlText w:val="•"/>
      <w:lvlJc w:val="left"/>
      <w:pPr>
        <w:ind w:left="6072" w:hanging="437"/>
      </w:pPr>
      <w:rPr>
        <w:rFonts w:hint="default"/>
        <w:lang w:val="en-US" w:eastAsia="en-US" w:bidi="ar-SA"/>
      </w:rPr>
    </w:lvl>
    <w:lvl w:ilvl="8" w:tplc="5DC6CDD6">
      <w:numFmt w:val="bullet"/>
      <w:lvlText w:val="•"/>
      <w:lvlJc w:val="left"/>
      <w:pPr>
        <w:ind w:left="6897" w:hanging="437"/>
      </w:pPr>
      <w:rPr>
        <w:rFonts w:hint="default"/>
        <w:lang w:val="en-US" w:eastAsia="en-US" w:bidi="ar-SA"/>
      </w:rPr>
    </w:lvl>
  </w:abstractNum>
  <w:abstractNum w:abstractNumId="10" w15:restartNumberingAfterBreak="0">
    <w:nsid w:val="6F5B546E"/>
    <w:multiLevelType w:val="hybridMultilevel"/>
    <w:tmpl w:val="7C1CC944"/>
    <w:lvl w:ilvl="0" w:tplc="A8F06F8E">
      <w:start w:val="2"/>
      <w:numFmt w:val="decimal"/>
      <w:lvlText w:val="(%1)"/>
      <w:lvlJc w:val="left"/>
      <w:pPr>
        <w:ind w:left="1166" w:hanging="43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80CB49E">
      <w:start w:val="1"/>
      <w:numFmt w:val="lowerLetter"/>
      <w:lvlText w:val="(%2)"/>
      <w:lvlJc w:val="left"/>
      <w:pPr>
        <w:ind w:left="1865" w:hanging="567"/>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2" w:tplc="9AB825F8">
      <w:numFmt w:val="bullet"/>
      <w:lvlText w:val="•"/>
      <w:lvlJc w:val="left"/>
      <w:pPr>
        <w:ind w:left="2602" w:hanging="567"/>
      </w:pPr>
      <w:rPr>
        <w:rFonts w:hint="default"/>
        <w:lang w:val="en-US" w:eastAsia="en-US" w:bidi="ar-SA"/>
      </w:rPr>
    </w:lvl>
    <w:lvl w:ilvl="3" w:tplc="DCF0A46E">
      <w:numFmt w:val="bullet"/>
      <w:lvlText w:val="•"/>
      <w:lvlJc w:val="left"/>
      <w:pPr>
        <w:ind w:left="3345" w:hanging="567"/>
      </w:pPr>
      <w:rPr>
        <w:rFonts w:hint="default"/>
        <w:lang w:val="en-US" w:eastAsia="en-US" w:bidi="ar-SA"/>
      </w:rPr>
    </w:lvl>
    <w:lvl w:ilvl="4" w:tplc="AAB2F152">
      <w:numFmt w:val="bullet"/>
      <w:lvlText w:val="•"/>
      <w:lvlJc w:val="left"/>
      <w:pPr>
        <w:ind w:left="4088" w:hanging="567"/>
      </w:pPr>
      <w:rPr>
        <w:rFonts w:hint="default"/>
        <w:lang w:val="en-US" w:eastAsia="en-US" w:bidi="ar-SA"/>
      </w:rPr>
    </w:lvl>
    <w:lvl w:ilvl="5" w:tplc="9A6CCC64">
      <w:numFmt w:val="bullet"/>
      <w:lvlText w:val="•"/>
      <w:lvlJc w:val="left"/>
      <w:pPr>
        <w:ind w:left="4831" w:hanging="567"/>
      </w:pPr>
      <w:rPr>
        <w:rFonts w:hint="default"/>
        <w:lang w:val="en-US" w:eastAsia="en-US" w:bidi="ar-SA"/>
      </w:rPr>
    </w:lvl>
    <w:lvl w:ilvl="6" w:tplc="A2B8E65C">
      <w:numFmt w:val="bullet"/>
      <w:lvlText w:val="•"/>
      <w:lvlJc w:val="left"/>
      <w:pPr>
        <w:ind w:left="5574" w:hanging="567"/>
      </w:pPr>
      <w:rPr>
        <w:rFonts w:hint="default"/>
        <w:lang w:val="en-US" w:eastAsia="en-US" w:bidi="ar-SA"/>
      </w:rPr>
    </w:lvl>
    <w:lvl w:ilvl="7" w:tplc="108ADE92">
      <w:numFmt w:val="bullet"/>
      <w:lvlText w:val="•"/>
      <w:lvlJc w:val="left"/>
      <w:pPr>
        <w:ind w:left="6317" w:hanging="567"/>
      </w:pPr>
      <w:rPr>
        <w:rFonts w:hint="default"/>
        <w:lang w:val="en-US" w:eastAsia="en-US" w:bidi="ar-SA"/>
      </w:rPr>
    </w:lvl>
    <w:lvl w:ilvl="8" w:tplc="4AA40C6C">
      <w:numFmt w:val="bullet"/>
      <w:lvlText w:val="•"/>
      <w:lvlJc w:val="left"/>
      <w:pPr>
        <w:ind w:left="7060" w:hanging="567"/>
      </w:pPr>
      <w:rPr>
        <w:rFonts w:hint="default"/>
        <w:lang w:val="en-US" w:eastAsia="en-US" w:bidi="ar-SA"/>
      </w:rPr>
    </w:lvl>
  </w:abstractNum>
  <w:num w:numId="1">
    <w:abstractNumId w:val="1"/>
  </w:num>
  <w:num w:numId="2">
    <w:abstractNumId w:val="8"/>
  </w:num>
  <w:num w:numId="3">
    <w:abstractNumId w:val="4"/>
  </w:num>
  <w:num w:numId="4">
    <w:abstractNumId w:val="10"/>
  </w:num>
  <w:num w:numId="5">
    <w:abstractNumId w:val="3"/>
  </w:num>
  <w:num w:numId="6">
    <w:abstractNumId w:val="9"/>
  </w:num>
  <w:num w:numId="7">
    <w:abstractNumId w:val="0"/>
  </w:num>
  <w:num w:numId="8">
    <w:abstractNumId w:val="7"/>
  </w:num>
  <w:num w:numId="9">
    <w:abstractNumId w:val="2"/>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889"/>
    <w:rsid w:val="002C7F10"/>
    <w:rsid w:val="003749D1"/>
    <w:rsid w:val="00442889"/>
    <w:rsid w:val="0073294B"/>
    <w:rsid w:val="00767E0D"/>
    <w:rsid w:val="007740FB"/>
    <w:rsid w:val="00C27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3CD0B"/>
  <w15:docId w15:val="{06466C00-3A6B-431E-9D0F-783F3EA5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20"/>
      <w:ind w:left="160" w:right="304"/>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120"/>
    </w:pPr>
    <w:rPr>
      <w:sz w:val="24"/>
      <w:szCs w:val="24"/>
    </w:rPr>
  </w:style>
  <w:style w:type="paragraph" w:styleId="ListParagraph">
    <w:name w:val="List Paragraph"/>
    <w:basedOn w:val="Normal"/>
    <w:uiPriority w:val="1"/>
    <w:qFormat/>
    <w:pPr>
      <w:spacing w:before="120"/>
      <w:ind w:left="1865" w:firstLine="283"/>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C271E2"/>
    <w:pPr>
      <w:tabs>
        <w:tab w:val="center" w:pos="4680"/>
        <w:tab w:val="right" w:pos="9360"/>
      </w:tabs>
    </w:pPr>
  </w:style>
  <w:style w:type="character" w:customStyle="1" w:styleId="FooterChar">
    <w:name w:val="Footer Char"/>
    <w:basedOn w:val="DefaultParagraphFont"/>
    <w:link w:val="Footer"/>
    <w:uiPriority w:val="99"/>
    <w:rsid w:val="00C271E2"/>
    <w:rPr>
      <w:rFonts w:ascii="Times New Roman" w:eastAsia="Times New Roman" w:hAnsi="Times New Roman" w:cs="Times New Roman"/>
    </w:rPr>
  </w:style>
  <w:style w:type="paragraph" w:styleId="Header">
    <w:name w:val="header"/>
    <w:basedOn w:val="Normal"/>
    <w:link w:val="HeaderChar"/>
    <w:uiPriority w:val="99"/>
    <w:unhideWhenUsed/>
    <w:rsid w:val="00C271E2"/>
    <w:pPr>
      <w:tabs>
        <w:tab w:val="center" w:pos="4680"/>
        <w:tab w:val="right" w:pos="9360"/>
      </w:tabs>
    </w:pPr>
  </w:style>
  <w:style w:type="character" w:customStyle="1" w:styleId="HeaderChar">
    <w:name w:val="Header Char"/>
    <w:basedOn w:val="DefaultParagraphFont"/>
    <w:link w:val="Header"/>
    <w:uiPriority w:val="99"/>
    <w:rsid w:val="00C271E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ublications@opw.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publications@opw.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2797</Words>
  <Characters>16141</Characters>
  <Application>Microsoft Office Word</Application>
  <DocSecurity>0</DocSecurity>
  <Lines>504</Lines>
  <Paragraphs>266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Ragnhild Efraimsson</dc:creator>
  <cp:keywords>class='Internal'</cp:keywords>
  <cp:lastModifiedBy>Ragnhild Efraimsson</cp:lastModifiedBy>
  <cp:revision>2</cp:revision>
  <dcterms:created xsi:type="dcterms:W3CDTF">2024-06-13T11:29:00Z</dcterms:created>
  <dcterms:modified xsi:type="dcterms:W3CDTF">2024-06-13T11:29:00Z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2024-05-14T00:00:00Z</vt:filetime>
  </property>
  <property fmtid="{D5CDD505-2E9C-101B-9397-08002B2CF9AE}" pid="3" name="Creator">
    <vt:lpwstr>Microsoft® Word for Microsoft 365</vt:lpwstr>
  </property>
  <property fmtid="{D5CDD505-2E9C-101B-9397-08002B2CF9AE}" pid="4" name="LastSaved">
    <vt:filetime>2024-05-31T00:00:00Z</vt:filetime>
  </property>
  <property fmtid="{D5CDD505-2E9C-101B-9397-08002B2CF9AE}" pid="5" name="Producer">
    <vt:lpwstr>Microsoft® Word for Microsoft 365</vt:lpwstr>
  </property>
</Properties>
</file>