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2C74C3"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2C74C3" w:rsidP="00EB0248">
                              <w:pPr>
                                <w:spacing w:line="403" w:lineRule="exact"/>
                                <w:ind w:left="-1"/>
                                <w:rPr>
                                  <w:b/>
                                  <w:sz w:val="36"/>
                                </w:rPr>
                              </w:pPr>
                              <w:r>
                                <w:rPr>
                                  <w:b/>
                                  <w:color w:val="231F20"/>
                                  <w:sz w:val="36"/>
                                </w:rPr>
                                <w:t>Konungariket Nederländernas officiella tidning</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2C74C3" w:rsidP="00EB0248">
                        <w:pPr>
                          <w:spacing w:line="403" w:lineRule="exact"/>
                          <w:ind w:left="-1"/>
                          <w:rPr>
                            <w:b/>
                            <w:sz w:val="36"/>
                          </w:rPr>
                        </w:pPr>
                        <w:r>
                          <w:rPr>
                            <w:b/>
                            <w:color w:val="231F20"/>
                            <w:sz w:val="36"/>
                          </w:rPr>
                          <w:t>Konungariket Nederländernas officiella tidning</w:t>
                        </w:r>
                      </w:p>
                    </w:txbxContent>
                  </v:textbox>
                </v:shape>
                <w10:anchorlock/>
              </v:group>
            </w:pict>
          </mc:Fallback>
        </mc:AlternateContent>
      </w:r>
    </w:p>
    <w:p w14:paraId="2D0CE40D" w14:textId="77777777" w:rsidR="00C17EE2" w:rsidRPr="00AA1823" w:rsidRDefault="002C74C3" w:rsidP="00EB0248">
      <w:pPr>
        <w:spacing w:before="81"/>
        <w:ind w:left="117"/>
        <w:rPr>
          <w:sz w:val="19"/>
        </w:rPr>
      </w:pPr>
      <w:r>
        <w:rPr>
          <w:color w:val="231F20"/>
          <w:sz w:val="19"/>
        </w:rPr>
        <w:t>År 2024</w:t>
      </w:r>
    </w:p>
    <w:p w14:paraId="6295A1C2" w14:textId="77777777" w:rsidR="00C17EE2" w:rsidRPr="00AA1823" w:rsidRDefault="00C17EE2" w:rsidP="00EB0248">
      <w:pPr>
        <w:pStyle w:val="BodyText"/>
        <w:rPr>
          <w:sz w:val="20"/>
        </w:rPr>
      </w:pPr>
    </w:p>
    <w:p w14:paraId="216B83EB" w14:textId="77777777" w:rsidR="00C17EE2" w:rsidRPr="00AA1823" w:rsidRDefault="002C74C3"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216225C"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2C74C3" w:rsidP="00EB0248">
      <w:pPr>
        <w:pStyle w:val="Title"/>
      </w:pPr>
      <w:bookmarkStart w:id="0" w:name="Wet_van_5_juni_2024,_houdende_regels_ove"/>
      <w:bookmarkEnd w:id="0"/>
      <w:r>
        <w:rPr>
          <w:color w:val="231F20"/>
        </w:rPr>
        <w:t>162</w:t>
      </w:r>
    </w:p>
    <w:p w14:paraId="73FEE1A7" w14:textId="77777777" w:rsidR="00C17EE2" w:rsidRPr="00AA1823" w:rsidRDefault="002C74C3" w:rsidP="00EB0248">
      <w:pPr>
        <w:spacing w:before="133"/>
        <w:ind w:left="3433"/>
        <w:rPr>
          <w:b/>
          <w:sz w:val="24"/>
        </w:rPr>
      </w:pPr>
      <w:r>
        <w:rPr>
          <w:b/>
          <w:color w:val="231F20"/>
          <w:sz w:val="24"/>
        </w:rPr>
        <w:t>Förordning av den 5 juni 2024 med bestämmelser om en administrativ strategi mot barnpornografi på nätet (Administrativ strategi för lagen om barnpornografi online)</w:t>
      </w:r>
    </w:p>
    <w:p w14:paraId="1423CA2B" w14:textId="77777777" w:rsidR="00C17EE2" w:rsidRPr="00AA1823" w:rsidRDefault="002C74C3"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2787BC9"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7851050"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2C74C3" w:rsidP="00EB0248">
      <w:pPr>
        <w:pStyle w:val="BodyText"/>
        <w:spacing w:before="244"/>
        <w:ind w:left="3433" w:right="227" w:firstLine="181"/>
      </w:pPr>
      <w:r>
        <w:rPr>
          <w:color w:val="231F20"/>
        </w:rPr>
        <w:t>Jag, Willem-Alexander, som genom Guds nåd är Nederländernas konung, prins av Orange-Nassau etc. utfärdar härmed följande förordning,</w:t>
      </w:r>
    </w:p>
    <w:p w14:paraId="3B0398A7" w14:textId="77777777" w:rsidR="00C17EE2" w:rsidRPr="00AA1823" w:rsidRDefault="002C74C3" w:rsidP="00EB0248">
      <w:pPr>
        <w:pStyle w:val="BodyText"/>
        <w:spacing w:before="210"/>
        <w:ind w:left="3614"/>
      </w:pPr>
      <w:r>
        <w:rPr>
          <w:color w:val="231F20"/>
        </w:rPr>
        <w:t>Hälsningar till alla berörda! Vi tillkännager följande:</w:t>
      </w:r>
    </w:p>
    <w:p w14:paraId="140401E2" w14:textId="5912A316" w:rsidR="00C17EE2" w:rsidRPr="00AA1823" w:rsidRDefault="002C74C3" w:rsidP="00EB0248">
      <w:pPr>
        <w:pStyle w:val="BodyText"/>
        <w:spacing w:before="1"/>
        <w:ind w:left="3433" w:firstLine="181"/>
      </w:pPr>
      <w:r>
        <w:rPr>
          <w:color w:val="231F20"/>
        </w:rPr>
        <w:t>Vi har ansett att det är önskvärt att anta lagstiftning för att bek</w:t>
      </w:r>
      <w:r>
        <w:rPr>
          <w:color w:val="231F20"/>
        </w:rPr>
        <w:t>ämpa lagring och överföring av barnpornografi på nätet.</w:t>
      </w:r>
    </w:p>
    <w:p w14:paraId="78C8EBF4" w14:textId="3B0760E1" w:rsidR="00C17EE2" w:rsidRPr="00AA1823" w:rsidRDefault="002C74C3" w:rsidP="00EB0248">
      <w:pPr>
        <w:pStyle w:val="BodyText"/>
        <w:spacing w:before="1"/>
        <w:ind w:left="3433" w:right="227" w:firstLine="181"/>
      </w:pPr>
      <w:r>
        <w:rPr>
          <w:color w:val="231F20"/>
        </w:rPr>
        <w:t>Vi har därför, efter att ha hört den rådgivande avdelningen i Högsta förvaltningsdomstolen</w:t>
      </w:r>
      <w:bookmarkStart w:id="1" w:name="Artikel_1._Definities_"/>
      <w:bookmarkEnd w:id="1"/>
      <w:r>
        <w:rPr>
          <w:color w:val="231F20"/>
        </w:rPr>
        <w:t>, och i samråd med Staterna, godkänt och förordnat som vi härmed godkänner och kungör:</w:t>
      </w:r>
    </w:p>
    <w:p w14:paraId="4F10D9F7" w14:textId="77777777" w:rsidR="00C17EE2" w:rsidRPr="00AA1823" w:rsidRDefault="002C74C3" w:rsidP="00EB0248">
      <w:pPr>
        <w:spacing w:before="210"/>
        <w:ind w:left="3433"/>
        <w:rPr>
          <w:i/>
          <w:sz w:val="18"/>
        </w:rPr>
      </w:pPr>
      <w:r>
        <w:rPr>
          <w:i/>
          <w:color w:val="231F20"/>
          <w:sz w:val="18"/>
        </w:rPr>
        <w:t>Underavsnitt 1: Prelimi</w:t>
      </w:r>
      <w:r>
        <w:rPr>
          <w:i/>
          <w:color w:val="231F20"/>
          <w:sz w:val="18"/>
        </w:rPr>
        <w:t>nära bestämmelser</w:t>
      </w:r>
    </w:p>
    <w:p w14:paraId="5486A8FA" w14:textId="77777777" w:rsidR="00C17EE2" w:rsidRPr="00AA1823" w:rsidRDefault="002C74C3" w:rsidP="00EB0248">
      <w:pPr>
        <w:pStyle w:val="Heading1"/>
        <w:spacing w:before="208"/>
        <w:jc w:val="both"/>
      </w:pPr>
      <w:r>
        <w:rPr>
          <w:color w:val="231F20"/>
        </w:rPr>
        <w:t>Artikel 1. Definitioner</w:t>
      </w:r>
    </w:p>
    <w:p w14:paraId="221F3DF0" w14:textId="77777777" w:rsidR="00D27076" w:rsidRPr="00AA1823" w:rsidRDefault="002C74C3" w:rsidP="00D27076">
      <w:pPr>
        <w:pStyle w:val="BodyText"/>
        <w:spacing w:before="244"/>
        <w:ind w:left="3433" w:right="227" w:firstLine="181"/>
        <w:rPr>
          <w:color w:val="231F20"/>
        </w:rPr>
      </w:pPr>
      <w:r>
        <w:rPr>
          <w:color w:val="231F20"/>
        </w:rPr>
        <w:t>Följande definitioner gäller i denna lag och i de bestämmelser som följer av den:</w:t>
      </w:r>
    </w:p>
    <w:p w14:paraId="17259981" w14:textId="63B0FA0C" w:rsidR="00C17EE2" w:rsidRPr="00AA1823" w:rsidRDefault="002C74C3"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leverantör av en kommunikationstjänst: </w:t>
      </w:r>
      <w:r>
        <w:rPr>
          <w:color w:val="231F20"/>
          <w:sz w:val="18"/>
        </w:rPr>
        <w:t>den som tillhandahåller en kommunikationstjänst som avses i artikel 138g i straffprocesslagen</w:t>
      </w:r>
      <w:r>
        <w:rPr>
          <w:color w:val="231F20"/>
          <w:sz w:val="18"/>
        </w:rPr>
        <w:t>,</w:t>
      </w:r>
    </w:p>
    <w:p w14:paraId="187EAE80" w14:textId="251C6212" w:rsidR="00C17EE2" w:rsidRPr="00AA1823" w:rsidRDefault="002C74C3" w:rsidP="00EB0248">
      <w:pPr>
        <w:pStyle w:val="ListParagraph"/>
        <w:numPr>
          <w:ilvl w:val="0"/>
          <w:numId w:val="11"/>
        </w:numPr>
        <w:tabs>
          <w:tab w:val="left" w:pos="3754"/>
        </w:tabs>
        <w:spacing w:before="0"/>
        <w:ind w:right="240" w:firstLine="181"/>
        <w:jc w:val="both"/>
        <w:rPr>
          <w:sz w:val="18"/>
        </w:rPr>
      </w:pPr>
      <w:r>
        <w:rPr>
          <w:i/>
          <w:color w:val="231F20"/>
          <w:sz w:val="18"/>
        </w:rPr>
        <w:t xml:space="preserve">värdtjänstleverantör: </w:t>
      </w:r>
      <w:r>
        <w:rPr>
          <w:color w:val="231F20"/>
          <w:sz w:val="18"/>
        </w:rPr>
        <w:t>leverantören av en kommunikationstjänst som består i lagring av uppgifter som härrör från en annan person,</w:t>
      </w:r>
    </w:p>
    <w:p w14:paraId="4EF926A9" w14:textId="77777777" w:rsidR="00C17EE2" w:rsidRPr="00AA1823" w:rsidRDefault="002C74C3" w:rsidP="00EB0248">
      <w:pPr>
        <w:pStyle w:val="ListParagraph"/>
        <w:numPr>
          <w:ilvl w:val="0"/>
          <w:numId w:val="11"/>
        </w:numPr>
        <w:tabs>
          <w:tab w:val="left" w:pos="3754"/>
        </w:tabs>
        <w:spacing w:before="0"/>
        <w:ind w:left="3754" w:hanging="140"/>
        <w:jc w:val="both"/>
        <w:rPr>
          <w:sz w:val="18"/>
        </w:rPr>
      </w:pPr>
      <w:r>
        <w:rPr>
          <w:i/>
          <w:color w:val="231F20"/>
          <w:sz w:val="18"/>
        </w:rPr>
        <w:t xml:space="preserve">myndighet: </w:t>
      </w:r>
      <w:r>
        <w:rPr>
          <w:color w:val="231F20"/>
          <w:sz w:val="18"/>
        </w:rPr>
        <w:t>den myndighet som avses i artikel 2,</w:t>
      </w:r>
    </w:p>
    <w:p w14:paraId="474D0A25" w14:textId="77777777" w:rsidR="00C17EE2" w:rsidRPr="00AA1823" w:rsidRDefault="002C74C3" w:rsidP="00EB0248">
      <w:pPr>
        <w:pStyle w:val="ListParagraph"/>
        <w:numPr>
          <w:ilvl w:val="0"/>
          <w:numId w:val="11"/>
        </w:numPr>
        <w:tabs>
          <w:tab w:val="left" w:pos="3754"/>
        </w:tabs>
        <w:spacing w:before="0"/>
        <w:ind w:right="653" w:firstLine="181"/>
        <w:jc w:val="both"/>
        <w:rPr>
          <w:sz w:val="18"/>
        </w:rPr>
      </w:pPr>
      <w:r>
        <w:rPr>
          <w:i/>
          <w:color w:val="231F20"/>
          <w:sz w:val="18"/>
        </w:rPr>
        <w:t xml:space="preserve">automatiserat arbete: </w:t>
      </w:r>
      <w:r>
        <w:rPr>
          <w:color w:val="231F20"/>
          <w:sz w:val="18"/>
        </w:rPr>
        <w:t>ett automatiserat arbete som avses i artikel 80sexies i strafflagen,</w:t>
      </w:r>
    </w:p>
    <w:p w14:paraId="718B04BB" w14:textId="77777777" w:rsidR="00C17EE2" w:rsidRPr="00AA1823" w:rsidRDefault="002C74C3" w:rsidP="00EB0248">
      <w:pPr>
        <w:pStyle w:val="ListParagraph"/>
        <w:numPr>
          <w:ilvl w:val="0"/>
          <w:numId w:val="11"/>
        </w:numPr>
        <w:tabs>
          <w:tab w:val="left" w:pos="3754"/>
        </w:tabs>
        <w:spacing w:before="0"/>
        <w:ind w:right="562" w:firstLine="181"/>
        <w:jc w:val="both"/>
        <w:rPr>
          <w:sz w:val="18"/>
        </w:rPr>
      </w:pPr>
      <w:r>
        <w:rPr>
          <w:i/>
          <w:color w:val="231F20"/>
          <w:sz w:val="18"/>
        </w:rPr>
        <w:t xml:space="preserve">barnpornografiskt material: </w:t>
      </w:r>
      <w:r>
        <w:rPr>
          <w:color w:val="231F20"/>
          <w:sz w:val="18"/>
        </w:rPr>
        <w:t>bilder som avses i artikel 240b i strafflagen,</w:t>
      </w:r>
    </w:p>
    <w:p w14:paraId="7D416B39" w14:textId="4CEB0735" w:rsidR="00C17EE2" w:rsidRPr="00AA1823" w:rsidRDefault="002C74C3" w:rsidP="00EB0248">
      <w:pPr>
        <w:pStyle w:val="ListParagraph"/>
        <w:numPr>
          <w:ilvl w:val="0"/>
          <w:numId w:val="11"/>
        </w:numPr>
        <w:tabs>
          <w:tab w:val="left" w:pos="3754"/>
        </w:tabs>
        <w:spacing w:before="0"/>
        <w:ind w:right="149" w:firstLine="181"/>
        <w:jc w:val="both"/>
        <w:rPr>
          <w:sz w:val="18"/>
        </w:rPr>
      </w:pPr>
      <w:r>
        <w:rPr>
          <w:i/>
          <w:color w:val="231F20"/>
          <w:sz w:val="18"/>
        </w:rPr>
        <w:t xml:space="preserve">göra det otillgängligt: </w:t>
      </w:r>
      <w:r>
        <w:rPr>
          <w:color w:val="231F20"/>
          <w:sz w:val="18"/>
        </w:rPr>
        <w:t>Vidta åtgärder för att förhindra tillgång till barnpornografiskt material på nätet och f</w:t>
      </w:r>
      <w:r>
        <w:rPr>
          <w:color w:val="231F20"/>
          <w:sz w:val="18"/>
        </w:rPr>
        <w:t>örhindra ytterligare spridning av sådant material, eller avlägsna materialet från det automatiserade arbetet, samtidigt som uppgifterna lagras för straffrättsliga förfaranden och administrativa förfaranden.</w:t>
      </w:r>
    </w:p>
    <w:p w14:paraId="51BB5C1F" w14:textId="77777777" w:rsidR="00C17EE2" w:rsidRPr="00AA1823" w:rsidRDefault="002C74C3" w:rsidP="00EB0248">
      <w:pPr>
        <w:pStyle w:val="ListParagraph"/>
        <w:numPr>
          <w:ilvl w:val="0"/>
          <w:numId w:val="11"/>
        </w:numPr>
        <w:tabs>
          <w:tab w:val="left" w:pos="3754"/>
        </w:tabs>
        <w:spacing w:before="0"/>
        <w:ind w:left="3754" w:hanging="140"/>
        <w:jc w:val="both"/>
        <w:rPr>
          <w:sz w:val="18"/>
        </w:rPr>
      </w:pPr>
      <w:r>
        <w:rPr>
          <w:i/>
          <w:color w:val="231F20"/>
          <w:sz w:val="18"/>
        </w:rPr>
        <w:t xml:space="preserve">Vår minister: </w:t>
      </w:r>
      <w:r>
        <w:rPr>
          <w:color w:val="231F20"/>
          <w:sz w:val="18"/>
        </w:rPr>
        <w:t>Vår justitie- och säkerhetsminister</w:t>
      </w:r>
      <w:r>
        <w:rPr>
          <w:color w:val="231F20"/>
          <w:sz w:val="18"/>
        </w:rPr>
        <w:t>.</w:t>
      </w:r>
    </w:p>
    <w:p w14:paraId="2E697DCE" w14:textId="0198D1DE" w:rsidR="00C17EE2" w:rsidRPr="00AA1823" w:rsidRDefault="002C74C3" w:rsidP="00D27076">
      <w:pPr>
        <w:keepNext/>
        <w:keepLines/>
        <w:spacing w:before="91"/>
        <w:ind w:left="3430" w:right="227"/>
        <w:rPr>
          <w:i/>
          <w:sz w:val="18"/>
        </w:rPr>
      </w:pPr>
      <w:bookmarkStart w:id="2" w:name="Artikel_2._De_Autoriteit_"/>
      <w:bookmarkEnd w:id="2"/>
      <w:r>
        <w:rPr>
          <w:i/>
          <w:color w:val="231F20"/>
          <w:sz w:val="18"/>
        </w:rPr>
        <w:t>Underavsnitt 2: Myndigheten för terrorisminnehåll på nätet och barnpornografiskt material</w:t>
      </w:r>
    </w:p>
    <w:p w14:paraId="200C19BC" w14:textId="77777777" w:rsidR="00C17EE2" w:rsidRPr="00AA1823" w:rsidRDefault="002C74C3" w:rsidP="00EB0248">
      <w:pPr>
        <w:pStyle w:val="Heading1"/>
        <w:spacing w:before="211"/>
      </w:pPr>
      <w:r>
        <w:rPr>
          <w:color w:val="231F20"/>
        </w:rPr>
        <w:t>Artikel 2. Myndigheten</w:t>
      </w:r>
    </w:p>
    <w:p w14:paraId="0B44093B" w14:textId="77777777" w:rsidR="00C17EE2" w:rsidRPr="00AA1823" w:rsidRDefault="002C74C3" w:rsidP="00EB0248">
      <w:pPr>
        <w:pStyle w:val="ListParagraph"/>
        <w:numPr>
          <w:ilvl w:val="0"/>
          <w:numId w:val="10"/>
        </w:numPr>
        <w:tabs>
          <w:tab w:val="left" w:pos="3815"/>
        </w:tabs>
        <w:spacing w:before="212"/>
        <w:ind w:right="391" w:firstLine="181"/>
        <w:rPr>
          <w:sz w:val="18"/>
        </w:rPr>
      </w:pPr>
      <w:r>
        <w:rPr>
          <w:color w:val="231F20"/>
          <w:sz w:val="18"/>
        </w:rPr>
        <w:lastRenderedPageBreak/>
        <w:t xml:space="preserve">Myndigheten, som avses i artikel 2.1 i </w:t>
      </w:r>
      <w:proofErr w:type="spellStart"/>
      <w:r>
        <w:rPr>
          <w:color w:val="231F20"/>
          <w:sz w:val="18"/>
        </w:rPr>
        <w:t>genomförandeakten</w:t>
      </w:r>
      <w:proofErr w:type="spellEnd"/>
      <w:r>
        <w:rPr>
          <w:color w:val="231F20"/>
          <w:sz w:val="18"/>
        </w:rPr>
        <w:t xml:space="preserve"> till förordningen om terrorisminnehåll online, ansvarar också för:</w:t>
      </w:r>
    </w:p>
    <w:p w14:paraId="4C22DE4C" w14:textId="77777777" w:rsidR="00C17EE2" w:rsidRPr="00AA1823" w:rsidRDefault="002C74C3" w:rsidP="00EB0248">
      <w:pPr>
        <w:pStyle w:val="ListParagraph"/>
        <w:numPr>
          <w:ilvl w:val="1"/>
          <w:numId w:val="10"/>
        </w:numPr>
        <w:tabs>
          <w:tab w:val="left" w:pos="3815"/>
        </w:tabs>
        <w:ind w:right="190" w:firstLine="181"/>
        <w:rPr>
          <w:sz w:val="18"/>
        </w:rPr>
      </w:pPr>
      <w:r>
        <w:rPr>
          <w:color w:val="231F20"/>
          <w:sz w:val="18"/>
        </w:rPr>
        <w:t xml:space="preserve">verkställande av </w:t>
      </w:r>
      <w:r>
        <w:rPr>
          <w:color w:val="231F20"/>
          <w:sz w:val="18"/>
        </w:rPr>
        <w:t>att barnpornografiskt material på nätet görs oåtkomligt. och</w:t>
      </w:r>
    </w:p>
    <w:p w14:paraId="70B6D67C" w14:textId="77777777" w:rsidR="00C17EE2" w:rsidRPr="00AA1823" w:rsidRDefault="002C74C3" w:rsidP="00EB0248">
      <w:pPr>
        <w:pStyle w:val="ListParagraph"/>
        <w:numPr>
          <w:ilvl w:val="1"/>
          <w:numId w:val="10"/>
        </w:numPr>
        <w:tabs>
          <w:tab w:val="left" w:pos="3825"/>
        </w:tabs>
        <w:spacing w:before="0"/>
        <w:ind w:right="562" w:firstLine="181"/>
        <w:rPr>
          <w:sz w:val="18"/>
        </w:rPr>
      </w:pPr>
      <w:r>
        <w:rPr>
          <w:color w:val="231F20"/>
          <w:sz w:val="18"/>
        </w:rPr>
        <w:t xml:space="preserve">undersöka och tillhandahålla information om förekomsten av barnpornografiskt material på nätet för att begränsa dess spridning till allmänheten, om möjligt i </w:t>
      </w:r>
      <w:bookmarkStart w:id="3" w:name="Artikel_3._Strafuitsluitingsgrond_"/>
      <w:bookmarkEnd w:id="3"/>
      <w:r>
        <w:rPr>
          <w:color w:val="231F20"/>
          <w:sz w:val="18"/>
        </w:rPr>
        <w:t>samarbete med privata och offentliga aktörer.</w:t>
      </w:r>
    </w:p>
    <w:p w14:paraId="314F3AD3" w14:textId="77777777" w:rsidR="00C17EE2" w:rsidRPr="00AA1823" w:rsidRDefault="002C74C3" w:rsidP="00EB0248">
      <w:pPr>
        <w:pStyle w:val="ListParagraph"/>
        <w:numPr>
          <w:ilvl w:val="0"/>
          <w:numId w:val="10"/>
        </w:numPr>
        <w:tabs>
          <w:tab w:val="left" w:pos="3815"/>
        </w:tabs>
        <w:ind w:right="351" w:firstLine="181"/>
        <w:rPr>
          <w:sz w:val="18"/>
        </w:rPr>
      </w:pPr>
      <w:r>
        <w:rPr>
          <w:color w:val="231F20"/>
          <w:sz w:val="18"/>
        </w:rPr>
        <w:t>Myndighetens ledamöter och de tjänstemän som utsetts</w:t>
      </w:r>
      <w:r>
        <w:rPr>
          <w:color w:val="231F20"/>
          <w:sz w:val="18"/>
        </w:rPr>
        <w:t xml:space="preserve"> genom beslut av myndigheten ska ansvara för att övervaka efterlevnaden av bestämmelserna i eller med stöd av denna akt.</w:t>
      </w:r>
    </w:p>
    <w:p w14:paraId="47907A28" w14:textId="77777777" w:rsidR="00C17EE2" w:rsidRPr="00AA1823" w:rsidRDefault="002C74C3" w:rsidP="00EB0248">
      <w:pPr>
        <w:pStyle w:val="Heading1"/>
        <w:spacing w:before="211"/>
      </w:pPr>
      <w:r>
        <w:rPr>
          <w:color w:val="231F20"/>
        </w:rPr>
        <w:t>Artikel 3. Skäl för undantag från straffrättsligt ansvar</w:t>
      </w:r>
    </w:p>
    <w:p w14:paraId="0CAB31A4" w14:textId="77777777" w:rsidR="00C17EE2" w:rsidRPr="00AA1823" w:rsidRDefault="002C74C3" w:rsidP="00EB0248">
      <w:pPr>
        <w:pStyle w:val="BodyText"/>
        <w:spacing w:before="212"/>
        <w:ind w:left="3433" w:right="236" w:firstLine="181"/>
      </w:pPr>
      <w:bookmarkStart w:id="4" w:name="Artikel_4._Elektronisch_verkeer_"/>
      <w:bookmarkEnd w:id="4"/>
      <w:r>
        <w:rPr>
          <w:color w:val="231F20"/>
        </w:rPr>
        <w:t xml:space="preserve">Artikel 240b i strafflagen ska inte tillämpas på myndigheten och personer som </w:t>
      </w:r>
      <w:r>
        <w:rPr>
          <w:color w:val="231F20"/>
        </w:rPr>
        <w:t>arbetar under myndigheten, i den mån de utför handlingar för att utföra de uppgifter och befogenheter som myndigheten tilldelas genom denna lag.</w:t>
      </w:r>
    </w:p>
    <w:p w14:paraId="1E9C23A4" w14:textId="77777777" w:rsidR="00C17EE2" w:rsidRPr="00AA1823" w:rsidRDefault="002C74C3" w:rsidP="00EB0248">
      <w:pPr>
        <w:pStyle w:val="Heading1"/>
        <w:spacing w:before="211"/>
      </w:pPr>
      <w:r>
        <w:rPr>
          <w:color w:val="231F20"/>
        </w:rPr>
        <w:t>Artikel 4. Elektronisk kommunikation</w:t>
      </w:r>
    </w:p>
    <w:p w14:paraId="671013DB" w14:textId="77777777" w:rsidR="00C17EE2" w:rsidRPr="00AA1823" w:rsidRDefault="002C74C3" w:rsidP="00EB0248">
      <w:pPr>
        <w:pStyle w:val="ListParagraph"/>
        <w:numPr>
          <w:ilvl w:val="0"/>
          <w:numId w:val="9"/>
        </w:numPr>
        <w:tabs>
          <w:tab w:val="left" w:pos="3815"/>
        </w:tabs>
        <w:spacing w:before="212"/>
        <w:ind w:right="169" w:firstLine="181"/>
        <w:rPr>
          <w:sz w:val="18"/>
        </w:rPr>
      </w:pPr>
      <w:r>
        <w:rPr>
          <w:color w:val="231F20"/>
          <w:sz w:val="18"/>
        </w:rPr>
        <w:t>Med undantag från artiklarna 2:14.1 och 2:15.1 i den allmänna förvaltnings</w:t>
      </w:r>
      <w:r>
        <w:rPr>
          <w:color w:val="231F20"/>
          <w:sz w:val="18"/>
        </w:rPr>
        <w:t xml:space="preserve">lagen, i förbindelserna mellan myndigheten och </w:t>
      </w:r>
      <w:bookmarkStart w:id="5" w:name="Artikel_5._Afstemming_"/>
      <w:bookmarkEnd w:id="5"/>
      <w:r>
        <w:rPr>
          <w:color w:val="231F20"/>
          <w:sz w:val="18"/>
        </w:rPr>
        <w:t>en värdtjänstleverantör, skickas ett meddelande uteslutande på elektronisk väg.</w:t>
      </w:r>
    </w:p>
    <w:p w14:paraId="6ED6AB1F" w14:textId="77777777" w:rsidR="00C17EE2" w:rsidRPr="00AA1823" w:rsidRDefault="002C74C3" w:rsidP="00EB0248">
      <w:pPr>
        <w:pStyle w:val="ListParagraph"/>
        <w:numPr>
          <w:ilvl w:val="0"/>
          <w:numId w:val="9"/>
        </w:numPr>
        <w:tabs>
          <w:tab w:val="left" w:pos="3815"/>
        </w:tabs>
        <w:ind w:right="220" w:firstLine="181"/>
        <w:rPr>
          <w:sz w:val="18"/>
        </w:rPr>
      </w:pPr>
      <w:r>
        <w:rPr>
          <w:color w:val="231F20"/>
          <w:sz w:val="18"/>
        </w:rPr>
        <w:t>Regler om det sätt på vilket elektroniska meddelanden sker kan fastställas genom förordning av vår minister.</w:t>
      </w:r>
    </w:p>
    <w:p w14:paraId="3C6FBA0D" w14:textId="77777777" w:rsidR="00C17EE2" w:rsidRPr="00AA1823" w:rsidRDefault="002C74C3" w:rsidP="00EB0248">
      <w:pPr>
        <w:pStyle w:val="Heading1"/>
      </w:pPr>
      <w:r>
        <w:rPr>
          <w:color w:val="231F20"/>
        </w:rPr>
        <w:t>Artikel 5. Matchning</w:t>
      </w:r>
    </w:p>
    <w:p w14:paraId="25414CE1" w14:textId="77777777" w:rsidR="00C17EE2" w:rsidRPr="00AA1823" w:rsidRDefault="002C74C3" w:rsidP="00EB0248">
      <w:pPr>
        <w:pStyle w:val="ListParagraph"/>
        <w:numPr>
          <w:ilvl w:val="0"/>
          <w:numId w:val="8"/>
        </w:numPr>
        <w:tabs>
          <w:tab w:val="left" w:pos="3815"/>
        </w:tabs>
        <w:spacing w:before="213"/>
        <w:ind w:right="602" w:firstLine="181"/>
        <w:rPr>
          <w:sz w:val="18"/>
        </w:rPr>
      </w:pPr>
      <w:r>
        <w:rPr>
          <w:color w:val="231F20"/>
          <w:sz w:val="18"/>
        </w:rPr>
        <w:t>Myndigheten ska samråda med polisen och åklagarmyndigheten om utövandet av sina uppgifter och befogenheter.</w:t>
      </w:r>
    </w:p>
    <w:p w14:paraId="552F2A81" w14:textId="77777777" w:rsidR="00C17EE2" w:rsidRPr="00AA1823" w:rsidRDefault="002C74C3" w:rsidP="00EB0248">
      <w:pPr>
        <w:pStyle w:val="ListParagraph"/>
        <w:numPr>
          <w:ilvl w:val="0"/>
          <w:numId w:val="8"/>
        </w:numPr>
        <w:tabs>
          <w:tab w:val="left" w:pos="3815"/>
        </w:tabs>
        <w:ind w:right="230" w:firstLine="181"/>
        <w:rPr>
          <w:sz w:val="18"/>
        </w:rPr>
      </w:pPr>
      <w:r>
        <w:rPr>
          <w:color w:val="231F20"/>
          <w:sz w:val="18"/>
        </w:rPr>
        <w:t>Myndigheten får lämna ut personuppgifter eller information som erhållits vid utförandet av de uppgifter som den tilldelats enligt denna lag till po</w:t>
      </w:r>
      <w:r>
        <w:rPr>
          <w:color w:val="231F20"/>
          <w:sz w:val="18"/>
        </w:rPr>
        <w:t xml:space="preserve">lisen i den mån sådana personuppgifter eller sådan information är </w:t>
      </w:r>
      <w:bookmarkStart w:id="6" w:name="Artikel_6._Bevel_"/>
      <w:bookmarkEnd w:id="6"/>
      <w:r>
        <w:rPr>
          <w:color w:val="231F20"/>
          <w:sz w:val="18"/>
        </w:rPr>
        <w:t>nödvändiga för att den ska kunna fullgöra sin lagstadgade uppgift enligt artikel 3 i 2012 års polislag.</w:t>
      </w:r>
    </w:p>
    <w:p w14:paraId="0D7E7DBE" w14:textId="77777777" w:rsidR="00C17EE2" w:rsidRPr="00AA1823" w:rsidRDefault="002C74C3" w:rsidP="00EB0248">
      <w:pPr>
        <w:spacing w:before="210"/>
        <w:ind w:left="3433"/>
        <w:rPr>
          <w:i/>
          <w:sz w:val="18"/>
        </w:rPr>
      </w:pPr>
      <w:r>
        <w:rPr>
          <w:i/>
          <w:color w:val="231F20"/>
          <w:sz w:val="18"/>
        </w:rPr>
        <w:t>Underavsnitt 3: Åtgärder och sanktioner</w:t>
      </w:r>
    </w:p>
    <w:p w14:paraId="48AAA48F" w14:textId="77777777" w:rsidR="00C17EE2" w:rsidRPr="00AA1823" w:rsidRDefault="002C74C3" w:rsidP="00EB0248">
      <w:pPr>
        <w:pStyle w:val="Heading1"/>
        <w:spacing w:before="208"/>
      </w:pPr>
      <w:r>
        <w:rPr>
          <w:color w:val="231F20"/>
        </w:rPr>
        <w:t>Artikel 6. Förordning</w:t>
      </w:r>
    </w:p>
    <w:p w14:paraId="5577E72D" w14:textId="6F805EB5" w:rsidR="00C17EE2" w:rsidRPr="00AA1823" w:rsidRDefault="002C74C3" w:rsidP="00EB0248">
      <w:pPr>
        <w:pStyle w:val="ListParagraph"/>
        <w:numPr>
          <w:ilvl w:val="0"/>
          <w:numId w:val="7"/>
        </w:numPr>
        <w:tabs>
          <w:tab w:val="left" w:pos="3815"/>
        </w:tabs>
        <w:spacing w:before="213"/>
        <w:ind w:right="180" w:firstLine="181"/>
        <w:rPr>
          <w:sz w:val="18"/>
        </w:rPr>
      </w:pPr>
      <w:r>
        <w:rPr>
          <w:color w:val="231F20"/>
          <w:sz w:val="18"/>
        </w:rPr>
        <w:t>Myndigheten får beordra en värdtjänstleverantör som har lagrat barnpornografiskt material på nätet att vidta alla rimliga åtgärder för att göra sådant material oåtkomligt.</w:t>
      </w:r>
    </w:p>
    <w:p w14:paraId="73EC9265" w14:textId="77777777" w:rsidR="00C17EE2" w:rsidRPr="00AA1823" w:rsidRDefault="002C74C3" w:rsidP="00EB0248">
      <w:pPr>
        <w:pStyle w:val="ListParagraph"/>
        <w:numPr>
          <w:ilvl w:val="0"/>
          <w:numId w:val="7"/>
        </w:numPr>
        <w:tabs>
          <w:tab w:val="left" w:pos="3815"/>
        </w:tabs>
        <w:ind w:right="774" w:firstLine="181"/>
        <w:rPr>
          <w:sz w:val="18"/>
        </w:rPr>
      </w:pPr>
      <w:r>
        <w:rPr>
          <w:color w:val="231F20"/>
          <w:sz w:val="18"/>
        </w:rPr>
        <w:t>Om ordern inte kan riktas till en värdtjänstleverantör får den riktas till en levera</w:t>
      </w:r>
      <w:r>
        <w:rPr>
          <w:color w:val="231F20"/>
          <w:sz w:val="18"/>
        </w:rPr>
        <w:t>ntör av kommunikationstjänster.</w:t>
      </w:r>
    </w:p>
    <w:p w14:paraId="55B91FDB" w14:textId="77777777" w:rsidR="00C17EE2" w:rsidRPr="00AA1823" w:rsidRDefault="002C74C3" w:rsidP="00EB0248">
      <w:pPr>
        <w:pStyle w:val="ListParagraph"/>
        <w:numPr>
          <w:ilvl w:val="0"/>
          <w:numId w:val="7"/>
        </w:numPr>
        <w:tabs>
          <w:tab w:val="left" w:pos="3815"/>
        </w:tabs>
        <w:spacing w:before="0"/>
        <w:ind w:right="240" w:firstLine="181"/>
        <w:rPr>
          <w:sz w:val="18"/>
        </w:rPr>
      </w:pPr>
      <w:r>
        <w:rPr>
          <w:color w:val="231F20"/>
          <w:sz w:val="18"/>
        </w:rPr>
        <w:t>Den leverantör till vilken föreläggandet riktas ska agera i enlighet med föreläggandet.</w:t>
      </w:r>
    </w:p>
    <w:p w14:paraId="3A07F571" w14:textId="77777777" w:rsidR="00C17EE2" w:rsidRPr="00AA1823" w:rsidRDefault="002C74C3" w:rsidP="00EB0248">
      <w:pPr>
        <w:pStyle w:val="ListParagraph"/>
        <w:numPr>
          <w:ilvl w:val="0"/>
          <w:numId w:val="7"/>
        </w:numPr>
        <w:tabs>
          <w:tab w:val="left" w:pos="3815"/>
        </w:tabs>
        <w:spacing w:before="0"/>
        <w:ind w:left="3815" w:hanging="201"/>
        <w:rPr>
          <w:sz w:val="18"/>
        </w:rPr>
      </w:pPr>
      <w:r>
        <w:rPr>
          <w:color w:val="231F20"/>
          <w:sz w:val="18"/>
        </w:rPr>
        <w:t>Föreläggandet ska vara skriftligt och innehålla följande uppgifter:</w:t>
      </w:r>
    </w:p>
    <w:p w14:paraId="5E5FC492" w14:textId="77777777" w:rsidR="00C17EE2" w:rsidRPr="00AA1823" w:rsidRDefault="002C74C3" w:rsidP="00EB0248">
      <w:pPr>
        <w:pStyle w:val="ListParagraph"/>
        <w:numPr>
          <w:ilvl w:val="1"/>
          <w:numId w:val="7"/>
        </w:numPr>
        <w:tabs>
          <w:tab w:val="left" w:pos="3815"/>
        </w:tabs>
        <w:spacing w:before="2"/>
        <w:ind w:right="160" w:firstLine="181"/>
        <w:rPr>
          <w:sz w:val="18"/>
        </w:rPr>
      </w:pPr>
      <w:r>
        <w:rPr>
          <w:color w:val="231F20"/>
          <w:sz w:val="18"/>
        </w:rPr>
        <w:t>de fakta och omständigheter som enligt myndigheten visar att det fin</w:t>
      </w:r>
      <w:r>
        <w:rPr>
          <w:color w:val="231F20"/>
          <w:sz w:val="18"/>
        </w:rPr>
        <w:t>ns barnpornografiskt material på nätet,</w:t>
      </w:r>
    </w:p>
    <w:p w14:paraId="1B04EAAF" w14:textId="77777777" w:rsidR="00C17EE2" w:rsidRPr="00AA1823" w:rsidRDefault="002C74C3" w:rsidP="00EB0248">
      <w:pPr>
        <w:pStyle w:val="ListParagraph"/>
        <w:numPr>
          <w:ilvl w:val="1"/>
          <w:numId w:val="7"/>
        </w:numPr>
        <w:tabs>
          <w:tab w:val="left" w:pos="3825"/>
        </w:tabs>
        <w:spacing w:before="0"/>
        <w:ind w:left="3825" w:hanging="211"/>
        <w:rPr>
          <w:sz w:val="18"/>
        </w:rPr>
      </w:pPr>
      <w:r>
        <w:rPr>
          <w:color w:val="231F20"/>
          <w:sz w:val="18"/>
        </w:rPr>
        <w:t>vilka uppgifter som bör göras otillgängliga,</w:t>
      </w:r>
    </w:p>
    <w:p w14:paraId="30880EA8" w14:textId="77777777" w:rsidR="00C17EE2" w:rsidRPr="00AA1823" w:rsidRDefault="002C74C3"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den period inom vilken detta måste göras, förutsatt att denna period inte överstiger 12 timmar.</w:t>
      </w:r>
    </w:p>
    <w:p w14:paraId="6EA722A3" w14:textId="77777777" w:rsidR="00C17EE2" w:rsidRPr="00AA1823" w:rsidRDefault="002C74C3" w:rsidP="00EB0248">
      <w:pPr>
        <w:pStyle w:val="Heading1"/>
      </w:pPr>
      <w:bookmarkStart w:id="8" w:name="Artikel_8._Bestuurlijke_boete_"/>
      <w:bookmarkEnd w:id="8"/>
      <w:r>
        <w:rPr>
          <w:color w:val="231F20"/>
        </w:rPr>
        <w:t>Artikel 7. Vitesföreläggande</w:t>
      </w:r>
    </w:p>
    <w:p w14:paraId="1CE8BEBA" w14:textId="77777777" w:rsidR="00C17EE2" w:rsidRPr="00AA1823" w:rsidRDefault="002C74C3" w:rsidP="00EB0248">
      <w:pPr>
        <w:pStyle w:val="BodyText"/>
        <w:spacing w:before="213"/>
        <w:ind w:left="3433" w:firstLine="181"/>
      </w:pPr>
      <w:r>
        <w:rPr>
          <w:color w:val="231F20"/>
        </w:rPr>
        <w:t>Myndigheten ska ha befogenhet att utfärda ett vitesföreläggande för att verkställa den skyldighet som fastställs i artikel 6.3.</w:t>
      </w:r>
    </w:p>
    <w:p w14:paraId="27E9B49F" w14:textId="77777777" w:rsidR="00C17EE2" w:rsidRPr="00AA1823" w:rsidRDefault="002C74C3" w:rsidP="00EB0248">
      <w:pPr>
        <w:pStyle w:val="Heading1"/>
      </w:pPr>
      <w:r>
        <w:rPr>
          <w:color w:val="231F20"/>
        </w:rPr>
        <w:lastRenderedPageBreak/>
        <w:t>Artikel 8. Administrativ sanktionsavgift</w:t>
      </w:r>
    </w:p>
    <w:p w14:paraId="4BC30370" w14:textId="77777777" w:rsidR="00C17EE2" w:rsidRPr="00AA1823" w:rsidRDefault="002C74C3" w:rsidP="00EB0248">
      <w:pPr>
        <w:pStyle w:val="ListParagraph"/>
        <w:numPr>
          <w:ilvl w:val="0"/>
          <w:numId w:val="6"/>
        </w:numPr>
        <w:tabs>
          <w:tab w:val="left" w:pos="3815"/>
        </w:tabs>
        <w:spacing w:before="213"/>
        <w:ind w:right="145" w:firstLine="181"/>
        <w:rPr>
          <w:sz w:val="18"/>
        </w:rPr>
      </w:pPr>
      <w:r>
        <w:rPr>
          <w:color w:val="231F20"/>
          <w:sz w:val="18"/>
        </w:rPr>
        <w:t>Myndigheten ska ha befogenhet att ålägga en administrativ sanktionsavgift vid överträde</w:t>
      </w:r>
      <w:r>
        <w:rPr>
          <w:color w:val="231F20"/>
          <w:sz w:val="18"/>
        </w:rPr>
        <w:t>lse av artikel 6.3. Den administrativa sanktionsavgift som ska påföras får inte överstiga det belopp som fastställts för den andra kategori som avses i artikel 23.4 i strafflagen.</w:t>
      </w:r>
    </w:p>
    <w:p w14:paraId="1367CB10" w14:textId="77777777" w:rsidR="00C17EE2" w:rsidRPr="00AA1823" w:rsidRDefault="002C74C3" w:rsidP="00EB0248">
      <w:pPr>
        <w:pStyle w:val="ListParagraph"/>
        <w:numPr>
          <w:ilvl w:val="0"/>
          <w:numId w:val="6"/>
        </w:numPr>
        <w:tabs>
          <w:tab w:val="left" w:pos="3815"/>
        </w:tabs>
        <w:ind w:right="210" w:firstLine="181"/>
        <w:rPr>
          <w:sz w:val="18"/>
        </w:rPr>
      </w:pPr>
      <w:r>
        <w:rPr>
          <w:color w:val="231F20"/>
          <w:sz w:val="18"/>
        </w:rPr>
        <w:t>Om överträdelsen består i en systematisk eller ihållande överträdelse av art</w:t>
      </w:r>
      <w:r>
        <w:rPr>
          <w:color w:val="231F20"/>
          <w:sz w:val="18"/>
        </w:rPr>
        <w:t xml:space="preserve">ikel 6.3 får den administrativa sanktionsavgiften inte överstiga det belopp som fastställts för den sjätte kategori som avses i artikel 23.4 i strafflagen eller, om denna kategori av sanktionsavgift inte medger lämplig bestraffning, inte överstiga 10 % av </w:t>
      </w:r>
      <w:r>
        <w:rPr>
          <w:color w:val="231F20"/>
          <w:sz w:val="18"/>
        </w:rPr>
        <w:t xml:space="preserve">företagets omsättning, eller, om överträdelsen </w:t>
      </w:r>
      <w:bookmarkStart w:id="9" w:name="Artikel_9._Openbaarmaking_"/>
      <w:bookmarkEnd w:id="9"/>
      <w:r>
        <w:rPr>
          <w:color w:val="231F20"/>
          <w:sz w:val="18"/>
        </w:rPr>
        <w:t>begås av en företagssammanslutning, av den sammanlagda omsättningen för de företag som ingår i sammanslutningen under det räkenskapsår som föregår beslutet om påförande av den administrativa sanktionsavgiften.</w:t>
      </w:r>
    </w:p>
    <w:p w14:paraId="0FE5E375" w14:textId="77777777" w:rsidR="00C17EE2" w:rsidRPr="00AA1823" w:rsidRDefault="002C74C3" w:rsidP="00EB0248">
      <w:pPr>
        <w:pStyle w:val="Heading1"/>
        <w:spacing w:before="212"/>
      </w:pPr>
      <w:r>
        <w:rPr>
          <w:color w:val="231F20"/>
        </w:rPr>
        <w:t>Artikel 9. Offentliggörande</w:t>
      </w:r>
    </w:p>
    <w:p w14:paraId="0153AD4A" w14:textId="77777777" w:rsidR="00C17EE2" w:rsidRPr="00AA1823" w:rsidRDefault="002C74C3" w:rsidP="00EB0248">
      <w:pPr>
        <w:pStyle w:val="ListParagraph"/>
        <w:numPr>
          <w:ilvl w:val="0"/>
          <w:numId w:val="5"/>
        </w:numPr>
        <w:tabs>
          <w:tab w:val="left" w:pos="3815"/>
        </w:tabs>
        <w:spacing w:before="212"/>
        <w:ind w:right="170" w:firstLine="181"/>
        <w:rPr>
          <w:sz w:val="18"/>
        </w:rPr>
      </w:pPr>
      <w:r>
        <w:rPr>
          <w:color w:val="231F20"/>
          <w:sz w:val="18"/>
        </w:rPr>
        <w:t>Myndigheten får offentliggöra ett beslut om åläggande av ett vite enligt artikel 7 eller en administrativ sanktionsavgift enligt artikel 8.1.</w:t>
      </w:r>
    </w:p>
    <w:p w14:paraId="022BA2B0" w14:textId="77777777" w:rsidR="00C17EE2" w:rsidRPr="00AA1823" w:rsidRDefault="002C74C3" w:rsidP="00EB0248">
      <w:pPr>
        <w:pStyle w:val="ListParagraph"/>
        <w:numPr>
          <w:ilvl w:val="0"/>
          <w:numId w:val="5"/>
        </w:numPr>
        <w:tabs>
          <w:tab w:val="left" w:pos="3815"/>
        </w:tabs>
        <w:ind w:right="387" w:firstLine="181"/>
        <w:rPr>
          <w:sz w:val="18"/>
        </w:rPr>
      </w:pPr>
      <w:r>
        <w:rPr>
          <w:color w:val="231F20"/>
          <w:sz w:val="18"/>
        </w:rPr>
        <w:t>Artikel 5.1 i lagen om offentlig förvaltning gäller i tillämpliga delar för utlämnand</w:t>
      </w:r>
      <w:r>
        <w:rPr>
          <w:color w:val="231F20"/>
          <w:sz w:val="18"/>
        </w:rPr>
        <w:t>et av uppgifter.</w:t>
      </w:r>
    </w:p>
    <w:p w14:paraId="5F0CF342" w14:textId="77777777" w:rsidR="00C17EE2" w:rsidRPr="00AA1823" w:rsidRDefault="002C74C3" w:rsidP="00EB0248">
      <w:pPr>
        <w:pStyle w:val="ListParagraph"/>
        <w:numPr>
          <w:ilvl w:val="0"/>
          <w:numId w:val="5"/>
        </w:numPr>
        <w:tabs>
          <w:tab w:val="left" w:pos="3815"/>
        </w:tabs>
        <w:spacing w:before="0"/>
        <w:ind w:right="230" w:firstLine="181"/>
        <w:rPr>
          <w:sz w:val="18"/>
        </w:rPr>
      </w:pPr>
      <w:r>
        <w:rPr>
          <w:color w:val="231F20"/>
          <w:sz w:val="18"/>
        </w:rPr>
        <w:t>Offentliggörandet ska inte ske förrän två veckor har förflutit efter den dag då beslutet offentliggjordes.</w:t>
      </w:r>
    </w:p>
    <w:p w14:paraId="0EDD0E98" w14:textId="2ABE3985" w:rsidR="00C17EE2" w:rsidRPr="00AA1823" w:rsidRDefault="002C74C3" w:rsidP="00EB0248">
      <w:pPr>
        <w:pStyle w:val="ListParagraph"/>
        <w:numPr>
          <w:ilvl w:val="0"/>
          <w:numId w:val="5"/>
        </w:numPr>
        <w:tabs>
          <w:tab w:val="left" w:pos="3815"/>
        </w:tabs>
        <w:ind w:right="170" w:firstLine="181"/>
        <w:rPr>
          <w:sz w:val="18"/>
        </w:rPr>
      </w:pPr>
      <w:r>
        <w:rPr>
          <w:color w:val="231F20"/>
          <w:sz w:val="18"/>
        </w:rPr>
        <w:t>Om ett interimistiskt föreläggande som avses i artikel 8:81 i den allmänna förvaltningslagen begärs, ska utlämnandet skjutas upp till dess att den domstol som prövar ansökan om interimistiska åtgärder har meddelat sitt avgörande eller ansökan har återkalla</w:t>
      </w:r>
      <w:r>
        <w:rPr>
          <w:color w:val="231F20"/>
          <w:sz w:val="18"/>
        </w:rPr>
        <w:t>ts.</w:t>
      </w:r>
    </w:p>
    <w:p w14:paraId="51859FC1" w14:textId="77777777" w:rsidR="00C17EE2" w:rsidRPr="00AA1823" w:rsidRDefault="002C74C3" w:rsidP="00EB0248">
      <w:pPr>
        <w:pStyle w:val="ListParagraph"/>
        <w:numPr>
          <w:ilvl w:val="0"/>
          <w:numId w:val="5"/>
        </w:numPr>
        <w:tabs>
          <w:tab w:val="left" w:pos="3815"/>
        </w:tabs>
        <w:ind w:right="482" w:firstLine="181"/>
        <w:rPr>
          <w:sz w:val="18"/>
        </w:rPr>
      </w:pPr>
      <w:r>
        <w:rPr>
          <w:color w:val="231F20"/>
          <w:sz w:val="18"/>
        </w:rPr>
        <w:t>I offentliggörandet ska det anges om beslutet om åläggande av vite eller administrativa sanktionsavgifter har överklagats eller om det finns en möjlighet att göra det.</w:t>
      </w:r>
    </w:p>
    <w:p w14:paraId="0E4E9458" w14:textId="77777777" w:rsidR="00C17EE2" w:rsidRPr="00AA1823" w:rsidRDefault="002C74C3" w:rsidP="00EB0248">
      <w:pPr>
        <w:pStyle w:val="ListParagraph"/>
        <w:numPr>
          <w:ilvl w:val="0"/>
          <w:numId w:val="5"/>
        </w:numPr>
        <w:tabs>
          <w:tab w:val="left" w:pos="3815"/>
        </w:tabs>
        <w:ind w:right="341" w:firstLine="181"/>
        <w:rPr>
          <w:sz w:val="18"/>
        </w:rPr>
      </w:pPr>
      <w:r>
        <w:rPr>
          <w:color w:val="231F20"/>
          <w:sz w:val="18"/>
        </w:rPr>
        <w:t>Närmare bestämmelser ska fastställas i allmänna administrativa föreskrifter om den infor</w:t>
      </w:r>
      <w:r>
        <w:rPr>
          <w:color w:val="231F20"/>
          <w:sz w:val="18"/>
        </w:rPr>
        <w:t xml:space="preserve">mation som ska lämnas ut, inbegripet på vilket sätt </w:t>
      </w:r>
      <w:bookmarkStart w:id="10" w:name="Artikel_10._Bijzondere_persoonsgegevens_"/>
      <w:bookmarkEnd w:id="10"/>
      <w:r>
        <w:rPr>
          <w:color w:val="231F20"/>
          <w:sz w:val="18"/>
        </w:rPr>
        <w:t>utlämnandet äger rum och adressatens eventuella reaktion i samband med utlämnandet av hans uppgifter.</w:t>
      </w:r>
    </w:p>
    <w:p w14:paraId="779DB6A7" w14:textId="77777777" w:rsidR="00C17EE2" w:rsidRPr="00AA1823" w:rsidRDefault="002C74C3" w:rsidP="00EB0248">
      <w:pPr>
        <w:spacing w:before="209"/>
        <w:ind w:left="3433"/>
        <w:rPr>
          <w:i/>
          <w:sz w:val="18"/>
        </w:rPr>
      </w:pPr>
      <w:r>
        <w:rPr>
          <w:i/>
          <w:color w:val="231F20"/>
          <w:sz w:val="18"/>
        </w:rPr>
        <w:t>Underavsnitt 4: Personuppgifter.</w:t>
      </w:r>
    </w:p>
    <w:p w14:paraId="787517D4" w14:textId="77777777" w:rsidR="00C17EE2" w:rsidRPr="00AA1823" w:rsidRDefault="002C74C3" w:rsidP="00EB0248">
      <w:pPr>
        <w:pStyle w:val="Heading1"/>
        <w:spacing w:before="209"/>
      </w:pPr>
      <w:r>
        <w:rPr>
          <w:color w:val="231F20"/>
        </w:rPr>
        <w:t>Artikel 10. Skyddade personuppgifter</w:t>
      </w:r>
    </w:p>
    <w:p w14:paraId="3F202743" w14:textId="77777777" w:rsidR="00C17EE2" w:rsidRPr="00AA1823" w:rsidRDefault="002C74C3" w:rsidP="00EB0248">
      <w:pPr>
        <w:pStyle w:val="ListParagraph"/>
        <w:numPr>
          <w:ilvl w:val="0"/>
          <w:numId w:val="4"/>
        </w:numPr>
        <w:tabs>
          <w:tab w:val="left" w:pos="3815"/>
        </w:tabs>
        <w:spacing w:before="212"/>
        <w:ind w:right="139" w:firstLine="181"/>
        <w:rPr>
          <w:sz w:val="18"/>
        </w:rPr>
      </w:pPr>
      <w:r>
        <w:rPr>
          <w:color w:val="231F20"/>
          <w:sz w:val="18"/>
        </w:rPr>
        <w:t>Mot bakgrund av artikel 9, inled</w:t>
      </w:r>
      <w:r>
        <w:rPr>
          <w:color w:val="231F20"/>
          <w:sz w:val="18"/>
        </w:rPr>
        <w:t xml:space="preserve">ningsfrasen och punkt 2 g, i den allmänna dataskyddsförordningen, ska förbudet mot behandling av särskilda kategorier av personuppgifter, som avses i artikel 1 i </w:t>
      </w:r>
      <w:proofErr w:type="spellStart"/>
      <w:r>
        <w:rPr>
          <w:color w:val="231F20"/>
          <w:sz w:val="18"/>
        </w:rPr>
        <w:t>genomförandeakten</w:t>
      </w:r>
      <w:proofErr w:type="spellEnd"/>
      <w:r>
        <w:rPr>
          <w:color w:val="231F20"/>
          <w:sz w:val="18"/>
        </w:rPr>
        <w:t xml:space="preserve"> för den allmänna dataskyddsförordningen, inte gälla om behandlingen utförs a</w:t>
      </w:r>
      <w:r>
        <w:rPr>
          <w:color w:val="231F20"/>
          <w:sz w:val="18"/>
        </w:rPr>
        <w:t>v myndigheten i den mån behandlingen av dessa uppgifter är nödvändig för utövandet av dess befogenheter enligt denna akt.</w:t>
      </w:r>
    </w:p>
    <w:p w14:paraId="7D6D79A4" w14:textId="65E38E9F" w:rsidR="00C17EE2" w:rsidRPr="00AA1823" w:rsidRDefault="002C74C3" w:rsidP="00EB0248">
      <w:pPr>
        <w:pStyle w:val="ListParagraph"/>
        <w:numPr>
          <w:ilvl w:val="0"/>
          <w:numId w:val="4"/>
        </w:numPr>
        <w:tabs>
          <w:tab w:val="left" w:pos="3815"/>
        </w:tabs>
        <w:spacing w:before="90"/>
        <w:ind w:right="236" w:firstLine="181"/>
        <w:rPr>
          <w:sz w:val="18"/>
          <w:szCs w:val="18"/>
        </w:rPr>
      </w:pPr>
      <w:r>
        <w:rPr>
          <w:color w:val="231F20"/>
          <w:sz w:val="18"/>
        </w:rPr>
        <w:t>Enligt artikel 10 i den allmänna dataskyddsförordningen får myndigheten behandla sådana personuppgifter av straffrättslig karaktär som</w:t>
      </w:r>
      <w:r>
        <w:rPr>
          <w:color w:val="231F20"/>
          <w:sz w:val="18"/>
        </w:rPr>
        <w:t xml:space="preserve"> avses i artikel 1 i </w:t>
      </w:r>
      <w:proofErr w:type="spellStart"/>
      <w:r>
        <w:rPr>
          <w:color w:val="231F20"/>
          <w:sz w:val="18"/>
        </w:rPr>
        <w:t>genomförandeakten</w:t>
      </w:r>
      <w:proofErr w:type="spellEnd"/>
      <w:r>
        <w:rPr>
          <w:color w:val="231F20"/>
          <w:sz w:val="18"/>
        </w:rPr>
        <w:t xml:space="preserve"> om den allmänna dataskyddsförordningen, </w:t>
      </w:r>
      <w:bookmarkStart w:id="11" w:name="Artikel_11._Rechten_van_betrokkenen_"/>
      <w:bookmarkEnd w:id="11"/>
      <w:r>
        <w:rPr>
          <w:color w:val="231F20"/>
          <w:sz w:val="18"/>
        </w:rPr>
        <w:t>i den utsträckning behandlingen är nödvändig för utövandet av dess befogenheter enligt denna lag.</w:t>
      </w:r>
    </w:p>
    <w:p w14:paraId="6BE0894D" w14:textId="77777777" w:rsidR="00C17EE2" w:rsidRPr="00AA1823" w:rsidRDefault="002C74C3" w:rsidP="00EB0248">
      <w:pPr>
        <w:pStyle w:val="Heading1"/>
      </w:pPr>
      <w:r>
        <w:rPr>
          <w:color w:val="231F20"/>
        </w:rPr>
        <w:t>Artikel 11. De registrerades rättigheter</w:t>
      </w:r>
    </w:p>
    <w:p w14:paraId="20005193" w14:textId="77777777" w:rsidR="00C17EE2" w:rsidRPr="00AA1823" w:rsidRDefault="002C74C3" w:rsidP="00EB0248">
      <w:pPr>
        <w:pStyle w:val="ListParagraph"/>
        <w:numPr>
          <w:ilvl w:val="0"/>
          <w:numId w:val="3"/>
        </w:numPr>
        <w:tabs>
          <w:tab w:val="left" w:pos="3815"/>
        </w:tabs>
        <w:spacing w:before="213"/>
        <w:ind w:right="150" w:firstLine="181"/>
        <w:rPr>
          <w:sz w:val="18"/>
        </w:rPr>
      </w:pPr>
      <w:r>
        <w:rPr>
          <w:color w:val="231F20"/>
          <w:sz w:val="18"/>
        </w:rPr>
        <w:t>De skyldigheter och rättigheter som av</w:t>
      </w:r>
      <w:r>
        <w:rPr>
          <w:color w:val="231F20"/>
          <w:sz w:val="18"/>
        </w:rPr>
        <w:t xml:space="preserve">ses i artikel 23.1 i den allmänna dataskyddsförordningen får begränsas om detta är nödvändigt och proportionellt för att skydda ett intresse som avses i artikel 23.1 a, </w:t>
      </w:r>
      <w:proofErr w:type="gramStart"/>
      <w:r>
        <w:rPr>
          <w:color w:val="231F20"/>
          <w:sz w:val="18"/>
        </w:rPr>
        <w:t>23.1</w:t>
      </w:r>
      <w:proofErr w:type="gramEnd"/>
      <w:r>
        <w:rPr>
          <w:color w:val="231F20"/>
          <w:sz w:val="18"/>
        </w:rPr>
        <w:t xml:space="preserve"> c, 23.1 d eller 23.1 i </w:t>
      </w:r>
      <w:proofErr w:type="spellStart"/>
      <w:r>
        <w:rPr>
          <w:color w:val="231F20"/>
          <w:sz w:val="18"/>
        </w:rPr>
        <w:t>i</w:t>
      </w:r>
      <w:proofErr w:type="spellEnd"/>
      <w:r>
        <w:rPr>
          <w:color w:val="231F20"/>
          <w:sz w:val="18"/>
        </w:rPr>
        <w:t xml:space="preserve"> den allmänna dataskyddsförordningen.</w:t>
      </w:r>
    </w:p>
    <w:p w14:paraId="47463EF5" w14:textId="77777777" w:rsidR="00C17EE2" w:rsidRPr="00AA1823" w:rsidRDefault="002C74C3" w:rsidP="00EB0248">
      <w:pPr>
        <w:pStyle w:val="ListParagraph"/>
        <w:numPr>
          <w:ilvl w:val="0"/>
          <w:numId w:val="3"/>
        </w:numPr>
        <w:tabs>
          <w:tab w:val="left" w:pos="3815"/>
        </w:tabs>
        <w:ind w:right="371" w:firstLine="181"/>
        <w:rPr>
          <w:sz w:val="18"/>
        </w:rPr>
      </w:pPr>
      <w:r>
        <w:rPr>
          <w:color w:val="231F20"/>
          <w:sz w:val="18"/>
        </w:rPr>
        <w:lastRenderedPageBreak/>
        <w:t>Om myndigheten använ</w:t>
      </w:r>
      <w:r>
        <w:rPr>
          <w:color w:val="231F20"/>
          <w:sz w:val="18"/>
        </w:rPr>
        <w:t xml:space="preserve">der sig av den befogenhet som avses i punkt 1, </w:t>
      </w:r>
      <w:bookmarkStart w:id="12" w:name="Artikel_12._Behoud_van_kinderpornografis"/>
      <w:bookmarkEnd w:id="12"/>
      <w:r>
        <w:rPr>
          <w:color w:val="231F20"/>
          <w:sz w:val="18"/>
        </w:rPr>
        <w:t>ska den skriftligen underrätta den berörda person vars rättigheter inskränks om detta, tillsammans med en underbyggd motivering.</w:t>
      </w:r>
    </w:p>
    <w:p w14:paraId="6CEA0C93" w14:textId="77777777" w:rsidR="00C17EE2" w:rsidRPr="00AA1823" w:rsidRDefault="002C74C3" w:rsidP="00EB0248">
      <w:pPr>
        <w:pStyle w:val="ListParagraph"/>
        <w:numPr>
          <w:ilvl w:val="0"/>
          <w:numId w:val="3"/>
        </w:numPr>
        <w:tabs>
          <w:tab w:val="left" w:pos="3815"/>
        </w:tabs>
        <w:ind w:right="331" w:firstLine="181"/>
        <w:rPr>
          <w:sz w:val="18"/>
        </w:rPr>
      </w:pPr>
      <w:r>
        <w:rPr>
          <w:color w:val="231F20"/>
          <w:sz w:val="18"/>
        </w:rPr>
        <w:t>Genom undantag från punkt 2 ska ingen underrättelse göras till den registrerade om detta undergräver syftet med begränsningen.</w:t>
      </w:r>
    </w:p>
    <w:p w14:paraId="69F15FDB" w14:textId="77777777" w:rsidR="00C17EE2" w:rsidRPr="00AA1823" w:rsidRDefault="002C74C3" w:rsidP="00EB0248">
      <w:pPr>
        <w:pStyle w:val="Heading1"/>
      </w:pPr>
      <w:r>
        <w:rPr>
          <w:color w:val="231F20"/>
        </w:rPr>
        <w:t>Artikel 12. Innehav av barnpornografi</w:t>
      </w:r>
    </w:p>
    <w:p w14:paraId="6BF74985" w14:textId="77777777" w:rsidR="00C17EE2" w:rsidRPr="00AA1823" w:rsidRDefault="002C74C3" w:rsidP="00EB0248">
      <w:pPr>
        <w:pStyle w:val="BodyText"/>
        <w:spacing w:before="213"/>
        <w:ind w:left="3433" w:right="37" w:firstLine="181"/>
      </w:pPr>
      <w:r>
        <w:rPr>
          <w:color w:val="231F20"/>
        </w:rPr>
        <w:t>Genom ett allmänt förvaltningsbeslut fastställs ytterligare regler för myndighetens lagring</w:t>
      </w:r>
      <w:r>
        <w:rPr>
          <w:color w:val="231F20"/>
        </w:rPr>
        <w:t xml:space="preserve"> av barnpornografiskt material och tillhörande personuppgifter samt regler om </w:t>
      </w:r>
      <w:bookmarkStart w:id="13" w:name="Artikel_13._Vervolgingsuitsluitingsgrond"/>
      <w:bookmarkEnd w:id="13"/>
      <w:r>
        <w:rPr>
          <w:color w:val="231F20"/>
        </w:rPr>
        <w:t>det sätt på vilket sådant material får användas för straffrättsliga eller administrativa förfaranden.</w:t>
      </w:r>
    </w:p>
    <w:p w14:paraId="08CC61EA" w14:textId="77777777" w:rsidR="00C17EE2" w:rsidRPr="00AA1823" w:rsidRDefault="002C74C3" w:rsidP="00EB0248">
      <w:pPr>
        <w:spacing w:before="209"/>
        <w:ind w:left="3433"/>
        <w:rPr>
          <w:i/>
          <w:sz w:val="18"/>
        </w:rPr>
      </w:pPr>
      <w:r>
        <w:rPr>
          <w:i/>
          <w:color w:val="231F20"/>
          <w:sz w:val="18"/>
        </w:rPr>
        <w:t>Underavsnitt 5: Slutbestämmelser</w:t>
      </w:r>
    </w:p>
    <w:p w14:paraId="23D50562" w14:textId="77777777" w:rsidR="00C17EE2" w:rsidRPr="00AA1823" w:rsidRDefault="002C74C3" w:rsidP="00EB0248">
      <w:pPr>
        <w:pStyle w:val="Heading1"/>
        <w:spacing w:before="209"/>
      </w:pPr>
      <w:r>
        <w:rPr>
          <w:color w:val="231F20"/>
        </w:rPr>
        <w:t>Artikel 13. Uteslutningsgrund för åtal</w:t>
      </w:r>
    </w:p>
    <w:p w14:paraId="3E3C3CFF" w14:textId="77777777" w:rsidR="00C17EE2" w:rsidRPr="00AA1823" w:rsidRDefault="002C74C3" w:rsidP="00EB0248">
      <w:pPr>
        <w:pStyle w:val="BodyText"/>
        <w:spacing w:before="213"/>
        <w:ind w:left="3433" w:right="37" w:firstLine="181"/>
      </w:pPr>
      <w:r>
        <w:rPr>
          <w:color w:val="231F20"/>
        </w:rPr>
        <w:t>I ar</w:t>
      </w:r>
      <w:r>
        <w:rPr>
          <w:color w:val="231F20"/>
        </w:rPr>
        <w:t xml:space="preserve">tikel 54a i strafflagen, efter ”eller ett beslut som avses i artikel 3.1 i Europaparlamentets och rådets förordning (EU) 2021/784 av den 29 april 2021 om </w:t>
      </w:r>
      <w:bookmarkStart w:id="14" w:name="Artikel_14._Samenloop_met_de_Wet_seksuel"/>
      <w:bookmarkEnd w:id="14"/>
      <w:r>
        <w:rPr>
          <w:color w:val="231F20"/>
        </w:rPr>
        <w:t>åtgärder mot spridning av terrorisminnehåll online (EUT L 172, 2021, s. 2)” ska följande införas: elle</w:t>
      </w:r>
      <w:r>
        <w:rPr>
          <w:color w:val="231F20"/>
        </w:rPr>
        <w:t>r ett föreläggande som avses i artikel 6.1 i lagen om administrativt förhållningssätt till barnpornografi på nätet.</w:t>
      </w:r>
    </w:p>
    <w:p w14:paraId="27FCC58D" w14:textId="77777777" w:rsidR="00C17EE2" w:rsidRPr="00AA1823" w:rsidRDefault="002C74C3" w:rsidP="00EB0248">
      <w:pPr>
        <w:pStyle w:val="Heading1"/>
        <w:spacing w:before="211"/>
      </w:pPr>
      <w:r>
        <w:rPr>
          <w:color w:val="231F20"/>
        </w:rPr>
        <w:t>Artikel 14. Överensstämmelse med lagen om sexualbrott</w:t>
      </w:r>
    </w:p>
    <w:p w14:paraId="27336D91" w14:textId="77777777" w:rsidR="00C17EE2" w:rsidRPr="00AA1823" w:rsidRDefault="002C74C3" w:rsidP="00EB0248">
      <w:pPr>
        <w:pStyle w:val="BodyText"/>
        <w:spacing w:before="212"/>
        <w:ind w:left="3433" w:right="236" w:firstLine="181"/>
      </w:pPr>
      <w:r>
        <w:rPr>
          <w:color w:val="231F20"/>
        </w:rPr>
        <w:t>Om det förslag till lag om ändring av strafflagen och andra lagar i samband med modern</w:t>
      </w:r>
      <w:r>
        <w:rPr>
          <w:color w:val="231F20"/>
        </w:rPr>
        <w:t xml:space="preserve">iseringen av kriminaliseringen av olika former av sexuella övergrepp (lagen om sexuella övergrepp) som lämnades in genom kungligt meddelande av den 10 oktober 2022 (36 222) har antagits eller kommer att antas och artikel I </w:t>
      </w:r>
      <w:proofErr w:type="spellStart"/>
      <w:r>
        <w:rPr>
          <w:color w:val="231F20"/>
        </w:rPr>
        <w:t>i</w:t>
      </w:r>
      <w:proofErr w:type="spellEnd"/>
      <w:r>
        <w:rPr>
          <w:color w:val="231F20"/>
        </w:rPr>
        <w:t xml:space="preserve"> den lagen</w:t>
      </w:r>
    </w:p>
    <w:p w14:paraId="7AFF281E" w14:textId="77777777" w:rsidR="00C17EE2" w:rsidRPr="00AA1823" w:rsidRDefault="002C74C3" w:rsidP="00EB0248">
      <w:pPr>
        <w:pStyle w:val="ListParagraph"/>
        <w:numPr>
          <w:ilvl w:val="1"/>
          <w:numId w:val="3"/>
        </w:numPr>
        <w:tabs>
          <w:tab w:val="left" w:pos="3815"/>
        </w:tabs>
        <w:spacing w:before="215"/>
        <w:ind w:right="261" w:firstLine="181"/>
        <w:rPr>
          <w:sz w:val="18"/>
        </w:rPr>
      </w:pPr>
      <w:r>
        <w:rPr>
          <w:color w:val="231F20"/>
          <w:sz w:val="18"/>
        </w:rPr>
        <w:t xml:space="preserve">träder i kraft eller </w:t>
      </w:r>
      <w:r>
        <w:rPr>
          <w:color w:val="231F20"/>
          <w:sz w:val="18"/>
        </w:rPr>
        <w:t>har trätt i kraft före denna lag, ska denna lag ändras på följande sätt:</w:t>
      </w:r>
    </w:p>
    <w:p w14:paraId="29B2FBF0" w14:textId="58049142" w:rsidR="00C17EE2" w:rsidRPr="00AA1823" w:rsidRDefault="002C74C3" w:rsidP="00AA1823">
      <w:pPr>
        <w:pStyle w:val="ListParagraph"/>
        <w:numPr>
          <w:ilvl w:val="2"/>
          <w:numId w:val="3"/>
        </w:numPr>
        <w:tabs>
          <w:tab w:val="left" w:pos="3815"/>
        </w:tabs>
        <w:spacing w:before="200"/>
        <w:ind w:left="3430" w:right="266" w:firstLine="181"/>
        <w:rPr>
          <w:sz w:val="18"/>
        </w:rPr>
      </w:pPr>
      <w:r>
        <w:rPr>
          <w:color w:val="231F20"/>
          <w:sz w:val="18"/>
        </w:rPr>
        <w:t>I artikel 1 ska, i alfabetisk ordning, ”</w:t>
      </w:r>
      <w:r>
        <w:rPr>
          <w:i/>
          <w:color w:val="231F20"/>
          <w:sz w:val="18"/>
        </w:rPr>
        <w:t xml:space="preserve">barnpornografiskt material: </w:t>
      </w:r>
      <w:r>
        <w:rPr>
          <w:color w:val="231F20"/>
          <w:sz w:val="18"/>
        </w:rPr>
        <w:t>bilder som avses i artikel 240b i strafflagen,” ersättas med ”</w:t>
      </w:r>
      <w:r>
        <w:rPr>
          <w:i/>
          <w:color w:val="231F20"/>
          <w:sz w:val="18"/>
        </w:rPr>
        <w:t xml:space="preserve">pornografiskt material för barn: </w:t>
      </w:r>
      <w:r>
        <w:rPr>
          <w:color w:val="231F20"/>
          <w:sz w:val="18"/>
        </w:rPr>
        <w:t>visuella framställni</w:t>
      </w:r>
      <w:r>
        <w:rPr>
          <w:color w:val="231F20"/>
          <w:sz w:val="18"/>
        </w:rPr>
        <w:t>ngar som avses i artikel 252 i strafflagen,”.</w:t>
      </w:r>
    </w:p>
    <w:p w14:paraId="5277F589" w14:textId="77777777" w:rsidR="00C17EE2" w:rsidRPr="00AA1823" w:rsidRDefault="002C74C3" w:rsidP="00AA1823">
      <w:pPr>
        <w:pStyle w:val="ListParagraph"/>
        <w:numPr>
          <w:ilvl w:val="2"/>
          <w:numId w:val="3"/>
        </w:numPr>
        <w:tabs>
          <w:tab w:val="left" w:pos="3815"/>
        </w:tabs>
        <w:spacing w:before="200"/>
        <w:ind w:left="3430" w:right="680" w:firstLine="181"/>
        <w:rPr>
          <w:sz w:val="18"/>
        </w:rPr>
      </w:pPr>
      <w:r>
        <w:rPr>
          <w:color w:val="231F20"/>
          <w:sz w:val="18"/>
        </w:rPr>
        <w:t>I artikel 3 ska "artikel 240b i strafflagen" ersättas med "artikel 252 i strafflagen".</w:t>
      </w:r>
    </w:p>
    <w:p w14:paraId="5F137052" w14:textId="77777777" w:rsidR="00C17EE2" w:rsidRPr="00AA1823" w:rsidRDefault="002C74C3" w:rsidP="00AA1823">
      <w:pPr>
        <w:pStyle w:val="ListParagraph"/>
        <w:numPr>
          <w:ilvl w:val="2"/>
          <w:numId w:val="3"/>
        </w:numPr>
        <w:tabs>
          <w:tab w:val="left" w:pos="3815"/>
        </w:tabs>
        <w:spacing w:before="200"/>
        <w:ind w:left="3810" w:hanging="198"/>
        <w:rPr>
          <w:sz w:val="18"/>
        </w:rPr>
      </w:pPr>
      <w:r>
        <w:rPr>
          <w:color w:val="231F20"/>
          <w:sz w:val="18"/>
        </w:rPr>
        <w:t>Artikel 13 ska få följande lydelse:</w:t>
      </w:r>
    </w:p>
    <w:p w14:paraId="3E93D75A" w14:textId="77777777" w:rsidR="00C17EE2" w:rsidRPr="00AA1823" w:rsidRDefault="002C74C3" w:rsidP="00AA1823">
      <w:pPr>
        <w:pStyle w:val="Heading1"/>
        <w:keepNext/>
        <w:spacing w:before="211"/>
        <w:ind w:left="3430"/>
      </w:pPr>
      <w:r>
        <w:rPr>
          <w:color w:val="231F20"/>
        </w:rPr>
        <w:t>Artikel 13. Ändring av strafflagen</w:t>
      </w:r>
    </w:p>
    <w:p w14:paraId="48B95DC1" w14:textId="77777777" w:rsidR="00C17EE2" w:rsidRPr="00AA1823" w:rsidRDefault="002C74C3" w:rsidP="00EB0248">
      <w:pPr>
        <w:pStyle w:val="BodyText"/>
        <w:spacing w:before="209"/>
        <w:ind w:left="3614"/>
      </w:pPr>
      <w:r>
        <w:rPr>
          <w:color w:val="231F20"/>
        </w:rPr>
        <w:t>Strafflagen ska ändras på följande sätt:</w:t>
      </w:r>
    </w:p>
    <w:p w14:paraId="0A4E8896" w14:textId="77777777" w:rsidR="00C17EE2" w:rsidRPr="00AA1823" w:rsidRDefault="002C74C3" w:rsidP="00EB0248">
      <w:pPr>
        <w:pStyle w:val="ListParagraph"/>
        <w:numPr>
          <w:ilvl w:val="0"/>
          <w:numId w:val="2"/>
        </w:numPr>
        <w:tabs>
          <w:tab w:val="left" w:pos="3815"/>
        </w:tabs>
        <w:spacing w:before="212"/>
        <w:ind w:right="230" w:firstLine="181"/>
        <w:rPr>
          <w:sz w:val="18"/>
        </w:rPr>
      </w:pPr>
      <w:r>
        <w:rPr>
          <w:color w:val="231F20"/>
          <w:sz w:val="18"/>
        </w:rPr>
        <w:t>I artikel 54a ska orden ”eller ett beslut som avses i artikel 3.1 i Europaparlamentets och rådets förordning (EU) 2021/784 av den 29 april 2021 om åtgärder mot spridning av terrorisminnehåll online (EUT L 172)” följ</w:t>
      </w:r>
      <w:r>
        <w:rPr>
          <w:color w:val="231F20"/>
          <w:sz w:val="18"/>
        </w:rPr>
        <w:t>as av orden ”eller ett föreläggande som avses i artikel 6.1 i den administrativa strategin för lagen om barnpornografi på nätet”.</w:t>
      </w:r>
    </w:p>
    <w:p w14:paraId="01DAA34F" w14:textId="77777777" w:rsidR="00C17EE2" w:rsidRPr="00AA1823" w:rsidRDefault="002C74C3" w:rsidP="00EB0248">
      <w:pPr>
        <w:pStyle w:val="ListParagraph"/>
        <w:numPr>
          <w:ilvl w:val="0"/>
          <w:numId w:val="2"/>
        </w:numPr>
        <w:tabs>
          <w:tab w:val="left" w:pos="3815"/>
        </w:tabs>
        <w:spacing w:before="215"/>
        <w:ind w:right="562" w:firstLine="181"/>
        <w:rPr>
          <w:sz w:val="18"/>
        </w:rPr>
      </w:pPr>
      <w:r>
        <w:rPr>
          <w:color w:val="231F20"/>
          <w:sz w:val="18"/>
        </w:rPr>
        <w:t>I artikel 252 ska ”ett barn som” ersättas med ”en person som”.</w:t>
      </w:r>
    </w:p>
    <w:p w14:paraId="3BB7C5BF" w14:textId="77777777" w:rsidR="00C17EE2" w:rsidRPr="00AA1823" w:rsidRDefault="002C74C3" w:rsidP="00EB0248">
      <w:pPr>
        <w:pStyle w:val="ListParagraph"/>
        <w:numPr>
          <w:ilvl w:val="0"/>
          <w:numId w:val="2"/>
        </w:numPr>
        <w:tabs>
          <w:tab w:val="left" w:pos="3815"/>
        </w:tabs>
        <w:spacing w:before="210"/>
        <w:ind w:left="3815" w:hanging="201"/>
        <w:rPr>
          <w:sz w:val="18"/>
        </w:rPr>
      </w:pPr>
      <w:r>
        <w:rPr>
          <w:color w:val="231F20"/>
          <w:sz w:val="18"/>
        </w:rPr>
        <w:t>I artikel 253 ska ”ett barn” ersättas med ”en person”.</w:t>
      </w:r>
    </w:p>
    <w:p w14:paraId="142A0523" w14:textId="77777777" w:rsidR="00C17EE2" w:rsidRPr="00AA1823" w:rsidRDefault="002C74C3" w:rsidP="00EB0248">
      <w:pPr>
        <w:pStyle w:val="ListParagraph"/>
        <w:numPr>
          <w:ilvl w:val="0"/>
          <w:numId w:val="2"/>
        </w:numPr>
        <w:tabs>
          <w:tab w:val="left" w:pos="3815"/>
        </w:tabs>
        <w:spacing w:before="209"/>
        <w:ind w:left="3815" w:hanging="201"/>
        <w:rPr>
          <w:sz w:val="18"/>
        </w:rPr>
      </w:pPr>
      <w:r>
        <w:rPr>
          <w:color w:val="231F20"/>
          <w:sz w:val="18"/>
        </w:rPr>
        <w:t>En artik</w:t>
      </w:r>
      <w:r>
        <w:rPr>
          <w:color w:val="231F20"/>
          <w:sz w:val="18"/>
        </w:rPr>
        <w:t>el ska införas efter artikel 253, med följande lydelse:</w:t>
      </w:r>
    </w:p>
    <w:p w14:paraId="2B13C48A" w14:textId="77777777" w:rsidR="00C17EE2" w:rsidRPr="00AA1823" w:rsidRDefault="002C74C3" w:rsidP="00EB0248">
      <w:pPr>
        <w:pStyle w:val="Heading1"/>
        <w:spacing w:before="209"/>
      </w:pPr>
      <w:r>
        <w:rPr>
          <w:color w:val="231F20"/>
          <w:shd w:val="clear" w:color="auto" w:fill="FFEF66"/>
        </w:rPr>
        <w:lastRenderedPageBreak/>
        <w:t xml:space="preserve">Artikel 253a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Den som distribuerar, erbjuder, öppet visar upp, tillverkar, importerar, exporterar, förvärvar eller innehar ett föremål som till det yttre liknar ett barn eller en kroppsdel för ett barn under 16 år och som är avsett för sexuella handlingar ska dömas till fängelse i upp till 4 år eller böter av femte graden.</w:t>
      </w:r>
    </w:p>
    <w:p w14:paraId="6C4EA285" w14:textId="7F9B47C7" w:rsidR="00C17EE2" w:rsidRPr="00AA1823" w:rsidRDefault="002C74C3" w:rsidP="000420F1">
      <w:pPr>
        <w:pStyle w:val="ListParagraph"/>
        <w:numPr>
          <w:ilvl w:val="0"/>
          <w:numId w:val="2"/>
        </w:numPr>
        <w:tabs>
          <w:tab w:val="left" w:pos="3969"/>
        </w:tabs>
        <w:spacing w:before="197"/>
        <w:ind w:left="3402" w:right="27" w:firstLine="284"/>
      </w:pPr>
      <w:r>
        <w:rPr>
          <w:color w:val="231F20"/>
          <w:sz w:val="18"/>
        </w:rPr>
        <w:t xml:space="preserve">I artikel </w:t>
      </w:r>
      <w:proofErr w:type="gramStart"/>
      <w:r>
        <w:rPr>
          <w:color w:val="231F20"/>
          <w:sz w:val="18"/>
        </w:rPr>
        <w:t>254.1</w:t>
      </w:r>
      <w:proofErr w:type="gramEnd"/>
      <w:r>
        <w:rPr>
          <w:color w:val="231F20"/>
          <w:sz w:val="18"/>
        </w:rPr>
        <w:t> c ska ”253” ersättas med ”253a”.</w:t>
      </w:r>
    </w:p>
    <w:p w14:paraId="1FBDB1AB" w14:textId="77777777" w:rsidR="00C17EE2" w:rsidRPr="00AA1823" w:rsidRDefault="002C74C3" w:rsidP="00EB0248">
      <w:pPr>
        <w:pStyle w:val="ListParagraph"/>
        <w:numPr>
          <w:ilvl w:val="1"/>
          <w:numId w:val="3"/>
        </w:numPr>
        <w:tabs>
          <w:tab w:val="left" w:pos="3825"/>
        </w:tabs>
        <w:spacing w:before="213"/>
        <w:ind w:right="1006" w:firstLine="181"/>
        <w:rPr>
          <w:sz w:val="18"/>
        </w:rPr>
      </w:pPr>
      <w:r>
        <w:rPr>
          <w:color w:val="231F20"/>
          <w:sz w:val="18"/>
        </w:rPr>
        <w:t>träder i kraft senare än denna lag, ska den lagen ändras på följande sätt:</w:t>
      </w:r>
    </w:p>
    <w:p w14:paraId="4B55AF95" w14:textId="77777777" w:rsidR="00C17EE2" w:rsidRPr="00AA1823" w:rsidRDefault="002C74C3" w:rsidP="00EB0248">
      <w:pPr>
        <w:pStyle w:val="ListParagraph"/>
        <w:numPr>
          <w:ilvl w:val="2"/>
          <w:numId w:val="3"/>
        </w:numPr>
        <w:tabs>
          <w:tab w:val="left" w:pos="3815"/>
        </w:tabs>
        <w:spacing w:before="213"/>
        <w:ind w:right="159" w:firstLine="181"/>
        <w:rPr>
          <w:sz w:val="18"/>
        </w:rPr>
      </w:pPr>
      <w:r>
        <w:rPr>
          <w:color w:val="231F20"/>
          <w:sz w:val="18"/>
        </w:rPr>
        <w:t>I artikel I, punkt K, i artikel 252, ska "ett barn som" ersättas med "en person som".</w:t>
      </w:r>
    </w:p>
    <w:p w14:paraId="313DC564" w14:textId="77777777" w:rsidR="00C17EE2" w:rsidRPr="00AA1823" w:rsidRDefault="002C74C3" w:rsidP="00EB0248">
      <w:pPr>
        <w:pStyle w:val="ListParagraph"/>
        <w:numPr>
          <w:ilvl w:val="2"/>
          <w:numId w:val="3"/>
        </w:numPr>
        <w:tabs>
          <w:tab w:val="left" w:pos="3815"/>
        </w:tabs>
        <w:spacing w:before="210"/>
        <w:ind w:left="3815" w:hanging="201"/>
        <w:rPr>
          <w:sz w:val="18"/>
        </w:rPr>
      </w:pPr>
      <w:r>
        <w:rPr>
          <w:color w:val="231F20"/>
          <w:sz w:val="18"/>
        </w:rPr>
        <w:t>I artikel 253 ska ”ett barn” ersättas med ”en person”.</w:t>
      </w:r>
    </w:p>
    <w:p w14:paraId="29CA5423" w14:textId="77777777" w:rsidR="00C17EE2" w:rsidRPr="00AA1823" w:rsidRDefault="002C74C3" w:rsidP="00EB0248">
      <w:pPr>
        <w:pStyle w:val="ListParagraph"/>
        <w:numPr>
          <w:ilvl w:val="2"/>
          <w:numId w:val="3"/>
        </w:numPr>
        <w:tabs>
          <w:tab w:val="left" w:pos="3815"/>
        </w:tabs>
        <w:spacing w:before="209"/>
        <w:ind w:left="3815" w:hanging="201"/>
        <w:rPr>
          <w:sz w:val="18"/>
        </w:rPr>
      </w:pPr>
      <w:r>
        <w:rPr>
          <w:color w:val="231F20"/>
          <w:sz w:val="18"/>
        </w:rPr>
        <w:t>En artikel ska införas efter artikel XV, med följande lydelse:</w:t>
      </w:r>
    </w:p>
    <w:p w14:paraId="520A8F24" w14:textId="77777777" w:rsidR="00C17EE2" w:rsidRPr="00AA1823" w:rsidRDefault="002C74C3" w:rsidP="00EB0248">
      <w:pPr>
        <w:pStyle w:val="Heading1"/>
        <w:spacing w:before="209"/>
      </w:pPr>
      <w:r>
        <w:rPr>
          <w:color w:val="231F20"/>
        </w:rPr>
        <w:t>ARTIKEL XVA</w:t>
      </w:r>
    </w:p>
    <w:p w14:paraId="7A223C67" w14:textId="77777777" w:rsidR="00C17EE2" w:rsidRPr="00AA1823" w:rsidRDefault="002C74C3" w:rsidP="00EB0248">
      <w:pPr>
        <w:pStyle w:val="BodyText"/>
        <w:spacing w:before="213"/>
        <w:ind w:left="3433" w:firstLine="181"/>
      </w:pPr>
      <w:r>
        <w:rPr>
          <w:color w:val="231F20"/>
        </w:rPr>
        <w:t>Den administrativa strategin för lagen o</w:t>
      </w:r>
      <w:r>
        <w:rPr>
          <w:color w:val="231F20"/>
        </w:rPr>
        <w:t>m barnpornografi på nätet ändras på följande sätt:</w:t>
      </w:r>
    </w:p>
    <w:p w14:paraId="0E7443F1" w14:textId="4245699E" w:rsidR="00C17EE2" w:rsidRPr="00AA1823" w:rsidRDefault="002C74C3" w:rsidP="00EB0248">
      <w:pPr>
        <w:pStyle w:val="ListParagraph"/>
        <w:numPr>
          <w:ilvl w:val="0"/>
          <w:numId w:val="1"/>
        </w:numPr>
        <w:tabs>
          <w:tab w:val="left" w:pos="3815"/>
        </w:tabs>
        <w:spacing w:before="213"/>
        <w:ind w:right="266" w:firstLine="181"/>
        <w:rPr>
          <w:sz w:val="18"/>
        </w:rPr>
      </w:pPr>
      <w:r>
        <w:rPr>
          <w:color w:val="231F20"/>
          <w:sz w:val="18"/>
        </w:rPr>
        <w:t>I artikel 1 ska, i alfabetisk ordning, ”</w:t>
      </w:r>
      <w:r>
        <w:rPr>
          <w:i/>
        </w:rPr>
        <w:t xml:space="preserve">barnpornografiskt material: </w:t>
      </w:r>
      <w:r>
        <w:t>bilder som avses i artikel 240b i strafflagen,” ersättas med ”</w:t>
      </w:r>
      <w:r>
        <w:rPr>
          <w:i/>
        </w:rPr>
        <w:t xml:space="preserve">barnpornografiskt material: </w:t>
      </w:r>
      <w:r>
        <w:t xml:space="preserve">visuella </w:t>
      </w:r>
      <w:bookmarkStart w:id="15" w:name="Artikel_15._Wijziging_Uitvoeringswet_TOI"/>
      <w:bookmarkEnd w:id="15"/>
      <w:r>
        <w:rPr>
          <w:color w:val="231F20"/>
          <w:sz w:val="18"/>
        </w:rPr>
        <w:t>framställningar som avses i artikel 252 i strafflagen,”</w:t>
      </w:r>
    </w:p>
    <w:p w14:paraId="1D5F263B" w14:textId="77777777" w:rsidR="00C17EE2" w:rsidRPr="00AA1823" w:rsidRDefault="002C74C3" w:rsidP="00EB0248">
      <w:pPr>
        <w:pStyle w:val="ListParagraph"/>
        <w:numPr>
          <w:ilvl w:val="0"/>
          <w:numId w:val="1"/>
        </w:numPr>
        <w:tabs>
          <w:tab w:val="left" w:pos="3815"/>
        </w:tabs>
        <w:spacing w:before="210"/>
        <w:ind w:right="680" w:firstLine="181"/>
        <w:rPr>
          <w:sz w:val="18"/>
        </w:rPr>
      </w:pPr>
      <w:r>
        <w:rPr>
          <w:color w:val="231F20"/>
          <w:sz w:val="18"/>
        </w:rPr>
        <w:t>I artikel 3 ska "artikel 240b i strafflagen" ersättas med "artikel 252 i strafflagen".</w:t>
      </w:r>
    </w:p>
    <w:p w14:paraId="664A6951" w14:textId="77777777" w:rsidR="00C17EE2" w:rsidRPr="00AA1823" w:rsidRDefault="002C74C3" w:rsidP="00EB0248">
      <w:pPr>
        <w:pStyle w:val="Heading1"/>
        <w:spacing w:before="211"/>
      </w:pPr>
      <w:r>
        <w:rPr>
          <w:color w:val="231F20"/>
        </w:rPr>
        <w:t>Artikel 15. Ändring av lagen om genomförande av TOI-förordningen</w:t>
      </w:r>
    </w:p>
    <w:p w14:paraId="4FB737FE" w14:textId="7BF1A7AA" w:rsidR="00C17EE2" w:rsidRPr="00AA1823" w:rsidRDefault="002C74C3" w:rsidP="00EB0248">
      <w:pPr>
        <w:pStyle w:val="BodyText"/>
        <w:spacing w:before="212"/>
        <w:ind w:left="3433" w:right="236" w:firstLine="181"/>
        <w:rPr>
          <w:color w:val="231F20"/>
        </w:rPr>
      </w:pPr>
      <w:r>
        <w:rPr>
          <w:color w:val="231F20"/>
        </w:rPr>
        <w:t>Artikel 19 i lagen om genomförande av förordning</w:t>
      </w:r>
      <w:r>
        <w:rPr>
          <w:color w:val="231F20"/>
        </w:rPr>
        <w:t>en om terrorisminnehåll online upphävs.</w:t>
      </w:r>
    </w:p>
    <w:p w14:paraId="21019CF4" w14:textId="77777777" w:rsidR="00F43174" w:rsidRPr="00AA1823" w:rsidRDefault="00F43174" w:rsidP="00F43174">
      <w:pPr>
        <w:pStyle w:val="Heading1"/>
        <w:spacing w:before="211"/>
      </w:pPr>
      <w:r>
        <w:rPr>
          <w:color w:val="231F20"/>
        </w:rPr>
        <w:t>Artikel 16. Samstämmighetsbestämmelse för modernisering av lagen om elektronisk administrativ trafik</w:t>
      </w:r>
    </w:p>
    <w:p w14:paraId="55EEF642" w14:textId="77777777" w:rsidR="00F43174" w:rsidRPr="00AA1823" w:rsidRDefault="00F43174" w:rsidP="00F43174">
      <w:pPr>
        <w:pStyle w:val="BodyText"/>
        <w:spacing w:before="212"/>
        <w:ind w:left="3433" w:right="236" w:firstLine="181"/>
      </w:pPr>
      <w:r>
        <w:rPr>
          <w:color w:val="231F20"/>
        </w:rPr>
        <w:t>Om det förslag till lag om ändring av den allmänna förvaltningslagen i samband med revideringen av avsnitt 2.3 i den lagen (parlamentariskt dokument nr 35261), som lämnades in genom kungligt meddelande av den 18 juli 2019, har blivit eller kommer att bli lag och artikel I(D) i den lagen träder i kraft tidigare än artikel 4 i den här lagen, ska artikel 4 i den här lagen ersätta ”artiklarna 2:14.1 och 2:15.1 i den allmänna förvaltningslagen” med ”artikel 2:8 i den allmänna förvaltningslagen”.</w:t>
      </w:r>
    </w:p>
    <w:p w14:paraId="4B6A35F7" w14:textId="77777777" w:rsidR="00F43174" w:rsidRPr="00AA1823" w:rsidRDefault="00F43174" w:rsidP="00F43174">
      <w:pPr>
        <w:pStyle w:val="Heading1"/>
        <w:spacing w:before="211"/>
      </w:pPr>
      <w:r>
        <w:rPr>
          <w:color w:val="231F20"/>
        </w:rPr>
        <w:t>Artikel 17. Ikraftträdande</w:t>
      </w:r>
    </w:p>
    <w:p w14:paraId="44A52577" w14:textId="77777777" w:rsidR="00F43174" w:rsidRPr="00AA1823" w:rsidRDefault="00F43174" w:rsidP="00F43174">
      <w:pPr>
        <w:pStyle w:val="BodyText"/>
        <w:spacing w:before="212"/>
        <w:ind w:left="3433" w:right="236" w:firstLine="181"/>
      </w:pPr>
      <w:r>
        <w:rPr>
          <w:color w:val="231F20"/>
        </w:rPr>
        <w:t>Denna lag träder i kraft vid en tidpunkt som ska beslutas genom kungligt dekret, som kan skilja sig åt för de olika artiklarna eller punkterna i dessa.</w:t>
      </w:r>
    </w:p>
    <w:p w14:paraId="0E9B0CD1" w14:textId="77777777" w:rsidR="00F43174" w:rsidRPr="00AA1823" w:rsidRDefault="00F43174" w:rsidP="00F43174">
      <w:pPr>
        <w:pStyle w:val="Heading1"/>
        <w:spacing w:before="211"/>
      </w:pPr>
      <w:r>
        <w:rPr>
          <w:color w:val="231F20"/>
        </w:rPr>
        <w:t>Artikel 18. Citatets titel</w:t>
      </w:r>
    </w:p>
    <w:p w14:paraId="6D476572" w14:textId="77777777" w:rsidR="00F43174" w:rsidRPr="00AA1823" w:rsidRDefault="00F43174" w:rsidP="00F43174">
      <w:pPr>
        <w:pStyle w:val="BodyText"/>
        <w:spacing w:before="212"/>
        <w:ind w:left="3433" w:right="236" w:firstLine="181"/>
      </w:pPr>
      <w:r>
        <w:rPr>
          <w:color w:val="231F20"/>
        </w:rPr>
        <w:t xml:space="preserve">Denna lag ska benämnas som: (Administrativ strategi för lagen om </w:t>
      </w:r>
      <w:r>
        <w:rPr>
          <w:color w:val="231F20"/>
        </w:rPr>
        <w:lastRenderedPageBreak/>
        <w:t>barnpornografi online)</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Parlamentsdokument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Parlamentsdokument 36 377</w:t>
                      </w:r>
                    </w:p>
                  </w:txbxContent>
                </v:textbox>
              </v:shape>
            </w:pict>
          </mc:Fallback>
        </mc:AlternateContent>
      </w:r>
      <w:r>
        <w:rPr>
          <w:color w:val="231F20"/>
        </w:rPr>
        <w:t>Vi beslutar härmed att denna lag ska offentliggöras i Nederländernas officiella tidning och att samtliga berörda ministerier, myndigheter, kommittéer och tjänstemän ska säkerställa ett korrekt genomförande av lagen.</w:t>
      </w:r>
    </w:p>
    <w:p w14:paraId="4B94A819" w14:textId="477C67D7" w:rsidR="00F43174" w:rsidRPr="00AA1823" w:rsidRDefault="00F43174" w:rsidP="00AA1823">
      <w:pPr>
        <w:pStyle w:val="BodyText"/>
        <w:spacing w:before="212"/>
        <w:ind w:left="3433" w:right="236" w:hanging="31"/>
        <w:rPr>
          <w:color w:val="231F20"/>
        </w:rPr>
      </w:pPr>
      <w:r>
        <w:rPr>
          <w:color w:val="231F20"/>
        </w:rPr>
        <w:t>Utfärdad i Haag den 5 juni 2024</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Willem-Alexander</w:t>
      </w:r>
    </w:p>
    <w:p w14:paraId="44B974E0" w14:textId="77777777" w:rsidR="00F43174" w:rsidRPr="00AA1823" w:rsidRDefault="00F43174" w:rsidP="00F43174">
      <w:pPr>
        <w:pStyle w:val="BodyText"/>
        <w:ind w:left="3430"/>
      </w:pPr>
      <w:r>
        <w:rPr>
          <w:color w:val="231F20"/>
        </w:rPr>
        <w:t>Justitieministern samt ministern för säkerhetsfrågor,</w:t>
      </w:r>
    </w:p>
    <w:p w14:paraId="19C58EB1" w14:textId="2819365C" w:rsidR="00F43174" w:rsidRPr="00AA1823" w:rsidRDefault="00F43174" w:rsidP="00F43174">
      <w:pPr>
        <w:pStyle w:val="BodyText"/>
        <w:ind w:left="3430"/>
        <w:rPr>
          <w:color w:val="231F20"/>
        </w:rPr>
      </w:pPr>
      <w:r>
        <w:rPr>
          <w:color w:val="231F20"/>
        </w:rPr>
        <w:t xml:space="preserve">D. </w:t>
      </w:r>
      <w:proofErr w:type="spellStart"/>
      <w:r>
        <w:rPr>
          <w:color w:val="231F20"/>
        </w:rPr>
        <w:t>Yeşilgöz-Zegerius</w:t>
      </w:r>
      <w:proofErr w:type="spellEnd"/>
    </w:p>
    <w:p w14:paraId="69AC0E5D" w14:textId="77777777" w:rsidR="00F43174" w:rsidRPr="00AA1823" w:rsidRDefault="00F43174" w:rsidP="00F43174">
      <w:pPr>
        <w:pStyle w:val="BodyText"/>
        <w:spacing w:before="209"/>
        <w:ind w:left="3433"/>
      </w:pPr>
      <w:r>
        <w:rPr>
          <w:color w:val="231F20"/>
        </w:rPr>
        <w:t>Statssekreteraren för kungarikets relationer och digitalisering,</w:t>
      </w:r>
    </w:p>
    <w:p w14:paraId="336CA2BD" w14:textId="08B00099" w:rsidR="00F43174" w:rsidRPr="00AA1823" w:rsidRDefault="00F43174" w:rsidP="00F43174">
      <w:pPr>
        <w:pStyle w:val="BodyText"/>
        <w:ind w:left="3430"/>
        <w:rPr>
          <w:color w:val="231F20"/>
        </w:rPr>
      </w:pPr>
      <w:r>
        <w:rPr>
          <w:color w:val="231F20"/>
        </w:rPr>
        <w:t xml:space="preserve">A.C. van </w:t>
      </w:r>
      <w:proofErr w:type="spellStart"/>
      <w:r>
        <w:rPr>
          <w:color w:val="231F20"/>
        </w:rPr>
        <w:t>Huffelen</w:t>
      </w:r>
      <w:proofErr w:type="spellEnd"/>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Utfärdat den </w:t>
      </w:r>
      <w:r>
        <w:rPr>
          <w:i/>
          <w:color w:val="231F20"/>
        </w:rPr>
        <w:t xml:space="preserve">fjortonde </w:t>
      </w:r>
      <w:r>
        <w:rPr>
          <w:color w:val="231F20"/>
        </w:rPr>
        <w:t>juni 2024</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Justitieministern samt ministern för säkerhetsfrågor,</w:t>
      </w:r>
    </w:p>
    <w:p w14:paraId="316664F8" w14:textId="09A429D3" w:rsidR="00F43174" w:rsidRPr="00AA1823" w:rsidRDefault="00F43174" w:rsidP="00F43174">
      <w:pPr>
        <w:pStyle w:val="BodyText"/>
        <w:spacing w:before="1"/>
        <w:ind w:right="134"/>
        <w:jc w:val="right"/>
      </w:pPr>
      <w:r>
        <w:rPr>
          <w:color w:val="231F20"/>
        </w:rPr>
        <w:t xml:space="preserve">D. </w:t>
      </w:r>
      <w:proofErr w:type="spellStart"/>
      <w:r>
        <w:rPr>
          <w:color w:val="231F20"/>
        </w:rPr>
        <w:t>Yeşilgöz-Zegerius</w:t>
      </w:r>
      <w:proofErr w:type="spellEnd"/>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Haag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Haag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E73E" w14:textId="77777777" w:rsidR="002C74C3" w:rsidRDefault="002C74C3">
      <w:r>
        <w:separator/>
      </w:r>
    </w:p>
  </w:endnote>
  <w:endnote w:type="continuationSeparator" w:id="0">
    <w:p w14:paraId="6E6D61FA" w14:textId="77777777" w:rsidR="002C74C3" w:rsidRDefault="002C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41"/>
      <w:gridCol w:w="3306"/>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Nederländernas officiella tidning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4989F" w14:textId="77777777" w:rsidR="002C74C3" w:rsidRDefault="002C74C3">
      <w:r>
        <w:separator/>
      </w:r>
    </w:p>
  </w:footnote>
  <w:footnote w:type="continuationSeparator" w:id="0">
    <w:p w14:paraId="11688272" w14:textId="77777777" w:rsidR="002C74C3" w:rsidRDefault="002C7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1770C4"/>
    <w:rsid w:val="002C74C3"/>
    <w:rsid w:val="003469F0"/>
    <w:rsid w:val="00804F55"/>
    <w:rsid w:val="008E61DD"/>
    <w:rsid w:val="00AA1823"/>
    <w:rsid w:val="00C17EE2"/>
    <w:rsid w:val="00C47B4F"/>
    <w:rsid w:val="00D27076"/>
    <w:rsid w:val="00E01434"/>
    <w:rsid w:val="00EB0248"/>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sv-SE"/>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sv-SE"/>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1821</Words>
  <Characters>10729</Characters>
  <Application>Microsoft Office Word</Application>
  <DocSecurity>0</DocSecurity>
  <Lines>233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2024-11-14T08:41:00Z</dcterms:created>
  <dcterms:modified xsi:type="dcterms:W3CDTF">2024-11-14T08:41:00Z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