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09DC" w14:textId="77777777" w:rsidR="0030709E" w:rsidRDefault="0030709E">
      <w:pPr>
        <w:rPr>
          <w:rFonts w:asciiTheme="majorHAnsi" w:hAnsiTheme="majorHAnsi" w:cstheme="majorHAnsi"/>
          <w:b/>
        </w:rPr>
      </w:pPr>
    </w:p>
    <w:p w14:paraId="11F61365" w14:textId="77777777" w:rsidR="0030709E" w:rsidRDefault="0030709E">
      <w:pPr>
        <w:rPr>
          <w:rFonts w:asciiTheme="majorHAnsi" w:hAnsiTheme="majorHAnsi" w:cstheme="majorHAnsi"/>
          <w:b/>
        </w:rPr>
      </w:pPr>
    </w:p>
    <w:p w14:paraId="2852B9CC" w14:textId="77777777" w:rsidR="0030709E" w:rsidRDefault="00596AD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Til</w:t>
      </w:r>
    </w:p>
    <w:p w14:paraId="1EA4F31E" w14:textId="77777777" w:rsidR="0098550A" w:rsidRDefault="0098550A" w:rsidP="0098550A">
      <w:pPr>
        <w:rPr>
          <w:rFonts w:asciiTheme="majorHAnsi" w:hAnsiTheme="majorHAnsi" w:cstheme="majorHAnsi"/>
        </w:rPr>
      </w:pPr>
      <w:r w:rsidRPr="0098550A">
        <w:rPr>
          <w:rFonts w:asciiTheme="majorHAnsi" w:hAnsiTheme="majorHAnsi" w:cstheme="majorHAnsi"/>
        </w:rPr>
        <w:t>European Commission</w:t>
      </w:r>
    </w:p>
    <w:p w14:paraId="2C28358F" w14:textId="6D84FB56" w:rsidR="00787A13" w:rsidRPr="00126AC6" w:rsidRDefault="00787A13" w:rsidP="00787A13">
      <w:pPr>
        <w:jc w:val="right"/>
        <w:rPr>
          <w:rFonts w:cs="Times New Roman"/>
        </w:rPr>
      </w:pPr>
      <w:r w:rsidRPr="00126AC6">
        <w:rPr>
          <w:rFonts w:cs="Times New Roman"/>
        </w:rPr>
        <w:t xml:space="preserve">Oslo, </w:t>
      </w:r>
      <w:sdt>
        <w:sdtPr>
          <w:rPr>
            <w:rFonts w:cs="Times New Roman"/>
          </w:rPr>
          <w:id w:val="-1850555276"/>
          <w:placeholder>
            <w:docPart w:val="87B81F2D95EE424F9C0B98ADA5F4A68B"/>
          </w:placeholder>
          <w:date w:fullDate="2017-05-0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8550A">
            <w:rPr>
              <w:rFonts w:cs="Times New Roman"/>
            </w:rPr>
            <w:t>09.05.2017</w:t>
          </w:r>
        </w:sdtContent>
      </w:sdt>
    </w:p>
    <w:p w14:paraId="1D9B6C51" w14:textId="77777777" w:rsidR="00787A13" w:rsidRPr="003A05E5" w:rsidRDefault="00787A13" w:rsidP="00787A13">
      <w:pPr>
        <w:rPr>
          <w:rFonts w:asciiTheme="majorHAnsi" w:hAnsiTheme="majorHAnsi" w:cstheme="majorHAnsi"/>
          <w:b/>
        </w:rPr>
      </w:pPr>
      <w:r w:rsidRPr="003A05E5">
        <w:rPr>
          <w:rFonts w:asciiTheme="majorHAnsi" w:hAnsiTheme="majorHAnsi" w:cstheme="majorHAnsi"/>
          <w:b/>
        </w:rPr>
        <w:t>Gjenpart</w:t>
      </w:r>
    </w:p>
    <w:p w14:paraId="408653DB" w14:textId="77777777" w:rsidR="00A138B2" w:rsidRDefault="00A138B2" w:rsidP="00787A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Byggenæringens landsforening </w:t>
      </w:r>
    </w:p>
    <w:p w14:paraId="6E973032" w14:textId="7B9F8071" w:rsidR="00787A13" w:rsidRDefault="00A138B2" w:rsidP="00787A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Norsk Industri</w:t>
      </w:r>
    </w:p>
    <w:p w14:paraId="3920E706" w14:textId="77777777" w:rsidR="00787A13" w:rsidRDefault="00787A13" w:rsidP="00787A13">
      <w:pPr>
        <w:rPr>
          <w:rFonts w:asciiTheme="majorHAnsi" w:hAnsiTheme="majorHAnsi" w:cstheme="majorHAnsi"/>
        </w:rPr>
      </w:pPr>
    </w:p>
    <w:p w14:paraId="3E4BAA92" w14:textId="77777777" w:rsidR="00787A13" w:rsidRPr="00787A13" w:rsidRDefault="00787A13" w:rsidP="00787A13">
      <w:pPr>
        <w:rPr>
          <w:rFonts w:asciiTheme="majorHAnsi" w:hAnsiTheme="majorHAnsi" w:cstheme="majorHAnsi"/>
        </w:rPr>
      </w:pPr>
    </w:p>
    <w:p w14:paraId="77DB7143" w14:textId="77777777" w:rsidR="00596AD9" w:rsidRDefault="00596AD9">
      <w:pPr>
        <w:rPr>
          <w:rFonts w:asciiTheme="majorHAnsi" w:hAnsiTheme="majorHAnsi" w:cstheme="majorHAnsi"/>
          <w:b/>
        </w:rPr>
      </w:pPr>
    </w:p>
    <w:p w14:paraId="38950975" w14:textId="77777777" w:rsidR="00787A13" w:rsidRPr="004B0585" w:rsidRDefault="00787A13" w:rsidP="00787A13">
      <w:pPr>
        <w:rPr>
          <w:rFonts w:ascii="Times New Roman" w:hAnsi="Times New Roman" w:cs="Times New Roman"/>
          <w:b/>
          <w:color w:val="222222"/>
        </w:rPr>
      </w:pPr>
      <w:r w:rsidRPr="004B0585">
        <w:rPr>
          <w:rFonts w:ascii="Times New Roman" w:hAnsi="Times New Roman" w:cs="Times New Roman"/>
          <w:b/>
          <w:color w:val="222222"/>
        </w:rPr>
        <w:t>Referanser</w:t>
      </w:r>
    </w:p>
    <w:p w14:paraId="4898998E" w14:textId="3A0FBF4E" w:rsidR="00787A13" w:rsidRDefault="00787A13" w:rsidP="00787A13">
      <w:pPr>
        <w:pStyle w:val="Listeavsnitt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lang w:val="en-US"/>
        </w:rPr>
        <w:t xml:space="preserve">WTO </w:t>
      </w:r>
      <w:bookmarkStart w:id="0" w:name="bmkCommittee"/>
      <w:r>
        <w:rPr>
          <w:rFonts w:ascii="Times New Roman" w:eastAsia="Calibri" w:hAnsi="Times New Roman" w:cs="Times New Roman"/>
          <w:lang w:val="en-GB"/>
        </w:rPr>
        <w:t>Committee on Technical Barriers to Trade</w:t>
      </w:r>
      <w:bookmarkEnd w:id="0"/>
      <w:r w:rsidR="009A1E63">
        <w:rPr>
          <w:rFonts w:ascii="Times New Roman" w:eastAsia="Calibri" w:hAnsi="Times New Roman" w:cs="Times New Roman"/>
          <w:lang w:val="en-GB"/>
        </w:rPr>
        <w:t>, 13</w:t>
      </w:r>
      <w:r>
        <w:rPr>
          <w:rFonts w:ascii="Times New Roman" w:eastAsia="Calibri" w:hAnsi="Times New Roman" w:cs="Times New Roman"/>
          <w:lang w:val="en-GB"/>
        </w:rPr>
        <w:t xml:space="preserve"> mars 2017.  </w:t>
      </w:r>
      <w:bookmarkStart w:id="1" w:name="bmkSymbols"/>
      <w:r>
        <w:rPr>
          <w:rFonts w:ascii="Times New Roman" w:hAnsi="Times New Roman" w:cs="Times New Roman"/>
        </w:rPr>
        <w:t>G/TBT/N/FIN/53 (vedlagt)</w:t>
      </w:r>
    </w:p>
    <w:p w14:paraId="2147C470" w14:textId="77777777" w:rsidR="00787A13" w:rsidRDefault="00787A13" w:rsidP="00787A13">
      <w:pPr>
        <w:pStyle w:val="Listeavsnitt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Utkast til Miljöministeriets förordning om nya byggnaders energieffektivitet datert 16 feb 2017 (vedlagt)</w:t>
      </w:r>
      <w:bookmarkEnd w:id="1"/>
    </w:p>
    <w:p w14:paraId="5947CD16" w14:textId="77777777" w:rsidR="00A35C50" w:rsidRDefault="00A35C50" w:rsidP="00A35C50">
      <w:pPr>
        <w:jc w:val="right"/>
        <w:rPr>
          <w:rFonts w:cs="Times New Roman"/>
        </w:rPr>
      </w:pPr>
    </w:p>
    <w:p w14:paraId="32939B03" w14:textId="77777777" w:rsidR="0030709E" w:rsidRDefault="0030709E" w:rsidP="00A35C50">
      <w:pPr>
        <w:jc w:val="right"/>
        <w:rPr>
          <w:rFonts w:cs="Times New Roman"/>
        </w:rPr>
      </w:pPr>
    </w:p>
    <w:p w14:paraId="63AE89A5" w14:textId="77777777" w:rsidR="00A35C50" w:rsidRPr="00126AC6" w:rsidRDefault="00A35C50" w:rsidP="00A35C50">
      <w:pPr>
        <w:rPr>
          <w:rFonts w:cs="Times New Roman"/>
        </w:rPr>
      </w:pPr>
    </w:p>
    <w:p w14:paraId="39E36AB0" w14:textId="76CBE8CE" w:rsidR="00787A13" w:rsidRPr="00787A13" w:rsidRDefault="0098550A" w:rsidP="00787A13">
      <w:pPr>
        <w:rPr>
          <w:rFonts w:cs="Times New Roman"/>
          <w:b/>
        </w:rPr>
      </w:pPr>
      <w:r>
        <w:rPr>
          <w:rFonts w:cs="Times New Roman"/>
          <w:b/>
        </w:rPr>
        <w:t xml:space="preserve">REAKSJON </w:t>
      </w:r>
      <w:proofErr w:type="gramStart"/>
      <w:r>
        <w:rPr>
          <w:rFonts w:cs="Times New Roman"/>
          <w:b/>
        </w:rPr>
        <w:t xml:space="preserve">PÅ  </w:t>
      </w:r>
      <w:r w:rsidRPr="0098550A">
        <w:rPr>
          <w:rFonts w:cs="Times New Roman"/>
          <w:b/>
        </w:rPr>
        <w:t>Notification</w:t>
      </w:r>
      <w:proofErr w:type="gramEnd"/>
      <w:r w:rsidRPr="0098550A">
        <w:rPr>
          <w:rFonts w:cs="Times New Roman"/>
          <w:b/>
        </w:rPr>
        <w:t xml:space="preserve"> </w:t>
      </w:r>
      <w:proofErr w:type="spellStart"/>
      <w:r w:rsidRPr="0098550A">
        <w:rPr>
          <w:rFonts w:cs="Times New Roman"/>
          <w:b/>
        </w:rPr>
        <w:t>Number</w:t>
      </w:r>
      <w:proofErr w:type="spellEnd"/>
      <w:r w:rsidRPr="0098550A">
        <w:rPr>
          <w:rFonts w:cs="Times New Roman"/>
          <w:b/>
        </w:rPr>
        <w:t>: 2017/71/FIN (Finland)</w:t>
      </w:r>
    </w:p>
    <w:p w14:paraId="6480C36B" w14:textId="77777777" w:rsidR="00787A13" w:rsidRDefault="00787A13" w:rsidP="007855F5">
      <w:pPr>
        <w:rPr>
          <w:rFonts w:ascii="Times New Roman" w:hAnsi="Times New Roman" w:cs="Times New Roman"/>
          <w:i/>
        </w:rPr>
      </w:pPr>
    </w:p>
    <w:p w14:paraId="361117F8" w14:textId="4FC29765" w:rsidR="00F966A5" w:rsidRDefault="00067F53" w:rsidP="00787A13">
      <w:pPr>
        <w:rPr>
          <w:rFonts w:ascii="Times New Roman" w:hAnsi="Times New Roman" w:cs="Times New Roman"/>
          <w:i/>
          <w:color w:val="222222"/>
        </w:rPr>
      </w:pPr>
      <w:r w:rsidRPr="00C91D4B">
        <w:rPr>
          <w:rFonts w:ascii="Times New Roman" w:hAnsi="Times New Roman" w:cs="Times New Roman"/>
          <w:i/>
        </w:rPr>
        <w:t>Betongelementforeningen</w:t>
      </w:r>
      <w:r w:rsidR="004B0585">
        <w:rPr>
          <w:rFonts w:ascii="Times New Roman" w:hAnsi="Times New Roman" w:cs="Times New Roman"/>
          <w:i/>
        </w:rPr>
        <w:t>, Norsk Fabrikkbetongforening</w:t>
      </w:r>
      <w:r w:rsidR="00787A13">
        <w:rPr>
          <w:rFonts w:ascii="Times New Roman" w:hAnsi="Times New Roman" w:cs="Times New Roman"/>
          <w:i/>
        </w:rPr>
        <w:t xml:space="preserve"> og Norsk Bergindustri er</w:t>
      </w:r>
      <w:r w:rsidR="004B0585">
        <w:rPr>
          <w:rFonts w:ascii="Times New Roman" w:hAnsi="Times New Roman" w:cs="Times New Roman"/>
          <w:i/>
        </w:rPr>
        <w:t xml:space="preserve"> </w:t>
      </w:r>
      <w:r w:rsidR="007340DB" w:rsidRPr="00C91D4B">
        <w:rPr>
          <w:rFonts w:ascii="Times New Roman" w:hAnsi="Times New Roman" w:cs="Times New Roman"/>
          <w:i/>
        </w:rPr>
        <w:t>bransjeforening</w:t>
      </w:r>
      <w:r w:rsidR="004B0585">
        <w:rPr>
          <w:rFonts w:ascii="Times New Roman" w:hAnsi="Times New Roman" w:cs="Times New Roman"/>
          <w:i/>
        </w:rPr>
        <w:t xml:space="preserve">er i næringslivet. </w:t>
      </w:r>
      <w:r w:rsidR="00787A13">
        <w:rPr>
          <w:rFonts w:ascii="Times New Roman" w:hAnsi="Times New Roman" w:cs="Times New Roman"/>
          <w:i/>
        </w:rPr>
        <w:t xml:space="preserve"> Bransjeforeningene organiserer hele mineralindustrien og betong</w:t>
      </w:r>
      <w:r w:rsidR="004B0585">
        <w:rPr>
          <w:rFonts w:ascii="Times New Roman" w:hAnsi="Times New Roman" w:cs="Times New Roman"/>
          <w:i/>
        </w:rPr>
        <w:t>industrien</w:t>
      </w:r>
      <w:r w:rsidR="00787A13">
        <w:rPr>
          <w:rFonts w:ascii="Times New Roman" w:hAnsi="Times New Roman" w:cs="Times New Roman"/>
          <w:i/>
        </w:rPr>
        <w:t xml:space="preserve"> i Norge. </w:t>
      </w:r>
      <w:r w:rsidRPr="00C91D4B">
        <w:rPr>
          <w:rFonts w:ascii="Times New Roman" w:hAnsi="Times New Roman" w:cs="Times New Roman"/>
          <w:i/>
        </w:rPr>
        <w:t xml:space="preserve"> </w:t>
      </w:r>
      <w:r w:rsidR="00787A13" w:rsidRPr="00C91D4B">
        <w:rPr>
          <w:rFonts w:ascii="Times New Roman" w:hAnsi="Times New Roman" w:cs="Times New Roman"/>
          <w:i/>
        </w:rPr>
        <w:t>F</w:t>
      </w:r>
      <w:r w:rsidRPr="00C91D4B">
        <w:rPr>
          <w:rFonts w:ascii="Times New Roman" w:hAnsi="Times New Roman" w:cs="Times New Roman"/>
          <w:i/>
        </w:rPr>
        <w:t>oreningen</w:t>
      </w:r>
      <w:r w:rsidR="00787A13">
        <w:rPr>
          <w:rFonts w:ascii="Times New Roman" w:hAnsi="Times New Roman" w:cs="Times New Roman"/>
          <w:i/>
        </w:rPr>
        <w:t xml:space="preserve">es medlemsbedrifter er til stede i hele landet, med </w:t>
      </w:r>
      <w:r w:rsidR="004B0585">
        <w:rPr>
          <w:rFonts w:ascii="Times New Roman" w:hAnsi="Times New Roman" w:cs="Times New Roman"/>
          <w:i/>
        </w:rPr>
        <w:t>10</w:t>
      </w:r>
      <w:r w:rsidR="00714520">
        <w:rPr>
          <w:rFonts w:ascii="Times New Roman" w:hAnsi="Times New Roman" w:cs="Times New Roman"/>
          <w:i/>
        </w:rPr>
        <w:t>500</w:t>
      </w:r>
      <w:r w:rsidR="00787A13">
        <w:rPr>
          <w:rFonts w:ascii="Times New Roman" w:hAnsi="Times New Roman" w:cs="Times New Roman"/>
          <w:i/>
        </w:rPr>
        <w:t xml:space="preserve"> </w:t>
      </w:r>
      <w:proofErr w:type="gramStart"/>
      <w:r w:rsidR="00787A13">
        <w:rPr>
          <w:rFonts w:ascii="Times New Roman" w:hAnsi="Times New Roman" w:cs="Times New Roman"/>
          <w:i/>
        </w:rPr>
        <w:t>ansatte</w:t>
      </w:r>
      <w:proofErr w:type="gramEnd"/>
      <w:r w:rsidR="00787A13">
        <w:rPr>
          <w:rFonts w:ascii="Times New Roman" w:hAnsi="Times New Roman" w:cs="Times New Roman"/>
          <w:i/>
        </w:rPr>
        <w:t xml:space="preserve"> og </w:t>
      </w:r>
      <w:r w:rsidR="00A138B2">
        <w:rPr>
          <w:rFonts w:ascii="Times New Roman" w:hAnsi="Times New Roman" w:cs="Times New Roman"/>
          <w:i/>
        </w:rPr>
        <w:t>24</w:t>
      </w:r>
      <w:r w:rsidR="00714520">
        <w:rPr>
          <w:rFonts w:ascii="Times New Roman" w:hAnsi="Times New Roman" w:cs="Times New Roman"/>
          <w:i/>
        </w:rPr>
        <w:t xml:space="preserve"> mrd. kr </w:t>
      </w:r>
      <w:r w:rsidR="00787A13">
        <w:rPr>
          <w:rFonts w:ascii="Times New Roman" w:hAnsi="Times New Roman" w:cs="Times New Roman"/>
          <w:i/>
        </w:rPr>
        <w:t xml:space="preserve">i omsetning er de viktige bidragsytere til det norske samfunnet. </w:t>
      </w:r>
      <w:r w:rsidRPr="00C91D4B">
        <w:rPr>
          <w:rFonts w:ascii="Times New Roman" w:hAnsi="Times New Roman" w:cs="Times New Roman"/>
          <w:i/>
        </w:rPr>
        <w:t xml:space="preserve"> </w:t>
      </w:r>
      <w:r w:rsidR="00787A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color w:val="222222"/>
        </w:rPr>
        <w:t xml:space="preserve"> </w:t>
      </w:r>
    </w:p>
    <w:p w14:paraId="48D1532B" w14:textId="77777777" w:rsidR="004B0585" w:rsidRPr="00787A13" w:rsidRDefault="00F966A5" w:rsidP="00787A13">
      <w:pPr>
        <w:rPr>
          <w:rFonts w:ascii="Times New Roman" w:hAnsi="Times New Roman" w:cs="Times New Roman"/>
          <w:i/>
          <w:color w:val="222222"/>
        </w:rPr>
      </w:pPr>
      <w:r>
        <w:rPr>
          <w:rFonts w:ascii="Times New Roman" w:hAnsi="Times New Roman" w:cs="Times New Roman"/>
          <w:i/>
          <w:color w:val="222222"/>
        </w:rPr>
        <w:t>Disse foreningene representerer i denne sammenhengen byggematerialene betong</w:t>
      </w:r>
      <w:r w:rsidR="004B0585">
        <w:rPr>
          <w:rFonts w:ascii="Times New Roman" w:hAnsi="Times New Roman" w:cs="Times New Roman"/>
          <w:i/>
          <w:color w:val="222222"/>
        </w:rPr>
        <w:t>varer</w:t>
      </w:r>
      <w:r>
        <w:rPr>
          <w:rFonts w:ascii="Times New Roman" w:hAnsi="Times New Roman" w:cs="Times New Roman"/>
          <w:i/>
          <w:color w:val="222222"/>
        </w:rPr>
        <w:t xml:space="preserve"> inkludert tilslag til dette, </w:t>
      </w:r>
      <w:r w:rsidR="008607A3">
        <w:rPr>
          <w:rFonts w:ascii="Times New Roman" w:hAnsi="Times New Roman" w:cs="Times New Roman"/>
          <w:i/>
          <w:color w:val="222222"/>
        </w:rPr>
        <w:t>samt</w:t>
      </w:r>
      <w:r>
        <w:rPr>
          <w:rFonts w:ascii="Times New Roman" w:hAnsi="Times New Roman" w:cs="Times New Roman"/>
          <w:i/>
          <w:color w:val="222222"/>
        </w:rPr>
        <w:t xml:space="preserve"> naturstein. </w:t>
      </w:r>
    </w:p>
    <w:p w14:paraId="21707CCD" w14:textId="08DA3042" w:rsidR="004B0585" w:rsidRDefault="00787A13" w:rsidP="00787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br/>
      </w:r>
      <w:r w:rsidRPr="00787A13">
        <w:rPr>
          <w:rStyle w:val="Overskrift2Tegn"/>
          <w:b w:val="0"/>
        </w:rPr>
        <w:t>Sammendrag</w:t>
      </w:r>
      <w:r>
        <w:rPr>
          <w:rFonts w:ascii="Times New Roman" w:hAnsi="Times New Roman" w:cs="Times New Roman"/>
          <w:color w:val="222222"/>
        </w:rPr>
        <w:br/>
      </w:r>
      <w:r w:rsidRPr="00787A13">
        <w:rPr>
          <w:rFonts w:ascii="Times New Roman" w:hAnsi="Times New Roman" w:cs="Times New Roman"/>
        </w:rPr>
        <w:t xml:space="preserve">Det finske Miljødepartementet foreslår (14 mai 2017) endringer i </w:t>
      </w:r>
      <w:proofErr w:type="spellStart"/>
      <w:r w:rsidRPr="00787A13">
        <w:rPr>
          <w:rFonts w:ascii="Times New Roman" w:hAnsi="Times New Roman" w:cs="Times New Roman"/>
        </w:rPr>
        <w:t>forskriften</w:t>
      </w:r>
      <w:proofErr w:type="spellEnd"/>
      <w:r w:rsidRPr="00787A13">
        <w:rPr>
          <w:rFonts w:ascii="Times New Roman" w:hAnsi="Times New Roman" w:cs="Times New Roman"/>
        </w:rPr>
        <w:t xml:space="preserve"> som regulerer kravene til byggs energiytelser. Formålet med endringen til forskrift er å gjennomføre forpliktelsene om nesten nullenergibygg i Europaparlamentets direktiv 2010/31/EC (Council </w:t>
      </w:r>
      <w:proofErr w:type="spellStart"/>
      <w:r w:rsidRPr="00787A13">
        <w:rPr>
          <w:rFonts w:ascii="Times New Roman" w:hAnsi="Times New Roman" w:cs="Times New Roman"/>
        </w:rPr>
        <w:t>on</w:t>
      </w:r>
      <w:proofErr w:type="spellEnd"/>
      <w:r w:rsidRPr="00787A13">
        <w:rPr>
          <w:rFonts w:ascii="Times New Roman" w:hAnsi="Times New Roman" w:cs="Times New Roman"/>
        </w:rPr>
        <w:t xml:space="preserve"> </w:t>
      </w:r>
      <w:proofErr w:type="spellStart"/>
      <w:r w:rsidRPr="00787A13">
        <w:rPr>
          <w:rFonts w:ascii="Times New Roman" w:hAnsi="Times New Roman" w:cs="Times New Roman"/>
        </w:rPr>
        <w:t>the</w:t>
      </w:r>
      <w:proofErr w:type="spellEnd"/>
      <w:r w:rsidRPr="00787A13">
        <w:rPr>
          <w:rFonts w:ascii="Times New Roman" w:hAnsi="Times New Roman" w:cs="Times New Roman"/>
        </w:rPr>
        <w:t xml:space="preserve"> </w:t>
      </w:r>
      <w:proofErr w:type="spellStart"/>
      <w:r w:rsidRPr="00787A13">
        <w:rPr>
          <w:rFonts w:ascii="Times New Roman" w:hAnsi="Times New Roman" w:cs="Times New Roman"/>
        </w:rPr>
        <w:t>energy</w:t>
      </w:r>
      <w:proofErr w:type="spellEnd"/>
      <w:r w:rsidRPr="00787A13">
        <w:rPr>
          <w:rFonts w:ascii="Times New Roman" w:hAnsi="Times New Roman" w:cs="Times New Roman"/>
        </w:rPr>
        <w:t xml:space="preserve"> </w:t>
      </w:r>
      <w:proofErr w:type="spellStart"/>
      <w:r w:rsidRPr="00787A13">
        <w:rPr>
          <w:rFonts w:ascii="Times New Roman" w:hAnsi="Times New Roman" w:cs="Times New Roman"/>
        </w:rPr>
        <w:t>performance</w:t>
      </w:r>
      <w:proofErr w:type="spellEnd"/>
      <w:r w:rsidRPr="00787A13">
        <w:rPr>
          <w:rFonts w:ascii="Times New Roman" w:hAnsi="Times New Roman" w:cs="Times New Roman"/>
        </w:rPr>
        <w:t xml:space="preserve"> </w:t>
      </w:r>
      <w:proofErr w:type="spellStart"/>
      <w:r w:rsidRPr="00787A13">
        <w:rPr>
          <w:rFonts w:ascii="Times New Roman" w:hAnsi="Times New Roman" w:cs="Times New Roman"/>
        </w:rPr>
        <w:t>of</w:t>
      </w:r>
      <w:proofErr w:type="spellEnd"/>
      <w:r w:rsidRPr="00787A13">
        <w:rPr>
          <w:rFonts w:ascii="Times New Roman" w:hAnsi="Times New Roman" w:cs="Times New Roman"/>
        </w:rPr>
        <w:t xml:space="preserve"> </w:t>
      </w:r>
      <w:proofErr w:type="spellStart"/>
      <w:r w:rsidRPr="00787A13">
        <w:rPr>
          <w:rFonts w:ascii="Times New Roman" w:hAnsi="Times New Roman" w:cs="Times New Roman"/>
        </w:rPr>
        <w:t>buildings</w:t>
      </w:r>
      <w:proofErr w:type="spellEnd"/>
      <w:r w:rsidRPr="00787A13">
        <w:rPr>
          <w:rFonts w:ascii="Times New Roman" w:hAnsi="Times New Roman" w:cs="Times New Roman"/>
        </w:rPr>
        <w:t>, EPBD</w:t>
      </w:r>
      <w:r w:rsidR="004B0585">
        <w:rPr>
          <w:rFonts w:ascii="Times New Roman" w:hAnsi="Times New Roman" w:cs="Times New Roman"/>
        </w:rPr>
        <w:t>, Energidirektivet</w:t>
      </w:r>
      <w:r w:rsidRPr="00787A13">
        <w:rPr>
          <w:rFonts w:ascii="Times New Roman" w:hAnsi="Times New Roman" w:cs="Times New Roman"/>
        </w:rPr>
        <w:t>). For</w:t>
      </w:r>
      <w:r w:rsidR="00E002F3">
        <w:rPr>
          <w:rFonts w:ascii="Times New Roman" w:hAnsi="Times New Roman" w:cs="Times New Roman"/>
        </w:rPr>
        <w:t>s</w:t>
      </w:r>
      <w:r w:rsidRPr="00787A13">
        <w:rPr>
          <w:rFonts w:ascii="Times New Roman" w:hAnsi="Times New Roman" w:cs="Times New Roman"/>
        </w:rPr>
        <w:t xml:space="preserve">laget inneholder </w:t>
      </w:r>
      <w:proofErr w:type="spellStart"/>
      <w:r w:rsidRPr="00787A13">
        <w:rPr>
          <w:rFonts w:ascii="Times New Roman" w:hAnsi="Times New Roman" w:cs="Times New Roman"/>
        </w:rPr>
        <w:t>fortrinnsbehandling</w:t>
      </w:r>
      <w:proofErr w:type="spellEnd"/>
      <w:r w:rsidRPr="00787A13">
        <w:rPr>
          <w:rFonts w:ascii="Times New Roman" w:hAnsi="Times New Roman" w:cs="Times New Roman"/>
        </w:rPr>
        <w:t xml:space="preserve"> av et bestemt byggemateriale uten at det følger </w:t>
      </w:r>
      <w:r w:rsidR="007177D3">
        <w:rPr>
          <w:rFonts w:ascii="Times New Roman" w:hAnsi="Times New Roman" w:cs="Times New Roman"/>
        </w:rPr>
        <w:t xml:space="preserve">en teknisk begrunnelse for dette. </w:t>
      </w:r>
      <w:r w:rsidR="008607A3">
        <w:rPr>
          <w:rFonts w:ascii="Times New Roman" w:hAnsi="Times New Roman" w:cs="Times New Roman"/>
        </w:rPr>
        <w:t>V</w:t>
      </w:r>
      <w:r w:rsidR="007177D3">
        <w:rPr>
          <w:rFonts w:ascii="Times New Roman" w:hAnsi="Times New Roman" w:cs="Times New Roman"/>
        </w:rPr>
        <w:t>irkningen av forslaget</w:t>
      </w:r>
      <w:r w:rsidRPr="00787A13">
        <w:rPr>
          <w:rFonts w:ascii="Times New Roman" w:hAnsi="Times New Roman" w:cs="Times New Roman"/>
        </w:rPr>
        <w:t xml:space="preserve"> er at konstruksjoner oppført i </w:t>
      </w:r>
      <w:proofErr w:type="spellStart"/>
      <w:r w:rsidRPr="00787A13">
        <w:rPr>
          <w:rFonts w:ascii="Times New Roman" w:hAnsi="Times New Roman" w:cs="Times New Roman"/>
        </w:rPr>
        <w:t>massivtre</w:t>
      </w:r>
      <w:proofErr w:type="spellEnd"/>
      <w:r w:rsidRPr="00787A13">
        <w:rPr>
          <w:rFonts w:ascii="Times New Roman" w:hAnsi="Times New Roman" w:cs="Times New Roman"/>
        </w:rPr>
        <w:t xml:space="preserve"> tillates å overskride kravene til energieffektivitet med opp mot 20% sammenlignet med alle andre konstruksjonsprinsipper. Resultatet er kort fortalt at bygg i </w:t>
      </w:r>
      <w:proofErr w:type="spellStart"/>
      <w:r w:rsidRPr="00787A13">
        <w:rPr>
          <w:rFonts w:ascii="Times New Roman" w:hAnsi="Times New Roman" w:cs="Times New Roman"/>
        </w:rPr>
        <w:t>massivtre</w:t>
      </w:r>
      <w:proofErr w:type="spellEnd"/>
      <w:r w:rsidRPr="00787A13">
        <w:rPr>
          <w:rFonts w:ascii="Times New Roman" w:hAnsi="Times New Roman" w:cs="Times New Roman"/>
        </w:rPr>
        <w:t xml:space="preserve"> vil ha et energitap gjennom </w:t>
      </w:r>
      <w:r w:rsidR="004B0585">
        <w:rPr>
          <w:rFonts w:ascii="Times New Roman" w:hAnsi="Times New Roman" w:cs="Times New Roman"/>
        </w:rPr>
        <w:t>bygningens yttervegger</w:t>
      </w:r>
      <w:r w:rsidRPr="00787A13">
        <w:rPr>
          <w:rFonts w:ascii="Times New Roman" w:hAnsi="Times New Roman" w:cs="Times New Roman"/>
        </w:rPr>
        <w:t xml:space="preserve"> som er betydelig høyere enn for andre bygg, uten at det foreligger en teknisk begrunnelse for hvorfor man ønsker denne </w:t>
      </w:r>
      <w:proofErr w:type="spellStart"/>
      <w:r w:rsidRPr="00787A13">
        <w:rPr>
          <w:rFonts w:ascii="Times New Roman" w:hAnsi="Times New Roman" w:cs="Times New Roman"/>
        </w:rPr>
        <w:t>fortrinnsbehandlingen</w:t>
      </w:r>
      <w:proofErr w:type="spellEnd"/>
      <w:r w:rsidRPr="00787A13">
        <w:rPr>
          <w:rFonts w:ascii="Times New Roman" w:hAnsi="Times New Roman" w:cs="Times New Roman"/>
        </w:rPr>
        <w:t xml:space="preserve">. </w:t>
      </w:r>
      <w:r w:rsidR="008607A3">
        <w:rPr>
          <w:rFonts w:ascii="Times New Roman" w:hAnsi="Times New Roman" w:cs="Times New Roman"/>
        </w:rPr>
        <w:t>Dette finner vi svært uhensiktsmessig</w:t>
      </w:r>
      <w:r w:rsidR="004B0585">
        <w:rPr>
          <w:rFonts w:ascii="Times New Roman" w:hAnsi="Times New Roman" w:cs="Times New Roman"/>
        </w:rPr>
        <w:t xml:space="preserve">, og mener en slik regulering er i strid med intensjonen i energidirektivet. </w:t>
      </w:r>
    </w:p>
    <w:p w14:paraId="1595C3E3" w14:textId="77777777" w:rsidR="00E37F43" w:rsidRDefault="00E37F43" w:rsidP="00787A13">
      <w:pPr>
        <w:rPr>
          <w:rFonts w:ascii="Times New Roman" w:hAnsi="Times New Roman" w:cs="Times New Roman"/>
        </w:rPr>
      </w:pPr>
    </w:p>
    <w:p w14:paraId="2D888799" w14:textId="77777777" w:rsidR="00E37F43" w:rsidRDefault="00E37F43" w:rsidP="00787A13">
      <w:pPr>
        <w:rPr>
          <w:rFonts w:ascii="Times New Roman" w:hAnsi="Times New Roman" w:cs="Times New Roman"/>
        </w:rPr>
      </w:pPr>
    </w:p>
    <w:p w14:paraId="4E99BA32" w14:textId="77777777" w:rsidR="007177D3" w:rsidRDefault="007177D3" w:rsidP="00787A13">
      <w:pPr>
        <w:rPr>
          <w:rFonts w:ascii="Times New Roman" w:hAnsi="Times New Roman" w:cs="Times New Roman"/>
          <w:color w:val="222222"/>
        </w:rPr>
      </w:pPr>
    </w:p>
    <w:p w14:paraId="737098B0" w14:textId="654528EC" w:rsidR="00714520" w:rsidRDefault="00787A13" w:rsidP="00787A13">
      <w:pPr>
        <w:rPr>
          <w:rFonts w:ascii="Times New Roman" w:hAnsi="Times New Roman" w:cs="Times New Roman"/>
        </w:rPr>
      </w:pPr>
      <w:r w:rsidRPr="006B4164">
        <w:rPr>
          <w:rStyle w:val="Overskrift2Tegn"/>
          <w:b w:val="0"/>
        </w:rPr>
        <w:t>Overordnet k</w:t>
      </w:r>
      <w:r w:rsidR="006B4164" w:rsidRPr="006B4164">
        <w:rPr>
          <w:rStyle w:val="Overskrift2Tegn"/>
          <w:b w:val="0"/>
        </w:rPr>
        <w:t>ontekst</w:t>
      </w:r>
      <w:r w:rsidRPr="00787A13">
        <w:rPr>
          <w:rFonts w:ascii="Times New Roman" w:hAnsi="Times New Roman" w:cs="Times New Roman"/>
          <w:color w:val="222222"/>
        </w:rPr>
        <w:br/>
      </w:r>
      <w:r w:rsidRPr="00787A13">
        <w:rPr>
          <w:rFonts w:ascii="Times New Roman" w:hAnsi="Times New Roman" w:cs="Times New Roman"/>
        </w:rPr>
        <w:t xml:space="preserve">Formålet med EPBD (Europaparlamentets råd for energiytelser i bygg) er at medlemslandene skal fastsette krav til energieffektivitet for bygninger som er gjennomførbare og som kan </w:t>
      </w:r>
      <w:r w:rsidRPr="00787A13">
        <w:rPr>
          <w:rFonts w:ascii="Times New Roman" w:hAnsi="Times New Roman" w:cs="Times New Roman"/>
        </w:rPr>
        <w:lastRenderedPageBreak/>
        <w:t xml:space="preserve">implementeres i det enkelte medlemslandets lovgivning for byggsektoren. Endringer i et medlemslands lover og forskrifter som regulerer byggsektoren vil påvirke politikkutforming, lover og forskrifter i andre medlemsland. På bakgrunn av dette mener vi </w:t>
      </w:r>
      <w:r w:rsidR="00714520">
        <w:rPr>
          <w:rFonts w:ascii="Times New Roman" w:hAnsi="Times New Roman" w:cs="Times New Roman"/>
        </w:rPr>
        <w:t xml:space="preserve">at det er </w:t>
      </w:r>
      <w:r w:rsidRPr="00787A13">
        <w:rPr>
          <w:rFonts w:ascii="Times New Roman" w:hAnsi="Times New Roman" w:cs="Times New Roman"/>
        </w:rPr>
        <w:t>sannsynlig at EØS landene vil bli berørt av prosessen innenfor rammen av EPBD</w:t>
      </w:r>
      <w:r w:rsidR="007177D3">
        <w:rPr>
          <w:rFonts w:ascii="Times New Roman" w:hAnsi="Times New Roman" w:cs="Times New Roman"/>
        </w:rPr>
        <w:t>, herunder endringer i et av medlemslandenes lovgivning med hensyn til byggs energiytelser</w:t>
      </w:r>
      <w:r w:rsidRPr="00787A13">
        <w:rPr>
          <w:rFonts w:ascii="Times New Roman" w:hAnsi="Times New Roman" w:cs="Times New Roman"/>
        </w:rPr>
        <w:t xml:space="preserve">. </w:t>
      </w:r>
    </w:p>
    <w:p w14:paraId="419E9E6F" w14:textId="77777777" w:rsidR="00714520" w:rsidRDefault="00714520" w:rsidP="00787A13">
      <w:pPr>
        <w:rPr>
          <w:rFonts w:ascii="Times New Roman" w:hAnsi="Times New Roman" w:cs="Times New Roman"/>
        </w:rPr>
      </w:pPr>
    </w:p>
    <w:p w14:paraId="7D30E3F5" w14:textId="293FE005" w:rsidR="00714520" w:rsidRDefault="00714520" w:rsidP="00787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enkelte byggematerialenes egenskaper må </w:t>
      </w:r>
      <w:r w:rsidR="00744774">
        <w:rPr>
          <w:rFonts w:ascii="Times New Roman" w:hAnsi="Times New Roman" w:cs="Times New Roman"/>
        </w:rPr>
        <w:t xml:space="preserve">etter vår oppfatning </w:t>
      </w:r>
      <w:r>
        <w:rPr>
          <w:rFonts w:ascii="Times New Roman" w:hAnsi="Times New Roman" w:cs="Times New Roman"/>
        </w:rPr>
        <w:t>vurdere</w:t>
      </w:r>
      <w:r w:rsidR="00F966A5">
        <w:rPr>
          <w:rFonts w:ascii="Times New Roman" w:hAnsi="Times New Roman" w:cs="Times New Roman"/>
        </w:rPr>
        <w:t xml:space="preserve">s i </w:t>
      </w:r>
      <w:r w:rsidR="008607A3">
        <w:rPr>
          <w:rFonts w:ascii="Times New Roman" w:hAnsi="Times New Roman" w:cs="Times New Roman"/>
        </w:rPr>
        <w:t>et livssyklusperspektiv</w:t>
      </w:r>
      <w:r w:rsidR="007177D3">
        <w:rPr>
          <w:rFonts w:ascii="Times New Roman" w:hAnsi="Times New Roman" w:cs="Times New Roman"/>
        </w:rPr>
        <w:t xml:space="preserve"> (LCA)</w:t>
      </w:r>
      <w:r w:rsidR="00F966A5">
        <w:rPr>
          <w:rFonts w:ascii="Times New Roman" w:hAnsi="Times New Roman" w:cs="Times New Roman"/>
        </w:rPr>
        <w:t xml:space="preserve">, enten det gjelder miljøfotavtrykk generelt eller klimautslipp spesielt. Både betong og naturstein </w:t>
      </w:r>
      <w:r w:rsidR="007340DB">
        <w:rPr>
          <w:rFonts w:ascii="Times New Roman" w:hAnsi="Times New Roman" w:cs="Times New Roman"/>
        </w:rPr>
        <w:t>scorer høyt i en slik sammenheng gjennom lang holdbarhet</w:t>
      </w:r>
      <w:r w:rsidR="008607A3">
        <w:rPr>
          <w:rFonts w:ascii="Times New Roman" w:hAnsi="Times New Roman" w:cs="Times New Roman"/>
        </w:rPr>
        <w:t>/levetid</w:t>
      </w:r>
      <w:r w:rsidR="007340DB">
        <w:rPr>
          <w:rFonts w:ascii="Times New Roman" w:hAnsi="Times New Roman" w:cs="Times New Roman"/>
        </w:rPr>
        <w:t xml:space="preserve"> og lave vedlikeholdskostnader. </w:t>
      </w:r>
    </w:p>
    <w:p w14:paraId="2115D47A" w14:textId="77777777" w:rsidR="0098550A" w:rsidRDefault="0098550A" w:rsidP="00787A13">
      <w:pPr>
        <w:rPr>
          <w:rFonts w:ascii="Times New Roman" w:hAnsi="Times New Roman" w:cs="Times New Roman"/>
        </w:rPr>
      </w:pPr>
    </w:p>
    <w:p w14:paraId="1E1F0F61" w14:textId="5D85105B" w:rsidR="00787A13" w:rsidRPr="00787A13" w:rsidRDefault="00787A13" w:rsidP="00787A13">
      <w:pPr>
        <w:rPr>
          <w:rFonts w:ascii="Times New Roman" w:hAnsi="Times New Roman" w:cs="Times New Roman"/>
        </w:rPr>
      </w:pPr>
      <w:r w:rsidRPr="00787A13">
        <w:rPr>
          <w:rFonts w:ascii="Times New Roman" w:hAnsi="Times New Roman" w:cs="Times New Roman"/>
        </w:rPr>
        <w:t xml:space="preserve">Dersom man i det lange bildet får en </w:t>
      </w:r>
      <w:r w:rsidR="0098550A">
        <w:rPr>
          <w:rFonts w:ascii="Times New Roman" w:hAnsi="Times New Roman" w:cs="Times New Roman"/>
        </w:rPr>
        <w:t xml:space="preserve">Europeisk </w:t>
      </w:r>
      <w:bookmarkStart w:id="2" w:name="_GoBack"/>
      <w:bookmarkEnd w:id="2"/>
      <w:r w:rsidRPr="00787A13">
        <w:rPr>
          <w:rFonts w:ascii="Times New Roman" w:hAnsi="Times New Roman" w:cs="Times New Roman"/>
        </w:rPr>
        <w:t>politikkutforming mht</w:t>
      </w:r>
      <w:r w:rsidR="008607A3">
        <w:rPr>
          <w:rFonts w:ascii="Times New Roman" w:hAnsi="Times New Roman" w:cs="Times New Roman"/>
        </w:rPr>
        <w:t>.</w:t>
      </w:r>
      <w:r w:rsidRPr="00787A13">
        <w:rPr>
          <w:rFonts w:ascii="Times New Roman" w:hAnsi="Times New Roman" w:cs="Times New Roman"/>
        </w:rPr>
        <w:t xml:space="preserve"> energiytelser for bygg som ikke baserer seg på en teknisk og faglig vurdering, men på særinteresser fra utvalgte deler av industrien som leverer innsatsfaktorer til norske bygg vil dette i sum få negative konsekvenser for hele samfunnet. Det mest åpenbare er at </w:t>
      </w:r>
      <w:proofErr w:type="spellStart"/>
      <w:r w:rsidRPr="00787A13">
        <w:rPr>
          <w:rFonts w:ascii="Times New Roman" w:hAnsi="Times New Roman" w:cs="Times New Roman"/>
        </w:rPr>
        <w:t>fortrinnsbehandling</w:t>
      </w:r>
      <w:proofErr w:type="spellEnd"/>
      <w:r w:rsidRPr="00787A13">
        <w:rPr>
          <w:rFonts w:ascii="Times New Roman" w:hAnsi="Times New Roman" w:cs="Times New Roman"/>
        </w:rPr>
        <w:t xml:space="preserve"> av et materiale vil svekke innovasjonskraften hos alle andre </w:t>
      </w:r>
      <w:proofErr w:type="spellStart"/>
      <w:r w:rsidRPr="00787A13">
        <w:rPr>
          <w:rFonts w:ascii="Times New Roman" w:hAnsi="Times New Roman" w:cs="Times New Roman"/>
        </w:rPr>
        <w:t>hovedmaterialgrupper</w:t>
      </w:r>
      <w:proofErr w:type="spellEnd"/>
      <w:r w:rsidR="008607A3">
        <w:rPr>
          <w:rFonts w:ascii="Times New Roman" w:hAnsi="Times New Roman" w:cs="Times New Roman"/>
        </w:rPr>
        <w:t>.</w:t>
      </w:r>
      <w:r w:rsidRPr="00787A13">
        <w:rPr>
          <w:rFonts w:ascii="Times New Roman" w:hAnsi="Times New Roman" w:cs="Times New Roman"/>
        </w:rPr>
        <w:t xml:space="preserve"> </w:t>
      </w:r>
      <w:r w:rsidR="008607A3">
        <w:rPr>
          <w:rFonts w:ascii="Times New Roman" w:hAnsi="Times New Roman" w:cs="Times New Roman"/>
        </w:rPr>
        <w:t>F</w:t>
      </w:r>
      <w:r w:rsidRPr="00787A13">
        <w:rPr>
          <w:rFonts w:ascii="Times New Roman" w:hAnsi="Times New Roman" w:cs="Times New Roman"/>
        </w:rPr>
        <w:t>ri og likeverdig konkurranse vil på den a</w:t>
      </w:r>
      <w:r w:rsidR="007177D3">
        <w:rPr>
          <w:rFonts w:ascii="Times New Roman" w:hAnsi="Times New Roman" w:cs="Times New Roman"/>
        </w:rPr>
        <w:t>nnen side motivere til forsterket</w:t>
      </w:r>
      <w:r w:rsidRPr="00787A13">
        <w:rPr>
          <w:rFonts w:ascii="Times New Roman" w:hAnsi="Times New Roman" w:cs="Times New Roman"/>
        </w:rPr>
        <w:t xml:space="preserve"> innovasj</w:t>
      </w:r>
      <w:r w:rsidR="007177D3">
        <w:rPr>
          <w:rFonts w:ascii="Times New Roman" w:hAnsi="Times New Roman" w:cs="Times New Roman"/>
        </w:rPr>
        <w:t>onskraft over materialenes miljøytelser</w:t>
      </w:r>
      <w:r w:rsidRPr="00787A13">
        <w:rPr>
          <w:rFonts w:ascii="Times New Roman" w:hAnsi="Times New Roman" w:cs="Times New Roman"/>
        </w:rPr>
        <w:t xml:space="preserve">. </w:t>
      </w:r>
    </w:p>
    <w:p w14:paraId="289DBB08" w14:textId="77777777" w:rsidR="00787A13" w:rsidRDefault="00787A13" w:rsidP="00787A13">
      <w:pPr>
        <w:rPr>
          <w:rFonts w:ascii="Times New Roman" w:hAnsi="Times New Roman" w:cs="Times New Roman"/>
          <w:color w:val="222222"/>
        </w:rPr>
      </w:pPr>
    </w:p>
    <w:p w14:paraId="461CDDA0" w14:textId="77777777" w:rsidR="006B4164" w:rsidRDefault="00787A13" w:rsidP="00787A13">
      <w:pPr>
        <w:rPr>
          <w:rFonts w:ascii="Times New Roman" w:hAnsi="Times New Roman" w:cs="Times New Roman"/>
        </w:rPr>
      </w:pPr>
      <w:r>
        <w:rPr>
          <w:rStyle w:val="Overskrift2Tegn"/>
        </w:rPr>
        <w:t>Begrunnelse for innvendingene</w:t>
      </w:r>
    </w:p>
    <w:p w14:paraId="5C6F140C" w14:textId="0FB22760" w:rsidR="006B4164" w:rsidRDefault="00787A13" w:rsidP="00787A13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 w:rsidRPr="006B4164">
        <w:rPr>
          <w:rFonts w:ascii="Times New Roman" w:hAnsi="Times New Roman" w:cs="Times New Roman"/>
        </w:rPr>
        <w:t>Det er et grunnleggende</w:t>
      </w:r>
      <w:r w:rsidR="007177D3">
        <w:rPr>
          <w:rFonts w:ascii="Times New Roman" w:hAnsi="Times New Roman" w:cs="Times New Roman"/>
        </w:rPr>
        <w:t xml:space="preserve"> prinsipp at bygningenes materialer og komponenter skal vurderes ut fra ytelse, dersom ma</w:t>
      </w:r>
      <w:r w:rsidRPr="006B4164">
        <w:rPr>
          <w:rFonts w:ascii="Times New Roman" w:hAnsi="Times New Roman" w:cs="Times New Roman"/>
        </w:rPr>
        <w:t xml:space="preserve">n heller beskriver spesifikke materialer som skal benyttes fraviker man </w:t>
      </w:r>
      <w:r w:rsidR="007177D3">
        <w:rPr>
          <w:rFonts w:ascii="Times New Roman" w:hAnsi="Times New Roman" w:cs="Times New Roman"/>
        </w:rPr>
        <w:t xml:space="preserve">dette </w:t>
      </w:r>
      <w:r w:rsidRPr="006B4164">
        <w:rPr>
          <w:rFonts w:ascii="Times New Roman" w:hAnsi="Times New Roman" w:cs="Times New Roman"/>
        </w:rPr>
        <w:t>prinsippet.</w:t>
      </w:r>
      <w:r w:rsidR="007177D3">
        <w:rPr>
          <w:rFonts w:ascii="Times New Roman" w:hAnsi="Times New Roman" w:cs="Times New Roman"/>
        </w:rPr>
        <w:t xml:space="preserve"> </w:t>
      </w:r>
    </w:p>
    <w:p w14:paraId="2C60F0CB" w14:textId="10F8B65E" w:rsidR="006B4164" w:rsidRDefault="00787A13" w:rsidP="00787A13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 w:rsidRPr="006B4164">
        <w:rPr>
          <w:rFonts w:ascii="Times New Roman" w:hAnsi="Times New Roman" w:cs="Times New Roman"/>
        </w:rPr>
        <w:t xml:space="preserve">Formålet med direktiv 2010/31/EC er å forbedre Europeiske byggs energiytelser uten at noen materialer </w:t>
      </w:r>
      <w:r w:rsidR="006B4164" w:rsidRPr="006B4164">
        <w:rPr>
          <w:rFonts w:ascii="Times New Roman" w:hAnsi="Times New Roman" w:cs="Times New Roman"/>
        </w:rPr>
        <w:t>diskrimineres</w:t>
      </w:r>
      <w:r w:rsidR="006B4164">
        <w:rPr>
          <w:rFonts w:ascii="Times New Roman" w:hAnsi="Times New Roman" w:cs="Times New Roman"/>
        </w:rPr>
        <w:t>.</w:t>
      </w:r>
      <w:r w:rsidR="007177D3" w:rsidRPr="007177D3">
        <w:rPr>
          <w:rFonts w:ascii="Times New Roman" w:hAnsi="Times New Roman" w:cs="Times New Roman"/>
        </w:rPr>
        <w:t xml:space="preserve"> </w:t>
      </w:r>
      <w:r w:rsidR="007177D3">
        <w:rPr>
          <w:rFonts w:ascii="Times New Roman" w:hAnsi="Times New Roman" w:cs="Times New Roman"/>
        </w:rPr>
        <w:t xml:space="preserve">Forslaget til </w:t>
      </w:r>
      <w:proofErr w:type="spellStart"/>
      <w:r w:rsidR="007177D3">
        <w:rPr>
          <w:rFonts w:ascii="Times New Roman" w:hAnsi="Times New Roman" w:cs="Times New Roman"/>
        </w:rPr>
        <w:t>fortrinnsbehandling</w:t>
      </w:r>
      <w:proofErr w:type="spellEnd"/>
      <w:r w:rsidR="007177D3">
        <w:rPr>
          <w:rFonts w:ascii="Times New Roman" w:hAnsi="Times New Roman" w:cs="Times New Roman"/>
        </w:rPr>
        <w:t xml:space="preserve"> av </w:t>
      </w:r>
      <w:proofErr w:type="spellStart"/>
      <w:r w:rsidR="007177D3">
        <w:rPr>
          <w:rFonts w:ascii="Times New Roman" w:hAnsi="Times New Roman" w:cs="Times New Roman"/>
        </w:rPr>
        <w:t>massivtre</w:t>
      </w:r>
      <w:proofErr w:type="spellEnd"/>
      <w:r w:rsidR="007177D3">
        <w:rPr>
          <w:rFonts w:ascii="Times New Roman" w:hAnsi="Times New Roman" w:cs="Times New Roman"/>
        </w:rPr>
        <w:t xml:space="preserve"> strider mot</w:t>
      </w:r>
      <w:r w:rsidR="007177D3" w:rsidRPr="006B4164">
        <w:rPr>
          <w:rFonts w:ascii="Times New Roman" w:hAnsi="Times New Roman" w:cs="Times New Roman"/>
        </w:rPr>
        <w:t xml:space="preserve"> prinsippet om nøytralitet i utforming</w:t>
      </w:r>
      <w:r w:rsidR="007177D3">
        <w:rPr>
          <w:rFonts w:ascii="Times New Roman" w:hAnsi="Times New Roman" w:cs="Times New Roman"/>
        </w:rPr>
        <w:t xml:space="preserve">en av lover og forskrifter.    </w:t>
      </w:r>
    </w:p>
    <w:p w14:paraId="1E026CD2" w14:textId="77777777" w:rsidR="006B4164" w:rsidRDefault="00787A13" w:rsidP="00787A13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 w:rsidRPr="006B4164">
        <w:rPr>
          <w:rFonts w:ascii="Times New Roman" w:hAnsi="Times New Roman" w:cs="Times New Roman"/>
        </w:rPr>
        <w:t>Det finske for</w:t>
      </w:r>
      <w:r w:rsidR="007340DB">
        <w:rPr>
          <w:rFonts w:ascii="Times New Roman" w:hAnsi="Times New Roman" w:cs="Times New Roman"/>
        </w:rPr>
        <w:t>s</w:t>
      </w:r>
      <w:r w:rsidRPr="006B4164">
        <w:rPr>
          <w:rFonts w:ascii="Times New Roman" w:hAnsi="Times New Roman" w:cs="Times New Roman"/>
        </w:rPr>
        <w:t>laget kan betraktes som en teknisk handelshindring slik at bruk av konkurrerende materialer i bygninger blir gjort vanskeligere eller hin</w:t>
      </w:r>
      <w:r w:rsidR="006B4164">
        <w:rPr>
          <w:rFonts w:ascii="Times New Roman" w:hAnsi="Times New Roman" w:cs="Times New Roman"/>
        </w:rPr>
        <w:t>dret.</w:t>
      </w:r>
    </w:p>
    <w:p w14:paraId="5E157C4B" w14:textId="04FF7EE1" w:rsidR="006B4164" w:rsidRDefault="00787A13" w:rsidP="00787A13">
      <w:pPr>
        <w:pStyle w:val="Listeavsnitt"/>
        <w:numPr>
          <w:ilvl w:val="0"/>
          <w:numId w:val="10"/>
        </w:numPr>
        <w:rPr>
          <w:rFonts w:ascii="Times New Roman" w:hAnsi="Times New Roman" w:cs="Times New Roman"/>
        </w:rPr>
      </w:pPr>
      <w:r w:rsidRPr="006B4164">
        <w:rPr>
          <w:rFonts w:ascii="Times New Roman" w:hAnsi="Times New Roman" w:cs="Times New Roman"/>
        </w:rPr>
        <w:t xml:space="preserve">Ved å gi </w:t>
      </w:r>
      <w:proofErr w:type="spellStart"/>
      <w:r w:rsidRPr="006B4164">
        <w:rPr>
          <w:rFonts w:ascii="Times New Roman" w:hAnsi="Times New Roman" w:cs="Times New Roman"/>
        </w:rPr>
        <w:t>fortrinnsbehandl</w:t>
      </w:r>
      <w:r w:rsidR="007177D3">
        <w:rPr>
          <w:rFonts w:ascii="Times New Roman" w:hAnsi="Times New Roman" w:cs="Times New Roman"/>
        </w:rPr>
        <w:t>ing</w:t>
      </w:r>
      <w:proofErr w:type="spellEnd"/>
      <w:r w:rsidR="007177D3">
        <w:rPr>
          <w:rFonts w:ascii="Times New Roman" w:hAnsi="Times New Roman" w:cs="Times New Roman"/>
        </w:rPr>
        <w:t xml:space="preserve"> til </w:t>
      </w:r>
      <w:proofErr w:type="spellStart"/>
      <w:r w:rsidR="007177D3">
        <w:rPr>
          <w:rFonts w:ascii="Times New Roman" w:hAnsi="Times New Roman" w:cs="Times New Roman"/>
        </w:rPr>
        <w:t>massivtre</w:t>
      </w:r>
      <w:proofErr w:type="spellEnd"/>
      <w:r w:rsidR="007177D3">
        <w:rPr>
          <w:rFonts w:ascii="Times New Roman" w:hAnsi="Times New Roman" w:cs="Times New Roman"/>
        </w:rPr>
        <w:t xml:space="preserve"> </w:t>
      </w:r>
      <w:r w:rsidRPr="006B4164">
        <w:rPr>
          <w:rFonts w:ascii="Times New Roman" w:hAnsi="Times New Roman" w:cs="Times New Roman"/>
        </w:rPr>
        <w:t xml:space="preserve">subsidierer </w:t>
      </w:r>
      <w:r w:rsidR="007177D3">
        <w:rPr>
          <w:rFonts w:ascii="Times New Roman" w:hAnsi="Times New Roman" w:cs="Times New Roman"/>
        </w:rPr>
        <w:t xml:space="preserve">man </w:t>
      </w:r>
      <w:r w:rsidRPr="006B4164">
        <w:rPr>
          <w:rFonts w:ascii="Times New Roman" w:hAnsi="Times New Roman" w:cs="Times New Roman"/>
        </w:rPr>
        <w:t>indirekte innenlands treindustri</w:t>
      </w:r>
      <w:r w:rsidR="007177D3">
        <w:rPr>
          <w:rFonts w:ascii="Times New Roman" w:hAnsi="Times New Roman" w:cs="Times New Roman"/>
        </w:rPr>
        <w:t xml:space="preserve"> ved å gi materialet en særlig markedsadgang</w:t>
      </w:r>
      <w:r w:rsidRPr="006B4164">
        <w:rPr>
          <w:rFonts w:ascii="Times New Roman" w:hAnsi="Times New Roman" w:cs="Times New Roman"/>
        </w:rPr>
        <w:t>. Det</w:t>
      </w:r>
      <w:r w:rsidR="007177D3">
        <w:rPr>
          <w:rFonts w:ascii="Times New Roman" w:hAnsi="Times New Roman" w:cs="Times New Roman"/>
        </w:rPr>
        <w:t xml:space="preserve">te strider </w:t>
      </w:r>
      <w:r w:rsidRPr="006B4164">
        <w:rPr>
          <w:rFonts w:ascii="Times New Roman" w:hAnsi="Times New Roman" w:cs="Times New Roman"/>
        </w:rPr>
        <w:t xml:space="preserve">mot prinsippet om </w:t>
      </w:r>
      <w:r w:rsidR="006B4164" w:rsidRPr="006B4164">
        <w:rPr>
          <w:rFonts w:ascii="Times New Roman" w:hAnsi="Times New Roman" w:cs="Times New Roman"/>
        </w:rPr>
        <w:t xml:space="preserve">det </w:t>
      </w:r>
      <w:r w:rsidR="007177D3">
        <w:rPr>
          <w:rFonts w:ascii="Times New Roman" w:hAnsi="Times New Roman" w:cs="Times New Roman"/>
        </w:rPr>
        <w:t xml:space="preserve">frie </w:t>
      </w:r>
      <w:r w:rsidR="006B4164" w:rsidRPr="006B4164">
        <w:rPr>
          <w:rFonts w:ascii="Times New Roman" w:hAnsi="Times New Roman" w:cs="Times New Roman"/>
        </w:rPr>
        <w:t>indre</w:t>
      </w:r>
      <w:r w:rsidR="006B4164">
        <w:rPr>
          <w:rFonts w:ascii="Times New Roman" w:hAnsi="Times New Roman" w:cs="Times New Roman"/>
        </w:rPr>
        <w:t xml:space="preserve"> europeiske markedet.</w:t>
      </w:r>
    </w:p>
    <w:p w14:paraId="794E3870" w14:textId="77777777" w:rsidR="004B0585" w:rsidRPr="004B0585" w:rsidRDefault="00787A13" w:rsidP="004B0585">
      <w:pPr>
        <w:pStyle w:val="Listeavsnitt"/>
        <w:numPr>
          <w:ilvl w:val="0"/>
          <w:numId w:val="10"/>
        </w:numPr>
        <w:rPr>
          <w:rStyle w:val="Overskrift2Tegn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6B4164">
        <w:rPr>
          <w:rFonts w:ascii="Times New Roman" w:hAnsi="Times New Roman" w:cs="Times New Roman"/>
        </w:rPr>
        <w:t xml:space="preserve">Offentlige myndigheter bør ikke gi en konkurransemessig fordel til en bestemt industri (treindustrien) som </w:t>
      </w:r>
      <w:r w:rsidR="007340DB" w:rsidRPr="006B4164">
        <w:rPr>
          <w:rFonts w:ascii="Times New Roman" w:hAnsi="Times New Roman" w:cs="Times New Roman"/>
        </w:rPr>
        <w:t>h</w:t>
      </w:r>
      <w:r w:rsidR="007340DB">
        <w:rPr>
          <w:rFonts w:ascii="Times New Roman" w:hAnsi="Times New Roman" w:cs="Times New Roman"/>
        </w:rPr>
        <w:t>a</w:t>
      </w:r>
      <w:r w:rsidR="007340DB" w:rsidRPr="006B4164">
        <w:rPr>
          <w:rFonts w:ascii="Times New Roman" w:hAnsi="Times New Roman" w:cs="Times New Roman"/>
        </w:rPr>
        <w:t xml:space="preserve">r </w:t>
      </w:r>
      <w:r w:rsidRPr="006B4164">
        <w:rPr>
          <w:rFonts w:ascii="Times New Roman" w:hAnsi="Times New Roman" w:cs="Times New Roman"/>
        </w:rPr>
        <w:t>til hensikt å forstyrre den frie konkurransen.</w:t>
      </w:r>
    </w:p>
    <w:p w14:paraId="48D80FCE" w14:textId="77777777" w:rsidR="004B0585" w:rsidRPr="004B0585" w:rsidRDefault="004B0585" w:rsidP="004B0585">
      <w:pPr>
        <w:rPr>
          <w:rStyle w:val="Overskrift2Tegn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3E33A10" w14:textId="53675745" w:rsidR="004B0585" w:rsidRDefault="00787A13" w:rsidP="004B0585">
      <w:pPr>
        <w:rPr>
          <w:rFonts w:ascii="Times New Roman" w:hAnsi="Times New Roman" w:cs="Times New Roman"/>
        </w:rPr>
      </w:pPr>
      <w:r w:rsidRPr="00787A13">
        <w:rPr>
          <w:rStyle w:val="Overskrift2Tegn"/>
        </w:rPr>
        <w:t>Relevante deler av de</w:t>
      </w:r>
      <w:r w:rsidR="00E37F43">
        <w:rPr>
          <w:rStyle w:val="Overskrift2Tegn"/>
        </w:rPr>
        <w:t>kretet som kommentarene gjelder</w:t>
      </w:r>
    </w:p>
    <w:p w14:paraId="5F3744B0" w14:textId="77777777" w:rsidR="00787A13" w:rsidRPr="004B0585" w:rsidRDefault="00787A13" w:rsidP="004B0585">
      <w:pPr>
        <w:rPr>
          <w:rFonts w:ascii="Times New Roman" w:hAnsi="Times New Roman" w:cs="Times New Roman"/>
        </w:rPr>
      </w:pPr>
      <w:r w:rsidRPr="004B0585">
        <w:rPr>
          <w:rFonts w:ascii="Times New Roman" w:hAnsi="Times New Roman" w:cs="Times New Roman"/>
        </w:rPr>
        <w:t xml:space="preserve">Den relevante teksten i utkastet til dekret finnes i kapittel 2 og </w:t>
      </w:r>
      <w:proofErr w:type="gramStart"/>
      <w:r w:rsidRPr="004B0585">
        <w:rPr>
          <w:rFonts w:ascii="Times New Roman" w:hAnsi="Times New Roman" w:cs="Times New Roman"/>
        </w:rPr>
        <w:t>3:</w:t>
      </w:r>
      <w:r w:rsidRPr="004B0585">
        <w:rPr>
          <w:rFonts w:ascii="Times New Roman" w:hAnsi="Times New Roman" w:cs="Times New Roman"/>
        </w:rPr>
        <w:br/>
      </w:r>
      <w:r w:rsidRPr="004B0585">
        <w:rPr>
          <w:rFonts w:ascii="Times New Roman" w:hAnsi="Times New Roman" w:cs="Times New Roman"/>
        </w:rPr>
        <w:br/>
      </w:r>
      <w:r w:rsidRPr="004B0585">
        <w:rPr>
          <w:rFonts w:ascii="Times New Roman" w:hAnsi="Times New Roman" w:cs="Times New Roman"/>
          <w:i/>
        </w:rPr>
        <w:t>Kapittel</w:t>
      </w:r>
      <w:proofErr w:type="gramEnd"/>
      <w:r w:rsidRPr="004B0585">
        <w:rPr>
          <w:rFonts w:ascii="Times New Roman" w:hAnsi="Times New Roman" w:cs="Times New Roman"/>
          <w:i/>
        </w:rPr>
        <w:t xml:space="preserve"> 2</w:t>
      </w:r>
      <w:r w:rsidRPr="004B0585">
        <w:rPr>
          <w:rFonts w:ascii="Times New Roman" w:hAnsi="Times New Roman" w:cs="Times New Roman"/>
          <w:i/>
        </w:rPr>
        <w:br/>
      </w:r>
      <w:r w:rsidRPr="004B0585">
        <w:rPr>
          <w:rFonts w:ascii="Times New Roman" w:hAnsi="Times New Roman" w:cs="Times New Roman"/>
        </w:rPr>
        <w:t xml:space="preserve">§ 4 gir referanseverdier for den beregnede energiytelsen for bygninger (E-verdi), som ikke må </w:t>
      </w:r>
      <w:proofErr w:type="spellStart"/>
      <w:r w:rsidRPr="004B0585">
        <w:rPr>
          <w:rFonts w:ascii="Times New Roman" w:hAnsi="Times New Roman" w:cs="Times New Roman"/>
        </w:rPr>
        <w:t>overskrides</w:t>
      </w:r>
      <w:proofErr w:type="spellEnd"/>
      <w:r w:rsidRPr="004B0585">
        <w:rPr>
          <w:rFonts w:ascii="Times New Roman" w:hAnsi="Times New Roman" w:cs="Times New Roman"/>
        </w:rPr>
        <w:t xml:space="preserve">. Utkastet til dekret sier imidlertid at E-verdi grensen kan </w:t>
      </w:r>
      <w:proofErr w:type="spellStart"/>
      <w:r w:rsidRPr="004B0585">
        <w:rPr>
          <w:rFonts w:ascii="Times New Roman" w:hAnsi="Times New Roman" w:cs="Times New Roman"/>
        </w:rPr>
        <w:t>overskrides</w:t>
      </w:r>
      <w:proofErr w:type="spellEnd"/>
      <w:r w:rsidRPr="004B0585">
        <w:rPr>
          <w:rFonts w:ascii="Times New Roman" w:hAnsi="Times New Roman" w:cs="Times New Roman"/>
        </w:rPr>
        <w:t xml:space="preserve"> med 10%, 15% eller 20% dersom bygningen er ført opp i </w:t>
      </w:r>
      <w:proofErr w:type="spellStart"/>
      <w:r w:rsidRPr="004B0585">
        <w:rPr>
          <w:rFonts w:ascii="Times New Roman" w:hAnsi="Times New Roman" w:cs="Times New Roman"/>
        </w:rPr>
        <w:t>massivtre</w:t>
      </w:r>
      <w:proofErr w:type="spellEnd"/>
      <w:r w:rsidRPr="004B0585">
        <w:rPr>
          <w:rFonts w:ascii="Times New Roman" w:hAnsi="Times New Roman" w:cs="Times New Roman"/>
        </w:rPr>
        <w:t xml:space="preserve">. </w:t>
      </w:r>
    </w:p>
    <w:p w14:paraId="6652FBB6" w14:textId="77777777" w:rsidR="004B0585" w:rsidRDefault="004B0585" w:rsidP="00787A13">
      <w:pPr>
        <w:rPr>
          <w:rFonts w:ascii="Times New Roman" w:hAnsi="Times New Roman" w:cs="Times New Roman"/>
          <w:color w:val="222222"/>
        </w:rPr>
      </w:pPr>
    </w:p>
    <w:p w14:paraId="188F64EA" w14:textId="77777777" w:rsidR="00787A13" w:rsidRPr="00787A13" w:rsidRDefault="00787A13" w:rsidP="00787A13">
      <w:pPr>
        <w:rPr>
          <w:rFonts w:ascii="Times New Roman" w:hAnsi="Times New Roman" w:cs="Times New Roman"/>
          <w:color w:val="222222"/>
        </w:rPr>
      </w:pPr>
      <w:r w:rsidRPr="00787A13">
        <w:rPr>
          <w:rFonts w:ascii="Times New Roman" w:hAnsi="Times New Roman" w:cs="Times New Roman"/>
          <w:color w:val="222222"/>
        </w:rPr>
        <w:t>Forslaget er ikke fulgt opp av en teknisk begrunnelse, vi antar at forslaget om at trebygninger kan bruke mer energi henger sammen med at det er teknisk og økonomisk problematisk å skape</w:t>
      </w:r>
      <w:r w:rsidR="004B0585">
        <w:rPr>
          <w:rFonts w:ascii="Times New Roman" w:hAnsi="Times New Roman" w:cs="Times New Roman"/>
          <w:color w:val="222222"/>
        </w:rPr>
        <w:t xml:space="preserve"> tilstrekkelig </w:t>
      </w:r>
      <w:r w:rsidRPr="00787A13">
        <w:rPr>
          <w:rFonts w:ascii="Times New Roman" w:hAnsi="Times New Roman" w:cs="Times New Roman"/>
          <w:color w:val="222222"/>
        </w:rPr>
        <w:t xml:space="preserve">termisk isolasjon i </w:t>
      </w:r>
      <w:proofErr w:type="spellStart"/>
      <w:r w:rsidRPr="00787A13">
        <w:rPr>
          <w:rFonts w:ascii="Times New Roman" w:hAnsi="Times New Roman" w:cs="Times New Roman"/>
          <w:color w:val="222222"/>
        </w:rPr>
        <w:t>massivtrebygg</w:t>
      </w:r>
      <w:proofErr w:type="spellEnd"/>
      <w:r w:rsidRPr="00787A13">
        <w:rPr>
          <w:rFonts w:ascii="Times New Roman" w:hAnsi="Times New Roman" w:cs="Times New Roman"/>
          <w:color w:val="222222"/>
        </w:rPr>
        <w:t xml:space="preserve">. </w:t>
      </w:r>
      <w:r w:rsidRPr="00787A13">
        <w:rPr>
          <w:rFonts w:ascii="Times New Roman" w:hAnsi="Times New Roman" w:cs="Times New Roman"/>
          <w:color w:val="222222"/>
        </w:rPr>
        <w:br/>
      </w:r>
      <w:r w:rsidRPr="00787A13">
        <w:rPr>
          <w:rFonts w:ascii="Times New Roman" w:hAnsi="Times New Roman" w:cs="Times New Roman"/>
          <w:color w:val="222222"/>
        </w:rPr>
        <w:br/>
      </w:r>
      <w:r w:rsidRPr="004B0585">
        <w:rPr>
          <w:rFonts w:ascii="Times New Roman" w:hAnsi="Times New Roman" w:cs="Times New Roman"/>
          <w:i/>
        </w:rPr>
        <w:t>Kapittel 3</w:t>
      </w:r>
      <w:r w:rsidRPr="00787A13">
        <w:rPr>
          <w:rFonts w:ascii="Times New Roman" w:hAnsi="Times New Roman" w:cs="Times New Roman"/>
        </w:rPr>
        <w:br/>
      </w:r>
      <w:r w:rsidRPr="00787A13">
        <w:rPr>
          <w:rFonts w:ascii="Times New Roman" w:hAnsi="Times New Roman" w:cs="Times New Roman"/>
        </w:rPr>
        <w:lastRenderedPageBreak/>
        <w:t xml:space="preserve">§ 24 gir referanseverdier for U-verdier for forskjellige deler av klimaskallet, disse skal normalt ikke </w:t>
      </w:r>
      <w:proofErr w:type="spellStart"/>
      <w:r w:rsidRPr="00787A13">
        <w:rPr>
          <w:rFonts w:ascii="Times New Roman" w:hAnsi="Times New Roman" w:cs="Times New Roman"/>
        </w:rPr>
        <w:t>overskrides</w:t>
      </w:r>
      <w:proofErr w:type="spellEnd"/>
      <w:r w:rsidRPr="00787A13">
        <w:rPr>
          <w:rFonts w:ascii="Times New Roman" w:hAnsi="Times New Roman" w:cs="Times New Roman"/>
        </w:rPr>
        <w:t xml:space="preserve">. For yttervegger laget av </w:t>
      </w:r>
      <w:proofErr w:type="spellStart"/>
      <w:r w:rsidRPr="00787A13">
        <w:rPr>
          <w:rFonts w:ascii="Times New Roman" w:hAnsi="Times New Roman" w:cs="Times New Roman"/>
        </w:rPr>
        <w:t>massivtre</w:t>
      </w:r>
      <w:proofErr w:type="spellEnd"/>
      <w:r w:rsidRPr="00787A13">
        <w:rPr>
          <w:rFonts w:ascii="Times New Roman" w:hAnsi="Times New Roman" w:cs="Times New Roman"/>
        </w:rPr>
        <w:t xml:space="preserve"> er referanseverdiene høyere enn for alle andre </w:t>
      </w:r>
      <w:proofErr w:type="spellStart"/>
      <w:r w:rsidRPr="00787A13">
        <w:rPr>
          <w:rFonts w:ascii="Times New Roman" w:hAnsi="Times New Roman" w:cs="Times New Roman"/>
        </w:rPr>
        <w:t>veggtyper</w:t>
      </w:r>
      <w:proofErr w:type="spellEnd"/>
      <w:r w:rsidRPr="00787A13">
        <w:rPr>
          <w:rFonts w:ascii="Times New Roman" w:hAnsi="Times New Roman" w:cs="Times New Roman"/>
        </w:rPr>
        <w:t xml:space="preserve">, </w:t>
      </w:r>
      <w:proofErr w:type="gramStart"/>
      <w:r w:rsidRPr="00787A13">
        <w:rPr>
          <w:rFonts w:ascii="Times New Roman" w:hAnsi="Times New Roman" w:cs="Times New Roman"/>
        </w:rPr>
        <w:t>slik:</w:t>
      </w:r>
      <w:r w:rsidRPr="00787A13">
        <w:rPr>
          <w:rFonts w:ascii="Times New Roman" w:hAnsi="Times New Roman" w:cs="Times New Roman"/>
        </w:rPr>
        <w:br/>
        <w:t>•</w:t>
      </w:r>
      <w:proofErr w:type="gramEnd"/>
      <w:r w:rsidRPr="00787A13">
        <w:rPr>
          <w:rFonts w:ascii="Times New Roman" w:hAnsi="Times New Roman" w:cs="Times New Roman"/>
        </w:rPr>
        <w:t xml:space="preserve"> For klimatiserte rom: 0,40 W / m2K i stedet for 0,17 W / m2K</w:t>
      </w:r>
      <w:r w:rsidRPr="00787A13">
        <w:rPr>
          <w:rFonts w:ascii="Times New Roman" w:hAnsi="Times New Roman" w:cs="Times New Roman"/>
        </w:rPr>
        <w:br/>
        <w:t>• For fritidsboliger: 0,80 W / m2K i stedet for 0,24 W / m2K</w:t>
      </w:r>
      <w:r w:rsidRPr="00787A13">
        <w:rPr>
          <w:rFonts w:ascii="Times New Roman" w:hAnsi="Times New Roman" w:cs="Times New Roman"/>
        </w:rPr>
        <w:br/>
      </w:r>
      <w:r w:rsidRPr="00787A13">
        <w:rPr>
          <w:rFonts w:ascii="Times New Roman" w:hAnsi="Times New Roman" w:cs="Times New Roman"/>
        </w:rPr>
        <w:br/>
        <w:t xml:space="preserve">Konsekvensen av dette er at </w:t>
      </w:r>
      <w:proofErr w:type="spellStart"/>
      <w:r w:rsidRPr="00787A13">
        <w:rPr>
          <w:rFonts w:ascii="Times New Roman" w:hAnsi="Times New Roman" w:cs="Times New Roman"/>
        </w:rPr>
        <w:t>massivtrebygg</w:t>
      </w:r>
      <w:proofErr w:type="spellEnd"/>
      <w:r w:rsidRPr="00787A13">
        <w:rPr>
          <w:rFonts w:ascii="Times New Roman" w:hAnsi="Times New Roman" w:cs="Times New Roman"/>
        </w:rPr>
        <w:t xml:space="preserve"> kan oppnå minimumskravet til U-verdi enklere enn for alle andre materialtyper. Dette betyr at </w:t>
      </w:r>
      <w:proofErr w:type="spellStart"/>
      <w:r w:rsidRPr="00787A13">
        <w:rPr>
          <w:rFonts w:ascii="Times New Roman" w:hAnsi="Times New Roman" w:cs="Times New Roman"/>
        </w:rPr>
        <w:t>massivtrebygg</w:t>
      </w:r>
      <w:proofErr w:type="spellEnd"/>
      <w:r w:rsidRPr="00787A13">
        <w:rPr>
          <w:rFonts w:ascii="Times New Roman" w:hAnsi="Times New Roman" w:cs="Times New Roman"/>
        </w:rPr>
        <w:t xml:space="preserve"> kan være mindre energieffektiv</w:t>
      </w:r>
      <w:r w:rsidRPr="00787A13">
        <w:rPr>
          <w:rFonts w:ascii="Times New Roman" w:hAnsi="Times New Roman" w:cs="Times New Roman"/>
          <w:color w:val="222222"/>
        </w:rPr>
        <w:t xml:space="preserve">e enn andre bygg uten at dette er faglig begrunnet. </w:t>
      </w:r>
    </w:p>
    <w:p w14:paraId="501F18C8" w14:textId="77777777" w:rsidR="00787A13" w:rsidRDefault="00787A13" w:rsidP="00787A13">
      <w:pPr>
        <w:rPr>
          <w:rFonts w:ascii="Arial" w:hAnsi="Arial" w:cs="Arial"/>
          <w:color w:val="222222"/>
        </w:rPr>
      </w:pPr>
    </w:p>
    <w:p w14:paraId="54069E33" w14:textId="77777777" w:rsidR="00787A13" w:rsidRDefault="00787A13" w:rsidP="00787A13">
      <w:pPr>
        <w:pStyle w:val="Overskrift2"/>
        <w:rPr>
          <w:color w:val="365F91" w:themeColor="accent1" w:themeShade="BF"/>
        </w:rPr>
      </w:pPr>
      <w:r>
        <w:t>Konklusjon</w:t>
      </w:r>
    </w:p>
    <w:p w14:paraId="1CEFF9CC" w14:textId="77777777" w:rsidR="00787A13" w:rsidRPr="0098550A" w:rsidRDefault="00787A13" w:rsidP="00787A13">
      <w:pPr>
        <w:rPr>
          <w:rFonts w:ascii="Times New Roman" w:hAnsi="Times New Roman" w:cs="Times New Roman"/>
          <w:color w:val="222222"/>
        </w:rPr>
      </w:pPr>
      <w:r w:rsidRPr="00787A13">
        <w:rPr>
          <w:rFonts w:ascii="Times New Roman" w:hAnsi="Times New Roman" w:cs="Times New Roman"/>
          <w:color w:val="222222"/>
        </w:rPr>
        <w:t>Betongelementforeningen og Norsk Bergindustri er sterkt bekymret for at reguleringen skal tre i kraft, vi mener at den finske reguleringen er faglig ubegrunnet og ikke er et konstruktivt bidrag til å få ned byggsektorens energibruk i EØS området. Det eneste som taler for reguleringen er at det vil styrke treindustriens konkuranseevne på bekostning av alle andre materialgrupper</w:t>
      </w:r>
      <w:r w:rsidR="00AA111F">
        <w:rPr>
          <w:rFonts w:ascii="Times New Roman" w:hAnsi="Times New Roman" w:cs="Times New Roman"/>
          <w:color w:val="222222"/>
        </w:rPr>
        <w:t>. S</w:t>
      </w:r>
      <w:r w:rsidRPr="00787A13">
        <w:rPr>
          <w:rFonts w:ascii="Times New Roman" w:hAnsi="Times New Roman" w:cs="Times New Roman"/>
          <w:color w:val="222222"/>
        </w:rPr>
        <w:t xml:space="preserve">amfunnet som </w:t>
      </w:r>
      <w:r w:rsidR="007340DB" w:rsidRPr="00787A13">
        <w:rPr>
          <w:rFonts w:ascii="Times New Roman" w:hAnsi="Times New Roman" w:cs="Times New Roman"/>
          <w:color w:val="222222"/>
        </w:rPr>
        <w:t>hel</w:t>
      </w:r>
      <w:r w:rsidR="007340DB">
        <w:rPr>
          <w:rFonts w:ascii="Times New Roman" w:hAnsi="Times New Roman" w:cs="Times New Roman"/>
          <w:color w:val="222222"/>
        </w:rPr>
        <w:t>het</w:t>
      </w:r>
      <w:r w:rsidR="007340DB" w:rsidRPr="00787A13">
        <w:rPr>
          <w:rFonts w:ascii="Times New Roman" w:hAnsi="Times New Roman" w:cs="Times New Roman"/>
          <w:color w:val="222222"/>
        </w:rPr>
        <w:t xml:space="preserve"> </w:t>
      </w:r>
      <w:r w:rsidRPr="00787A13">
        <w:rPr>
          <w:rFonts w:ascii="Times New Roman" w:hAnsi="Times New Roman" w:cs="Times New Roman"/>
          <w:color w:val="222222"/>
        </w:rPr>
        <w:t xml:space="preserve">har ingen </w:t>
      </w:r>
      <w:r w:rsidRPr="0098550A">
        <w:rPr>
          <w:rFonts w:ascii="Times New Roman" w:hAnsi="Times New Roman" w:cs="Times New Roman"/>
          <w:color w:val="222222"/>
        </w:rPr>
        <w:t>effekter av reguleringen mht</w:t>
      </w:r>
      <w:r w:rsidR="00AA111F" w:rsidRPr="0098550A">
        <w:rPr>
          <w:rFonts w:ascii="Times New Roman" w:hAnsi="Times New Roman" w:cs="Times New Roman"/>
          <w:color w:val="222222"/>
        </w:rPr>
        <w:t>.</w:t>
      </w:r>
      <w:r w:rsidRPr="0098550A">
        <w:rPr>
          <w:rFonts w:ascii="Times New Roman" w:hAnsi="Times New Roman" w:cs="Times New Roman"/>
          <w:color w:val="222222"/>
        </w:rPr>
        <w:t xml:space="preserve"> energibruk</w:t>
      </w:r>
      <w:r w:rsidR="004B0585" w:rsidRPr="0098550A">
        <w:rPr>
          <w:rFonts w:ascii="Times New Roman" w:hAnsi="Times New Roman" w:cs="Times New Roman"/>
          <w:color w:val="222222"/>
        </w:rPr>
        <w:t xml:space="preserve">, reguleringen kan resultere i økt energibruk til drift av bygg. </w:t>
      </w:r>
      <w:r w:rsidRPr="0098550A">
        <w:rPr>
          <w:rFonts w:ascii="Times New Roman" w:hAnsi="Times New Roman" w:cs="Times New Roman"/>
          <w:color w:val="222222"/>
        </w:rPr>
        <w:t xml:space="preserve"> </w:t>
      </w:r>
    </w:p>
    <w:p w14:paraId="3D4ED6D5" w14:textId="77777777" w:rsidR="00787A13" w:rsidRPr="0098550A" w:rsidRDefault="00787A13" w:rsidP="00787A13">
      <w:pPr>
        <w:rPr>
          <w:rFonts w:ascii="Times New Roman" w:hAnsi="Times New Roman" w:cs="Times New Roman"/>
          <w:color w:val="222222"/>
        </w:rPr>
      </w:pPr>
    </w:p>
    <w:p w14:paraId="14948D69" w14:textId="08CF26E8" w:rsidR="00787A13" w:rsidRPr="0098550A" w:rsidRDefault="00787A13" w:rsidP="00787A13">
      <w:pPr>
        <w:rPr>
          <w:rFonts w:ascii="Times New Roman" w:hAnsi="Times New Roman" w:cs="Times New Roman"/>
          <w:color w:val="222222"/>
        </w:rPr>
      </w:pPr>
      <w:r w:rsidRPr="0098550A">
        <w:rPr>
          <w:rFonts w:ascii="Times New Roman" w:hAnsi="Times New Roman" w:cs="Times New Roman"/>
          <w:color w:val="222222"/>
        </w:rPr>
        <w:t xml:space="preserve">Vi oppfordrer </w:t>
      </w:r>
      <w:r w:rsidR="0098550A" w:rsidRPr="0098550A">
        <w:rPr>
          <w:rFonts w:ascii="Times New Roman" w:hAnsi="Times New Roman" w:cs="Times New Roman"/>
          <w:color w:val="222222"/>
        </w:rPr>
        <w:t xml:space="preserve">Europakommisjonen til å avvise forlaget i </w:t>
      </w:r>
      <w:proofErr w:type="spellStart"/>
      <w:r w:rsidR="0098550A" w:rsidRPr="0098550A">
        <w:rPr>
          <w:rStyle w:val="detailtitle"/>
          <w:rFonts w:ascii="Times New Roman" w:hAnsi="Times New Roman" w:cs="Times New Roman"/>
          <w:color w:val="333333"/>
        </w:rPr>
        <w:t>notification</w:t>
      </w:r>
      <w:proofErr w:type="spellEnd"/>
      <w:r w:rsidR="0098550A" w:rsidRPr="0098550A">
        <w:rPr>
          <w:rStyle w:val="detailtitle"/>
          <w:rFonts w:ascii="Times New Roman" w:hAnsi="Times New Roman" w:cs="Times New Roman"/>
          <w:color w:val="333333"/>
        </w:rPr>
        <w:t xml:space="preserve"> </w:t>
      </w:r>
      <w:proofErr w:type="spellStart"/>
      <w:r w:rsidR="0098550A" w:rsidRPr="0098550A">
        <w:rPr>
          <w:rStyle w:val="detailtitle"/>
          <w:rFonts w:ascii="Times New Roman" w:hAnsi="Times New Roman" w:cs="Times New Roman"/>
          <w:color w:val="333333"/>
        </w:rPr>
        <w:t>n</w:t>
      </w:r>
      <w:r w:rsidR="0098550A" w:rsidRPr="0098550A">
        <w:rPr>
          <w:rStyle w:val="detailtitle"/>
          <w:rFonts w:ascii="Times New Roman" w:hAnsi="Times New Roman" w:cs="Times New Roman"/>
          <w:color w:val="333333"/>
        </w:rPr>
        <w:t>umber</w:t>
      </w:r>
      <w:proofErr w:type="spellEnd"/>
      <w:r w:rsidR="0098550A" w:rsidRPr="0098550A">
        <w:rPr>
          <w:rStyle w:val="detailtitle"/>
          <w:rFonts w:ascii="Times New Roman" w:hAnsi="Times New Roman" w:cs="Times New Roman"/>
          <w:color w:val="333333"/>
        </w:rPr>
        <w:t>:</w:t>
      </w:r>
      <w:r w:rsidR="0098550A" w:rsidRPr="0098550A">
        <w:rPr>
          <w:rFonts w:ascii="Times New Roman" w:hAnsi="Times New Roman" w:cs="Times New Roman"/>
          <w:color w:val="333333"/>
        </w:rPr>
        <w:t xml:space="preserve"> 2017/71/FIN (Finland)</w:t>
      </w:r>
    </w:p>
    <w:p w14:paraId="2201BB6E" w14:textId="5DCABC5D" w:rsidR="00787A13" w:rsidRDefault="00787A13" w:rsidP="00787A13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 </w:t>
      </w:r>
    </w:p>
    <w:p w14:paraId="37802CF9" w14:textId="1CC9117F" w:rsidR="00613E34" w:rsidRDefault="00613E34" w:rsidP="00787A13">
      <w:pPr>
        <w:pStyle w:val="Overskrift1"/>
        <w:rPr>
          <w:rFonts w:cs="Times New Roman"/>
          <w:b w:val="0"/>
        </w:rPr>
      </w:pPr>
    </w:p>
    <w:p w14:paraId="522E51F5" w14:textId="7EE6EE4F" w:rsidR="00A138B2" w:rsidRDefault="00A138B2" w:rsidP="00A138B2"/>
    <w:p w14:paraId="560B0D47" w14:textId="6A6D6BF1" w:rsidR="00A138B2" w:rsidRDefault="00A138B2" w:rsidP="00A138B2">
      <w:pPr>
        <w:rPr>
          <w:sz w:val="22"/>
          <w:szCs w:val="22"/>
        </w:rPr>
      </w:pPr>
      <w:r w:rsidRPr="00A138B2">
        <w:rPr>
          <w:sz w:val="22"/>
          <w:szCs w:val="22"/>
        </w:rPr>
        <w:t>John-Erik Reiersen</w:t>
      </w:r>
      <w:r w:rsidRPr="00A138B2">
        <w:rPr>
          <w:sz w:val="22"/>
          <w:szCs w:val="22"/>
        </w:rPr>
        <w:tab/>
      </w:r>
      <w:r w:rsidRPr="00A138B2">
        <w:rPr>
          <w:sz w:val="22"/>
          <w:szCs w:val="22"/>
        </w:rPr>
        <w:tab/>
        <w:t>Elisabeth Gammelsæter</w:t>
      </w:r>
      <w:r w:rsidRPr="00A138B2">
        <w:rPr>
          <w:sz w:val="22"/>
          <w:szCs w:val="22"/>
        </w:rPr>
        <w:tab/>
        <w:t>Jan Eldegard Hjelle</w:t>
      </w:r>
    </w:p>
    <w:p w14:paraId="1DD570FF" w14:textId="375EB049" w:rsidR="00A138B2" w:rsidRPr="00A138B2" w:rsidRDefault="0098550A" w:rsidP="00A138B2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sign</w:t>
      </w:r>
      <w:proofErr w:type="spellEnd"/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sign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sign</w:t>
      </w:r>
      <w:proofErr w:type="spellEnd"/>
      <w:r>
        <w:rPr>
          <w:sz w:val="22"/>
          <w:szCs w:val="22"/>
        </w:rPr>
        <w:t>)</w:t>
      </w:r>
    </w:p>
    <w:p w14:paraId="01093E81" w14:textId="34A21413" w:rsidR="00A138B2" w:rsidRPr="00A138B2" w:rsidRDefault="00A138B2" w:rsidP="00A138B2">
      <w:pPr>
        <w:rPr>
          <w:sz w:val="22"/>
          <w:szCs w:val="22"/>
        </w:rPr>
      </w:pPr>
    </w:p>
    <w:p w14:paraId="07DCCD86" w14:textId="3DB6BCBD" w:rsidR="00A138B2" w:rsidRPr="00A138B2" w:rsidRDefault="00A138B2" w:rsidP="00A138B2">
      <w:pPr>
        <w:rPr>
          <w:sz w:val="22"/>
          <w:szCs w:val="22"/>
        </w:rPr>
      </w:pPr>
      <w:r w:rsidRPr="00A138B2">
        <w:rPr>
          <w:sz w:val="22"/>
          <w:szCs w:val="22"/>
        </w:rPr>
        <w:t>Daglig leder</w:t>
      </w:r>
      <w:r w:rsidRPr="00A138B2">
        <w:rPr>
          <w:sz w:val="22"/>
          <w:szCs w:val="22"/>
        </w:rPr>
        <w:tab/>
      </w:r>
      <w:r w:rsidRPr="00A138B2">
        <w:rPr>
          <w:sz w:val="22"/>
          <w:szCs w:val="22"/>
        </w:rPr>
        <w:tab/>
      </w:r>
      <w:r w:rsidRPr="00A138B2">
        <w:rPr>
          <w:sz w:val="22"/>
          <w:szCs w:val="22"/>
        </w:rPr>
        <w:tab/>
        <w:t>Generalsekretær</w:t>
      </w:r>
      <w:r w:rsidRPr="00A138B2">
        <w:rPr>
          <w:sz w:val="22"/>
          <w:szCs w:val="22"/>
        </w:rPr>
        <w:tab/>
      </w:r>
      <w:r w:rsidRPr="00A138B2">
        <w:rPr>
          <w:sz w:val="22"/>
          <w:szCs w:val="22"/>
        </w:rPr>
        <w:tab/>
        <w:t>Daglig Leder</w:t>
      </w:r>
    </w:p>
    <w:p w14:paraId="3A7BEDA3" w14:textId="3F5B9D9C" w:rsidR="00A138B2" w:rsidRPr="00A138B2" w:rsidRDefault="00A138B2" w:rsidP="00A138B2">
      <w:pPr>
        <w:rPr>
          <w:sz w:val="22"/>
          <w:szCs w:val="22"/>
        </w:rPr>
      </w:pPr>
      <w:r w:rsidRPr="00A138B2">
        <w:rPr>
          <w:sz w:val="22"/>
          <w:szCs w:val="22"/>
        </w:rPr>
        <w:t>Betongelementforeningen</w:t>
      </w:r>
      <w:r w:rsidRPr="00A138B2">
        <w:rPr>
          <w:sz w:val="22"/>
          <w:szCs w:val="22"/>
        </w:rPr>
        <w:tab/>
        <w:t>Norsk bergindustri</w:t>
      </w:r>
      <w:r w:rsidRPr="00A138B2">
        <w:rPr>
          <w:sz w:val="22"/>
          <w:szCs w:val="22"/>
        </w:rPr>
        <w:tab/>
      </w:r>
      <w:r w:rsidRPr="00A138B2">
        <w:rPr>
          <w:sz w:val="22"/>
          <w:szCs w:val="22"/>
        </w:rPr>
        <w:tab/>
        <w:t>Norsk Fabrikkbetongforening</w:t>
      </w:r>
    </w:p>
    <w:sectPr w:rsidR="00A138B2" w:rsidRPr="00A138B2" w:rsidSect="00203F40">
      <w:headerReference w:type="default" r:id="rId8"/>
      <w:headerReference w:type="first" r:id="rId9"/>
      <w:footerReference w:type="first" r:id="rId10"/>
      <w:pgSz w:w="11900" w:h="16840"/>
      <w:pgMar w:top="2410" w:right="987" w:bottom="1418" w:left="1418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24C4E" w14:textId="77777777" w:rsidR="004801D2" w:rsidRDefault="004801D2" w:rsidP="00A73B15">
      <w:r>
        <w:separator/>
      </w:r>
    </w:p>
  </w:endnote>
  <w:endnote w:type="continuationSeparator" w:id="0">
    <w:p w14:paraId="56271C10" w14:textId="77777777" w:rsidR="004801D2" w:rsidRDefault="004801D2" w:rsidP="00A7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amCentury Old Style OT">
    <w:altName w:val="SamCentury Old Style 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9A40" w14:textId="77777777" w:rsidR="00203F40" w:rsidRPr="00E37F43" w:rsidRDefault="004801D2" w:rsidP="00F32F75">
    <w:pPr>
      <w:pStyle w:val="Bunntekst"/>
      <w:tabs>
        <w:tab w:val="clear" w:pos="4536"/>
        <w:tab w:val="clear" w:pos="9072"/>
        <w:tab w:val="left" w:pos="6511"/>
      </w:tabs>
      <w:ind w:left="4248"/>
      <w:rPr>
        <w:rFonts w:asciiTheme="majorHAnsi" w:hAnsiTheme="majorHAnsi" w:cstheme="majorHAnsi"/>
        <w:sz w:val="16"/>
      </w:rPr>
    </w:pPr>
    <w:hyperlink r:id="rId1" w:history="1">
      <w:r w:rsidR="00203F40" w:rsidRPr="00E37F43">
        <w:rPr>
          <w:rStyle w:val="Hyperkobling"/>
          <w:rFonts w:asciiTheme="majorHAnsi" w:hAnsiTheme="majorHAnsi" w:cstheme="majorHAnsi"/>
          <w:b/>
          <w:color w:val="00B0F0"/>
          <w:sz w:val="16"/>
          <w:u w:val="none"/>
        </w:rPr>
        <w:t>Næringslivets Hus</w:t>
      </w:r>
    </w:hyperlink>
    <w:r w:rsidR="00203F40" w:rsidRPr="00E37F43">
      <w:rPr>
        <w:rFonts w:asciiTheme="majorHAnsi" w:hAnsiTheme="majorHAnsi" w:cstheme="majorHAnsi"/>
        <w:color w:val="00B0F0"/>
        <w:sz w:val="16"/>
      </w:rPr>
      <w:t xml:space="preserve"> </w:t>
    </w:r>
    <w:r w:rsidR="00203F40" w:rsidRPr="00E37F43">
      <w:rPr>
        <w:rFonts w:asciiTheme="majorHAnsi" w:hAnsiTheme="majorHAnsi" w:cstheme="majorHAnsi"/>
        <w:sz w:val="16"/>
      </w:rPr>
      <w:t xml:space="preserve">| </w:t>
    </w:r>
    <w:proofErr w:type="spellStart"/>
    <w:r w:rsidR="00203F40" w:rsidRPr="00E37F43">
      <w:rPr>
        <w:rFonts w:asciiTheme="majorHAnsi" w:hAnsiTheme="majorHAnsi" w:cstheme="majorHAnsi"/>
        <w:b/>
        <w:sz w:val="16"/>
      </w:rPr>
      <w:t>Adr</w:t>
    </w:r>
    <w:proofErr w:type="spellEnd"/>
    <w:r w:rsidR="00203F40" w:rsidRPr="00E37F43">
      <w:rPr>
        <w:rFonts w:asciiTheme="majorHAnsi" w:hAnsiTheme="majorHAnsi" w:cstheme="majorHAnsi"/>
        <w:sz w:val="16"/>
      </w:rPr>
      <w:t xml:space="preserve"> Middelthuns gate 27 | </w:t>
    </w:r>
    <w:r w:rsidR="00203F40" w:rsidRPr="00E37F43">
      <w:rPr>
        <w:rFonts w:asciiTheme="majorHAnsi" w:hAnsiTheme="majorHAnsi" w:cstheme="majorHAnsi"/>
        <w:b/>
        <w:sz w:val="16"/>
      </w:rPr>
      <w:t>Tel</w:t>
    </w:r>
    <w:r w:rsidR="00203F40" w:rsidRPr="00E37F43">
      <w:rPr>
        <w:rFonts w:asciiTheme="majorHAnsi" w:hAnsiTheme="majorHAnsi" w:cstheme="majorHAnsi"/>
        <w:sz w:val="16"/>
      </w:rPr>
      <w:t xml:space="preserve"> 23 08 75 00</w:t>
    </w:r>
  </w:p>
  <w:p w14:paraId="5BE040EC" w14:textId="56E5FEE7" w:rsidR="00203F40" w:rsidRPr="00E37F43" w:rsidRDefault="00203F40" w:rsidP="00F32F75">
    <w:pPr>
      <w:pStyle w:val="Bunntekst"/>
      <w:tabs>
        <w:tab w:val="clear" w:pos="4536"/>
        <w:tab w:val="clear" w:pos="9072"/>
        <w:tab w:val="left" w:pos="6511"/>
      </w:tabs>
      <w:ind w:left="4248"/>
      <w:rPr>
        <w:rFonts w:asciiTheme="majorHAnsi" w:hAnsiTheme="majorHAnsi" w:cstheme="majorHAnsi"/>
        <w:sz w:val="16"/>
        <w:lang w:val="en-US"/>
      </w:rPr>
    </w:pPr>
    <w:r w:rsidRPr="00E37F43">
      <w:rPr>
        <w:rFonts w:asciiTheme="majorHAnsi" w:hAnsiTheme="majorHAnsi" w:cstheme="majorHAnsi"/>
        <w:b/>
        <w:sz w:val="16"/>
        <w:lang w:val="en-US"/>
      </w:rPr>
      <w:t>E-post</w:t>
    </w:r>
    <w:r w:rsidRPr="00E37F43">
      <w:rPr>
        <w:rFonts w:asciiTheme="majorHAnsi" w:hAnsiTheme="majorHAnsi" w:cstheme="majorHAnsi"/>
        <w:sz w:val="16"/>
        <w:lang w:val="en-US"/>
      </w:rPr>
      <w:t xml:space="preserve"> </w:t>
    </w:r>
    <w:hyperlink r:id="rId2" w:history="1">
      <w:r w:rsidR="003C7582" w:rsidRPr="00E37F43">
        <w:rPr>
          <w:rStyle w:val="Hyperkobling"/>
          <w:rFonts w:asciiTheme="majorHAnsi" w:hAnsiTheme="majorHAnsi" w:cstheme="majorHAnsi"/>
          <w:sz w:val="16"/>
          <w:lang w:val="en-US"/>
        </w:rPr>
        <w:t>post@bnl.no</w:t>
      </w:r>
    </w:hyperlink>
    <w:r w:rsidR="003C7582" w:rsidRPr="00E37F43">
      <w:rPr>
        <w:rFonts w:asciiTheme="majorHAnsi" w:hAnsiTheme="majorHAnsi" w:cstheme="majorHAnsi"/>
        <w:sz w:val="16"/>
        <w:lang w:val="en-US"/>
      </w:rPr>
      <w:t xml:space="preserve"> </w:t>
    </w:r>
    <w:r w:rsidR="003C7582" w:rsidRPr="00E37F43">
      <w:rPr>
        <w:rFonts w:asciiTheme="majorHAnsi" w:hAnsiTheme="majorHAnsi" w:cstheme="majorHAnsi"/>
        <w:sz w:val="16"/>
      </w:rPr>
      <w:t xml:space="preserve">| </w:t>
    </w:r>
    <w:hyperlink r:id="rId3" w:history="1">
      <w:r w:rsidR="007340DB" w:rsidRPr="00E37F43">
        <w:rPr>
          <w:rStyle w:val="Hyperkobling"/>
          <w:rFonts w:asciiTheme="majorHAnsi" w:hAnsiTheme="majorHAnsi" w:cstheme="majorHAnsi"/>
          <w:sz w:val="16"/>
        </w:rPr>
        <w:t>epost@norskbergindustri.no</w:t>
      </w:r>
    </w:hyperlink>
    <w:r w:rsidR="007340DB" w:rsidRPr="00E37F43">
      <w:rPr>
        <w:rStyle w:val="Hyperkobling"/>
        <w:rFonts w:asciiTheme="majorHAnsi" w:hAnsiTheme="majorHAnsi" w:cstheme="majorHAnsi"/>
        <w:sz w:val="16"/>
      </w:rPr>
      <w:t xml:space="preserve"> </w:t>
    </w:r>
    <w:r w:rsidR="003C7582" w:rsidRPr="00E37F43">
      <w:rPr>
        <w:rFonts w:asciiTheme="majorHAnsi" w:hAnsiTheme="majorHAnsi" w:cstheme="majorHAnsi"/>
        <w:sz w:val="16"/>
      </w:rPr>
      <w:t xml:space="preserve"> </w:t>
    </w:r>
    <w:r w:rsidR="00E37F43" w:rsidRPr="00871ABC">
      <w:rPr>
        <w:rFonts w:asciiTheme="majorHAnsi" w:hAnsiTheme="majorHAnsi" w:cstheme="majorHAnsi"/>
        <w:sz w:val="16"/>
        <w:lang w:val="en-US"/>
      </w:rPr>
      <w:t xml:space="preserve"> </w:t>
    </w:r>
    <w:r w:rsidR="00E37F43" w:rsidRPr="00871ABC">
      <w:rPr>
        <w:rFonts w:asciiTheme="majorHAnsi" w:hAnsiTheme="majorHAnsi" w:cstheme="majorHAnsi"/>
        <w:sz w:val="16"/>
      </w:rPr>
      <w:t xml:space="preserve">| </w:t>
    </w:r>
    <w:hyperlink r:id="rId4" w:history="1">
      <w:r w:rsidR="00E37F43" w:rsidRPr="00EF4B92">
        <w:rPr>
          <w:rStyle w:val="Hyperkobling"/>
          <w:rFonts w:asciiTheme="majorHAnsi" w:hAnsiTheme="majorHAnsi" w:cstheme="majorHAnsi"/>
          <w:sz w:val="16"/>
        </w:rPr>
        <w:t>fabeko@fabeko.no</w:t>
      </w:r>
    </w:hyperlink>
    <w:r w:rsidR="00E37F43">
      <w:rPr>
        <w:rFonts w:asciiTheme="majorHAnsi" w:hAnsiTheme="majorHAnsi" w:cstheme="majorHAnsi"/>
        <w:sz w:val="16"/>
      </w:rPr>
      <w:t xml:space="preserve"> </w:t>
    </w:r>
  </w:p>
  <w:p w14:paraId="45277600" w14:textId="3D72D7C6" w:rsidR="002E17B7" w:rsidRPr="00E37F43" w:rsidRDefault="003C7582" w:rsidP="00F32F75">
    <w:pPr>
      <w:pStyle w:val="Bunntekst"/>
      <w:tabs>
        <w:tab w:val="clear" w:pos="4536"/>
        <w:tab w:val="clear" w:pos="9072"/>
        <w:tab w:val="left" w:pos="6511"/>
      </w:tabs>
      <w:ind w:left="4248"/>
      <w:rPr>
        <w:rFonts w:asciiTheme="majorHAnsi" w:hAnsiTheme="majorHAnsi" w:cstheme="majorHAnsi"/>
        <w:sz w:val="16"/>
        <w:lang w:val="en-US"/>
      </w:rPr>
    </w:pPr>
    <w:r w:rsidRPr="00E37F43">
      <w:rPr>
        <w:rFonts w:asciiTheme="majorHAnsi" w:hAnsiTheme="majorHAnsi" w:cstheme="majorHAnsi"/>
        <w:b/>
        <w:color w:val="00B0F0"/>
        <w:sz w:val="16"/>
        <w:lang w:val="en-US"/>
      </w:rPr>
      <w:t>www.norskbergindustri.no</w:t>
    </w:r>
    <w:r w:rsidRPr="00E37F43">
      <w:rPr>
        <w:rFonts w:asciiTheme="majorHAnsi" w:hAnsiTheme="majorHAnsi" w:cstheme="majorHAnsi"/>
        <w:color w:val="00B0F0"/>
        <w:sz w:val="16"/>
        <w:lang w:val="en-US"/>
      </w:rPr>
      <w:t xml:space="preserve"> </w:t>
    </w:r>
    <w:r w:rsidR="00203F40" w:rsidRPr="00E37F43">
      <w:rPr>
        <w:rFonts w:asciiTheme="majorHAnsi" w:hAnsiTheme="majorHAnsi" w:cstheme="majorHAnsi"/>
        <w:sz w:val="16"/>
        <w:lang w:val="en-US"/>
      </w:rPr>
      <w:t xml:space="preserve">| </w:t>
    </w:r>
    <w:proofErr w:type="gramStart"/>
    <w:r w:rsidR="00203F40" w:rsidRPr="00E37F43">
      <w:rPr>
        <w:rFonts w:asciiTheme="majorHAnsi" w:hAnsiTheme="majorHAnsi" w:cstheme="majorHAnsi"/>
        <w:b/>
        <w:color w:val="00B0F0"/>
        <w:sz w:val="16"/>
        <w:lang w:val="en-US"/>
      </w:rPr>
      <w:t>www.betongelement.no</w:t>
    </w:r>
    <w:r w:rsidR="00E37F43" w:rsidRPr="00E37F43">
      <w:rPr>
        <w:rFonts w:asciiTheme="majorHAnsi" w:hAnsiTheme="majorHAnsi" w:cstheme="majorHAnsi"/>
        <w:b/>
        <w:color w:val="00B0F0"/>
        <w:sz w:val="16"/>
        <w:lang w:val="en-US"/>
      </w:rPr>
      <w:t xml:space="preserve"> </w:t>
    </w:r>
    <w:r w:rsidR="00203F40" w:rsidRPr="00E37F43">
      <w:rPr>
        <w:rFonts w:asciiTheme="majorHAnsi" w:hAnsiTheme="majorHAnsi" w:cstheme="majorHAnsi"/>
        <w:color w:val="00B0F0"/>
        <w:sz w:val="16"/>
        <w:lang w:val="en-US"/>
      </w:rPr>
      <w:t xml:space="preserve"> </w:t>
    </w:r>
    <w:r w:rsidR="00E37F43" w:rsidRPr="00E37F43">
      <w:rPr>
        <w:rFonts w:asciiTheme="majorHAnsi" w:hAnsiTheme="majorHAnsi" w:cstheme="majorHAnsi"/>
        <w:sz w:val="16"/>
        <w:lang w:val="en-US"/>
      </w:rPr>
      <w:t>|</w:t>
    </w:r>
    <w:proofErr w:type="gramEnd"/>
    <w:r w:rsidR="00E37F43" w:rsidRPr="00E37F43">
      <w:rPr>
        <w:rFonts w:asciiTheme="majorHAnsi" w:hAnsiTheme="majorHAnsi" w:cstheme="majorHAnsi"/>
        <w:sz w:val="16"/>
        <w:lang w:val="en-US"/>
      </w:rPr>
      <w:t xml:space="preserve"> </w:t>
    </w:r>
    <w:r w:rsidR="00E37F43" w:rsidRPr="00E37F43">
      <w:rPr>
        <w:rFonts w:asciiTheme="majorHAnsi" w:hAnsiTheme="majorHAnsi" w:cstheme="majorHAnsi"/>
        <w:b/>
        <w:color w:val="00B0F0"/>
        <w:sz w:val="16"/>
        <w:lang w:val="en-US"/>
      </w:rPr>
      <w:t>www.fabeko.no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DB559" w14:textId="77777777" w:rsidR="004801D2" w:rsidRDefault="004801D2" w:rsidP="00A73B15">
      <w:r>
        <w:separator/>
      </w:r>
    </w:p>
  </w:footnote>
  <w:footnote w:type="continuationSeparator" w:id="0">
    <w:p w14:paraId="4FDA3A42" w14:textId="77777777" w:rsidR="004801D2" w:rsidRDefault="004801D2" w:rsidP="00A7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D184" w14:textId="1190BE78" w:rsidR="00A73B15" w:rsidRDefault="00A73B15" w:rsidP="00613E34">
    <w:pPr>
      <w:pStyle w:val="Top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7E5B" w14:textId="77777777" w:rsidR="002E17B7" w:rsidRDefault="004B0585" w:rsidP="00A138B2">
    <w:pPr>
      <w:pStyle w:val="Topptekst"/>
      <w:jc w:val="center"/>
    </w:pPr>
    <w:r>
      <w:rPr>
        <w:noProof/>
        <w:szCs w:val="36"/>
      </w:rPr>
      <w:drawing>
        <wp:inline distT="0" distB="0" distL="0" distR="0" wp14:anchorId="073C1F10" wp14:editId="2880626F">
          <wp:extent cx="898525" cy="893455"/>
          <wp:effectExtent l="0" t="0" r="0" b="190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7" cy="8949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7340DB">
      <w:rPr>
        <w:noProof/>
      </w:rPr>
      <w:drawing>
        <wp:inline distT="0" distB="0" distL="0" distR="0" wp14:anchorId="604D09F3" wp14:editId="06839003">
          <wp:extent cx="1404941" cy="1153112"/>
          <wp:effectExtent l="0" t="0" r="508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08 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4551" cy="119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="00203F40">
      <w:rPr>
        <w:noProof/>
      </w:rPr>
      <w:drawing>
        <wp:inline distT="0" distB="0" distL="0" distR="0" wp14:anchorId="003889AD" wp14:editId="1406695F">
          <wp:extent cx="1979875" cy="600514"/>
          <wp:effectExtent l="0" t="0" r="1905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ongelement 2003 logo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863" cy="60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B51"/>
    <w:multiLevelType w:val="hybridMultilevel"/>
    <w:tmpl w:val="EB00F8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811"/>
    <w:multiLevelType w:val="hybridMultilevel"/>
    <w:tmpl w:val="327C227E"/>
    <w:lvl w:ilvl="0" w:tplc="D08AFAF6">
      <w:start w:val="1"/>
      <w:numFmt w:val="decimal"/>
      <w:lvlText w:val="%1."/>
      <w:lvlJc w:val="left"/>
      <w:pPr>
        <w:ind w:left="360" w:hanging="360"/>
      </w:pPr>
      <w:rPr>
        <w:color w:val="222222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5338B"/>
    <w:multiLevelType w:val="hybridMultilevel"/>
    <w:tmpl w:val="6AACB6B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7019F"/>
    <w:multiLevelType w:val="hybridMultilevel"/>
    <w:tmpl w:val="EB00F8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C20D2"/>
    <w:multiLevelType w:val="hybridMultilevel"/>
    <w:tmpl w:val="8E98DA8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64078"/>
    <w:multiLevelType w:val="hybridMultilevel"/>
    <w:tmpl w:val="1228DF9A"/>
    <w:lvl w:ilvl="0" w:tplc="BA06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E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0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0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4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2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8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4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FB3BB3"/>
    <w:multiLevelType w:val="hybridMultilevel"/>
    <w:tmpl w:val="F7C6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304F"/>
    <w:multiLevelType w:val="hybridMultilevel"/>
    <w:tmpl w:val="15220A52"/>
    <w:lvl w:ilvl="0" w:tplc="583C4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7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8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4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20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E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C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6F197E"/>
    <w:multiLevelType w:val="hybridMultilevel"/>
    <w:tmpl w:val="E1D8C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A769F"/>
    <w:multiLevelType w:val="hybridMultilevel"/>
    <w:tmpl w:val="083656D4"/>
    <w:lvl w:ilvl="0" w:tplc="91B0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F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0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C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84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86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D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2"/>
    <w:rsid w:val="000010B5"/>
    <w:rsid w:val="000071A6"/>
    <w:rsid w:val="00042C33"/>
    <w:rsid w:val="00060909"/>
    <w:rsid w:val="00067F53"/>
    <w:rsid w:val="000A54B0"/>
    <w:rsid w:val="000A5662"/>
    <w:rsid w:val="000D04BA"/>
    <w:rsid w:val="000F332A"/>
    <w:rsid w:val="00110346"/>
    <w:rsid w:val="00126AC6"/>
    <w:rsid w:val="00131AA1"/>
    <w:rsid w:val="001A1157"/>
    <w:rsid w:val="001A55AB"/>
    <w:rsid w:val="001C5BB9"/>
    <w:rsid w:val="001D538B"/>
    <w:rsid w:val="002008F2"/>
    <w:rsid w:val="00203F40"/>
    <w:rsid w:val="002432CC"/>
    <w:rsid w:val="002513BF"/>
    <w:rsid w:val="002811A3"/>
    <w:rsid w:val="0029012D"/>
    <w:rsid w:val="002915F4"/>
    <w:rsid w:val="002B643B"/>
    <w:rsid w:val="002D4BB1"/>
    <w:rsid w:val="002E17B7"/>
    <w:rsid w:val="002E1E12"/>
    <w:rsid w:val="002E5B2A"/>
    <w:rsid w:val="002E7D84"/>
    <w:rsid w:val="0030709E"/>
    <w:rsid w:val="00307131"/>
    <w:rsid w:val="00326206"/>
    <w:rsid w:val="00345381"/>
    <w:rsid w:val="003553D4"/>
    <w:rsid w:val="00371716"/>
    <w:rsid w:val="003A05E5"/>
    <w:rsid w:val="003A5A6F"/>
    <w:rsid w:val="003C7582"/>
    <w:rsid w:val="003F2894"/>
    <w:rsid w:val="003F37A8"/>
    <w:rsid w:val="00413634"/>
    <w:rsid w:val="00416C16"/>
    <w:rsid w:val="004174AA"/>
    <w:rsid w:val="004207CE"/>
    <w:rsid w:val="00470ECD"/>
    <w:rsid w:val="004801D2"/>
    <w:rsid w:val="0048753C"/>
    <w:rsid w:val="004A1956"/>
    <w:rsid w:val="004B0585"/>
    <w:rsid w:val="004B272B"/>
    <w:rsid w:val="00522F26"/>
    <w:rsid w:val="005831BA"/>
    <w:rsid w:val="005946A9"/>
    <w:rsid w:val="00596AD9"/>
    <w:rsid w:val="005A7629"/>
    <w:rsid w:val="005B5C7A"/>
    <w:rsid w:val="005C2EE9"/>
    <w:rsid w:val="00611C64"/>
    <w:rsid w:val="00613E34"/>
    <w:rsid w:val="006157B0"/>
    <w:rsid w:val="006162E5"/>
    <w:rsid w:val="00622CBA"/>
    <w:rsid w:val="00641D93"/>
    <w:rsid w:val="00643E68"/>
    <w:rsid w:val="00662D6F"/>
    <w:rsid w:val="00664CA9"/>
    <w:rsid w:val="00691364"/>
    <w:rsid w:val="006B4164"/>
    <w:rsid w:val="006E0A79"/>
    <w:rsid w:val="006E2F57"/>
    <w:rsid w:val="006F2039"/>
    <w:rsid w:val="00714520"/>
    <w:rsid w:val="007177D3"/>
    <w:rsid w:val="007340DB"/>
    <w:rsid w:val="007415EF"/>
    <w:rsid w:val="00744774"/>
    <w:rsid w:val="00756FDF"/>
    <w:rsid w:val="00766288"/>
    <w:rsid w:val="007855F5"/>
    <w:rsid w:val="00787A13"/>
    <w:rsid w:val="007A5570"/>
    <w:rsid w:val="007A6AF4"/>
    <w:rsid w:val="007C1D00"/>
    <w:rsid w:val="007F2BDE"/>
    <w:rsid w:val="007F5C93"/>
    <w:rsid w:val="00803293"/>
    <w:rsid w:val="00823CD3"/>
    <w:rsid w:val="00825687"/>
    <w:rsid w:val="00836A70"/>
    <w:rsid w:val="00842B46"/>
    <w:rsid w:val="008607A3"/>
    <w:rsid w:val="0087333C"/>
    <w:rsid w:val="00877309"/>
    <w:rsid w:val="00896CDB"/>
    <w:rsid w:val="008B7FEB"/>
    <w:rsid w:val="008C1369"/>
    <w:rsid w:val="008E5F00"/>
    <w:rsid w:val="00925DDD"/>
    <w:rsid w:val="00940BAE"/>
    <w:rsid w:val="00944325"/>
    <w:rsid w:val="00972EBE"/>
    <w:rsid w:val="00983D7F"/>
    <w:rsid w:val="00983DF6"/>
    <w:rsid w:val="0098550A"/>
    <w:rsid w:val="00986A73"/>
    <w:rsid w:val="00991172"/>
    <w:rsid w:val="0099200F"/>
    <w:rsid w:val="009A1E63"/>
    <w:rsid w:val="009A433D"/>
    <w:rsid w:val="009B6BDF"/>
    <w:rsid w:val="009D3D27"/>
    <w:rsid w:val="009E27E9"/>
    <w:rsid w:val="00A002C3"/>
    <w:rsid w:val="00A138B2"/>
    <w:rsid w:val="00A220B0"/>
    <w:rsid w:val="00A2761A"/>
    <w:rsid w:val="00A35C50"/>
    <w:rsid w:val="00A4321D"/>
    <w:rsid w:val="00A519E9"/>
    <w:rsid w:val="00A73B15"/>
    <w:rsid w:val="00A84004"/>
    <w:rsid w:val="00A942C1"/>
    <w:rsid w:val="00AA111F"/>
    <w:rsid w:val="00AD40F3"/>
    <w:rsid w:val="00AE6FD9"/>
    <w:rsid w:val="00AF0FD8"/>
    <w:rsid w:val="00B02D75"/>
    <w:rsid w:val="00B25938"/>
    <w:rsid w:val="00B43233"/>
    <w:rsid w:val="00BA0642"/>
    <w:rsid w:val="00BD53E5"/>
    <w:rsid w:val="00BD6344"/>
    <w:rsid w:val="00BF2FDE"/>
    <w:rsid w:val="00BF59F6"/>
    <w:rsid w:val="00C25319"/>
    <w:rsid w:val="00C265FA"/>
    <w:rsid w:val="00C54326"/>
    <w:rsid w:val="00C7400E"/>
    <w:rsid w:val="00C80C78"/>
    <w:rsid w:val="00CC051C"/>
    <w:rsid w:val="00CC39B3"/>
    <w:rsid w:val="00CD6BAE"/>
    <w:rsid w:val="00CF2B31"/>
    <w:rsid w:val="00D01CC4"/>
    <w:rsid w:val="00D07DA1"/>
    <w:rsid w:val="00D128A3"/>
    <w:rsid w:val="00D44633"/>
    <w:rsid w:val="00D460CF"/>
    <w:rsid w:val="00DE0B0C"/>
    <w:rsid w:val="00DE5E4D"/>
    <w:rsid w:val="00DF5917"/>
    <w:rsid w:val="00E002F3"/>
    <w:rsid w:val="00E109DB"/>
    <w:rsid w:val="00E121DD"/>
    <w:rsid w:val="00E230B9"/>
    <w:rsid w:val="00E23D7D"/>
    <w:rsid w:val="00E305DD"/>
    <w:rsid w:val="00E339A7"/>
    <w:rsid w:val="00E37F43"/>
    <w:rsid w:val="00E52B49"/>
    <w:rsid w:val="00E54DC4"/>
    <w:rsid w:val="00E76160"/>
    <w:rsid w:val="00EE28C3"/>
    <w:rsid w:val="00F32F75"/>
    <w:rsid w:val="00F33F4B"/>
    <w:rsid w:val="00F966A5"/>
    <w:rsid w:val="00FA0FA1"/>
    <w:rsid w:val="00FD4BF2"/>
    <w:rsid w:val="00FD63AA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24ABF"/>
  <w14:defaultImageDpi w14:val="300"/>
  <w15:docId w15:val="{C26442FE-3167-4077-8053-92A50563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43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3B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3B15"/>
  </w:style>
  <w:style w:type="paragraph" w:styleId="Bunntekst">
    <w:name w:val="footer"/>
    <w:basedOn w:val="Normal"/>
    <w:link w:val="BunntekstTegn"/>
    <w:uiPriority w:val="99"/>
    <w:unhideWhenUsed/>
    <w:rsid w:val="00A73B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3B15"/>
  </w:style>
  <w:style w:type="paragraph" w:styleId="Bobletekst">
    <w:name w:val="Balloon Text"/>
    <w:basedOn w:val="Normal"/>
    <w:link w:val="BobletekstTegn"/>
    <w:uiPriority w:val="99"/>
    <w:semiHidden/>
    <w:unhideWhenUsed/>
    <w:rsid w:val="00A73B1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3B15"/>
    <w:rPr>
      <w:rFonts w:ascii="Lucida Grande" w:hAnsi="Lucida Grande" w:cs="Lucida Grande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11C6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03F40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semiHidden/>
    <w:rsid w:val="00BA0642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BA0642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semiHidden/>
    <w:rsid w:val="00BA0642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54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855F5"/>
    <w:rPr>
      <w:rFonts w:ascii="Times New Roman" w:hAnsi="Times New Roman" w:cs="Times New Roma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5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9D3D27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5831B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A1956"/>
    <w:pPr>
      <w:autoSpaceDE w:val="0"/>
      <w:autoSpaceDN w:val="0"/>
      <w:adjustRightInd w:val="0"/>
    </w:pPr>
    <w:rPr>
      <w:rFonts w:ascii="SamCentury Old Style OT" w:eastAsiaTheme="minorHAnsi" w:hAnsi="SamCentury Old Style OT" w:cs="SamCentury Old Style OT"/>
      <w:color w:val="000000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0D04BA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0C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0C7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0C7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0C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0C78"/>
    <w:rPr>
      <w:b/>
      <w:bCs/>
      <w:sz w:val="20"/>
      <w:szCs w:val="20"/>
    </w:rPr>
  </w:style>
  <w:style w:type="character" w:customStyle="1" w:styleId="detailtitle">
    <w:name w:val="detailtitle"/>
    <w:basedOn w:val="Standardskriftforavsnitt"/>
    <w:rsid w:val="0098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norskindustri.no" TargetMode="External"/><Relationship Id="rId2" Type="http://schemas.openxmlformats.org/officeDocument/2006/relationships/hyperlink" Target="mailto:post@bnl.no" TargetMode="External"/><Relationship Id="rId1" Type="http://schemas.openxmlformats.org/officeDocument/2006/relationships/hyperlink" Target="http://www.nho.no" TargetMode="External"/><Relationship Id="rId4" Type="http://schemas.openxmlformats.org/officeDocument/2006/relationships/hyperlink" Target="mailto:fabeko@fabeko.n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iersen\AppData\Roaming\Microsoft\Maler\Betongelementforeningen%20brevmal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B81F2D95EE424F9C0B98ADA5F4A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55D995-B3FA-4E3D-91AD-9322B27D2478}"/>
      </w:docPartPr>
      <w:docPartBody>
        <w:p w:rsidR="004D78A9" w:rsidRDefault="00DB4E38" w:rsidP="00DB4E38">
          <w:pPr>
            <w:pStyle w:val="87B81F2D95EE424F9C0B98ADA5F4A68B"/>
          </w:pPr>
          <w:r w:rsidRPr="009B6E56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amCentury Old Style OT">
    <w:altName w:val="SamCentury Old Style 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AD"/>
    <w:rsid w:val="00000458"/>
    <w:rsid w:val="0012167E"/>
    <w:rsid w:val="00172AD3"/>
    <w:rsid w:val="001C4377"/>
    <w:rsid w:val="00202CBF"/>
    <w:rsid w:val="00483BC7"/>
    <w:rsid w:val="004D78A9"/>
    <w:rsid w:val="005D584F"/>
    <w:rsid w:val="006016D2"/>
    <w:rsid w:val="00642371"/>
    <w:rsid w:val="006C1EA3"/>
    <w:rsid w:val="00720764"/>
    <w:rsid w:val="007832AD"/>
    <w:rsid w:val="008D55BF"/>
    <w:rsid w:val="00912423"/>
    <w:rsid w:val="00B14442"/>
    <w:rsid w:val="00CB16A4"/>
    <w:rsid w:val="00CF1B7F"/>
    <w:rsid w:val="00DB4E38"/>
    <w:rsid w:val="00F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B4E38"/>
    <w:rPr>
      <w:color w:val="808080"/>
    </w:rPr>
  </w:style>
  <w:style w:type="paragraph" w:customStyle="1" w:styleId="12FFBA8544A140A29E14AD9185BC7F13">
    <w:name w:val="12FFBA8544A140A29E14AD9185BC7F13"/>
  </w:style>
  <w:style w:type="paragraph" w:customStyle="1" w:styleId="F9BC2CE9FE6B42109FC268CD8E6F22F6">
    <w:name w:val="F9BC2CE9FE6B42109FC268CD8E6F22F6"/>
  </w:style>
  <w:style w:type="paragraph" w:customStyle="1" w:styleId="87B81F2D95EE424F9C0B98ADA5F4A68B">
    <w:name w:val="87B81F2D95EE424F9C0B98ADA5F4A68B"/>
    <w:rsid w:val="00DB4E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A89F-99DA-4AA7-B23A-95F7EC1F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Betongelementforeningen brevmal 2</Template>
  <TotalTime>1</TotalTime>
  <Pages>3</Pages>
  <Words>1016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Newmarketing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NHO/BNL/BEF</dc:creator>
  <cp:lastModifiedBy>John-Erik Reiersen</cp:lastModifiedBy>
  <cp:revision>2</cp:revision>
  <cp:lastPrinted>2017-04-27T10:36:00Z</cp:lastPrinted>
  <dcterms:created xsi:type="dcterms:W3CDTF">2017-05-09T12:30:00Z</dcterms:created>
  <dcterms:modified xsi:type="dcterms:W3CDTF">2017-05-09T12:30:00Z</dcterms:modified>
</cp:coreProperties>
</file>