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887"/>
        <w:gridCol w:w="2888"/>
      </w:tblGrid>
      <w:tr w:rsidR="00FC6D0F" w:rsidRPr="00EE4F56" w14:paraId="3A0B40E4" w14:textId="77777777" w:rsidTr="00F16937">
        <w:tc>
          <w:tcPr>
            <w:tcW w:w="3018" w:type="dxa"/>
          </w:tcPr>
          <w:p w14:paraId="251EF203" w14:textId="550681D8" w:rsidR="00FC6D0F" w:rsidRPr="00EE4F56" w:rsidRDefault="00FC6D0F" w:rsidP="002C4FD9">
            <w:pPr>
              <w:spacing w:after="60" w:line="240" w:lineRule="auto"/>
              <w:rPr>
                <w:b/>
                <w:sz w:val="18"/>
                <w:szCs w:val="18"/>
                <w:rFonts w:ascii="Arial" w:hAnsi="Arial" w:cs="Arial"/>
              </w:rPr>
            </w:pP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8" w:type="dxa"/>
          </w:tcPr>
          <w:p w14:paraId="32EAAB70" w14:textId="77777777" w:rsidR="002C4FD9" w:rsidRPr="00EE4F56" w:rsidRDefault="00FC6D0F" w:rsidP="002C4FD9">
            <w:pPr>
              <w:spacing w:after="60" w:line="240" w:lineRule="auto"/>
              <w:rPr>
                <w:b/>
                <w:sz w:val="18"/>
                <w:szCs w:val="18"/>
                <w:rFonts w:ascii="Arial" w:hAnsi="Arial" w:cs="Arial"/>
              </w:rPr>
            </w:pPr>
            <w:r>
              <w:rPr>
                <w:b/>
                <w:sz w:val="18"/>
                <w:rFonts w:ascii="Arial" w:hAnsi="Arial"/>
              </w:rPr>
              <w:t xml:space="preserve">Izdajatelj:</w:t>
            </w:r>
            <w:r>
              <w:rPr>
                <w:b/>
                <w:sz w:val="18"/>
                <w:rFonts w:ascii="Arial" w:hAnsi="Arial"/>
              </w:rPr>
              <w:t xml:space="preserve"> </w:t>
            </w:r>
            <w:r>
              <w:rPr>
                <w:b/>
                <w:sz w:val="18"/>
                <w:rFonts w:ascii="Arial" w:hAnsi="Arial"/>
              </w:rPr>
              <w:t xml:space="preserve">Kabinet ministrov</w:t>
            </w:r>
          </w:p>
          <w:p w14:paraId="16989A06" w14:textId="77777777" w:rsidR="002C4FD9" w:rsidRPr="00EE4F56" w:rsidRDefault="002C4FD9" w:rsidP="002C4FD9">
            <w:pPr>
              <w:spacing w:after="60" w:line="240" w:lineRule="auto"/>
              <w:rPr>
                <w:b/>
                <w:sz w:val="18"/>
                <w:szCs w:val="18"/>
                <w:rFonts w:ascii="Arial" w:hAnsi="Arial" w:cs="Arial"/>
              </w:rPr>
            </w:pPr>
            <w:r>
              <w:rPr>
                <w:b/>
                <w:sz w:val="18"/>
                <w:rFonts w:ascii="Arial" w:hAnsi="Arial"/>
              </w:rPr>
              <w:t xml:space="preserve">Oblika: uredba</w:t>
            </w:r>
          </w:p>
          <w:p w14:paraId="0FDC095B" w14:textId="1656AF87" w:rsidR="00FC6D0F" w:rsidRPr="00EE4F56" w:rsidRDefault="00FC6D0F" w:rsidP="002C4FD9">
            <w:pPr>
              <w:spacing w:after="60" w:line="240" w:lineRule="auto"/>
              <w:rPr>
                <w:b/>
                <w:sz w:val="18"/>
                <w:szCs w:val="18"/>
                <w:rFonts w:ascii="Arial" w:hAnsi="Arial" w:cs="Arial"/>
              </w:rPr>
            </w:pPr>
            <w:r>
              <w:rPr>
                <w:b/>
                <w:sz w:val="18"/>
                <w:rFonts w:ascii="Arial" w:hAnsi="Arial"/>
              </w:rPr>
              <w:t xml:space="preserve">Številka:</w:t>
            </w:r>
            <w:r>
              <w:rPr>
                <w:b/>
                <w:sz w:val="18"/>
                <w:rFonts w:ascii="Arial" w:hAnsi="Arial"/>
              </w:rPr>
              <w:t xml:space="preserve"> </w:t>
            </w:r>
            <w:r>
              <w:rPr>
                <w:b/>
                <w:sz w:val="18"/>
                <w:rFonts w:ascii="Arial" w:hAnsi="Arial"/>
              </w:rPr>
              <w:t xml:space="preserve">682</w:t>
            </w:r>
          </w:p>
          <w:p w14:paraId="1F711D81" w14:textId="77777777" w:rsidR="002C4FD9" w:rsidRPr="00EE4F56" w:rsidRDefault="002C4FD9" w:rsidP="002C4FD9">
            <w:pPr>
              <w:spacing w:after="60" w:line="240" w:lineRule="auto"/>
              <w:rPr>
                <w:b/>
                <w:sz w:val="18"/>
                <w:szCs w:val="18"/>
                <w:rFonts w:ascii="Arial" w:hAnsi="Arial" w:cs="Arial"/>
              </w:rPr>
            </w:pPr>
            <w:r>
              <w:rPr>
                <w:b/>
                <w:sz w:val="18"/>
                <w:rFonts w:ascii="Arial" w:hAnsi="Arial"/>
              </w:rPr>
              <w:t xml:space="preserve">Sprejeto:</w:t>
            </w:r>
            <w:r>
              <w:rPr>
                <w:b/>
                <w:sz w:val="18"/>
                <w:rFonts w:ascii="Arial" w:hAnsi="Arial"/>
              </w:rPr>
              <w:t xml:space="preserve"> </w:t>
            </w:r>
            <w:r>
              <w:rPr>
                <w:b/>
                <w:sz w:val="18"/>
                <w:rFonts w:ascii="Arial" w:hAnsi="Arial"/>
              </w:rPr>
              <w:t xml:space="preserve">13.11.2018</w:t>
            </w:r>
          </w:p>
          <w:p w14:paraId="2F3725B2" w14:textId="425DB18C" w:rsidR="00FC6D0F" w:rsidRPr="00EE4F56" w:rsidRDefault="00FC6D0F" w:rsidP="002C4FD9">
            <w:pPr>
              <w:spacing w:after="60" w:line="240" w:lineRule="auto"/>
              <w:rPr>
                <w:b/>
                <w:sz w:val="18"/>
                <w:szCs w:val="18"/>
                <w:rFonts w:ascii="Arial" w:hAnsi="Arial" w:cs="Arial"/>
              </w:rPr>
            </w:pPr>
            <w:r>
              <w:rPr>
                <w:b/>
                <w:sz w:val="18"/>
                <w:rFonts w:ascii="Arial" w:hAnsi="Arial"/>
              </w:rPr>
              <w:t xml:space="preserve">Začetek veljavnosti:</w:t>
            </w:r>
            <w:r>
              <w:rPr>
                <w:b/>
                <w:sz w:val="18"/>
                <w:rFonts w:ascii="Arial" w:hAnsi="Arial"/>
              </w:rPr>
              <w:t xml:space="preserve"> </w:t>
            </w:r>
            <w:r>
              <w:rPr>
                <w:b/>
                <w:sz w:val="18"/>
                <w:rFonts w:ascii="Arial" w:hAnsi="Arial"/>
              </w:rPr>
              <w:t xml:space="preserve">16.11.2018</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019" w:type="dxa"/>
          </w:tcPr>
          <w:p w14:paraId="7488A0B7" w14:textId="77777777" w:rsidR="00FC6D0F" w:rsidRPr="00EE4F56" w:rsidRDefault="00FC6D0F" w:rsidP="002C4FD9">
            <w:pPr>
              <w:spacing w:after="60" w:line="240" w:lineRule="auto"/>
              <w:rPr>
                <w:b/>
                <w:sz w:val="18"/>
                <w:szCs w:val="18"/>
                <w:rFonts w:ascii="Arial" w:hAnsi="Arial" w:cs="Arial"/>
              </w:rPr>
            </w:pPr>
            <w:r>
              <w:rPr>
                <w:b/>
                <w:sz w:val="18"/>
                <w:rFonts w:ascii="Arial" w:hAnsi="Arial"/>
              </w:rPr>
              <w:t xml:space="preserve">Objavljeno:</w:t>
            </w:r>
          </w:p>
          <w:p w14:paraId="478E30BE" w14:textId="77777777" w:rsidR="002C4FD9" w:rsidRPr="00EE4F56" w:rsidRDefault="002C4FD9" w:rsidP="002C4FD9">
            <w:pPr>
              <w:spacing w:after="60" w:line="240" w:lineRule="auto"/>
              <w:rPr>
                <w:b/>
                <w:sz w:val="18"/>
                <w:szCs w:val="18"/>
                <w:rFonts w:ascii="Arial" w:hAnsi="Arial" w:cs="Arial"/>
              </w:rPr>
            </w:pPr>
            <w:r>
              <w:rPr>
                <w:b/>
                <w:sz w:val="18"/>
                <w:rFonts w:ascii="Arial" w:hAnsi="Arial"/>
              </w:rPr>
              <w:t xml:space="preserve">Latvijas Vēstnesis [Latvijski uradni list], 226/6312,</w:t>
            </w:r>
          </w:p>
          <w:p w14:paraId="388A83C4" w14:textId="0FAEFF8B" w:rsidR="00FC6D0F" w:rsidRPr="00EE4F56" w:rsidRDefault="00FC6D0F" w:rsidP="002C4FD9">
            <w:pPr>
              <w:spacing w:after="60" w:line="240" w:lineRule="auto"/>
              <w:rPr>
                <w:b/>
                <w:sz w:val="18"/>
                <w:szCs w:val="18"/>
                <w:rFonts w:ascii="Arial" w:hAnsi="Arial" w:cs="Arial"/>
              </w:rPr>
            </w:pPr>
            <w:r>
              <w:rPr>
                <w:b/>
                <w:sz w:val="18"/>
                <w:rFonts w:ascii="Arial" w:hAnsi="Arial"/>
              </w:rPr>
              <w:t xml:space="preserve">15.11.2018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222F8F6" w14:textId="77777777" w:rsidR="002C4FD9" w:rsidRPr="00EE4F56" w:rsidRDefault="002C4FD9" w:rsidP="002C4FD9">
            <w:pPr>
              <w:spacing w:after="60" w:line="240" w:lineRule="auto"/>
              <w:rPr>
                <w:rFonts w:ascii="Arial" w:hAnsi="Arial" w:cs="Arial"/>
                <w:b/>
                <w:sz w:val="18"/>
                <w:szCs w:val="18"/>
              </w:rPr>
            </w:pPr>
          </w:p>
          <w:p w14:paraId="71ADF7E0" w14:textId="34EDD6A3" w:rsidR="00FC6D0F" w:rsidRPr="00EE4F56" w:rsidRDefault="00FC6D0F" w:rsidP="002C4FD9">
            <w:pPr>
              <w:spacing w:after="60" w:line="240" w:lineRule="auto"/>
              <w:rPr>
                <w:b/>
                <w:sz w:val="18"/>
                <w:szCs w:val="18"/>
                <w:rFonts w:ascii="Arial" w:hAnsi="Arial" w:cs="Arial"/>
              </w:rPr>
            </w:pPr>
            <w:r>
              <w:rPr>
                <w:b/>
                <w:sz w:val="18"/>
                <w:rFonts w:ascii="Arial" w:hAnsi="Arial"/>
              </w:rPr>
              <w:t xml:space="preserve">Številka OP:</w:t>
            </w:r>
            <w:r>
              <w:rPr>
                <w:b/>
                <w:sz w:val="18"/>
                <w:rFonts w:ascii="Arial" w:hAnsi="Arial"/>
              </w:rPr>
              <w:t xml:space="preserve"> </w:t>
            </w:r>
            <w:r>
              <w:rPr>
                <w:b/>
                <w:sz w:val="18"/>
                <w:rFonts w:ascii="Arial" w:hAnsi="Arial"/>
              </w:rPr>
              <w:t xml:space="preserve">2018/226.2</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2C4FD9" w:rsidRPr="00EE4F56" w14:paraId="4D939C94" w14:textId="77777777" w:rsidTr="00F16937">
        <w:tc>
          <w:tcPr>
            <w:tcW w:w="3018" w:type="dxa"/>
            <w:tcBorders>
              <w:bottom w:val="single" w:sz="12" w:space="0" w:color="A6A6A6"/>
            </w:tcBorders>
          </w:tcPr>
          <w:p w14:paraId="5331360F" w14:textId="34F0BA2C" w:rsidR="002C4FD9" w:rsidRPr="00EE4F56" w:rsidRDefault="002C4FD9" w:rsidP="002C4FD9">
            <w:pPr>
              <w:spacing w:after="60" w:line="240" w:lineRule="auto"/>
              <w:rPr>
                <w:rFonts w:ascii="Arial" w:hAnsi="Arial" w:cs="Arial"/>
                <w:noProof/>
                <w:sz w:val="18"/>
                <w:szCs w:val="18"/>
                <w:lang/>
              </w:rPr>
            </w:pPr>
          </w:p>
        </w:tc>
        <w:tc>
          <w:tcPr>
            <w:tcW w:w="3018" w:type="dxa"/>
            <w:tcBorders>
              <w:bottom w:val="single" w:sz="12" w:space="0" w:color="A6A6A6"/>
            </w:tcBorders>
          </w:tcPr>
          <w:p w14:paraId="21F3C753" w14:textId="77777777"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14:paraId="203287E2" w14:textId="77777777" w:rsidR="002C4FD9" w:rsidRPr="00EE4F56" w:rsidRDefault="002C4FD9" w:rsidP="002C4FD9">
            <w:pPr>
              <w:spacing w:after="60" w:line="240" w:lineRule="auto"/>
              <w:rPr>
                <w:rFonts w:ascii="Arial" w:hAnsi="Arial" w:cs="Arial"/>
                <w:b/>
                <w:sz w:val="18"/>
                <w:szCs w:val="18"/>
              </w:rPr>
            </w:pPr>
          </w:p>
        </w:tc>
      </w:tr>
    </w:tbl>
    <w:p w14:paraId="2F583246" w14:textId="05D287ED" w:rsidR="00C05723" w:rsidRPr="00EE4F56" w:rsidRDefault="00C05723" w:rsidP="002C4FD9">
      <w:pPr>
        <w:spacing w:before="120" w:after="120" w:line="240" w:lineRule="auto"/>
        <w:rPr>
          <w:rFonts w:ascii="Arial" w:hAnsi="Arial" w:cs="Arial"/>
          <w:b/>
          <w:sz w:val="18"/>
          <w:szCs w:val="18"/>
        </w:rPr>
      </w:pPr>
    </w:p>
    <w:p w14:paraId="1B1C223E" w14:textId="05E71263" w:rsidR="00344F8E" w:rsidRDefault="00344F8E" w:rsidP="00344F8E">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------IND- 2018 0211 LV-- SL- ------ 20191218 --- --- FINAL</w:t>
      </w:r>
    </w:p>
    <w:p w14:paraId="5B599D26" w14:textId="77777777" w:rsidR="00FC6D0F" w:rsidRPr="00EE4F56" w:rsidRDefault="00FC6D0F" w:rsidP="00154E01">
      <w:pPr>
        <w:spacing w:before="120" w:after="120" w:line="240" w:lineRule="auto"/>
        <w:jc w:val="right"/>
        <w:rPr>
          <w:b/>
          <w:sz w:val="18"/>
          <w:szCs w:val="18"/>
          <w:rFonts w:ascii="Arial" w:hAnsi="Arial" w:cs="Arial"/>
        </w:rPr>
      </w:pPr>
      <w:r>
        <w:rPr>
          <w:b/>
          <w:sz w:val="18"/>
          <w:rFonts w:ascii="Arial" w:hAnsi="Arial"/>
        </w:rPr>
        <w:t xml:space="preserve">Uredba Kabineta št. 682</w:t>
      </w:r>
    </w:p>
    <w:p w14:paraId="72CF7DF1" w14:textId="17EEA2F5" w:rsidR="00451295" w:rsidRPr="00EE4F56" w:rsidRDefault="00FC6D0F" w:rsidP="00154E01">
      <w:pPr>
        <w:spacing w:before="120" w:after="120" w:line="240" w:lineRule="auto"/>
        <w:jc w:val="right"/>
        <w:rPr>
          <w:sz w:val="18"/>
          <w:szCs w:val="18"/>
          <w:rFonts w:ascii="Arial" w:hAnsi="Arial" w:cs="Arial"/>
        </w:rPr>
      </w:pPr>
      <w:r>
        <w:rPr>
          <w:sz w:val="18"/>
          <w:rFonts w:ascii="Arial" w:hAnsi="Arial"/>
        </w:rPr>
        <w:t xml:space="preserve">Riga, 13. novembra 2018 (ref. št. 52, odstavek 34)</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8EE56EA" w14:textId="77777777" w:rsidR="00FC6D0F" w:rsidRPr="00EE4F56" w:rsidRDefault="00FC6D0F" w:rsidP="002C4FD9">
      <w:pPr>
        <w:spacing w:before="120" w:after="120" w:line="240" w:lineRule="auto"/>
        <w:rPr>
          <w:rFonts w:ascii="Arial" w:hAnsi="Arial" w:cs="Arial"/>
          <w:b/>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A89148B" w14:textId="77777777" w:rsidR="00FC6D0F" w:rsidRPr="00EE4F56" w:rsidRDefault="00FC6D0F" w:rsidP="002C4FD9">
      <w:pPr>
        <w:spacing w:before="120" w:after="120" w:line="240" w:lineRule="auto"/>
        <w:rPr>
          <w:rFonts w:ascii="Arial" w:hAnsi="Arial" w:cs="Arial"/>
          <w:b/>
          <w:sz w:val="18"/>
          <w:szCs w:val="18"/>
        </w:rPr>
      </w:pPr>
    </w:p>
    <w:p w14:paraId="7F6485A1" w14:textId="6519F9EF" w:rsidR="00BA59B3" w:rsidRPr="00EE4F56" w:rsidRDefault="00FC6D0F" w:rsidP="002C4FD9">
      <w:pPr>
        <w:spacing w:before="120" w:after="120" w:line="240" w:lineRule="auto"/>
        <w:jc w:val="center"/>
        <w:rPr>
          <w:b/>
          <w:sz w:val="28"/>
          <w:szCs w:val="28"/>
          <w:rFonts w:ascii="Arial" w:eastAsia="Times New Roman" w:hAnsi="Arial" w:cs="Arial"/>
        </w:rPr>
      </w:pPr>
      <w:r>
        <w:rPr>
          <w:b/>
          <w:sz w:val="28"/>
          <w:rFonts w:ascii="Arial" w:hAnsi="Arial"/>
        </w:rPr>
        <w:t xml:space="preserve">Postopek, po katerem preneha status odpadka gumijastih materialov, pridobljenih iz izrabljenih pnevmatik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1F7932" w14:textId="77777777" w:rsidR="00451295" w:rsidRPr="00EE4F56" w:rsidRDefault="00451295" w:rsidP="002C4FD9">
      <w:pPr>
        <w:spacing w:before="120" w:after="120" w:line="240" w:lineRule="auto"/>
        <w:jc w:val="right"/>
        <w:rPr>
          <w:rFonts w:ascii="Arial" w:eastAsia="Times New Roman" w:hAnsi="Arial" w:cs="Arial"/>
          <w:sz w:val="18"/>
          <w:szCs w:val="18"/>
          <w:lang/>
        </w:rPr>
      </w:pPr>
    </w:p>
    <w:p w14:paraId="107A9741" w14:textId="11FBC4C8" w:rsidR="00FB0141" w:rsidRPr="00EE4F56" w:rsidRDefault="00154E01" w:rsidP="00EE4F56">
      <w:pPr>
        <w:keepNext/>
        <w:keepLines/>
        <w:spacing w:before="120" w:after="120" w:line="240" w:lineRule="auto"/>
        <w:jc w:val="right"/>
        <w:rPr>
          <w:i/>
          <w:sz w:val="18"/>
          <w:szCs w:val="18"/>
          <w:rFonts w:ascii="Arial" w:eastAsia="Times New Roman" w:hAnsi="Arial" w:cs="Arial"/>
        </w:rPr>
      </w:pPr>
      <w:r>
        <w:rPr>
          <w:i/>
          <w:sz w:val="18"/>
          <w:rFonts w:ascii="Arial" w:hAnsi="Arial"/>
        </w:rPr>
        <w:t xml:space="preserve">Izdano v skladu s </w:t>
      </w:r>
      <w:r>
        <w:rPr>
          <w:i/>
          <w:sz w:val="18"/>
          <w:szCs w:val="18"/>
          <w:rFonts w:ascii="Arial" w:hAnsi="Arial"/>
        </w:rPr>
        <w:br/>
      </w:r>
      <w:r>
        <w:rPr>
          <w:i/>
          <w:sz w:val="18"/>
          <w:rFonts w:ascii="Arial" w:hAnsi="Arial"/>
        </w:rPr>
        <w:t xml:space="preserve">členom 6(1)1</w:t>
      </w:r>
      <w:r>
        <w:rPr>
          <w:i/>
          <w:sz w:val="18"/>
          <w:szCs w:val="18"/>
          <w:rFonts w:ascii="Arial" w:hAnsi="Arial"/>
        </w:rPr>
        <w:br/>
      </w:r>
      <w:r>
        <w:rPr>
          <w:i/>
          <w:sz w:val="18"/>
          <w:rFonts w:ascii="Arial" w:hAnsi="Arial"/>
        </w:rPr>
        <w:t xml:space="preserve">Zakona o ravnanju z odpadki</w:t>
      </w:r>
    </w:p>
    <w:p w14:paraId="712531AB" w14:textId="5769D68D" w:rsidR="00BA59B3" w:rsidRPr="00EE4F56" w:rsidRDefault="00565BE4" w:rsidP="00565BE4">
      <w:pPr>
        <w:pStyle w:val="ListParagraph"/>
        <w:numPr>
          <w:ilvl w:val="0"/>
          <w:numId w:val="1"/>
        </w:numPr>
        <w:spacing w:before="120" w:after="120" w:line="240" w:lineRule="auto"/>
        <w:contextualSpacing w:val="0"/>
        <w:jc w:val="both"/>
        <w:rPr>
          <w:sz w:val="18"/>
          <w:szCs w:val="18"/>
          <w:rFonts w:ascii="Arial" w:hAnsi="Arial" w:cs="Arial"/>
        </w:rPr>
      </w:pPr>
      <w:r>
        <w:rPr>
          <w:sz w:val="18"/>
          <w:rFonts w:ascii="Arial" w:hAnsi="Arial"/>
        </w:rPr>
        <w:t xml:space="preserve">Ta uredba določa postopek, po katerem preneha status odpadka gumijastih materialov, pridobljenih iz izrabljenih pnevmatik.</w:t>
      </w:r>
    </w:p>
    <w:p w14:paraId="292A079A" w14:textId="36B6788D" w:rsidR="005F5128" w:rsidRPr="00EE4F56" w:rsidRDefault="00565BE4" w:rsidP="00565BE4">
      <w:pPr>
        <w:pStyle w:val="NumPar1"/>
        <w:numPr>
          <w:ilvl w:val="0"/>
          <w:numId w:val="1"/>
        </w:numPr>
        <w:rPr>
          <w:sz w:val="18"/>
          <w:szCs w:val="18"/>
          <w:rFonts w:ascii="Arial" w:hAnsi="Arial" w:cs="Arial"/>
        </w:rPr>
      </w:pPr>
      <w:r>
        <w:rPr>
          <w:sz w:val="18"/>
          <w:rFonts w:ascii="Arial" w:hAnsi="Arial"/>
        </w:rPr>
        <w:t xml:space="preserve">V smislu te uredbe se sekundarne surovine štejejo za gumijaste materiale, pridobljene iz izrabljenih pnevmatik z lomljenjem, drobljenjem, mletjem, rezanjem ali peletiranjem, če so po predelavi pnevmatik ti materiali namenjeni prodaji na trgu za nadaljnjo uporabo, z vezivi ali brez, in izpolnjujejo vsa merila iz Priloge 1 k tej uredbi.</w:t>
      </w:r>
    </w:p>
    <w:p w14:paraId="0C893223" w14:textId="5D905217" w:rsidR="00B25D4C" w:rsidRPr="00EE4F56" w:rsidRDefault="005770E0" w:rsidP="002C4FD9">
      <w:pPr>
        <w:pStyle w:val="ListParagraph"/>
        <w:keepNext/>
        <w:keepLines/>
        <w:numPr>
          <w:ilvl w:val="0"/>
          <w:numId w:val="1"/>
        </w:numPr>
        <w:spacing w:before="120" w:after="120" w:line="240" w:lineRule="auto"/>
        <w:contextualSpacing w:val="0"/>
        <w:jc w:val="both"/>
        <w:rPr>
          <w:sz w:val="18"/>
          <w:szCs w:val="18"/>
          <w:rFonts w:ascii="Arial" w:hAnsi="Arial" w:cs="Arial"/>
        </w:rPr>
      </w:pPr>
      <w:r>
        <w:rPr>
          <w:sz w:val="18"/>
          <w:rFonts w:ascii="Arial" w:hAnsi="Arial"/>
        </w:rPr>
        <w:t xml:space="preserve">Iz izrabljenih pnevmatik se lahko pridobijo naslednje sekundarne surovine:</w:t>
      </w:r>
    </w:p>
    <w:p w14:paraId="06550F9B" w14:textId="34B24356"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gumijasti prah: gumijasti material, pridobljen z drobljenjem izrabljenih pnevmatik v delce velikosti do 0,8 mm;</w:t>
      </w:r>
    </w:p>
    <w:p w14:paraId="08446B34" w14:textId="330C7D69"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gumijasti peleti: gumijasti material, pridobljen s peletiranjem izrabljenih pnevmatik v delce velikosti 0,9–20 mm;</w:t>
      </w:r>
      <w:r>
        <w:rPr>
          <w:sz w:val="18"/>
          <w:rFonts w:ascii="Arial" w:hAnsi="Arial"/>
        </w:rPr>
        <w:t xml:space="preserve"> </w:t>
      </w:r>
    </w:p>
    <w:p w14:paraId="43D15EB7" w14:textId="2CBC7E46"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gumijasti mulč: gumijasti material, pridobljen s krušenjem, drobljenjem ali mletjem izrabljenih pnevmatik v delce nepravilnih oblik velikosti 10–50 mm. Dovoljene so primesi tekstila;</w:t>
      </w:r>
      <w:r>
        <w:rPr>
          <w:sz w:val="18"/>
          <w:rFonts w:ascii="Arial" w:hAnsi="Arial"/>
        </w:rPr>
        <w:t xml:space="preserve"> </w:t>
      </w:r>
    </w:p>
    <w:p w14:paraId="522B6E7E" w14:textId="216598D1"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zdrobljena guma: gumijasti material, pridobljen s krušenjem, drobljenjem ali mletjem izrabljenih pnevmatik v delce nepravilnih oblik velikosti večinoma med 50 in 300 mm. Dovoljene so primesi kovinskih žic in tekstila;</w:t>
      </w:r>
    </w:p>
    <w:p w14:paraId="673AB3B5" w14:textId="61406F9C" w:rsidR="00B25D4C" w:rsidRPr="00EE4F56" w:rsidRDefault="00565BE4" w:rsidP="00565BE4">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gumijasti odrezki: gumijasti material, pridobljen s krušenjem, drobljenjem ali mletjem izrabljenih pnevmatik v delce nepravilnih oblik velikosti večinoma med 300 in 500 mm. Dovoljene so primesi kovinskih žic in tekstila.</w:t>
      </w:r>
    </w:p>
    <w:p w14:paraId="389623F8" w14:textId="05737329" w:rsidR="00BB0531"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Gumijasti materiali se ne štejejo za sekundarne surovine in se štejejo za odpadke, če se uporabljajo za naslednje namene:</w:t>
      </w:r>
    </w:p>
    <w:p w14:paraId="72EEBFA7" w14:textId="77777777" w:rsidR="00BB0531" w:rsidRPr="00EE4F56" w:rsidRDefault="005770E0" w:rsidP="002C4FD9">
      <w:pPr>
        <w:pStyle w:val="NumPar1"/>
        <w:numPr>
          <w:ilvl w:val="1"/>
          <w:numId w:val="1"/>
        </w:numPr>
        <w:rPr>
          <w:sz w:val="18"/>
          <w:szCs w:val="18"/>
          <w:rFonts w:ascii="Arial" w:hAnsi="Arial" w:cs="Arial"/>
        </w:rPr>
      </w:pPr>
      <w:r>
        <w:rPr>
          <w:sz w:val="18"/>
          <w:rFonts w:ascii="Arial" w:hAnsi="Arial"/>
        </w:rPr>
        <w:t xml:space="preserve">sežiganje, z energetsko predelavo ali brez;</w:t>
      </w:r>
    </w:p>
    <w:p w14:paraId="4C3B4C59" w14:textId="198943EB" w:rsidR="00BB0531" w:rsidRPr="00EE4F56" w:rsidRDefault="005770E0" w:rsidP="002C4FD9">
      <w:pPr>
        <w:pStyle w:val="NumPar1"/>
        <w:numPr>
          <w:ilvl w:val="1"/>
          <w:numId w:val="1"/>
        </w:numPr>
        <w:rPr>
          <w:sz w:val="18"/>
          <w:szCs w:val="18"/>
          <w:rFonts w:ascii="Arial" w:hAnsi="Arial" w:cs="Arial"/>
        </w:rPr>
      </w:pPr>
      <w:r>
        <w:rPr>
          <w:sz w:val="18"/>
          <w:rFonts w:ascii="Arial" w:hAnsi="Arial"/>
        </w:rPr>
        <w:t xml:space="preserve">pirolizo, plazmolizo, uplinjanje in podobne tehnološke postopke, pri katerih so spremenjene fizikalne ali kemijske lastnosti gumijastih materialov;</w:t>
      </w:r>
    </w:p>
    <w:p w14:paraId="19ECD4B7" w14:textId="371489AD" w:rsidR="00BB0531" w:rsidRPr="00EE4F56" w:rsidRDefault="00565BE4" w:rsidP="00565BE4">
      <w:pPr>
        <w:pStyle w:val="NumPar1"/>
        <w:numPr>
          <w:ilvl w:val="1"/>
          <w:numId w:val="1"/>
        </w:numPr>
        <w:rPr>
          <w:sz w:val="18"/>
          <w:szCs w:val="18"/>
          <w:rFonts w:ascii="Arial" w:hAnsi="Arial" w:cs="Arial"/>
        </w:rPr>
      </w:pPr>
      <w:r>
        <w:rPr>
          <w:sz w:val="18"/>
          <w:rFonts w:ascii="Arial" w:hAnsi="Arial"/>
        </w:rPr>
        <w:t xml:space="preserve">deponiranje na odlagališčih ali skladiščenje za več kot eno leto.</w:t>
      </w:r>
    </w:p>
    <w:p w14:paraId="39D31276" w14:textId="7C214E46" w:rsidR="00F43F5D"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Predelovalec izrabljenih pnevmatik zagotovi naslednje:</w:t>
      </w:r>
    </w:p>
    <w:p w14:paraId="51D52158" w14:textId="29D643C9" w:rsidR="009653E2" w:rsidRPr="00EE4F56" w:rsidRDefault="00565BE4" w:rsidP="00565BE4">
      <w:pPr>
        <w:pStyle w:val="NumPar1"/>
        <w:numPr>
          <w:ilvl w:val="1"/>
          <w:numId w:val="1"/>
        </w:numPr>
        <w:rPr>
          <w:snapToGrid/>
          <w:sz w:val="18"/>
          <w:szCs w:val="18"/>
          <w:rFonts w:ascii="Arial" w:eastAsia="SimSun" w:hAnsi="Arial" w:cs="Arial"/>
        </w:rPr>
      </w:pPr>
      <w:r>
        <w:rPr>
          <w:snapToGrid/>
          <w:sz w:val="18"/>
          <w:rFonts w:ascii="Arial" w:hAnsi="Arial"/>
        </w:rPr>
        <w:t xml:space="preserve">za vsako serijo sekundarnih surovin se izpolni izjava, v kateri se navede, da sekundarne surovine izpolnjujejo merila za prenehanje statusa odpadka iz Priloge 1 k tej uredbi v skladu s Prilogo 2 k tej uredbi (v nadaljnjem besedilu: izjava o skladnosti);</w:t>
      </w:r>
    </w:p>
    <w:p w14:paraId="28D93D0E" w14:textId="117C311A" w:rsidR="00AF72FA" w:rsidRPr="00EE4F56" w:rsidRDefault="005770E0" w:rsidP="002C4FD9">
      <w:pPr>
        <w:pStyle w:val="ListParagraph"/>
        <w:numPr>
          <w:ilvl w:val="1"/>
          <w:numId w:val="1"/>
        </w:numPr>
        <w:spacing w:before="120" w:after="120" w:line="240" w:lineRule="auto"/>
        <w:contextualSpacing w:val="0"/>
        <w:jc w:val="both"/>
        <w:rPr>
          <w:sz w:val="18"/>
          <w:szCs w:val="18"/>
          <w:rFonts w:ascii="Arial" w:hAnsi="Arial" w:cs="Arial"/>
        </w:rPr>
      </w:pPr>
      <w:r>
        <w:rPr>
          <w:sz w:val="18"/>
          <w:rFonts w:ascii="Arial" w:hAnsi="Arial"/>
        </w:rPr>
        <w:t xml:space="preserve">vodenje evidence recikliranih izrabljenih pnevmatik se izvaja v skladu z veljavnimi pravili in predpisi o uradnih oblikah okoljske statistike;</w:t>
      </w:r>
      <w:r>
        <w:rPr>
          <w:sz w:val="18"/>
          <w:rFonts w:ascii="Arial" w:hAnsi="Arial"/>
        </w:rPr>
        <w:t xml:space="preserve"> </w:t>
      </w:r>
    </w:p>
    <w:p w14:paraId="786D0934" w14:textId="58A6CBBB" w:rsidR="009653E2" w:rsidRPr="00EE4F56" w:rsidRDefault="00565BE4" w:rsidP="00565BE4">
      <w:pPr>
        <w:pStyle w:val="NumPar1"/>
        <w:numPr>
          <w:ilvl w:val="1"/>
          <w:numId w:val="1"/>
        </w:numPr>
        <w:rPr>
          <w:sz w:val="18"/>
          <w:szCs w:val="18"/>
          <w:rFonts w:ascii="Arial" w:hAnsi="Arial" w:cs="Arial"/>
        </w:rPr>
      </w:pPr>
      <w:r>
        <w:rPr>
          <w:sz w:val="18"/>
          <w:rFonts w:ascii="Arial" w:hAnsi="Arial"/>
        </w:rPr>
        <w:t xml:space="preserve">med prevozom spremlja vsako serijo sekundarnih surovin papirna kopija izjave o skladnosti, ki državni okoljski službi Republike Latvije omogoča, da od predelovalca izrabljenih pnevmatik zahteva predložitev izvirnika izjave o skladnosti.</w:t>
      </w:r>
    </w:p>
    <w:p w14:paraId="49B3F50D" w14:textId="3BD9020A" w:rsidR="00380381" w:rsidRPr="00EE4F56" w:rsidRDefault="00565BE4" w:rsidP="00565BE4">
      <w:pPr>
        <w:pStyle w:val="NumPar1"/>
        <w:numPr>
          <w:ilvl w:val="0"/>
          <w:numId w:val="1"/>
        </w:numPr>
        <w:rPr>
          <w:sz w:val="18"/>
          <w:szCs w:val="18"/>
          <w:rFonts w:ascii="Arial" w:hAnsi="Arial" w:cs="Arial"/>
        </w:rPr>
      </w:pPr>
      <w:r>
        <w:rPr>
          <w:sz w:val="18"/>
          <w:rFonts w:ascii="Arial" w:hAnsi="Arial"/>
        </w:rPr>
        <w:t xml:space="preserve">Izjava o skladnosti se pripravi elektronsko v skladu s pravili in predpisi o elektronskih dokumentih.</w:t>
      </w:r>
    </w:p>
    <w:p w14:paraId="0A20DC9F" w14:textId="49A390BE" w:rsidR="00565BE4" w:rsidRPr="00EE4F56" w:rsidRDefault="00565BE4" w:rsidP="00565BE4">
      <w:pPr>
        <w:pStyle w:val="NumPar1"/>
        <w:numPr>
          <w:ilvl w:val="0"/>
          <w:numId w:val="1"/>
        </w:numPr>
        <w:rPr>
          <w:sz w:val="18"/>
          <w:szCs w:val="18"/>
          <w:rFonts w:ascii="Arial" w:hAnsi="Arial" w:cs="Arial"/>
        </w:rPr>
      </w:pPr>
      <w:r>
        <w:rPr>
          <w:sz w:val="18"/>
          <w:rFonts w:ascii="Arial" w:hAnsi="Arial"/>
        </w:rPr>
        <w:t xml:space="preserve">Predelovalec izrabljenih pnevmatik hrani izjavo o skladnosti pet let po datumu izdaje in jo na zahtevo pristojnih organov, odgovornih za ravnanje z odpadki, predloži v roku desetih delovnih dni.</w:t>
      </w:r>
    </w:p>
    <w:p w14:paraId="291BE649" w14:textId="3A776A32" w:rsidR="009653E2" w:rsidRPr="00EE4F56" w:rsidRDefault="00565BE4" w:rsidP="00565BE4">
      <w:pPr>
        <w:pStyle w:val="NumPar1"/>
        <w:numPr>
          <w:ilvl w:val="0"/>
          <w:numId w:val="1"/>
        </w:numPr>
        <w:rPr>
          <w:sz w:val="18"/>
          <w:szCs w:val="18"/>
          <w:rFonts w:ascii="Arial" w:hAnsi="Arial" w:cs="Arial"/>
        </w:rPr>
      </w:pPr>
      <w:r>
        <w:rPr>
          <w:sz w:val="18"/>
          <w:rFonts w:ascii="Arial" w:hAnsi="Arial"/>
        </w:rPr>
        <w:t xml:space="preserve">Predelovalec izrabljenih pnevmatik vsaki seriji sekundarnih surovin priloži tehnično specifikacijo proizvoda.</w:t>
      </w:r>
    </w:p>
    <w:p w14:paraId="74EDE252" w14:textId="3B99B488" w:rsidR="00E40F3E" w:rsidRPr="00EE4F56" w:rsidRDefault="005770E0" w:rsidP="00565BE4">
      <w:pPr>
        <w:pStyle w:val="NumPar1"/>
        <w:numPr>
          <w:ilvl w:val="0"/>
          <w:numId w:val="1"/>
        </w:numPr>
        <w:rPr>
          <w:sz w:val="18"/>
          <w:szCs w:val="18"/>
          <w:rFonts w:ascii="Arial" w:hAnsi="Arial" w:cs="Arial"/>
        </w:rPr>
      </w:pPr>
      <w:r>
        <w:rPr>
          <w:sz w:val="18"/>
          <w:rFonts w:ascii="Arial" w:hAnsi="Arial"/>
        </w:rPr>
        <w:t xml:space="preserve">Oseba, odgovorna za uvoz sekundarnih surovin v Latvijo, zagotovi, da predelovalec izrabljenih pnevmatik vsaki seriji sekundarnih surovin priloži izjavo z informacijami o fizikalnih in kemijskih lastnostih pošiljke ter podatki o predelovalcu izrabljenih gum.</w:t>
      </w:r>
    </w:p>
    <w:p w14:paraId="135C14D9" w14:textId="4C3291F3" w:rsidR="00E40F3E" w:rsidRPr="00EE4F56" w:rsidRDefault="00565BE4" w:rsidP="00565BE4">
      <w:pPr>
        <w:pStyle w:val="NumPar1"/>
        <w:numPr>
          <w:ilvl w:val="0"/>
          <w:numId w:val="1"/>
        </w:numPr>
        <w:rPr>
          <w:sz w:val="18"/>
          <w:szCs w:val="18"/>
          <w:rFonts w:ascii="Arial" w:hAnsi="Arial" w:cs="Arial"/>
        </w:rPr>
      </w:pPr>
      <w:r>
        <w:rPr>
          <w:sz w:val="18"/>
          <w:rFonts w:ascii="Arial" w:hAnsi="Arial"/>
        </w:rPr>
        <w:t xml:space="preserve">Oseba, odgovorna za uvoz sekundarnih surovin v Latvijo, hrani izjavo iz odstavka 9 te uredbe pet let po datumu njene izdaje in jo na zahtevo pristojnih organov, odgovornih za ravnanje z odpadki, predloži v roku desetih delovnih dni.</w:t>
      </w:r>
    </w:p>
    <w:p w14:paraId="2E5E440E" w14:textId="072B3AB0" w:rsidR="007F3ACF" w:rsidRPr="00EE4F56" w:rsidRDefault="00565BE4" w:rsidP="00565BE4">
      <w:pPr>
        <w:pStyle w:val="NumPar1"/>
        <w:numPr>
          <w:ilvl w:val="0"/>
          <w:numId w:val="1"/>
        </w:numPr>
        <w:rPr>
          <w:sz w:val="18"/>
          <w:szCs w:val="18"/>
          <w:rFonts w:ascii="Arial" w:hAnsi="Arial" w:cs="Arial"/>
        </w:rPr>
      </w:pPr>
      <w:r>
        <w:rPr>
          <w:sz w:val="18"/>
          <w:rFonts w:ascii="Arial" w:hAnsi="Arial"/>
        </w:rPr>
        <w:t xml:space="preserve">Predelovalec izrabljenih pnevmatik vzpostavi sistem vodenja kakovosti, ki zagotavlja sledljivost predelave odpadnih pnevmatik.</w:t>
      </w:r>
      <w:r>
        <w:rPr>
          <w:sz w:val="18"/>
          <w:rFonts w:ascii="Arial" w:hAnsi="Arial"/>
        </w:rPr>
        <w:t xml:space="preserve"> </w:t>
      </w:r>
      <w:r>
        <w:rPr>
          <w:sz w:val="18"/>
          <w:rFonts w:ascii="Arial" w:hAnsi="Arial"/>
        </w:rPr>
        <w:t xml:space="preserve">Predelovalec izrabljenih pnevmatik upošteva zahteve glede kakovosti ter fizikalnih in kemijskih lastnosti sekundarnih surovin, navedene v tehničnih specifikacijah kupca sekundarnih surovin.</w:t>
      </w:r>
    </w:p>
    <w:p w14:paraId="71659623" w14:textId="1D6FD2D2" w:rsidR="007F3ACF" w:rsidRPr="00EE4F56" w:rsidRDefault="00565BE4" w:rsidP="00565BE4">
      <w:pPr>
        <w:pStyle w:val="NumPar1"/>
        <w:keepNext/>
        <w:keepLines/>
        <w:numPr>
          <w:ilvl w:val="0"/>
          <w:numId w:val="1"/>
        </w:numPr>
        <w:rPr>
          <w:sz w:val="18"/>
          <w:szCs w:val="18"/>
          <w:rFonts w:ascii="Arial" w:hAnsi="Arial" w:cs="Arial"/>
        </w:rPr>
      </w:pPr>
      <w:r>
        <w:rPr>
          <w:sz w:val="18"/>
          <w:rFonts w:ascii="Arial" w:hAnsi="Arial"/>
        </w:rPr>
        <w:t xml:space="preserve">Sistem vodenja kakovosti vsebuje podroben opis predelave izrabljenih pnevmatik, ki vsebuje naslednje informacije:</w:t>
      </w:r>
    </w:p>
    <w:p w14:paraId="613DC0BD" w14:textId="3D66A01D"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opis spremljanja kakovosti predelave izrabljenih pnevmatik v skladu s Prilogo 1 k tej uredbi;</w:t>
      </w:r>
    </w:p>
    <w:p w14:paraId="1917EE9A" w14:textId="53719853"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uporabljene metode vzorčenja, fizikalne in kemijske preskuse vzorcev, označevanje sekundarnih surovin, opis postopkov pakiranja in skladiščenja;</w:t>
      </w:r>
    </w:p>
    <w:p w14:paraId="4629388D" w14:textId="455AFCE6"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merila glede skladnosti za izrabljene pnevmatike, vrste nadzornih ukrepov za ocenjevanje izrabljenih pnevmatik glede skladnosti in načine dokumentiranja rezultatov;</w:t>
      </w:r>
    </w:p>
    <w:p w14:paraId="4E419FC7" w14:textId="4E331898"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opis celotnega cikla predelave izrabljenih pnevmatik, vključno z naknadnim ravnanjem in skladiščenjem odpadkov, nastalih v procesu predelave, ter informacije o potencialni prodaji sekundarnih surovin;</w:t>
      </w:r>
    </w:p>
    <w:p w14:paraId="469B7188" w14:textId="074B0FBC"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merila glede skladnosti kakovosti sekundarnih surovin in merila za samopreverjanje v skladu s Prilogo 1 k tej uredbi;</w:t>
      </w:r>
    </w:p>
    <w:p w14:paraId="4098FDC1" w14:textId="5E9725DF" w:rsidR="00480951" w:rsidRPr="00EE4F56" w:rsidRDefault="00565BE4" w:rsidP="00565BE4">
      <w:pPr>
        <w:pStyle w:val="NumPar1"/>
        <w:numPr>
          <w:ilvl w:val="1"/>
          <w:numId w:val="1"/>
        </w:numPr>
        <w:rPr>
          <w:sz w:val="18"/>
          <w:szCs w:val="18"/>
          <w:rFonts w:ascii="Arial" w:hAnsi="Arial" w:cs="Arial"/>
        </w:rPr>
      </w:pPr>
      <w:r>
        <w:rPr>
          <w:sz w:val="18"/>
          <w:rFonts w:ascii="Arial" w:hAnsi="Arial"/>
        </w:rPr>
        <w:t xml:space="preserve">osebje predelovalca odpadnih pnevmatik, odgovorno za vsako fazo predelave izrabljenih pnevmatik;</w:t>
      </w:r>
    </w:p>
    <w:p w14:paraId="484BA343" w14:textId="1A535465" w:rsidR="007F3ACF" w:rsidRPr="00EE4F56" w:rsidRDefault="00565BE4" w:rsidP="00565BE4">
      <w:pPr>
        <w:pStyle w:val="NumPar1"/>
        <w:numPr>
          <w:ilvl w:val="1"/>
          <w:numId w:val="1"/>
        </w:numPr>
        <w:rPr>
          <w:sz w:val="18"/>
          <w:szCs w:val="18"/>
          <w:rFonts w:ascii="Arial" w:hAnsi="Arial" w:cs="Arial"/>
        </w:rPr>
      </w:pPr>
      <w:r>
        <w:rPr>
          <w:sz w:val="18"/>
          <w:rFonts w:ascii="Arial" w:hAnsi="Arial"/>
        </w:rPr>
        <w:t xml:space="preserve">potencialni obseg predelave izrabljenih pnevmatik.</w:t>
      </w:r>
    </w:p>
    <w:p w14:paraId="3FD89920" w14:textId="523E5EB5" w:rsidR="00A31DB8"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Predelovalec izrabljenih pnevmatik hrani informacije, navedene v odstavku 12 te uredbe, pet let po prevzemu zadevne serije sekundarnih surovin.</w:t>
      </w:r>
    </w:p>
    <w:p w14:paraId="47FF1256" w14:textId="25E899E6" w:rsidR="007F3ACF"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Predelovalec izrabljenih pnevmatik opravi revizijo sistema vodenja kakovosti vsako leto in tudi v primeru bistvenih sprememb tehnoloških procesov pridobivanja sekundarnih surovin oziroma sprememb fizikalnih ali kemijskih lastnosti sekundarnih surovin.</w:t>
      </w:r>
    </w:p>
    <w:p w14:paraId="75E15CC2" w14:textId="23425DAE" w:rsidR="00361744" w:rsidRPr="00EE4F56" w:rsidRDefault="00565BE4" w:rsidP="00565BE4">
      <w:pPr>
        <w:pStyle w:val="NumPar1"/>
        <w:numPr>
          <w:ilvl w:val="0"/>
          <w:numId w:val="1"/>
        </w:numPr>
        <w:rPr>
          <w:sz w:val="18"/>
          <w:szCs w:val="18"/>
          <w:rFonts w:ascii="Arial" w:hAnsi="Arial" w:cs="Arial"/>
        </w:rPr>
      </w:pPr>
      <w:r>
        <w:rPr>
          <w:sz w:val="18"/>
          <w:rFonts w:ascii="Arial" w:hAnsi="Arial"/>
        </w:rPr>
        <w:t xml:space="preserve">Na pisno zahtevo pristojnih organov, odgovornih za ravnanje z odpadki, predelovalec izrabljenih pnevmatik ali oseba, odgovorna za uvoz sekundarnih surovin v Latvijo, zagotovi dostop do vseh površin, prostorov in dokumentov, povezanih s predelavo in skladiščenjem izrabljenih pnevmatik, za namen ocene njihovega izpolnjevanja zahtev, določenih v tej uredbi.</w:t>
      </w:r>
    </w:p>
    <w:p w14:paraId="5A891589" w14:textId="735B2B58" w:rsidR="00E83F91" w:rsidRPr="00EE4F56" w:rsidRDefault="00565BE4" w:rsidP="00565BE4">
      <w:pPr>
        <w:pStyle w:val="NumPar1"/>
        <w:numPr>
          <w:ilvl w:val="0"/>
          <w:numId w:val="1"/>
        </w:numPr>
        <w:rPr>
          <w:sz w:val="18"/>
          <w:szCs w:val="18"/>
          <w:rFonts w:ascii="Arial" w:hAnsi="Arial" w:cs="Arial"/>
        </w:rPr>
      </w:pPr>
      <w:r>
        <w:rPr>
          <w:sz w:val="18"/>
          <w:rFonts w:ascii="Arial" w:hAnsi="Arial"/>
        </w:rPr>
        <w:t xml:space="preserve">Predelovalec izrabljenih pnevmatik obvesti kupca sekundarnih surovin, da se izrabljene pnevmatike predelujejo na podlagi sistema vodenja kakovosti.</w:t>
      </w:r>
    </w:p>
    <w:p w14:paraId="21ADDD4B" w14:textId="2365971E" w:rsidR="00E83F91" w:rsidRPr="00EE4F56" w:rsidRDefault="00565BE4" w:rsidP="00565BE4">
      <w:pPr>
        <w:pStyle w:val="NumPar1"/>
        <w:numPr>
          <w:ilvl w:val="0"/>
          <w:numId w:val="1"/>
        </w:numPr>
        <w:snapToGrid w:val="0"/>
        <w:rPr>
          <w:sz w:val="18"/>
          <w:szCs w:val="18"/>
          <w:rFonts w:ascii="Arial" w:hAnsi="Arial" w:cs="Arial"/>
        </w:rPr>
      </w:pPr>
      <w:r>
        <w:rPr>
          <w:sz w:val="18"/>
          <w:rFonts w:ascii="Arial" w:hAnsi="Arial"/>
        </w:rPr>
        <w:t xml:space="preserve">Če se pristojna organa države odpreme in namembne države pri uvozu gumijastih materialov, pridobljenih iz izrabljenih pnevmatik iz drugih držav, ne strinjata glede razvrstitve gumijastega materiala, se uporabi člen 28(1) Uredbe (ES) št. 1013/2006 Evropskega parlamenta in Sveta z dne 14. junija 2006 o pošiljkah odpadkov.</w:t>
      </w:r>
    </w:p>
    <w:p w14:paraId="76071F60" w14:textId="244EBA92" w:rsidR="00565BE4" w:rsidRPr="00EE4F56" w:rsidRDefault="00565BE4" w:rsidP="00EE4F56">
      <w:pPr>
        <w:keepNext/>
        <w:spacing w:before="120" w:after="120" w:line="240" w:lineRule="auto"/>
        <w:jc w:val="center"/>
        <w:rPr>
          <w:b/>
          <w:sz w:val="18"/>
          <w:szCs w:val="18"/>
          <w:rFonts w:ascii="Arial" w:hAnsi="Arial" w:cs="Arial"/>
        </w:rPr>
      </w:pPr>
      <w:r>
        <w:rPr>
          <w:b/>
          <w:sz w:val="18"/>
          <w:rFonts w:ascii="Arial" w:hAnsi="Arial"/>
        </w:rPr>
        <w:t xml:space="preserve">Sklic na direktivo Evropske unije</w:t>
      </w:r>
    </w:p>
    <w:p w14:paraId="0A4B9838" w14:textId="0C6C33F6" w:rsidR="00565BE4" w:rsidRPr="00EE4F56" w:rsidRDefault="00565BE4" w:rsidP="00565BE4">
      <w:pPr>
        <w:spacing w:before="120" w:after="120" w:line="240" w:lineRule="auto"/>
        <w:ind w:firstLine="360"/>
        <w:rPr>
          <w:sz w:val="18"/>
          <w:szCs w:val="18"/>
          <w:rFonts w:ascii="Arial" w:hAnsi="Arial" w:cs="Arial"/>
        </w:rPr>
      </w:pPr>
      <w:r>
        <w:rPr>
          <w:sz w:val="18"/>
          <w:rFonts w:ascii="Arial" w:hAnsi="Arial"/>
        </w:rPr>
        <w:t xml:space="preserve">Pravne določbe potrdijo Evropska komisija in države članice Evropske unije v skladu z Direktivo (EU) 2015/1535 Evropskega parlamenta in Sveta z dne 9. septembra 2015 o določitvi postopka za zbiranje informacij na področju tehničnih predpisov in pravil za storitve informacijske družbe.</w:t>
      </w:r>
    </w:p>
    <w:p w14:paraId="111B5704" w14:textId="04E7938A" w:rsidR="00565BE4" w:rsidRPr="00EE4F56" w:rsidRDefault="00565BE4" w:rsidP="00565BE4">
      <w:pPr>
        <w:spacing w:before="120" w:after="120" w:line="240" w:lineRule="auto"/>
        <w:jc w:val="right"/>
        <w:rPr>
          <w:i/>
          <w:sz w:val="18"/>
          <w:szCs w:val="18"/>
          <w:rFonts w:ascii="Arial" w:hAnsi="Arial" w:cs="Arial"/>
        </w:rPr>
      </w:pPr>
      <w:r>
        <w:rPr>
          <w:i/>
          <w:sz w:val="18"/>
          <w:rFonts w:ascii="Arial" w:hAnsi="Arial"/>
        </w:rPr>
        <w:t xml:space="preserve">Predsednik vlade Māris Kučinskis</w:t>
      </w:r>
    </w:p>
    <w:p w14:paraId="3BF184A1" w14:textId="66E75894" w:rsidR="00565BE4" w:rsidRPr="00EE4F56" w:rsidRDefault="00565BE4" w:rsidP="00565BE4">
      <w:pPr>
        <w:spacing w:before="120" w:after="120" w:line="240" w:lineRule="auto"/>
        <w:jc w:val="right"/>
        <w:rPr>
          <w:i/>
          <w:sz w:val="18"/>
          <w:szCs w:val="18"/>
          <w:rFonts w:ascii="Arial" w:hAnsi="Arial" w:cs="Arial"/>
        </w:rPr>
      </w:pPr>
      <w:r>
        <w:rPr>
          <w:i/>
          <w:sz w:val="18"/>
          <w:rFonts w:ascii="Arial" w:hAnsi="Arial"/>
        </w:rPr>
        <w:t xml:space="preserve">Minister za varstvo</w:t>
      </w:r>
      <w:r>
        <w:rPr>
          <w:i/>
          <w:sz w:val="18"/>
          <w:szCs w:val="18"/>
          <w:rFonts w:ascii="Arial" w:hAnsi="Arial"/>
        </w:rPr>
        <w:br/>
      </w:r>
      <w:r>
        <w:rPr>
          <w:i/>
          <w:sz w:val="18"/>
          <w:rFonts w:ascii="Arial" w:hAnsi="Arial"/>
        </w:rPr>
        <w:t xml:space="preserve">okolja in regionalni razvoj Kaspars Gerhards</w:t>
      </w:r>
    </w:p>
    <w:p w14:paraId="63DE9F70" w14:textId="458F70E2" w:rsidR="00220D38" w:rsidRPr="00EE4F56" w:rsidRDefault="00220D38" w:rsidP="00F37A47">
      <w:pPr>
        <w:keepNext/>
        <w:keepLines/>
        <w:spacing w:before="120" w:after="120" w:line="240" w:lineRule="auto"/>
        <w:jc w:val="right"/>
        <w:rPr>
          <w:sz w:val="18"/>
          <w:szCs w:val="18"/>
          <w:rFonts w:ascii="Arial" w:hAnsi="Arial" w:cs="Arial"/>
        </w:rPr>
      </w:pPr>
      <w:r>
        <w:rPr>
          <w:sz w:val="18"/>
          <w:rFonts w:ascii="Arial" w:hAnsi="Arial"/>
        </w:rPr>
        <w:t xml:space="preserve">Priloga 1</w:t>
      </w:r>
      <w:r>
        <w:rPr>
          <w:sz w:val="18"/>
          <w:szCs w:val="18"/>
          <w:rFonts w:ascii="Arial" w:hAnsi="Arial"/>
        </w:rPr>
        <w:br/>
      </w:r>
      <w:r>
        <w:rPr>
          <w:sz w:val="18"/>
          <w:rFonts w:ascii="Arial" w:hAnsi="Arial"/>
        </w:rPr>
        <w:t xml:space="preserve">k Uredbi</w:t>
      </w:r>
      <w:r>
        <w:rPr>
          <w:sz w:val="18"/>
          <w:szCs w:val="18"/>
          <w:rFonts w:ascii="Arial" w:hAnsi="Arial"/>
        </w:rPr>
        <w:br/>
        <w:t xml:space="preserve">Kabineta </w:t>
      </w:r>
      <w:r>
        <w:rPr>
          <w:sz w:val="18"/>
          <w:rFonts w:ascii="Arial" w:hAnsi="Arial"/>
        </w:rPr>
        <w:t xml:space="preserve">št. 682</w:t>
      </w:r>
      <w:r>
        <w:rPr>
          <w:sz w:val="18"/>
          <w:szCs w:val="18"/>
          <w:rFonts w:ascii="Arial" w:hAnsi="Arial"/>
        </w:rPr>
        <w:br/>
      </w:r>
      <w:r>
        <w:rPr>
          <w:sz w:val="18"/>
          <w:rFonts w:ascii="Arial" w:hAnsi="Arial"/>
        </w:rPr>
        <w:t xml:space="preserve">z dne 13. novembra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E977901" w14:textId="77777777" w:rsidR="00220D38" w:rsidRPr="00EE4F56" w:rsidRDefault="00220D38" w:rsidP="002C4FD9">
      <w:pPr>
        <w:keepNext/>
        <w:keepLines/>
        <w:spacing w:before="120" w:after="120" w:line="240" w:lineRule="auto"/>
        <w:jc w:val="center"/>
        <w:rPr>
          <w:rFonts w:ascii="Arial" w:hAnsi="Arial" w:cs="Arial"/>
          <w:b/>
          <w:sz w:val="18"/>
          <w:szCs w:val="18"/>
        </w:rPr>
      </w:pPr>
    </w:p>
    <w:p w14:paraId="2E4669EB" w14:textId="4F6392EA" w:rsidR="00220D38" w:rsidRPr="00EE4F56" w:rsidRDefault="00811273" w:rsidP="00926EC8">
      <w:pPr>
        <w:keepNext/>
        <w:keepLines/>
        <w:spacing w:before="120" w:after="120" w:line="240" w:lineRule="auto"/>
        <w:jc w:val="center"/>
        <w:rPr>
          <w:b/>
          <w:sz w:val="24"/>
          <w:szCs w:val="24"/>
          <w:rFonts w:ascii="Arial" w:hAnsi="Arial" w:cs="Arial"/>
        </w:rPr>
      </w:pPr>
      <w:r>
        <w:rPr>
          <w:b/>
          <w:sz w:val="24"/>
          <w:rFonts w:ascii="Arial" w:hAnsi="Arial"/>
        </w:rPr>
        <w:t xml:space="preserve">Merila za prenehanje statusa odpadka gumijastih materialov, pridobljenih iz izrabljenih pnevmatik</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3A07F18D" w14:textId="77777777" w:rsidR="00926EC8" w:rsidRPr="00EE4F56" w:rsidRDefault="00926EC8" w:rsidP="00926EC8">
      <w:pPr>
        <w:keepNext/>
        <w:keepLines/>
        <w:spacing w:before="120" w:after="120" w:line="240" w:lineRule="auto"/>
        <w:jc w:val="center"/>
        <w:rPr>
          <w:rFonts w:ascii="Arial" w:hAnsi="Arial" w:cs="Arial"/>
          <w:b/>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Look w:val="04A0" w:firstRow="1" w:lastRow="0" w:firstColumn="1" w:lastColumn="0" w:noHBand="0" w:noVBand="1"/>
      </w:tblPr>
      <w:tblGrid>
        <w:gridCol w:w="895"/>
        <w:gridCol w:w="4500"/>
        <w:gridCol w:w="3660"/>
      </w:tblGrid>
      <w:tr w:rsidR="00C073D2" w:rsidRPr="00EE4F56" w14:paraId="13A49071" w14:textId="77777777" w:rsidTr="00457E36">
        <w:tc>
          <w:tcPr>
            <w:tcW w:w="895" w:type="dxa"/>
          </w:tcPr>
          <w:p w14:paraId="1BA90B1F" w14:textId="5E5E0C31" w:rsidR="00C073D2" w:rsidRPr="00EE4F56" w:rsidRDefault="00C073D2" w:rsidP="00EE4F56">
            <w:pPr>
              <w:keepNext/>
              <w:spacing w:after="0" w:line="240" w:lineRule="auto"/>
              <w:rPr>
                <w:sz w:val="18"/>
                <w:szCs w:val="18"/>
                <w:rFonts w:ascii="Arial" w:hAnsi="Arial" w:cs="Arial"/>
              </w:rPr>
            </w:pPr>
            <w:r>
              <w:rPr>
                <w:sz w:val="18"/>
                <w:rFonts w:ascii="Arial" w:hAnsi="Arial"/>
              </w:rPr>
              <w:t xml:space="preserve">Serijska št.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F1C7675" w14:textId="0C4E0112" w:rsidR="00C073D2" w:rsidRPr="00EE4F56" w:rsidRDefault="00C073D2" w:rsidP="00EE4F56">
            <w:pPr>
              <w:keepNext/>
              <w:spacing w:after="0" w:line="240" w:lineRule="auto"/>
              <w:rPr>
                <w:sz w:val="18"/>
                <w:szCs w:val="18"/>
                <w:rFonts w:ascii="Arial" w:hAnsi="Arial" w:cs="Arial"/>
              </w:rPr>
            </w:pPr>
            <w:r>
              <w:rPr>
                <w:sz w:val="18"/>
                <w:rFonts w:ascii="Arial" w:hAnsi="Arial"/>
              </w:rPr>
              <w:t xml:space="preserve">Merila za prenehanje statusa odpadka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tcPr>
          <w:p w14:paraId="41F94A4F" w14:textId="2A896D83" w:rsidR="00C073D2" w:rsidRPr="00EE4F56" w:rsidRDefault="00457E36" w:rsidP="00EE4F56">
            <w:pPr>
              <w:keepNext/>
              <w:spacing w:after="0" w:line="240" w:lineRule="auto"/>
              <w:rPr>
                <w:sz w:val="18"/>
                <w:szCs w:val="18"/>
                <w:rFonts w:ascii="Arial" w:hAnsi="Arial" w:cs="Arial"/>
              </w:rPr>
            </w:pPr>
            <w:r>
              <w:rPr>
                <w:sz w:val="18"/>
                <w:rFonts w:ascii="Arial" w:hAnsi="Arial"/>
              </w:rPr>
              <w:t xml:space="preserve">Merila za samopreverjanje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D4DE908" w14:textId="77777777" w:rsidTr="00457E36">
        <w:tc>
          <w:tcPr>
            <w:tcW w:w="895" w:type="dxa"/>
          </w:tcPr>
          <w:p w14:paraId="2B460D6D" w14:textId="5906950E" w:rsidR="0092066C" w:rsidRPr="00EE4F56" w:rsidRDefault="0092066C" w:rsidP="00457E36">
            <w:pPr>
              <w:spacing w:after="0" w:line="240" w:lineRule="auto"/>
              <w:rPr>
                <w:sz w:val="18"/>
                <w:szCs w:val="18"/>
                <w:rFonts w:ascii="Arial" w:hAnsi="Arial" w:cs="Arial"/>
              </w:rPr>
            </w:pPr>
            <w:r>
              <w:rPr>
                <w:sz w:val="18"/>
                <w:rFonts w:ascii="Arial" w:hAnsi="Arial"/>
              </w:rPr>
              <w:t xml:space="preserve">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97DE84A" w14:textId="353A33F4" w:rsidR="0092066C" w:rsidRPr="00EE4F56" w:rsidRDefault="0092066C" w:rsidP="00457E36">
            <w:pPr>
              <w:spacing w:after="0" w:line="240" w:lineRule="auto"/>
              <w:rPr>
                <w:sz w:val="18"/>
                <w:szCs w:val="18"/>
                <w:rFonts w:ascii="Arial" w:hAnsi="Arial" w:cs="Arial"/>
              </w:rPr>
            </w:pPr>
            <w:r>
              <w:rPr>
                <w:sz w:val="18"/>
                <w:rFonts w:ascii="Arial" w:hAnsi="Arial"/>
              </w:rPr>
              <w:t xml:space="preserve">Zahteve glede kakovosti gumijastih materialov, pridobljenih iz izrabljenih pnevmatik z mehansko obdelavo: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BBF54CE" w14:textId="77777777" w:rsidR="0092066C" w:rsidRPr="00EE4F56" w:rsidRDefault="00457E36" w:rsidP="00457E36">
            <w:pPr>
              <w:spacing w:after="0" w:line="240" w:lineRule="auto"/>
              <w:rPr>
                <w:sz w:val="18"/>
                <w:szCs w:val="18"/>
                <w:rFonts w:ascii="Arial" w:hAnsi="Arial" w:cs="Arial"/>
              </w:rPr>
            </w:pPr>
            <w:r>
              <w:rPr>
                <w:sz w:val="18"/>
                <w:rFonts w:ascii="Arial" w:hAnsi="Arial"/>
              </w:rPr>
              <w:t xml:space="preserve">Kakovost gumijastih materialov se oceni:</w:t>
            </w:r>
          </w:p>
          <w:p w14:paraId="5373921E"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 vizualno;</w:t>
            </w:r>
          </w:p>
          <w:p w14:paraId="5FC028C4"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 z vidika njihovih fizikalnih in kemijskih lastnosti, ki se pridobijo na podlagi laboratorijskih preskusov, vključno s tistimi, ki jih zajemajo tehnične specifikacije kupcev sekundarnih surovin.</w:t>
            </w:r>
            <w:r>
              <w:rPr>
                <w:sz w:val="18"/>
                <w:rFonts w:ascii="Arial" w:hAnsi="Arial"/>
              </w:rPr>
              <w:t xml:space="preserve"> </w:t>
            </w:r>
            <w:r>
              <w:rPr>
                <w:sz w:val="18"/>
                <w:rFonts w:ascii="Arial" w:hAnsi="Arial"/>
              </w:rPr>
              <w:t xml:space="preserve">Na zahtevo kupca sekundarnih surovin se lahko opravijo tudi drugi laboratorijski preskusi v skladu z dodatnimi specifikacijami kupca sekundarnih surovin.</w:t>
            </w:r>
          </w:p>
          <w:p w14:paraId="69E8DEB6" w14:textId="77777777" w:rsidR="00457E36" w:rsidRPr="00EE4F56" w:rsidRDefault="00457E36" w:rsidP="00457E36">
            <w:pPr>
              <w:spacing w:after="0" w:line="240" w:lineRule="auto"/>
              <w:rPr>
                <w:sz w:val="18"/>
                <w:szCs w:val="18"/>
                <w:rFonts w:ascii="Arial" w:hAnsi="Arial" w:cs="Arial"/>
              </w:rPr>
            </w:pPr>
            <w:r>
              <w:rPr>
                <w:sz w:val="18"/>
                <w:rFonts w:ascii="Arial" w:hAnsi="Arial"/>
              </w:rPr>
              <w:t xml:space="preserve">Za vsak tip sekundarnih surovin, pridobljenih iz izrabljenih pnevmatik, se opravi preskus reprezentativnih vzorcev.</w:t>
            </w:r>
          </w:p>
          <w:p w14:paraId="11203C7D" w14:textId="153A46CA" w:rsidR="00457E36" w:rsidRPr="00EE4F56" w:rsidRDefault="00457E36" w:rsidP="00457E36">
            <w:pPr>
              <w:spacing w:after="0" w:line="240" w:lineRule="auto"/>
              <w:rPr>
                <w:sz w:val="18"/>
                <w:szCs w:val="18"/>
                <w:rFonts w:ascii="Arial" w:hAnsi="Arial" w:cs="Arial"/>
              </w:rPr>
            </w:pPr>
            <w:r>
              <w:rPr>
                <w:sz w:val="18"/>
                <w:rFonts w:ascii="Arial" w:hAnsi="Arial"/>
              </w:rPr>
              <w:t xml:space="preserve">Reprezentativni vzorci se pridobijo v skladu s postopkom vzorčenja, ki je del sistema vodenja kakovosti in ga ta podrobno opisuje (na primer, uporabljene metode vzorčenja, pogostost vzorčenja, velikost, tipi in število vzorcev, statistična analiza itd.).</w:t>
            </w:r>
            <w:r>
              <w:rPr>
                <w:sz w:val="18"/>
                <w:rFonts w:ascii="Arial" w:hAnsi="Arial"/>
              </w:rPr>
              <w:t xml:space="preserve"> </w:t>
            </w:r>
            <w:r>
              <w:rPr>
                <w:sz w:val="18"/>
                <w:rFonts w:ascii="Arial" w:hAnsi="Arial"/>
              </w:rPr>
              <w:t xml:space="preserve">Fizikalne in kemijske lastnosti se preskusijo v laboratoriju.</w:t>
            </w:r>
          </w:p>
          <w:p w14:paraId="2E45229F" w14:textId="1CBD42AE" w:rsidR="00457E36" w:rsidRPr="00EE4F56" w:rsidRDefault="00457E36" w:rsidP="00457E36">
            <w:pPr>
              <w:spacing w:after="0" w:line="240" w:lineRule="auto"/>
              <w:rPr>
                <w:sz w:val="18"/>
                <w:szCs w:val="18"/>
                <w:rFonts w:ascii="Arial" w:hAnsi="Arial" w:cs="Arial"/>
              </w:rPr>
            </w:pPr>
            <w:r>
              <w:rPr>
                <w:sz w:val="18"/>
                <w:rFonts w:ascii="Arial" w:hAnsi="Arial"/>
              </w:rPr>
              <w:t xml:space="preserve">Merila skladnosti sekundarnih surovin, določena v odstavku 1 Priloge, se uvedejo in opišejo v sistemu vodenja kakovosti.</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2066C" w:rsidRPr="00EE4F56" w14:paraId="22003AE0" w14:textId="77777777" w:rsidTr="00457E36">
        <w:tc>
          <w:tcPr>
            <w:tcW w:w="895" w:type="dxa"/>
          </w:tcPr>
          <w:p w14:paraId="20F1A562" w14:textId="07FED095" w:rsidR="0092066C" w:rsidRPr="00EE4F56" w:rsidRDefault="0092066C" w:rsidP="00457E36">
            <w:pPr>
              <w:spacing w:after="0" w:line="240" w:lineRule="auto"/>
              <w:rPr>
                <w:sz w:val="18"/>
                <w:szCs w:val="18"/>
                <w:rFonts w:ascii="Arial" w:hAnsi="Arial" w:cs="Arial"/>
              </w:rPr>
            </w:pPr>
            <w:r>
              <w:rPr>
                <w:sz w:val="18"/>
                <w:rFonts w:ascii="Arial" w:hAnsi="Arial"/>
              </w:rPr>
              <w:t xml:space="preserve">1.1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1627365" w14:textId="5A597E79" w:rsidR="0092066C" w:rsidRPr="00EE4F56" w:rsidRDefault="0092066C" w:rsidP="00B7715F">
            <w:pPr>
              <w:spacing w:after="0" w:line="240" w:lineRule="auto"/>
              <w:rPr>
                <w:sz w:val="18"/>
                <w:szCs w:val="18"/>
                <w:rFonts w:ascii="Arial" w:hAnsi="Arial" w:cs="Arial"/>
              </w:rPr>
            </w:pPr>
            <w:r>
              <w:rPr>
                <w:sz w:val="18"/>
                <w:rFonts w:ascii="Arial" w:hAnsi="Arial"/>
              </w:rPr>
              <w:t xml:space="preserve">nimajo nevarnih lastnosti, omenjenih v Uredbi Komisije (EU) št. 1357/2014 z dne 18. decembra 2014 o nadomestitvi Priloge III k Direktivi 2008/98/ES Evropskega parlamenta in Sveta o odpadkih in razveljavitvi nekaterih direktiv, in ne presegajo mejnih koncentracijskih vrednosti iz Priloge IV k Uredbi Evropskega parlamenta in Sveta (ES) št. 850/2004 z dne 29. aprila 2004 o obstojnih organskih onesnaževalih in spremembi Direktive 79/117/EGS;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8F1DEE1" w14:textId="77777777" w:rsidR="0092066C" w:rsidRPr="00EE4F56" w:rsidRDefault="0092066C" w:rsidP="00457E36">
            <w:pPr>
              <w:spacing w:after="0" w:line="240" w:lineRule="auto"/>
              <w:rPr>
                <w:rFonts w:ascii="Arial" w:hAnsi="Arial" w:cs="Arial"/>
                <w:sz w:val="18"/>
                <w:szCs w:val="18"/>
              </w:rPr>
            </w:pPr>
          </w:p>
        </w:tc>
      </w:tr>
      <w:tr w:rsidR="0092066C" w:rsidRPr="00EE4F56" w14:paraId="39061EA2" w14:textId="77777777" w:rsidTr="00457E36">
        <w:tc>
          <w:tcPr>
            <w:tcW w:w="895" w:type="dxa"/>
          </w:tcPr>
          <w:p w14:paraId="7DDF74BE" w14:textId="1922C9D1" w:rsidR="0092066C" w:rsidRPr="00EE4F56" w:rsidRDefault="0092066C" w:rsidP="00457E36">
            <w:pPr>
              <w:spacing w:after="0" w:line="240" w:lineRule="auto"/>
              <w:rPr>
                <w:sz w:val="18"/>
                <w:szCs w:val="18"/>
                <w:rFonts w:ascii="Arial" w:hAnsi="Arial" w:cs="Arial"/>
              </w:rPr>
            </w:pPr>
            <w:r>
              <w:rPr>
                <w:sz w:val="18"/>
                <w:rFonts w:ascii="Arial" w:hAnsi="Arial"/>
              </w:rPr>
              <w:t xml:space="preserve">1.2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08EA745" w14:textId="5C4C4C5F" w:rsidR="0092066C" w:rsidRPr="00EE4F56" w:rsidRDefault="0092066C" w:rsidP="00457E36">
            <w:pPr>
              <w:spacing w:after="0" w:line="240" w:lineRule="auto"/>
              <w:rPr>
                <w:sz w:val="18"/>
                <w:szCs w:val="18"/>
                <w:rFonts w:ascii="Arial" w:hAnsi="Arial" w:cs="Arial"/>
              </w:rPr>
            </w:pPr>
            <w:r>
              <w:rPr>
                <w:sz w:val="18"/>
                <w:rFonts w:ascii="Arial" w:hAnsi="Arial"/>
              </w:rPr>
              <w:t xml:space="preserve">izpolnjujejo omejitve iz člena 50 Priloge XVII k Uredbi (ES) št. 1907/2006 Evropskega Parlamenta in Sveta z dne 18. decembra 2006 o registraciji, evalvaciji, avtorizaciji in omejevanju kemikalij (REACH), o ustanovitvi Evropske agencije za kemikalije ter spremembi Direktive 1999/45/ES ter razveljavitvi Uredbe Sveta (EGS) št. 793/93 in Uredbe Komisije (ES) št. 1488/94 ter Direktive Sveta 76/769/EGS in direktiv Komisije 91/155/EGS, 93/67/EGS, 93/105/ES in 2000/21/ES;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BB3BA7C" w14:textId="77777777" w:rsidR="0092066C" w:rsidRPr="00EE4F56" w:rsidRDefault="0092066C" w:rsidP="00457E36">
            <w:pPr>
              <w:spacing w:after="0" w:line="240" w:lineRule="auto"/>
              <w:rPr>
                <w:rFonts w:ascii="Arial" w:hAnsi="Arial" w:cs="Arial"/>
                <w:sz w:val="18"/>
                <w:szCs w:val="18"/>
              </w:rPr>
            </w:pPr>
          </w:p>
        </w:tc>
      </w:tr>
      <w:tr w:rsidR="0092066C" w:rsidRPr="00EE4F56" w14:paraId="31CC99BE" w14:textId="77777777" w:rsidTr="00457E36">
        <w:tc>
          <w:tcPr>
            <w:tcW w:w="895" w:type="dxa"/>
          </w:tcPr>
          <w:p w14:paraId="3AD20E55" w14:textId="66A523E0" w:rsidR="0092066C" w:rsidRPr="00EE4F56" w:rsidRDefault="0092066C" w:rsidP="00457E36">
            <w:pPr>
              <w:spacing w:after="0" w:line="240" w:lineRule="auto"/>
              <w:rPr>
                <w:sz w:val="18"/>
                <w:szCs w:val="18"/>
                <w:rFonts w:ascii="Arial" w:hAnsi="Arial" w:cs="Arial"/>
              </w:rPr>
            </w:pPr>
            <w:r>
              <w:rPr>
                <w:sz w:val="18"/>
                <w:rFonts w:ascii="Arial" w:hAnsi="Arial"/>
              </w:rPr>
              <w:t xml:space="preserve">1.3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77CB8C9" w14:textId="43031A50" w:rsidR="0092066C" w:rsidRPr="00EE4F56" w:rsidRDefault="0092066C" w:rsidP="00457E36">
            <w:pPr>
              <w:spacing w:after="0" w:line="240" w:lineRule="auto"/>
              <w:rPr>
                <w:sz w:val="18"/>
                <w:szCs w:val="18"/>
                <w:rFonts w:ascii="Arial" w:hAnsi="Arial" w:cs="Arial"/>
              </w:rPr>
            </w:pPr>
            <w:r>
              <w:rPr>
                <w:sz w:val="18"/>
                <w:rFonts w:ascii="Arial" w:hAnsi="Arial"/>
              </w:rPr>
              <w:t xml:space="preserve">ne vsebujejo opaznih količin olja in maziv;</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6C9ABB1" w14:textId="77777777" w:rsidR="0092066C" w:rsidRPr="00EE4F56" w:rsidRDefault="0092066C" w:rsidP="00457E36">
            <w:pPr>
              <w:spacing w:after="0" w:line="240" w:lineRule="auto"/>
              <w:rPr>
                <w:rFonts w:ascii="Arial" w:hAnsi="Arial" w:cs="Arial"/>
                <w:sz w:val="18"/>
                <w:szCs w:val="18"/>
              </w:rPr>
            </w:pPr>
          </w:p>
        </w:tc>
      </w:tr>
      <w:tr w:rsidR="0092066C" w:rsidRPr="00EE4F56" w14:paraId="1D92DF7D" w14:textId="77777777" w:rsidTr="00457E36">
        <w:tc>
          <w:tcPr>
            <w:tcW w:w="895" w:type="dxa"/>
          </w:tcPr>
          <w:p w14:paraId="1132CBFE" w14:textId="685E371E" w:rsidR="0092066C" w:rsidRPr="00EE4F56" w:rsidRDefault="0092066C" w:rsidP="00457E36">
            <w:pPr>
              <w:spacing w:after="0" w:line="240" w:lineRule="auto"/>
              <w:rPr>
                <w:sz w:val="18"/>
                <w:szCs w:val="18"/>
                <w:rFonts w:ascii="Arial" w:hAnsi="Arial" w:cs="Arial"/>
              </w:rPr>
            </w:pPr>
            <w:r>
              <w:rPr>
                <w:sz w:val="18"/>
                <w:rFonts w:ascii="Arial" w:hAnsi="Arial"/>
              </w:rPr>
              <w:t xml:space="preserve">1.4</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64C88B10" w14:textId="09CBDBFE" w:rsidR="0092066C" w:rsidRPr="00EE4F56" w:rsidRDefault="0092066C" w:rsidP="00457E36">
            <w:pPr>
              <w:spacing w:after="0" w:line="240" w:lineRule="auto"/>
              <w:rPr>
                <w:sz w:val="18"/>
                <w:szCs w:val="18"/>
                <w:rFonts w:ascii="Arial" w:hAnsi="Arial" w:cs="Arial"/>
              </w:rPr>
            </w:pPr>
            <w:r>
              <w:rPr>
                <w:sz w:val="18"/>
                <w:rFonts w:ascii="Arial" w:hAnsi="Arial"/>
              </w:rPr>
              <w:t xml:space="preserve">ločevanje in kvantitativno določanje je izvedeno glede na tip/velikost.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7C8BE310" w14:textId="77777777" w:rsidR="0092066C" w:rsidRPr="00EE4F56" w:rsidRDefault="0092066C" w:rsidP="00457E36">
            <w:pPr>
              <w:spacing w:after="0" w:line="240" w:lineRule="auto"/>
              <w:rPr>
                <w:rFonts w:ascii="Arial" w:hAnsi="Arial" w:cs="Arial"/>
                <w:sz w:val="18"/>
                <w:szCs w:val="18"/>
              </w:rPr>
            </w:pPr>
          </w:p>
        </w:tc>
      </w:tr>
      <w:tr w:rsidR="00457E36" w:rsidRPr="00EE4F56" w14:paraId="39631E24" w14:textId="77777777" w:rsidTr="00457E36">
        <w:tc>
          <w:tcPr>
            <w:tcW w:w="895" w:type="dxa"/>
          </w:tcPr>
          <w:p w14:paraId="26948FDC" w14:textId="01756593" w:rsidR="00457E36" w:rsidRPr="00EE4F56" w:rsidRDefault="00457E36" w:rsidP="00457E36">
            <w:pPr>
              <w:spacing w:after="0" w:line="240" w:lineRule="auto"/>
              <w:rPr>
                <w:sz w:val="18"/>
                <w:szCs w:val="18"/>
                <w:rFonts w:ascii="Arial" w:hAnsi="Arial" w:cs="Arial"/>
              </w:rPr>
            </w:pPr>
            <w:r>
              <w:rPr>
                <w:sz w:val="18"/>
                <w:rFonts w:ascii="Arial" w:hAnsi="Arial"/>
              </w:rPr>
              <w:t xml:space="preserve">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2C5FAF68" w14:textId="0EBED6BA" w:rsidR="00457E36" w:rsidRPr="00EE4F56" w:rsidRDefault="00457E36" w:rsidP="00457E36">
            <w:pPr>
              <w:spacing w:after="0" w:line="240" w:lineRule="auto"/>
              <w:rPr>
                <w:sz w:val="18"/>
                <w:szCs w:val="18"/>
                <w:rFonts w:ascii="Arial" w:hAnsi="Arial" w:cs="Arial"/>
              </w:rPr>
            </w:pPr>
            <w:r>
              <w:rPr>
                <w:sz w:val="18"/>
                <w:rFonts w:ascii="Arial" w:hAnsi="Arial"/>
              </w:rPr>
              <w:t xml:space="preserve">Zahteve glede recikliranja odpadkov v sekundarne surovine: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6DD9035E" w14:textId="2E7CF763" w:rsidR="00457E36" w:rsidRPr="00EE4F56" w:rsidRDefault="00457E36" w:rsidP="00457E36">
            <w:pPr>
              <w:spacing w:after="0" w:line="240" w:lineRule="auto"/>
              <w:rPr>
                <w:sz w:val="18"/>
                <w:szCs w:val="18"/>
                <w:rFonts w:ascii="Arial" w:hAnsi="Arial" w:cs="Arial"/>
              </w:rPr>
            </w:pPr>
            <w:r>
              <w:rPr>
                <w:sz w:val="18"/>
                <w:rFonts w:ascii="Arial" w:hAnsi="Arial"/>
              </w:rPr>
              <w:t xml:space="preserve">Kakovost gumijastih materialov se oceni vizualno.</w:t>
            </w:r>
            <w:r>
              <w:rPr>
                <w:sz w:val="18"/>
                <w:rFonts w:ascii="Arial" w:hAnsi="Arial"/>
              </w:rPr>
              <w:t xml:space="preserve"> </w:t>
            </w:r>
            <w:r>
              <w:rPr>
                <w:sz w:val="18"/>
                <w:rFonts w:ascii="Arial" w:hAnsi="Arial"/>
              </w:rPr>
              <w:t xml:space="preserve">Kakovost prejetih in predelanih izrabljenih pnevmatik se evidentira v skladu z veljavnimi pravili in predpisi o uradnih oblikah okoljske statistike;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6840C344" w14:textId="77777777" w:rsidTr="00457E36">
        <w:tc>
          <w:tcPr>
            <w:tcW w:w="895" w:type="dxa"/>
          </w:tcPr>
          <w:p w14:paraId="2A88219F" w14:textId="0FC66C8E" w:rsidR="00457E36" w:rsidRPr="00EE4F56" w:rsidRDefault="00457E36" w:rsidP="00457E36">
            <w:pPr>
              <w:spacing w:after="0" w:line="240" w:lineRule="auto"/>
              <w:rPr>
                <w:sz w:val="18"/>
                <w:szCs w:val="18"/>
                <w:rFonts w:ascii="Arial" w:hAnsi="Arial" w:cs="Arial"/>
              </w:rPr>
            </w:pPr>
            <w:r>
              <w:rPr>
                <w:sz w:val="18"/>
                <w:rFonts w:ascii="Arial" w:hAnsi="Arial"/>
              </w:rPr>
              <w:t xml:space="preserve">2.1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437EA2BC" w14:textId="54240C77" w:rsidR="00457E36" w:rsidRPr="00EE4F56" w:rsidRDefault="00457E36" w:rsidP="00457E36">
            <w:pPr>
              <w:spacing w:after="0" w:line="240" w:lineRule="auto"/>
              <w:rPr>
                <w:sz w:val="18"/>
                <w:szCs w:val="18"/>
                <w:rFonts w:ascii="Arial" w:hAnsi="Arial" w:cs="Arial"/>
              </w:rPr>
            </w:pPr>
            <w:r>
              <w:rPr>
                <w:sz w:val="18"/>
                <w:rFonts w:ascii="Arial" w:hAnsi="Arial"/>
              </w:rPr>
              <w:t xml:space="preserve">uporabijo se lahko le izrabljene pnevmatike, ki ustrezajo razvrstitvi odpadkov in lastnostim nevarnih odpadkov, kot je določeno v pravilih in predpisih;</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C35D532" w14:textId="77777777" w:rsidR="00457E36" w:rsidRPr="00EE4F56" w:rsidRDefault="00457E36" w:rsidP="00457E36">
            <w:pPr>
              <w:spacing w:after="0" w:line="240" w:lineRule="auto"/>
              <w:rPr>
                <w:rFonts w:ascii="Arial" w:hAnsi="Arial" w:cs="Arial"/>
                <w:sz w:val="18"/>
                <w:szCs w:val="18"/>
              </w:rPr>
            </w:pPr>
          </w:p>
        </w:tc>
      </w:tr>
      <w:tr w:rsidR="00457E36" w:rsidRPr="00EE4F56" w14:paraId="487D4CB4" w14:textId="77777777" w:rsidTr="00457E36">
        <w:tc>
          <w:tcPr>
            <w:tcW w:w="895" w:type="dxa"/>
          </w:tcPr>
          <w:p w14:paraId="4E990887" w14:textId="4A3F473F" w:rsidR="00457E36" w:rsidRPr="00EE4F56" w:rsidRDefault="00457E36" w:rsidP="00457E36">
            <w:pPr>
              <w:spacing w:after="0" w:line="240" w:lineRule="auto"/>
              <w:rPr>
                <w:sz w:val="18"/>
                <w:szCs w:val="18"/>
                <w:rFonts w:ascii="Arial" w:hAnsi="Arial" w:cs="Arial"/>
              </w:rPr>
            </w:pPr>
            <w:r>
              <w:rPr>
                <w:sz w:val="18"/>
                <w:rFonts w:ascii="Arial" w:hAnsi="Arial"/>
              </w:rPr>
              <w:t xml:space="preserve">2.2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5FE90D11" w14:textId="5591F11E" w:rsidR="00457E36" w:rsidRPr="00EE4F56" w:rsidRDefault="00457E36" w:rsidP="00457E36">
            <w:pPr>
              <w:spacing w:after="0" w:line="240" w:lineRule="auto"/>
              <w:rPr>
                <w:sz w:val="18"/>
                <w:szCs w:val="18"/>
                <w:rFonts w:ascii="Arial" w:hAnsi="Arial" w:cs="Arial"/>
              </w:rPr>
            </w:pPr>
            <w:r>
              <w:rPr>
                <w:sz w:val="18"/>
                <w:rFonts w:ascii="Arial" w:hAnsi="Arial"/>
              </w:rPr>
              <w:t xml:space="preserve">ne smejo se uporabiti izrabljene pnevmatike, onesnažene z nevarnimi snovmi ali nevarnimi odpadki.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0AA71FD8" w14:textId="77777777" w:rsidR="00457E36" w:rsidRPr="00EE4F56" w:rsidRDefault="00457E36" w:rsidP="00457E36">
            <w:pPr>
              <w:spacing w:after="0" w:line="240" w:lineRule="auto"/>
              <w:rPr>
                <w:rFonts w:ascii="Arial" w:hAnsi="Arial" w:cs="Arial"/>
                <w:sz w:val="18"/>
                <w:szCs w:val="18"/>
              </w:rPr>
            </w:pPr>
          </w:p>
        </w:tc>
      </w:tr>
      <w:tr w:rsidR="00457E36" w:rsidRPr="00EE4F56" w14:paraId="57609288" w14:textId="77777777" w:rsidTr="00457E36">
        <w:tc>
          <w:tcPr>
            <w:tcW w:w="895" w:type="dxa"/>
          </w:tcPr>
          <w:p w14:paraId="3F64AF84" w14:textId="789D220C" w:rsidR="00457E36" w:rsidRPr="00EE4F56" w:rsidRDefault="00457E36" w:rsidP="00457E36">
            <w:pPr>
              <w:spacing w:after="0" w:line="240" w:lineRule="auto"/>
              <w:rPr>
                <w:sz w:val="18"/>
                <w:szCs w:val="18"/>
                <w:rFonts w:ascii="Arial" w:hAnsi="Arial" w:cs="Arial"/>
              </w:rPr>
            </w:pPr>
            <w:r>
              <w:rPr>
                <w:sz w:val="18"/>
                <w:rFonts w:ascii="Arial" w:hAnsi="Arial"/>
              </w:rPr>
              <w:t xml:space="preserve">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14AE1F5E" w14:textId="31DB0E8D" w:rsidR="00457E36" w:rsidRPr="00EE4F56" w:rsidRDefault="00457E36" w:rsidP="00457E36">
            <w:pPr>
              <w:spacing w:after="0" w:line="240" w:lineRule="auto"/>
              <w:rPr>
                <w:sz w:val="18"/>
                <w:szCs w:val="18"/>
                <w:rFonts w:ascii="Arial" w:hAnsi="Arial" w:cs="Arial"/>
              </w:rPr>
            </w:pPr>
            <w:r>
              <w:rPr>
                <w:sz w:val="18"/>
                <w:rFonts w:ascii="Arial" w:hAnsi="Arial"/>
              </w:rPr>
              <w:t xml:space="preserve">Izrabljene pnevmatike se predelajo, kot sledi: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val="restart"/>
          </w:tcPr>
          <w:p w14:paraId="76F60667" w14:textId="1033D024" w:rsidR="00457E36" w:rsidRPr="00EE4F56" w:rsidRDefault="00457E36" w:rsidP="00457E36">
            <w:pPr>
              <w:spacing w:after="0" w:line="240" w:lineRule="auto"/>
              <w:rPr>
                <w:sz w:val="18"/>
                <w:szCs w:val="18"/>
                <w:rFonts w:ascii="Arial" w:hAnsi="Arial" w:cs="Arial"/>
              </w:rPr>
            </w:pPr>
            <w:r>
              <w:rPr>
                <w:sz w:val="18"/>
                <w:rFonts w:ascii="Arial" w:hAnsi="Arial"/>
              </w:rPr>
              <w:t xml:space="preserve">pnevmatike se očistijo mehansko ali ročno;</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57E36" w:rsidRPr="00EE4F56" w14:paraId="72ADEF5F" w14:textId="77777777" w:rsidTr="00457E36">
        <w:tc>
          <w:tcPr>
            <w:tcW w:w="895" w:type="dxa"/>
          </w:tcPr>
          <w:p w14:paraId="3144EE83" w14:textId="3F302CEE" w:rsidR="00457E36" w:rsidRPr="00EE4F56" w:rsidRDefault="00457E36" w:rsidP="00457E36">
            <w:pPr>
              <w:spacing w:after="0" w:line="240" w:lineRule="auto"/>
              <w:rPr>
                <w:sz w:val="18"/>
                <w:szCs w:val="18"/>
                <w:rFonts w:ascii="Arial" w:hAnsi="Arial" w:cs="Arial"/>
              </w:rPr>
            </w:pPr>
            <w:r>
              <w:rPr>
                <w:sz w:val="18"/>
                <w:rFonts w:ascii="Arial" w:hAnsi="Arial"/>
              </w:rPr>
              <w:t xml:space="preserve">3.1</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3C7EE451" w14:textId="1F2099C9" w:rsidR="00457E36" w:rsidRPr="00EE4F56" w:rsidRDefault="00457E36" w:rsidP="00457E36">
            <w:pPr>
              <w:spacing w:after="0" w:line="240" w:lineRule="auto"/>
              <w:rPr>
                <w:sz w:val="18"/>
                <w:szCs w:val="18"/>
                <w:rFonts w:ascii="Arial" w:hAnsi="Arial" w:cs="Arial"/>
              </w:rPr>
            </w:pPr>
            <w:r>
              <w:rPr>
                <w:sz w:val="18"/>
                <w:rFonts w:ascii="Arial" w:hAnsi="Arial"/>
              </w:rPr>
              <w:t xml:space="preserve">tujki (kot so kamni, kosi kovin in drobir) se odstranijo;</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6B09D143" w14:textId="77777777" w:rsidR="00457E36" w:rsidRPr="00EE4F56" w:rsidRDefault="00457E36" w:rsidP="00457E36">
            <w:pPr>
              <w:spacing w:after="0" w:line="240" w:lineRule="auto"/>
              <w:rPr>
                <w:rFonts w:ascii="Arial" w:hAnsi="Arial" w:cs="Arial"/>
                <w:sz w:val="18"/>
                <w:szCs w:val="18"/>
              </w:rPr>
            </w:pPr>
          </w:p>
        </w:tc>
      </w:tr>
      <w:tr w:rsidR="00457E36" w:rsidRPr="00EE4F56" w14:paraId="7930272F" w14:textId="77777777" w:rsidTr="00457E36">
        <w:tc>
          <w:tcPr>
            <w:tcW w:w="895" w:type="dxa"/>
          </w:tcPr>
          <w:p w14:paraId="1BC5B2BD" w14:textId="363888FE" w:rsidR="00457E36" w:rsidRPr="00EE4F56" w:rsidRDefault="00457E36" w:rsidP="00457E36">
            <w:pPr>
              <w:spacing w:after="0" w:line="240" w:lineRule="auto"/>
              <w:rPr>
                <w:sz w:val="18"/>
                <w:szCs w:val="18"/>
                <w:rFonts w:ascii="Arial" w:hAnsi="Arial" w:cs="Arial"/>
              </w:rPr>
            </w:pPr>
            <w:r>
              <w:rPr>
                <w:sz w:val="18"/>
                <w:rFonts w:ascii="Arial" w:hAnsi="Arial"/>
              </w:rPr>
              <w:t xml:space="preserve">3.2</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0A66B71C" w14:textId="02FFCA5B" w:rsidR="00457E36" w:rsidRPr="00EE4F56" w:rsidRDefault="00457E36" w:rsidP="00457E36">
            <w:pPr>
              <w:spacing w:after="0" w:line="240" w:lineRule="auto"/>
              <w:rPr>
                <w:sz w:val="18"/>
                <w:szCs w:val="18"/>
                <w:rFonts w:ascii="Arial" w:hAnsi="Arial" w:cs="Arial"/>
              </w:rPr>
            </w:pPr>
            <w:r>
              <w:rPr>
                <w:sz w:val="18"/>
                <w:rFonts w:ascii="Arial" w:hAnsi="Arial"/>
              </w:rPr>
              <w:t xml:space="preserve">uporabljene metode in postopki nimajo škodljivega vpliva na okolje;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218B545D" w14:textId="77777777" w:rsidR="00457E36" w:rsidRPr="00EE4F56" w:rsidRDefault="00457E36" w:rsidP="00457E36">
            <w:pPr>
              <w:spacing w:after="0" w:line="240" w:lineRule="auto"/>
              <w:rPr>
                <w:rFonts w:ascii="Arial" w:hAnsi="Arial" w:cs="Arial"/>
                <w:sz w:val="18"/>
                <w:szCs w:val="18"/>
              </w:rPr>
            </w:pPr>
          </w:p>
        </w:tc>
      </w:tr>
      <w:tr w:rsidR="00457E36" w:rsidRPr="00EE4F56" w14:paraId="0A02CBCF" w14:textId="77777777" w:rsidTr="00457E36">
        <w:tc>
          <w:tcPr>
            <w:tcW w:w="895" w:type="dxa"/>
          </w:tcPr>
          <w:p w14:paraId="70EAC344" w14:textId="31EC4CA5" w:rsidR="00457E36" w:rsidRPr="00EE4F56" w:rsidRDefault="00457E36" w:rsidP="00457E36">
            <w:pPr>
              <w:spacing w:after="0" w:line="240" w:lineRule="auto"/>
              <w:rPr>
                <w:sz w:val="18"/>
                <w:szCs w:val="18"/>
                <w:rFonts w:ascii="Arial" w:hAnsi="Arial" w:cs="Arial"/>
              </w:rPr>
            </w:pPr>
            <w:r>
              <w:rPr>
                <w:sz w:val="18"/>
                <w:rFonts w:ascii="Arial" w:hAnsi="Arial"/>
              </w:rPr>
              <w:t xml:space="preserve">3.3</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4500" w:type="dxa"/>
          </w:tcPr>
          <w:p w14:paraId="7951EDFA" w14:textId="60205C4B" w:rsidR="00457E36" w:rsidRPr="00EE4F56" w:rsidRDefault="00457E36" w:rsidP="00457E36">
            <w:pPr>
              <w:spacing w:after="0" w:line="240" w:lineRule="auto"/>
              <w:rPr>
                <w:sz w:val="18"/>
                <w:szCs w:val="18"/>
                <w:rFonts w:ascii="Arial" w:hAnsi="Arial" w:cs="Arial"/>
              </w:rPr>
            </w:pPr>
            <w:r>
              <w:rPr>
                <w:sz w:val="18"/>
                <w:rFonts w:ascii="Arial" w:hAnsi="Arial"/>
              </w:rPr>
              <w:t xml:space="preserve">upoštevajo se pravila in predpisi, ki urejajo upravljanje in ravnanje z odpadki.</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3660" w:type="dxa"/>
            <w:vMerge/>
          </w:tcPr>
          <w:p w14:paraId="57238DC6" w14:textId="77777777" w:rsidR="00457E36" w:rsidRPr="00EE4F56" w:rsidRDefault="00457E36" w:rsidP="00457E36">
            <w:pPr>
              <w:spacing w:after="0" w:line="240" w:lineRule="auto"/>
              <w:rPr>
                <w:rFonts w:ascii="Arial" w:hAnsi="Arial" w:cs="Arial"/>
                <w:sz w:val="18"/>
                <w:szCs w:val="18"/>
              </w:rPr>
            </w:pPr>
          </w:p>
        </w:tc>
      </w:tr>
    </w:tbl>
    <w:p w14:paraId="5DCA8031" w14:textId="77777777" w:rsidR="00926EC8" w:rsidRPr="00EE4F56" w:rsidRDefault="00926EC8" w:rsidP="00C073D2">
      <w:pPr>
        <w:spacing w:before="120" w:after="120" w:line="240" w:lineRule="auto"/>
        <w:rPr>
          <w:rFonts w:ascii="Arial" w:hAnsi="Arial" w:cs="Arial"/>
          <w:b/>
          <w:sz w:val="18"/>
          <w:szCs w:val="18"/>
        </w:rPr>
      </w:pPr>
    </w:p>
    <w:p w14:paraId="77BA7611" w14:textId="05AD2423" w:rsidR="00B7715F" w:rsidRPr="00EE4F56" w:rsidRDefault="00B7715F" w:rsidP="00F37A47">
      <w:pPr>
        <w:spacing w:before="120" w:after="120" w:line="240" w:lineRule="auto"/>
        <w:jc w:val="right"/>
        <w:rPr>
          <w:sz w:val="18"/>
          <w:szCs w:val="18"/>
          <w:rFonts w:ascii="Arial" w:hAnsi="Arial" w:cs="Arial"/>
        </w:rPr>
      </w:pPr>
      <w:r>
        <w:rPr>
          <w:sz w:val="18"/>
          <w:rFonts w:ascii="Arial" w:hAnsi="Arial"/>
        </w:rPr>
        <w:t xml:space="preserve">Minister za varstvo</w:t>
      </w:r>
      <w:r>
        <w:rPr>
          <w:sz w:val="18"/>
          <w:szCs w:val="18"/>
          <w:rFonts w:ascii="Arial" w:hAnsi="Arial"/>
        </w:rPr>
        <w:br/>
      </w:r>
      <w:r>
        <w:rPr>
          <w:sz w:val="18"/>
          <w:rFonts w:ascii="Arial" w:hAnsi="Arial"/>
        </w:rPr>
        <w:t xml:space="preserve">okolja in regionalni razvoj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47505D57" w14:textId="77777777" w:rsidR="00B7715F" w:rsidRPr="00EE4F56" w:rsidRDefault="00B7715F" w:rsidP="00C073D2">
      <w:pPr>
        <w:spacing w:before="120" w:after="120" w:line="240" w:lineRule="auto"/>
        <w:rPr>
          <w:rFonts w:ascii="Arial" w:hAnsi="Arial" w:cs="Arial"/>
          <w:sz w:val="18"/>
          <w:szCs w:val="18"/>
        </w:rPr>
      </w:pPr>
    </w:p>
    <w:p w14:paraId="7119B37C" w14:textId="18C710E5" w:rsidR="00B7715F" w:rsidRPr="00EE4F56" w:rsidRDefault="00B7715F" w:rsidP="00EE4F56">
      <w:pPr>
        <w:keepNext/>
        <w:keepLines/>
        <w:spacing w:before="120" w:after="120" w:line="240" w:lineRule="auto"/>
        <w:jc w:val="right"/>
        <w:rPr>
          <w:sz w:val="18"/>
          <w:szCs w:val="18"/>
          <w:rFonts w:ascii="Arial" w:hAnsi="Arial" w:cs="Arial"/>
        </w:rPr>
      </w:pPr>
      <w:r>
        <w:rPr>
          <w:sz w:val="18"/>
          <w:rFonts w:ascii="Arial" w:hAnsi="Arial"/>
        </w:rPr>
        <w:t xml:space="preserve">Priloga 2</w:t>
      </w:r>
      <w:r>
        <w:rPr>
          <w:sz w:val="18"/>
          <w:szCs w:val="18"/>
          <w:rFonts w:ascii="Arial" w:hAnsi="Arial"/>
        </w:rPr>
        <w:br/>
      </w:r>
      <w:r>
        <w:rPr>
          <w:sz w:val="18"/>
          <w:rFonts w:ascii="Arial" w:hAnsi="Arial"/>
        </w:rPr>
        <w:t xml:space="preserve">k Uredbi</w:t>
      </w:r>
      <w:r>
        <w:rPr>
          <w:sz w:val="18"/>
          <w:szCs w:val="18"/>
          <w:rFonts w:ascii="Arial" w:hAnsi="Arial"/>
        </w:rPr>
        <w:br/>
        <w:t xml:space="preserve">Kabineta </w:t>
      </w:r>
      <w:r>
        <w:rPr>
          <w:sz w:val="18"/>
          <w:rFonts w:ascii="Arial" w:hAnsi="Arial"/>
        </w:rPr>
        <w:t xml:space="preserve">št. 682</w:t>
      </w:r>
      <w:r>
        <w:rPr>
          <w:sz w:val="18"/>
          <w:szCs w:val="18"/>
          <w:rFonts w:ascii="Arial" w:hAnsi="Arial"/>
        </w:rPr>
        <w:br/>
      </w:r>
      <w:r>
        <w:rPr>
          <w:sz w:val="18"/>
          <w:rFonts w:ascii="Arial" w:hAnsi="Arial"/>
        </w:rPr>
        <w:t xml:space="preserve">z dne 13. novembra 2018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020796EF" w14:textId="77777777" w:rsidR="00B7715F" w:rsidRPr="00EE4F56" w:rsidRDefault="00B7715F" w:rsidP="00EE4F56">
      <w:pPr>
        <w:keepNext/>
        <w:spacing w:before="120" w:after="120" w:line="240" w:lineRule="auto"/>
        <w:rPr>
          <w:rFonts w:ascii="Arial" w:hAnsi="Arial" w:cs="Arial"/>
          <w:sz w:val="18"/>
          <w:szCs w:val="18"/>
        </w:rPr>
      </w:pPr>
    </w:p>
    <w:p w14:paraId="24BC73C5" w14:textId="21992D68" w:rsidR="00B7715F" w:rsidRPr="00EE4F56" w:rsidRDefault="00B7715F" w:rsidP="00EE4F56">
      <w:pPr>
        <w:keepNext/>
        <w:spacing w:before="120" w:after="120" w:line="240" w:lineRule="auto"/>
        <w:jc w:val="center"/>
        <w:rPr>
          <w:b/>
          <w:sz w:val="24"/>
          <w:szCs w:val="24"/>
          <w:rFonts w:ascii="Arial" w:hAnsi="Arial" w:cs="Arial"/>
        </w:rPr>
      </w:pPr>
      <w:r>
        <w:rPr>
          <w:b/>
          <w:sz w:val="24"/>
          <w:rFonts w:ascii="Arial" w:hAnsi="Arial"/>
        </w:rPr>
        <w:t xml:space="preserve">Izjava o izpolnjevanju meril za prenehanje statusa odpadka za sekundarne surovine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6CB22342" w14:textId="77777777" w:rsidR="00B7715F" w:rsidRPr="00EE4F56" w:rsidRDefault="00B7715F" w:rsidP="00EE4F56">
      <w:pPr>
        <w:keepNext/>
        <w:spacing w:after="0" w:line="240" w:lineRule="auto"/>
        <w:rPr>
          <w:rFonts w:ascii="Arial" w:hAnsi="Arial" w:cs="Arial"/>
          <w:sz w:val="18"/>
          <w:szCs w:val="18"/>
        </w:rPr>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200065C6" w14:textId="77777777" w:rsidTr="00AE0B47">
        <w:tc>
          <w:tcPr>
            <w:tcW w:w="3775" w:type="dxa"/>
          </w:tcPr>
          <w:p w14:paraId="26DF1B13" w14:textId="28460EB5" w:rsidR="00B7715F" w:rsidRPr="00EE4F56" w:rsidRDefault="00B7715F" w:rsidP="00AE0B47">
            <w:pPr>
              <w:spacing w:after="0" w:line="240" w:lineRule="auto"/>
              <w:rPr>
                <w:sz w:val="18"/>
                <w:szCs w:val="18"/>
                <w:rFonts w:ascii="Arial" w:hAnsi="Arial" w:cs="Arial"/>
              </w:rPr>
            </w:pPr>
            <w:r>
              <w:rPr>
                <w:sz w:val="18"/>
                <w:rFonts w:ascii="Arial" w:hAnsi="Arial"/>
              </w:rPr>
              <w:t xml:space="preserve">1.</w:t>
            </w:r>
            <w:r>
              <w:rPr>
                <w:sz w:val="18"/>
                <w:rFonts w:ascii="Arial" w:hAnsi="Arial"/>
              </w:rPr>
              <w:t xml:space="preserve"> </w:t>
            </w:r>
            <w:r>
              <w:rPr>
                <w:sz w:val="18"/>
                <w:rFonts w:ascii="Arial" w:hAnsi="Arial"/>
              </w:rPr>
              <w:t xml:space="preserve">Podatki o predelovalcu izrabljenih pnevmatik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Pr>
          <w:p w14:paraId="581E5DC6" w14:textId="77777777" w:rsidR="00B7715F" w:rsidRPr="00EE4F56" w:rsidRDefault="00B7715F" w:rsidP="00AE0B47">
            <w:pPr>
              <w:spacing w:after="0" w:line="240" w:lineRule="auto"/>
              <w:rPr>
                <w:rFonts w:ascii="Arial" w:hAnsi="Arial" w:cs="Arial"/>
                <w:sz w:val="18"/>
                <w:szCs w:val="18"/>
              </w:rPr>
            </w:pPr>
          </w:p>
        </w:tc>
      </w:tr>
      <w:tr w:rsidR="00B7715F" w:rsidRPr="00EE4F56" w14:paraId="509BDBB2" w14:textId="77777777" w:rsidTr="00AE0B47">
        <w:tc>
          <w:tcPr>
            <w:tcW w:w="3775" w:type="dxa"/>
          </w:tcPr>
          <w:p w14:paraId="4A4D2589" w14:textId="4AC78EC0" w:rsidR="00B7715F" w:rsidRPr="00EE4F56" w:rsidRDefault="00B7715F" w:rsidP="00AE0B47">
            <w:pPr>
              <w:spacing w:after="0" w:line="240" w:lineRule="auto"/>
              <w:rPr>
                <w:sz w:val="18"/>
                <w:szCs w:val="18"/>
                <w:rFonts w:ascii="Arial" w:hAnsi="Arial" w:cs="Arial"/>
              </w:rPr>
            </w:pPr>
            <w:r>
              <w:rPr>
                <w:sz w:val="18"/>
                <w:rFonts w:ascii="Arial" w:hAnsi="Arial"/>
              </w:rPr>
              <w:t xml:space="preserve">Ime pravne osebe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CA5D2FD" w14:textId="77777777" w:rsidR="00B7715F" w:rsidRPr="00EE4F56" w:rsidRDefault="00B7715F" w:rsidP="00AE0B47">
            <w:pPr>
              <w:spacing w:after="0" w:line="240" w:lineRule="auto"/>
              <w:rPr>
                <w:rFonts w:ascii="Arial" w:hAnsi="Arial" w:cs="Arial"/>
                <w:sz w:val="18"/>
                <w:szCs w:val="18"/>
              </w:rPr>
            </w:pPr>
          </w:p>
        </w:tc>
      </w:tr>
      <w:tr w:rsidR="00B7715F" w:rsidRPr="00EE4F56" w14:paraId="0E1638E8" w14:textId="77777777" w:rsidTr="00AE0B47">
        <w:tc>
          <w:tcPr>
            <w:tcW w:w="3775" w:type="dxa"/>
          </w:tcPr>
          <w:p w14:paraId="064826D1" w14:textId="7953A0F5" w:rsidR="00B7715F" w:rsidRPr="00EE4F56" w:rsidRDefault="00B7715F" w:rsidP="00AE0B47">
            <w:pPr>
              <w:spacing w:after="0" w:line="240" w:lineRule="auto"/>
              <w:rPr>
                <w:sz w:val="18"/>
                <w:szCs w:val="18"/>
                <w:rFonts w:ascii="Arial" w:hAnsi="Arial" w:cs="Arial"/>
              </w:rPr>
            </w:pPr>
            <w:r>
              <w:rPr>
                <w:sz w:val="18"/>
                <w:rFonts w:ascii="Arial" w:hAnsi="Arial"/>
              </w:rPr>
              <w:t xml:space="preserve">Registrska številka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1905C9AA" w14:textId="77777777" w:rsidR="00B7715F" w:rsidRPr="00EE4F56" w:rsidRDefault="00B7715F" w:rsidP="00AE0B47">
            <w:pPr>
              <w:spacing w:after="0" w:line="240" w:lineRule="auto"/>
              <w:rPr>
                <w:rFonts w:ascii="Arial" w:hAnsi="Arial" w:cs="Arial"/>
                <w:sz w:val="18"/>
                <w:szCs w:val="18"/>
              </w:rPr>
            </w:pPr>
          </w:p>
        </w:tc>
      </w:tr>
      <w:tr w:rsidR="00B7715F" w:rsidRPr="00EE4F56" w14:paraId="50D6F8D1" w14:textId="77777777" w:rsidTr="00AE0B47">
        <w:tc>
          <w:tcPr>
            <w:tcW w:w="3775" w:type="dxa"/>
          </w:tcPr>
          <w:p w14:paraId="0591CDF6" w14:textId="6B57CCC7" w:rsidR="00B7715F" w:rsidRPr="00EE4F56" w:rsidRDefault="00B7715F" w:rsidP="00AE0B47">
            <w:pPr>
              <w:spacing w:after="0" w:line="240" w:lineRule="auto"/>
              <w:rPr>
                <w:sz w:val="18"/>
                <w:szCs w:val="18"/>
                <w:rFonts w:ascii="Arial" w:hAnsi="Arial" w:cs="Arial"/>
              </w:rPr>
            </w:pPr>
            <w:r>
              <w:rPr>
                <w:sz w:val="18"/>
                <w:rFonts w:ascii="Arial" w:hAnsi="Arial"/>
              </w:rPr>
              <w:t xml:space="preserve">Dejanski naslov</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5971A41" w14:textId="77777777" w:rsidR="00B7715F" w:rsidRPr="00EE4F56" w:rsidRDefault="00B7715F" w:rsidP="00AE0B47">
            <w:pPr>
              <w:spacing w:after="0" w:line="240" w:lineRule="auto"/>
              <w:rPr>
                <w:rFonts w:ascii="Arial" w:hAnsi="Arial" w:cs="Arial"/>
                <w:sz w:val="18"/>
                <w:szCs w:val="18"/>
              </w:rPr>
            </w:pPr>
          </w:p>
        </w:tc>
      </w:tr>
      <w:tr w:rsidR="00B7715F" w:rsidRPr="00EE4F56" w14:paraId="48317DDA" w14:textId="77777777" w:rsidTr="00AE0B47">
        <w:tc>
          <w:tcPr>
            <w:tcW w:w="3775" w:type="dxa"/>
          </w:tcPr>
          <w:p w14:paraId="62145585" w14:textId="6BCA7126" w:rsidR="00B7715F" w:rsidRPr="00EE4F56" w:rsidRDefault="00B7715F" w:rsidP="00AE0B47">
            <w:pPr>
              <w:spacing w:after="0" w:line="240" w:lineRule="auto"/>
              <w:rPr>
                <w:sz w:val="18"/>
                <w:szCs w:val="18"/>
                <w:rFonts w:ascii="Arial" w:hAnsi="Arial" w:cs="Arial"/>
              </w:rPr>
            </w:pPr>
            <w:r>
              <w:rPr>
                <w:sz w:val="18"/>
                <w:rFonts w:ascii="Arial" w:hAnsi="Arial"/>
              </w:rPr>
              <w:t xml:space="preserve">Registrirani sedež</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4121C93A" w14:textId="77777777" w:rsidR="00B7715F" w:rsidRPr="00EE4F56" w:rsidRDefault="00B7715F" w:rsidP="00AE0B47">
            <w:pPr>
              <w:spacing w:after="0" w:line="240" w:lineRule="auto"/>
              <w:rPr>
                <w:rFonts w:ascii="Arial" w:hAnsi="Arial" w:cs="Arial"/>
                <w:sz w:val="18"/>
                <w:szCs w:val="18"/>
              </w:rPr>
            </w:pPr>
          </w:p>
        </w:tc>
      </w:tr>
      <w:tr w:rsidR="00B7715F" w:rsidRPr="00EE4F56" w14:paraId="65C69248" w14:textId="77777777" w:rsidTr="00AE0B47">
        <w:tc>
          <w:tcPr>
            <w:tcW w:w="3775" w:type="dxa"/>
          </w:tcPr>
          <w:p w14:paraId="2DB5EE7C" w14:textId="46EE0B6A" w:rsidR="00B7715F" w:rsidRPr="00EE4F56" w:rsidRDefault="00B7715F" w:rsidP="00AE0B47">
            <w:pPr>
              <w:spacing w:after="0" w:line="240" w:lineRule="auto"/>
              <w:rPr>
                <w:sz w:val="18"/>
                <w:szCs w:val="18"/>
                <w:rFonts w:ascii="Arial" w:hAnsi="Arial" w:cs="Arial"/>
              </w:rPr>
            </w:pPr>
            <w:r>
              <w:rPr>
                <w:sz w:val="18"/>
                <w:rFonts w:ascii="Arial" w:hAnsi="Arial"/>
              </w:rPr>
              <w:t xml:space="preserve">Kontaktna oseba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378AE02B" w14:textId="77777777" w:rsidR="00B7715F" w:rsidRPr="00EE4F56" w:rsidRDefault="00B7715F" w:rsidP="00AE0B47">
            <w:pPr>
              <w:spacing w:after="0" w:line="240" w:lineRule="auto"/>
              <w:rPr>
                <w:rFonts w:ascii="Arial" w:hAnsi="Arial" w:cs="Arial"/>
                <w:sz w:val="18"/>
                <w:szCs w:val="18"/>
              </w:rPr>
            </w:pPr>
          </w:p>
        </w:tc>
      </w:tr>
      <w:tr w:rsidR="00B7715F" w:rsidRPr="00EE4F56" w14:paraId="0F1B80C7" w14:textId="77777777" w:rsidTr="00AE0B47">
        <w:tc>
          <w:tcPr>
            <w:tcW w:w="3775" w:type="dxa"/>
          </w:tcPr>
          <w:p w14:paraId="0DE6CAFF" w14:textId="7792A84C" w:rsidR="00B7715F" w:rsidRPr="00EE4F56" w:rsidRDefault="00B7715F" w:rsidP="00AE0B47">
            <w:pPr>
              <w:spacing w:after="0" w:line="240" w:lineRule="auto"/>
              <w:rPr>
                <w:sz w:val="18"/>
                <w:szCs w:val="18"/>
                <w:rFonts w:ascii="Arial" w:hAnsi="Arial" w:cs="Arial"/>
              </w:rPr>
            </w:pPr>
            <w:r>
              <w:rPr>
                <w:sz w:val="18"/>
                <w:rFonts w:ascii="Arial" w:hAnsi="Arial"/>
              </w:rPr>
              <w:t xml:space="preserve">Telefonska številka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6A064F42" w14:textId="77777777" w:rsidR="00B7715F" w:rsidRPr="00EE4F56" w:rsidRDefault="00B7715F" w:rsidP="00AE0B47">
            <w:pPr>
              <w:spacing w:after="0" w:line="240" w:lineRule="auto"/>
              <w:rPr>
                <w:rFonts w:ascii="Arial" w:hAnsi="Arial" w:cs="Arial"/>
                <w:sz w:val="18"/>
                <w:szCs w:val="18"/>
              </w:rPr>
            </w:pPr>
          </w:p>
        </w:tc>
      </w:tr>
      <w:tr w:rsidR="00B7715F" w:rsidRPr="00EE4F56" w14:paraId="189B72E0" w14:textId="77777777" w:rsidTr="00AE0B47">
        <w:tc>
          <w:tcPr>
            <w:tcW w:w="3775" w:type="dxa"/>
          </w:tcPr>
          <w:p w14:paraId="2D28180D" w14:textId="504F5F26" w:rsidR="00B7715F" w:rsidRPr="00EE4F56" w:rsidRDefault="00B7715F" w:rsidP="00AE0B47">
            <w:pPr>
              <w:spacing w:after="0" w:line="240" w:lineRule="auto"/>
              <w:rPr>
                <w:sz w:val="18"/>
                <w:szCs w:val="18"/>
                <w:rFonts w:ascii="Arial" w:hAnsi="Arial" w:cs="Arial"/>
              </w:rPr>
            </w:pPr>
            <w:r>
              <w:rPr>
                <w:sz w:val="18"/>
                <w:rFonts w:ascii="Arial" w:hAnsi="Arial"/>
              </w:rPr>
              <w:t xml:space="preserve">E-naslov</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top w:val="single" w:sz="4" w:space="0" w:color="auto"/>
              <w:bottom w:val="single" w:sz="4" w:space="0" w:color="auto"/>
            </w:tcBorders>
          </w:tcPr>
          <w:p w14:paraId="762F88AE" w14:textId="77777777" w:rsidR="00B7715F" w:rsidRPr="00EE4F56" w:rsidRDefault="00B7715F" w:rsidP="00AE0B47">
            <w:pPr>
              <w:spacing w:after="0" w:line="240" w:lineRule="auto"/>
              <w:rPr>
                <w:rFonts w:ascii="Arial" w:hAnsi="Arial" w:cs="Arial"/>
                <w:sz w:val="18"/>
                <w:szCs w:val="18"/>
              </w:rPr>
            </w:pPr>
          </w:p>
        </w:tc>
      </w:tr>
    </w:tbl>
    <w:p w14:paraId="08FF7AE3" w14:textId="77777777" w:rsidR="00B7715F" w:rsidRPr="00EE4F56" w:rsidRDefault="00B7715F" w:rsidP="00C073D2">
      <w:pPr>
        <w:spacing w:before="120" w:after="120" w:line="240" w:lineRule="auto"/>
        <w:rPr>
          <w:rFonts w:ascii="Arial" w:hAnsi="Arial" w:cs="Arial"/>
          <w:sz w:val="18"/>
          <w:szCs w:val="18"/>
        </w:rPr>
      </w:pPr>
    </w:p>
    <w:p w14:paraId="4C1A1D1F" w14:textId="582B67BC"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2.</w:t>
      </w:r>
      <w:r>
        <w:rPr>
          <w:sz w:val="18"/>
          <w:rFonts w:ascii="Arial" w:hAnsi="Arial"/>
        </w:rPr>
        <w:t xml:space="preserve"> </w:t>
      </w:r>
      <w:r>
        <w:rPr>
          <w:sz w:val="18"/>
          <w:rFonts w:ascii="Arial" w:hAnsi="Arial"/>
        </w:rPr>
        <w:t xml:space="preserve">Tehnične zahteve, navedene v tehnični specifikaciji kupca sekundarnih surovin, vključno s sestavo, velikostjo, primesmi, fizikalnimi in kemičnimi lastnostmi itd. (navedite tehnične zahteve).</w:t>
      </w:r>
    </w:p>
    <w:p w14:paraId="20DC131E" w14:textId="6362BFA0"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14378538" w14:textId="5E5E3829"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30FE7ABB" w14:textId="1F4C6576"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Sekundarne surovine, pridobljene iz izrabljenih pnevmatik, izpolnjujejo zahteve, določene v tehničnih specifikacijah.</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14:paraId="0067A56A" w14:textId="77777777" w:rsidTr="00AE0B47">
        <w:tc>
          <w:tcPr>
            <w:tcW w:w="3775" w:type="dxa"/>
          </w:tcPr>
          <w:p w14:paraId="2C9C765D" w14:textId="04B847BF" w:rsidR="00B7715F" w:rsidRPr="00EE4F56" w:rsidRDefault="00B7715F" w:rsidP="008F09A9">
            <w:pPr>
              <w:spacing w:before="120" w:after="120" w:line="240" w:lineRule="auto"/>
              <w:rPr>
                <w:sz w:val="18"/>
                <w:szCs w:val="18"/>
                <w:rFonts w:ascii="Arial" w:hAnsi="Arial" w:cs="Arial"/>
              </w:rPr>
            </w:pPr>
            <w:r>
              <w:rPr>
                <w:sz w:val="18"/>
                <w:rFonts w:ascii="Arial" w:hAnsi="Arial"/>
              </w:rPr>
              <w:t xml:space="preserve">3.</w:t>
            </w:r>
            <w:r>
              <w:rPr>
                <w:sz w:val="18"/>
                <w:rFonts w:ascii="Arial" w:hAnsi="Arial"/>
              </w:rPr>
              <w:t xml:space="preserve"> </w:t>
            </w:r>
            <w:r>
              <w:rPr>
                <w:sz w:val="18"/>
                <w:rFonts w:ascii="Arial" w:hAnsi="Arial"/>
              </w:rPr>
              <w:t xml:space="preserve">Velikost pošiljke v kg</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5280" w:type="dxa"/>
            <w:tcBorders>
              <w:bottom w:val="single" w:sz="4" w:space="0" w:color="auto"/>
            </w:tcBorders>
          </w:tcPr>
          <w:p w14:paraId="09759F29" w14:textId="77777777" w:rsidR="00B7715F" w:rsidRPr="00EE4F56" w:rsidRDefault="00B7715F" w:rsidP="008F09A9">
            <w:pPr>
              <w:spacing w:before="120" w:after="120" w:line="240" w:lineRule="auto"/>
              <w:rPr>
                <w:rFonts w:ascii="Arial" w:hAnsi="Arial" w:cs="Arial"/>
                <w:sz w:val="18"/>
                <w:szCs w:val="18"/>
              </w:rPr>
            </w:pPr>
          </w:p>
        </w:tc>
      </w:tr>
    </w:tbl>
    <w:p w14:paraId="43549ADB" w14:textId="08FACEC8"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4.</w:t>
      </w:r>
      <w:r>
        <w:rPr>
          <w:sz w:val="18"/>
          <w:rFonts w:ascii="Arial" w:hAnsi="Arial"/>
        </w:rPr>
        <w:t xml:space="preserve"> </w:t>
      </w:r>
      <w:r>
        <w:rPr>
          <w:sz w:val="18"/>
          <w:rFonts w:ascii="Arial" w:hAnsi="Arial"/>
        </w:rPr>
        <w:t xml:space="preserve">Sekundarne surovine, pridobljene iz izrabljenih pnevmatik, izpolnjujejo merila za prenehanje statusa odpadka.*</w:t>
      </w:r>
    </w:p>
    <w:p w14:paraId="1FC59C20" w14:textId="22230D62"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5.</w:t>
      </w:r>
      <w:r>
        <w:rPr>
          <w:sz w:val="18"/>
          <w:rFonts w:ascii="Arial" w:hAnsi="Arial"/>
        </w:rPr>
        <w:t xml:space="preserve"> </w:t>
      </w:r>
      <w:r>
        <w:rPr>
          <w:sz w:val="18"/>
          <w:rFonts w:ascii="Arial" w:hAnsi="Arial"/>
        </w:rPr>
        <w:t xml:space="preserve">Predelovalec izrabljenih pnevmatik deluje v skladu s sistemom vodenja kakovosti.</w:t>
      </w:r>
    </w:p>
    <w:p w14:paraId="7B0345EC" w14:textId="1115596F"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6.</w:t>
      </w:r>
      <w:r>
        <w:rPr>
          <w:sz w:val="18"/>
          <w:rFonts w:ascii="Arial" w:hAnsi="Arial"/>
        </w:rPr>
        <w:t xml:space="preserve"> </w:t>
      </w:r>
      <w:r>
        <w:rPr>
          <w:sz w:val="18"/>
          <w:rFonts w:ascii="Arial" w:hAnsi="Arial"/>
        </w:rPr>
        <w:t xml:space="preserve">Sekundarne surovine, vključene v pošiljko, so namenjene samo za neposredno uporabo (navedite predvideno uporabo)</w:t>
      </w:r>
    </w:p>
    <w:p w14:paraId="12A81E95"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56AA0222"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479E67D1" w14:textId="46E2033A"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7.</w:t>
      </w:r>
      <w:r>
        <w:rPr>
          <w:sz w:val="18"/>
          <w:rFonts w:ascii="Arial" w:hAnsi="Arial"/>
        </w:rPr>
        <w:t xml:space="preserve"> </w:t>
      </w:r>
      <w:r>
        <w:rPr>
          <w:sz w:val="18"/>
          <w:rFonts w:ascii="Arial" w:hAnsi="Arial"/>
        </w:rPr>
        <w:t xml:space="preserve">Druge informacije</w:t>
      </w:r>
    </w:p>
    <w:p w14:paraId="7CEA73E9"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496DA8B5" w14:textId="77777777" w:rsidR="00B7715F" w:rsidRPr="00EE4F56" w:rsidRDefault="00B7715F" w:rsidP="00B7715F">
      <w:pPr>
        <w:tabs>
          <w:tab w:val="right" w:leader="underscore" w:pos="9065"/>
        </w:tabs>
        <w:spacing w:before="120" w:after="120" w:line="240" w:lineRule="auto"/>
        <w:rPr>
          <w:sz w:val="18"/>
          <w:szCs w:val="18"/>
          <w:rFonts w:ascii="Arial" w:hAnsi="Arial" w:cs="Arial"/>
        </w:rPr>
      </w:pPr>
      <w:r>
        <w:tab/>
      </w:r>
    </w:p>
    <w:p w14:paraId="5320C18B" w14:textId="16066DFF"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8.</w:t>
      </w:r>
      <w:r>
        <w:rPr>
          <w:sz w:val="18"/>
          <w:rFonts w:ascii="Arial" w:hAnsi="Arial"/>
        </w:rPr>
        <w:t xml:space="preserve"> </w:t>
      </w:r>
      <w:r>
        <w:rPr>
          <w:sz w:val="18"/>
          <w:rFonts w:ascii="Arial" w:hAnsi="Arial"/>
        </w:rPr>
        <w:t xml:space="preserve">Potrjujem, da so informacije v izjavi popolne in pravilne.</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14:paraId="5915DE74" w14:textId="77777777" w:rsidTr="00AE0B47">
        <w:tc>
          <w:tcPr>
            <w:tcW w:w="1848" w:type="dxa"/>
          </w:tcPr>
          <w:p w14:paraId="7D57F917" w14:textId="1035618B"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Predstavnik gospodarskega subjekta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112" w:type="dxa"/>
            <w:tcBorders>
              <w:bottom w:val="single" w:sz="4" w:space="0" w:color="auto"/>
            </w:tcBorders>
          </w:tcPr>
          <w:p w14:paraId="32FBF199" w14:textId="77777777" w:rsidR="00AE0B47" w:rsidRPr="00EE4F56" w:rsidRDefault="00AE0B47" w:rsidP="00C073D2">
            <w:pPr>
              <w:spacing w:before="120" w:after="120" w:line="240" w:lineRule="auto"/>
              <w:rPr>
                <w:rFonts w:ascii="Arial" w:hAnsi="Arial" w:cs="Arial"/>
                <w:sz w:val="18"/>
                <w:szCs w:val="18"/>
              </w:rPr>
            </w:pPr>
          </w:p>
        </w:tc>
        <w:tc>
          <w:tcPr>
            <w:tcW w:w="270" w:type="dxa"/>
          </w:tcPr>
          <w:p w14:paraId="335E1741"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0670595F" w14:textId="0D4F3983" w:rsidR="00AE0B47" w:rsidRPr="00EE4F56" w:rsidRDefault="00AE0B47" w:rsidP="00C073D2">
            <w:pPr>
              <w:spacing w:before="120" w:after="120" w:line="240" w:lineRule="auto"/>
              <w:rPr>
                <w:rFonts w:ascii="Arial" w:hAnsi="Arial" w:cs="Arial"/>
                <w:sz w:val="18"/>
                <w:szCs w:val="18"/>
              </w:rPr>
            </w:pPr>
          </w:p>
        </w:tc>
        <w:tc>
          <w:tcPr>
            <w:tcW w:w="270" w:type="dxa"/>
          </w:tcPr>
          <w:p w14:paraId="6748BEB5" w14:textId="77777777"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14:paraId="1F213C5F" w14:textId="0F59135E" w:rsidR="00AE0B47" w:rsidRPr="00EE4F56" w:rsidRDefault="00AE0B47" w:rsidP="00C073D2">
            <w:pPr>
              <w:spacing w:before="120" w:after="120" w:line="240" w:lineRule="auto"/>
              <w:rPr>
                <w:rFonts w:ascii="Arial" w:hAnsi="Arial" w:cs="Arial"/>
                <w:sz w:val="18"/>
                <w:szCs w:val="18"/>
              </w:rPr>
            </w:pPr>
          </w:p>
        </w:tc>
      </w:tr>
      <w:tr w:rsidR="00AE0B47" w:rsidRPr="00EE4F56" w14:paraId="673F0330" w14:textId="77777777" w:rsidTr="00AE0B47">
        <w:tc>
          <w:tcPr>
            <w:tcW w:w="1848" w:type="dxa"/>
          </w:tcPr>
          <w:p w14:paraId="3703EF18" w14:textId="77777777"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14:paraId="2CF8353A" w14:textId="02DE13F1"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(ime, priimek)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4030CDFA"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491EACD0" w14:textId="3BAEE916"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(funkcija)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cPr>
            <w:tcW w:w="270" w:type="dxa"/>
          </w:tcPr>
          <w:p w14:paraId="7B631DF1" w14:textId="77777777"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14:paraId="38D890FD" w14:textId="6CC9237B" w:rsidR="00AE0B47" w:rsidRPr="00EE4F56" w:rsidRDefault="00AE0B47" w:rsidP="00C073D2">
            <w:pPr>
              <w:spacing w:before="120" w:after="120" w:line="240" w:lineRule="auto"/>
              <w:rPr>
                <w:sz w:val="18"/>
                <w:szCs w:val="18"/>
                <w:rFonts w:ascii="Arial" w:hAnsi="Arial" w:cs="Arial"/>
              </w:rPr>
            </w:pPr>
            <w:r>
              <w:rPr>
                <w:sz w:val="18"/>
                <w:rFonts w:ascii="Arial" w:hAnsi="Arial"/>
              </w:rPr>
              <w:t xml:space="preserve">(podpis)</w:t>
            </w:r>
          </w:p>
        </w:tc>
      </w:tr>
    </w:tbl>
    <w:p w14:paraId="2AADE09E" w14:textId="053B16F2" w:rsidR="00B7715F" w:rsidRPr="00EE4F56" w:rsidRDefault="00B7715F" w:rsidP="00B7715F">
      <w:pPr>
        <w:tabs>
          <w:tab w:val="left" w:leader="underscore" w:pos="3600"/>
        </w:tabs>
        <w:spacing w:before="120" w:after="120" w:line="240" w:lineRule="auto"/>
        <w:rPr>
          <w:sz w:val="18"/>
          <w:szCs w:val="18"/>
          <w:rFonts w:ascii="Arial" w:hAnsi="Arial" w:cs="Arial"/>
        </w:rPr>
      </w:pPr>
      <w:r>
        <w:rPr>
          <w:sz w:val="18"/>
          <w:rFonts w:ascii="Arial" w:hAnsi="Arial"/>
        </w:rPr>
        <w:t xml:space="preserve">Datum</w:t>
      </w:r>
      <w:r>
        <w:rPr>
          <w:sz w:val="18"/>
          <w:rFonts w:ascii="Arial" w:hAnsi="Arial"/>
        </w:rPr>
        <w:t xml:space="preserve"> </w:t>
      </w:r>
      <w:r>
        <w:tab/>
      </w:r>
    </w:p>
    <w:p w14:paraId="6B8ECF2F" w14:textId="67FDA42C" w:rsidR="00B7715F" w:rsidRPr="00EE4F56" w:rsidRDefault="00B7715F" w:rsidP="00C073D2">
      <w:pPr>
        <w:spacing w:before="120" w:after="120" w:line="240" w:lineRule="auto"/>
        <w:rPr>
          <w:sz w:val="18"/>
          <w:szCs w:val="18"/>
          <w:rFonts w:ascii="Arial" w:hAnsi="Arial" w:cs="Arial"/>
        </w:rPr>
      </w:pPr>
      <w:r>
        <w:rPr>
          <w:sz w:val="18"/>
          <w:rFonts w:ascii="Arial" w:hAnsi="Arial"/>
        </w:rPr>
        <w:t xml:space="preserve">Opomba:</w:t>
      </w:r>
      <w:r>
        <w:rPr>
          <w:sz w:val="18"/>
          <w:rFonts w:ascii="Arial" w:hAnsi="Arial"/>
        </w:rPr>
        <w:t xml:space="preserve"> </w:t>
      </w:r>
      <w:r>
        <w:rPr>
          <w:sz w:val="18"/>
          <w:rFonts w:ascii="Arial" w:hAnsi="Arial"/>
        </w:rPr>
        <w:t xml:space="preserve">* Merila so opredeljena v Prilogi 1 k Uredbi Kabineta ministrov št. 682 z dne 13. novembra 2018 z naslovom „Postopek, po katerem preneha status odpadka gumijastih materialov, pridobljenih iz izrabljenih pnevmatik“, in so del sistema vodenja kakovosti predelovalca izrabljenih pnevmatik.</w:t>
      </w:r>
    </w:p>
    <w:p w14:paraId="08902B5E" w14:textId="13292DF0" w:rsidR="00B7715F" w:rsidRPr="00EE4F56" w:rsidRDefault="00B7715F" w:rsidP="00AE0B47">
      <w:pPr>
        <w:spacing w:before="120" w:after="120" w:line="240" w:lineRule="auto"/>
        <w:jc w:val="right"/>
        <w:rPr>
          <w:sz w:val="18"/>
          <w:szCs w:val="18"/>
          <w:rFonts w:ascii="Arial" w:hAnsi="Arial" w:cs="Arial"/>
        </w:rPr>
      </w:pPr>
      <w:r>
        <w:rPr>
          <w:sz w:val="18"/>
          <w:rFonts w:ascii="Arial" w:hAnsi="Arial"/>
        </w:rPr>
        <w:t xml:space="preserve">Minister za varstvo</w:t>
      </w:r>
      <w:r>
        <w:rPr>
          <w:sz w:val="18"/>
          <w:szCs w:val="18"/>
          <w:rFonts w:ascii="Arial" w:hAnsi="Arial"/>
        </w:rPr>
        <w:br/>
      </w:r>
      <w:r>
        <w:rPr>
          <w:sz w:val="18"/>
          <w:rFonts w:ascii="Arial" w:hAnsi="Arial"/>
        </w:rPr>
        <w:t xml:space="preserve">okolja in regionalni razvoj Kaspars Gerhards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1DDC6089" w14:textId="77777777" w:rsidR="00B7715F" w:rsidRPr="00EE4F56" w:rsidRDefault="00B7715F" w:rsidP="00C073D2">
      <w:pPr>
        <w:spacing w:before="120" w:after="120" w:line="240" w:lineRule="auto"/>
        <w:rPr>
          <w:rFonts w:ascii="Arial" w:hAnsi="Arial" w:cs="Arial"/>
          <w:sz w:val="18"/>
          <w:szCs w:val="18"/>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2DD4180C" w14:textId="77777777"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14:paraId="10DA1750" w14:textId="72D52856" w:rsidR="00B7715F" w:rsidRPr="00EE4F56" w:rsidRDefault="00B7715F" w:rsidP="00C073D2">
      <w:pPr>
        <w:spacing w:before="120" w:after="120" w:line="240" w:lineRule="auto"/>
        <w:rPr>
          <w:b/>
          <w:color w:val="A6A6A6"/>
          <w:sz w:val="18"/>
          <w:szCs w:val="18"/>
          <w:rFonts w:ascii="Arial" w:hAnsi="Arial" w:cs="Arial"/>
        </w:rPr>
      </w:pPr>
      <w:r>
        <w:rPr>
          <w:b/>
          <w:color w:val="A6A6A6"/>
          <w:sz w:val="18"/>
          <w:rFonts w:ascii="Arial" w:hAnsi="Arial"/>
        </w:rPr>
        <w:t xml:space="preserve">© Uradna publikacija „Latvijas Vēstnesis“</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7715F" w:rsidRPr="00EE4F56" w:rsidSect="000027DE">
      <w:footerReference w:type="default" r:id="rId9"/>
      <w:footerReference w:type="first" r:id="rId10"/>
      <w:pgSz w:w="11900" w:h="16840"/>
      <w:pgMar w:top="851" w:right="1134" w:bottom="1134" w:left="1701" w:header="709" w:footer="709"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14:paraId="3C6C6FE5" w14:textId="77777777" w:rsidR="00716463" w:rsidRDefault="00716463">
      <w:pPr>
        <w:spacing w:after="0" w:line="240" w:lineRule="auto"/>
      </w:pPr>
      <w:r>
        <w:separator/>
      </w:r>
    </w:p>
  </w:endnote>
  <w:endnote xmlns:w15="http://schemas.microsoft.com/office/word/2012/wordml" w:type="continuationSeparator" w:id="0">
    <w:p w14:paraId="4C0D660D" w14:textId="77777777"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14:paraId="2CE71666" w14:textId="0258F6DE" w:rsidR="00C77626" w:rsidRPr="001919C1" w:rsidRDefault="00C77626" w:rsidP="00C77626">
        <w:pPr>
          <w:pStyle w:val="Footer"/>
          <w:jc w:val="right"/>
          <w:rPr>
            <w:noProof/>
            <w:sz w:val="18"/>
            <w:szCs w:val="18"/>
            <w:rFonts w:ascii="Arial" w:hAnsi="Arial" w:cs="Arial"/>
          </w:rPr>
        </w:pPr>
        <w:r w:rsidRPr="001919C1">
          <w:rPr>
            <w:sz w:val="18"/>
            <w:szCs w:val="18"/>
            <w:rFonts w:ascii="Arial" w:hAnsi="Arial" w:cs="Arial"/>
          </w:rPr>
          <w:fldChar w:fldCharType="begin"/>
        </w:r>
        <w:r w:rsidRPr="001919C1">
          <w:rPr>
            <w:sz w:val="18"/>
            <w:szCs w:val="18"/>
            <w:rFonts w:ascii="Arial" w:hAnsi="Arial" w:cs="Arial"/>
          </w:rPr>
          <w:instrText xml:space="preserve"> PAGE   \* MERGEFORMAT </w:instrText>
        </w:r>
        <w:r w:rsidRPr="001919C1">
          <w:rPr>
            <w:sz w:val="18"/>
            <w:szCs w:val="18"/>
            <w:rFonts w:ascii="Arial" w:hAnsi="Arial" w:cs="Arial"/>
          </w:rPr>
          <w:fldChar w:fldCharType="separate"/>
        </w:r>
        <w:r w:rsidR="00344F8E">
          <w:rPr>
            <w:sz w:val="18"/>
            <w:szCs w:val="18"/>
            <w:rFonts w:ascii="Arial" w:hAnsi="Arial" w:cs="Arial"/>
          </w:rPr>
          <w:t>4</w:t>
        </w:r>
        <w:r w:rsidRPr="001919C1">
          <w:rPr>
            <w:sz w:val="18"/>
            <w:szCs w:val="18"/>
            <w:rFonts w:ascii="Arial" w:hAnsi="Arial" w:cs="Arial"/>
          </w:rPr>
          <w:fldChar w:fldCharType="end"/>
        </w:r>
        <w:r>
          <w:rPr>
            <w:sz w:val="18"/>
            <w:rFonts w:ascii="Arial" w:hAnsi="Arial"/>
          </w:rPr>
          <w:t xml:space="preserve">/</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sz w:val="18"/>
                <w:szCs w:val="18"/>
                <w:rFonts w:ascii="Arial" w:hAnsi="Arial" w:cs="Arial"/>
              </w:rPr>
              <w:fldChar w:fldCharType="begin" w:dirty="true"/>
            </w:r>
            <w:r w:rsidRPr="001919C1">
              <w:rPr>
                <w:sz w:val="18"/>
                <w:szCs w:val="18"/>
                <w:rFonts w:ascii="Arial" w:hAnsi="Arial" w:cs="Arial"/>
              </w:rPr>
              <w:instrText xml:space="preserve"> NUMPAGES   \* MERGEFORMAT </w:instrText>
            </w:r>
            <w:r w:rsidRPr="001919C1">
              <w:rPr>
                <w:sz w:val="18"/>
                <w:szCs w:val="18"/>
                <w:rFonts w:ascii="Arial" w:hAnsi="Arial" w:cs="Arial"/>
              </w:rPr>
              <w:fldChar w:fldCharType="separate"/>
            </w:r>
            <w:r w:rsidR="00344F8E">
              <w:rPr>
                <w:sz w:val="18"/>
                <w:szCs w:val="18"/>
                <w:rFonts w:ascii="Arial" w:hAnsi="Arial" w:cs="Arial"/>
              </w:rPr>
              <w:t>4</w:t>
            </w:r>
            <w:r w:rsidRPr="001919C1">
              <w:rPr>
                <w:sz w:val="18"/>
                <w:szCs w:val="18"/>
                <w:rFonts w:ascii="Arial" w:hAnsi="Arial" w:cs="Arial"/>
              </w:rPr>
              <w:fldChar w:fldCharType="end"/>
            </w:r>
          </w:sdtContent>
        </w:sdt>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14:paraId="73533EAC" w14:textId="340B73F3" w:rsidR="00C77626" w:rsidRDefault="00344F8E">
        <w:pPr>
          <w:pStyle w:val="Footer"/>
        </w:pPr>
      </w:p>
    </w:sdtContent>
  </w:sdt>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2138" w14:textId="0E250D30" w:rsidR="00FC6D0F" w:rsidRPr="00BB2301" w:rsidRDefault="00344F8E" w:rsidP="00FC6D0F">
    <w:pPr>
      <w:pStyle w:val="Header"/>
      <w:jc w:val="right"/>
      <w:rPr>
        <w:sz w:val="24"/>
        <w:szCs w:val="24"/>
        <w:rFonts w:ascii="Times New Roman" w:hAnsi="Times New Roman"/>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sz w:val="24"/>
            <w:szCs w:val="24"/>
            <w:rFonts w:ascii="Times New Roman" w:hAnsi="Times New Roman"/>
          </w:rPr>
          <w:fldChar w:fldCharType="begin"/>
        </w:r>
        <w:r w:rsidR="00FC6D0F" w:rsidRPr="00BB2301">
          <w:rPr>
            <w:sz w:val="24"/>
            <w:szCs w:val="24"/>
            <w:rFonts w:ascii="Times New Roman" w:hAnsi="Times New Roman"/>
          </w:rPr>
          <w:instrText xml:space="preserve"> PAGE   \* MERGEFORMAT </w:instrText>
        </w:r>
        <w:r w:rsidR="00FC6D0F" w:rsidRPr="00BB2301">
          <w:rPr>
            <w:sz w:val="24"/>
            <w:szCs w:val="24"/>
            <w:rFonts w:ascii="Times New Roman" w:hAnsi="Times New Roman"/>
          </w:rPr>
          <w:fldChar w:fldCharType="separate"/>
        </w:r>
        <w:r>
          <w:rPr>
            <w:sz w:val="24"/>
            <w:szCs w:val="24"/>
            <w:rFonts w:ascii="Times New Roman" w:hAnsi="Times New Roman"/>
          </w:rPr>
          <w:t>1</w:t>
        </w:r>
        <w:r w:rsidR="00FC6D0F" w:rsidRPr="00BB2301">
          <w:rPr>
            <w:sz w:val="24"/>
            <w:szCs w:val="24"/>
            <w:rFonts w:ascii="Times New Roman" w:hAnsi="Times New Roman"/>
          </w:rPr>
          <w:fldChar w:fldCharType="end"/>
        </w:r>
      </w:sdtContent>
    </w:sdt>
    <w:r>
      <w:rPr>
        <w:sz w:val="24"/>
        <w:rFonts w:ascii="Times New Roman" w:hAnsi="Times New Roman"/>
      </w:rPr>
      <w:t xml:space="preserve">/</w:t>
    </w:r>
    <w:r>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sz w:val="24"/>
            <w:szCs w:val="24"/>
            <w:rFonts w:ascii="Times New Roman" w:hAnsi="Times New Roman"/>
          </w:rPr>
          <w:fldChar w:fldCharType="begin" w:dirty="true"/>
        </w:r>
        <w:r w:rsidR="00FC6D0F" w:rsidRPr="00BB2301">
          <w:rPr>
            <w:sz w:val="24"/>
            <w:szCs w:val="24"/>
            <w:rFonts w:ascii="Times New Roman" w:hAnsi="Times New Roman"/>
          </w:rPr>
          <w:instrText xml:space="preserve"> </w:instrText>
        </w:r>
        <w:r w:rsidR="00FC6D0F">
          <w:rPr>
            <w:sz w:val="24"/>
            <w:szCs w:val="24"/>
            <w:rFonts w:ascii="Times New Roman" w:hAnsi="Times New Roman"/>
          </w:rPr>
          <w:instrText>NUM</w:instrText>
        </w:r>
        <w:r w:rsidR="00FC6D0F" w:rsidRPr="00BB2301">
          <w:rPr>
            <w:sz w:val="24"/>
            <w:szCs w:val="24"/>
            <w:rFonts w:ascii="Times New Roman" w:hAnsi="Times New Roman"/>
          </w:rPr>
          <w:instrText>PAGE</w:instrText>
        </w:r>
        <w:r w:rsidR="00FC6D0F">
          <w:rPr>
            <w:sz w:val="24"/>
            <w:szCs w:val="24"/>
            <w:rFonts w:ascii="Times New Roman" w:hAnsi="Times New Roman"/>
          </w:rPr>
          <w:instrText>S</w:instrText>
        </w:r>
        <w:r w:rsidR="00FC6D0F" w:rsidRPr="00BB2301">
          <w:rPr>
            <w:sz w:val="24"/>
            <w:szCs w:val="24"/>
            <w:rFonts w:ascii="Times New Roman" w:hAnsi="Times New Roman"/>
          </w:rPr>
          <w:instrText xml:space="preserve">   \* MERGEFORMAT </w:instrText>
        </w:r>
        <w:r w:rsidR="00FC6D0F" w:rsidRPr="00BB2301">
          <w:rPr>
            <w:sz w:val="24"/>
            <w:szCs w:val="24"/>
            <w:rFonts w:ascii="Times New Roman" w:hAnsi="Times New Roman"/>
          </w:rPr>
          <w:fldChar w:fldCharType="separate"/>
        </w:r>
        <w:r>
          <w:rPr>
            <w:sz w:val="24"/>
            <w:szCs w:val="24"/>
            <w:rFonts w:ascii="Times New Roman" w:hAnsi="Times New Roman"/>
          </w:rPr>
          <w:t>4</w:t>
        </w:r>
        <w:r w:rsidR="00FC6D0F" w:rsidRPr="00BB2301">
          <w:rPr>
            <w:sz w:val="24"/>
            <w:szCs w:val="24"/>
            <w:rFonts w:ascii="Times New Roman" w:hAnsi="Times New Roman"/>
          </w:rPr>
          <w:fldChar w:fldCharType="end"/>
        </w:r>
      </w:sdtContent>
    </w:sdt>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14:paraId="7A7F093D" w14:textId="77777777" w:rsidR="00716463" w:rsidRDefault="00716463">
      <w:pPr>
        <w:spacing w:after="0" w:line="240" w:lineRule="auto"/>
      </w:pPr>
      <w:r>
        <w:separator/>
      </w:r>
    </w:p>
  </w:footnote>
  <w:footnote xmlns:w15="http://schemas.microsoft.com/office/word/2012/wordml" w:type="continuationSeparator" w:id="0">
    <w:p w14:paraId="6B4DF62E" w14:textId="77777777"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15:restartNumberingAfterBreak="1">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15:restartNumberingAfterBreak="1">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1">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15:restartNumberingAfterBreak="1">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15:restartNumberingAfterBreak="1">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15:restartNumberingAfterBreak="1">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15:restartNumberingAfterBreak="1">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15:restartNumberingAfterBreak="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20"/>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107E24"/>
    <w:rsid w:val="001338A1"/>
    <w:rsid w:val="001422BE"/>
    <w:rsid w:val="00145598"/>
    <w:rsid w:val="00146626"/>
    <w:rsid w:val="00154E01"/>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0DF55E"/>
  <w14:defaultImageDpi w14:val="300"/>
  <w15:docId w15:val="{3753F23E-36E1-4124-A5F5-13E50976D8B5}"/>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EastAsia" w:hAnsiTheme="minorHAnsi" w:cstheme="minorBidi"/>
        <w:sz w:val="24"/>
        <w:szCs w:val="24"/>
        <w:lang w:val="sl-SI" w:eastAsia="en-GB" w:bidi="en-GB"/>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BA59B3"/>
    <w:pPr>
      <w:spacing w:after="160" w:line="259" w:lineRule="auto"/>
    </w:pPr>
    <w:rPr>
      <w:rFonts w:eastAsiaTheme="minorHAnsi"/>
      <w:sz w:val="22"/>
      <w:szCs w:val="22"/>
      <w:lang w:val="sl-SI"/>
    </w:rPr>
  </w:style>
  <w:style xmlns:w15="http://schemas.microsoft.com/office/word/2012/wordml"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lang w:val="sl-SI" w:eastAsia="en-GB"/>
    </w:rPr>
  </w:style>
  <w:style xmlns:w15="http://schemas.microsoft.com/office/word/2012/wordml"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character" w:styleId="CommentReference">
    <w:name w:val="annotation reference"/>
    <w:basedOn w:val="DefaultParagraphFont"/>
    <w:uiPriority w:val="99"/>
    <w:semiHidden/>
    <w:unhideWhenUsed/>
    <w:rsid w:val="00BA59B3"/>
    <w:rPr>
      <w:sz w:val="16"/>
      <w:szCs w:val="16"/>
    </w:rPr>
  </w:style>
  <w:style xmlns:w15="http://schemas.microsoft.com/office/word/2012/wordml" w:type="paragraph" w:styleId="CommentText">
    <w:name w:val="annotation text"/>
    <w:basedOn w:val="Normal"/>
    <w:link w:val="CommentTextChar"/>
    <w:uiPriority w:val="99"/>
    <w:semiHidden/>
    <w:unhideWhenUsed/>
    <w:rsid w:val="00BA59B3"/>
    <w:pPr>
      <w:spacing w:line="240" w:lineRule="auto"/>
    </w:pPr>
    <w:rPr>
      <w:sz w:val="20"/>
      <w:szCs w:val="20"/>
    </w:rPr>
  </w:style>
  <w:style xmlns:w15="http://schemas.microsoft.com/office/word/2012/wordml" w:type="character" w:customStyle="1" w:styleId="CommentTextChar">
    <w:name w:val="Comment Text Char"/>
    <w:basedOn w:val="DefaultParagraphFont"/>
    <w:link w:val="CommentText"/>
    <w:uiPriority w:val="99"/>
    <w:semiHidden/>
    <w:rsid w:val="00BA59B3"/>
    <w:rPr>
      <w:rFonts w:eastAsiaTheme="minorHAnsi"/>
      <w:sz w:val="20"/>
      <w:szCs w:val="20"/>
      <w:lang w:val="sl-SI"/>
    </w:rPr>
  </w:style>
  <w:style xmlns:w15="http://schemas.microsoft.com/office/word/2012/wordml"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lang w:val="sl-SI"/>
    </w:rPr>
  </w:style>
  <w:style xmlns:w15="http://schemas.microsoft.com/office/word/2012/wordml"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xmlns:w15="http://schemas.microsoft.com/office/word/2012/wordml"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sl-SI"/>
    </w:rPr>
  </w:style>
  <w:style xmlns:w15="http://schemas.microsoft.com/office/word/2012/wordml" w:type="paragraph" w:styleId="ListParagraph">
    <w:name w:val="List Paragraph"/>
    <w:basedOn w:val="Normal"/>
    <w:uiPriority w:val="34"/>
    <w:qFormat/>
    <w:rsid w:val="00BA59B3"/>
    <w:pPr>
      <w:ind w:left="720"/>
      <w:contextualSpacing/>
    </w:pPr>
    <w:rPr>
      <w:rFonts w:ascii="Calibri" w:eastAsia="SimSun" w:hAnsi="Calibri" w:cs="Times New Roman"/>
      <w:lang w:eastAsia="en-GB"/>
    </w:rPr>
  </w:style>
  <w:style xmlns:w15="http://schemas.microsoft.com/office/word/2012/wordml"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sl-SI" w:eastAsia="en-GB"/>
    </w:rPr>
  </w:style>
  <w:style xmlns:w15="http://schemas.microsoft.com/office/word/2012/wordml"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lang w:val="sl-SI" w:eastAsia="en-GB"/>
    </w:rPr>
  </w:style>
  <w:style xmlns:w15="http://schemas.microsoft.com/office/word/2012/wordml" w:type="character" w:customStyle="1" w:styleId="BodyTextChar">
    <w:name w:val="Body Text Char"/>
    <w:basedOn w:val="DefaultParagraphFont"/>
    <w:link w:val="BodyText"/>
    <w:uiPriority w:val="99"/>
    <w:rsid w:val="00BA59B3"/>
    <w:rPr>
      <w:rFonts w:ascii="Times New Roman" w:eastAsia="Times New Roman" w:hAnsi="Times New Roman" w:cs="Times New Roman"/>
      <w:lang w:val="sl-SI" w:eastAsia="en-GB"/>
    </w:rPr>
  </w:style>
  <w:style xmlns:w15="http://schemas.microsoft.com/office/word/2012/wordml"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lang w:eastAsia="en-GB"/>
    </w:rPr>
  </w:style>
  <w:style xmlns:w15="http://schemas.microsoft.com/office/word/2012/wordml" w:type="paragraph" w:styleId="CommentSubject">
    <w:name w:val="annotation subject"/>
    <w:basedOn w:val="CommentText"/>
    <w:next w:val="CommentText"/>
    <w:link w:val="CommentSubjectChar"/>
    <w:uiPriority w:val="99"/>
    <w:semiHidden/>
    <w:unhideWhenUsed/>
    <w:rsid w:val="00380381"/>
    <w:rPr>
      <w:b/>
      <w:bCs/>
    </w:rPr>
  </w:style>
  <w:style xmlns:w15="http://schemas.microsoft.com/office/word/2012/wordml" w:type="character" w:customStyle="1" w:styleId="CommentSubjectChar">
    <w:name w:val="Comment Subject Char"/>
    <w:basedOn w:val="CommentTextChar"/>
    <w:link w:val="CommentSubject"/>
    <w:uiPriority w:val="99"/>
    <w:semiHidden/>
    <w:rsid w:val="00380381"/>
    <w:rPr>
      <w:rFonts w:eastAsiaTheme="minorHAnsi"/>
      <w:b/>
      <w:bCs/>
      <w:sz w:val="20"/>
      <w:szCs w:val="20"/>
      <w:lang w:val="sl-SI"/>
    </w:rPr>
  </w:style>
  <w:style xmlns:w15="http://schemas.microsoft.com/office/word/2012/wordml"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sl-SI"/>
    </w:rPr>
  </w:style>
  <w:style xmlns:w15="http://schemas.microsoft.com/office/word/2012/wordml"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HeaderChar">
    <w:name w:val="Header Char"/>
    <w:basedOn w:val="DefaultParagraphFont"/>
    <w:link w:val="Header"/>
    <w:uiPriority w:val="99"/>
    <w:rsid w:val="008D118F"/>
    <w:rPr>
      <w:rFonts w:ascii="Calibri" w:eastAsia="SimSun" w:hAnsi="Calibri" w:cs="Times New Roman"/>
      <w:sz w:val="22"/>
      <w:szCs w:val="22"/>
      <w:lang w:val="sl-SI" w:eastAsia="en-GB"/>
    </w:rPr>
  </w:style>
  <w:style xmlns:w15="http://schemas.microsoft.com/office/word/2012/wordml"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lang w:eastAsia="en-GB"/>
    </w:rPr>
  </w:style>
  <w:style xmlns:w15="http://schemas.microsoft.com/office/word/2012/wordml" w:type="character" w:customStyle="1" w:styleId="FooterChar">
    <w:name w:val="Footer Char"/>
    <w:basedOn w:val="DefaultParagraphFont"/>
    <w:link w:val="Footer"/>
    <w:uiPriority w:val="99"/>
    <w:rsid w:val="008D118F"/>
    <w:rPr>
      <w:rFonts w:ascii="Calibri" w:eastAsia="SimSun" w:hAnsi="Calibri" w:cs="Times New Roman"/>
      <w:sz w:val="22"/>
      <w:szCs w:val="22"/>
      <w:lang w:val="sl-SI" w:eastAsia="en-GB"/>
    </w:rPr>
  </w:style>
  <w:style xmlns:w15="http://schemas.microsoft.com/office/word/2012/wordml" w:type="character" w:styleId="Hyperlink">
    <w:name w:val="Hyperlink"/>
    <w:basedOn w:val="DefaultParagraphFont"/>
    <w:uiPriority w:val="99"/>
    <w:semiHidden/>
    <w:unhideWhenUsed/>
    <w:rsid w:val="00695329"/>
    <w:rPr>
      <w:color w:val="0000FF"/>
      <w:u w:val="single"/>
    </w:rPr>
  </w:style>
  <w:style xmlns:w15="http://schemas.microsoft.com/office/word/2012/wordml" w:type="character" w:styleId="Strong">
    <w:name w:val="Strong"/>
    <w:basedOn w:val="DefaultParagraphFont"/>
    <w:uiPriority w:val="22"/>
    <w:qFormat/>
    <w:rsid w:val="00695329"/>
    <w:rPr>
      <w:b/>
      <w:bCs/>
    </w:rPr>
  </w:style>
  <w:style xmlns:w15="http://schemas.microsoft.com/office/word/2012/wordml"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lang w:eastAsia="en-GB"/>
    </w:rPr>
  </w:style>
  <w:style xmlns:w15="http://schemas.microsoft.com/office/word/2012/wordml"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lang w:eastAsia="en-GB"/>
    </w:rPr>
  </w:style>
  <w:style xmlns:w15="http://schemas.microsoft.com/office/word/2012/wordml" w:type="paragraph" w:styleId="Revision">
    <w:name w:val="Revision"/>
    <w:hidden/>
    <w:uiPriority w:val="99"/>
    <w:semiHidden/>
    <w:rsid w:val="008A600B"/>
    <w:rPr>
      <w:rFonts w:eastAsiaTheme="minorHAnsi"/>
      <w:sz w:val="22"/>
      <w:szCs w:val="22"/>
      <w:lang w:val="sl-SI"/>
    </w:rPr>
  </w:style>
  <w:style xmlns:w15="http://schemas.microsoft.com/office/word/2012/wordml" w:type="table" w:styleId="TableGrid">
    <w:name w:val="Table Grid"/>
    <w:basedOn w:val="TableNormal"/>
    <w:uiPriority w:val="59"/>
    <w:rsid w:val="00FC6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lang w:val="sl-SI"/>
    </w:rPr>
  </w:style>
  <w:style xmlns:w15="http://schemas.microsoft.com/office/word/2012/wordml"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EBFC-71D1-406B-9820-F7CD12BD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KARAGIANNI, Maria</cp:lastModifiedBy>
  <cp:revision>21</cp:revision>
  <cp:lastPrinted>2018-03-14T09:38:00Z</cp:lastPrinted>
  <dcterms:created xsi:type="dcterms:W3CDTF">2018-05-16T10:48:00Z</dcterms:created>
  <dcterms:modified xsi:type="dcterms:W3CDTF">2019-12-10T16:17:00Z</dcterms:modified>
</cp:coreProperties>
</file>