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26"/>
        <w:gridCol w:w="3771"/>
        <w:gridCol w:w="3429"/>
      </w:tblGrid>
      <w:tr w:rsidR="00062534" w:rsidRPr="00062534" w14:paraId="2C339480" w14:textId="77777777" w:rsidTr="00062534">
        <w:trPr>
          <w:tblCellSpacing w:w="15" w:type="dxa"/>
        </w:trPr>
        <w:tc>
          <w:tcPr>
            <w:tcW w:w="1000" w:type="pct"/>
            <w:vAlign w:val="center"/>
            <w:hideMark/>
          </w:tcPr>
          <w:p w14:paraId="353D855D" w14:textId="77777777" w:rsidR="00062534" w:rsidRPr="00062534" w:rsidRDefault="00000000" w:rsidP="00062534">
            <w:pPr>
              <w:spacing w:after="0" w:line="240" w:lineRule="auto"/>
              <w:jc w:val="center"/>
              <w:rPr>
                <w:rFonts w:ascii="Times New Roman" w:eastAsia="Times New Roman" w:hAnsi="Times New Roman" w:cs="Times New Roman"/>
                <w:sz w:val="24"/>
                <w:szCs w:val="24"/>
              </w:rPr>
            </w:pPr>
            <w:hyperlink r:id="rId4" w:anchor="lõpp" w:tgtFrame="_self" w:history="1">
              <w:r w:rsidR="00062534">
                <w:rPr>
                  <w:rFonts w:ascii="Times New Roman" w:hAnsi="Times New Roman"/>
                  <w:color w:val="0000FF"/>
                  <w:sz w:val="24"/>
                  <w:u w:val="single"/>
                </w:rPr>
                <w:t>fin</w:t>
              </w:r>
            </w:hyperlink>
          </w:p>
        </w:tc>
        <w:tc>
          <w:tcPr>
            <w:tcW w:w="2100" w:type="pct"/>
            <w:vAlign w:val="center"/>
            <w:hideMark/>
          </w:tcPr>
          <w:p w14:paraId="14321AA1" w14:textId="77777777" w:rsidR="00062534" w:rsidRPr="00062534" w:rsidRDefault="00062534" w:rsidP="00062534">
            <w:pPr>
              <w:spacing w:after="0" w:line="240" w:lineRule="auto"/>
              <w:jc w:val="center"/>
              <w:rPr>
                <w:rFonts w:ascii="Times New Roman" w:eastAsia="Times New Roman" w:hAnsi="Times New Roman" w:cs="Times New Roman"/>
                <w:sz w:val="24"/>
                <w:szCs w:val="24"/>
                <w:lang w:eastAsia="fr-BE"/>
              </w:rPr>
            </w:pPr>
          </w:p>
        </w:tc>
        <w:tc>
          <w:tcPr>
            <w:tcW w:w="1900" w:type="pct"/>
            <w:vAlign w:val="center"/>
            <w:hideMark/>
          </w:tcPr>
          <w:p w14:paraId="5A6650A2" w14:textId="77777777" w:rsidR="00011184" w:rsidRDefault="00062534" w:rsidP="00062534">
            <w:pPr>
              <w:spacing w:before="100" w:beforeAutospacing="1" w:after="100" w:afterAutospacing="1" w:line="240" w:lineRule="auto"/>
              <w:jc w:val="center"/>
              <w:outlineLvl w:val="2"/>
              <w:rPr>
                <w:rFonts w:ascii="Times New Roman" w:eastAsia="Times New Roman" w:hAnsi="Times New Roman" w:cs="Times New Roman"/>
                <w:b/>
                <w:bCs/>
                <w:color w:val="FF0000"/>
                <w:sz w:val="27"/>
                <w:szCs w:val="27"/>
              </w:rPr>
            </w:pPr>
            <w:r>
              <w:rPr>
                <w:rFonts w:ascii="Times New Roman" w:hAnsi="Times New Roman"/>
                <w:b/>
                <w:color w:val="FF0000"/>
                <w:sz w:val="27"/>
              </w:rPr>
              <w:t>Avaldatud kuupäeval: 11.01.2023</w:t>
            </w:r>
          </w:p>
          <w:p w14:paraId="61343DCC" w14:textId="6AEB27E4" w:rsidR="00062534" w:rsidRPr="00062534" w:rsidRDefault="00062534" w:rsidP="00062534">
            <w:pPr>
              <w:spacing w:before="100" w:beforeAutospacing="1" w:after="100" w:afterAutospacing="1" w:line="240" w:lineRule="auto"/>
              <w:jc w:val="center"/>
              <w:outlineLvl w:val="2"/>
              <w:rPr>
                <w:rFonts w:ascii="Times New Roman" w:eastAsia="Times New Roman" w:hAnsi="Times New Roman" w:cs="Times New Roman"/>
                <w:b/>
                <w:bCs/>
                <w:sz w:val="27"/>
                <w:szCs w:val="27"/>
              </w:rPr>
            </w:pPr>
            <w:r>
              <w:rPr>
                <w:rFonts w:ascii="Times New Roman" w:hAnsi="Times New Roman"/>
                <w:b/>
                <w:color w:val="FF0000"/>
                <w:sz w:val="27"/>
              </w:rPr>
              <w:t>Numac: 2022034085</w:t>
            </w:r>
          </w:p>
        </w:tc>
      </w:tr>
    </w:tbl>
    <w:p w14:paraId="51D4C0B9" w14:textId="77777777" w:rsidR="00062534" w:rsidRPr="00062534" w:rsidRDefault="00062534" w:rsidP="00062534">
      <w:pPr>
        <w:spacing w:after="0" w:line="240" w:lineRule="auto"/>
        <w:jc w:val="center"/>
        <w:rPr>
          <w:rFonts w:ascii="Times New Roman" w:eastAsia="Times New Roman" w:hAnsi="Times New Roman" w:cs="Times New Roman"/>
          <w:vanish/>
          <w:color w:val="000000"/>
          <w:sz w:val="27"/>
          <w:szCs w:val="27"/>
          <w:lang w:eastAsia="fr-BE"/>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026"/>
      </w:tblGrid>
      <w:tr w:rsidR="00062534" w:rsidRPr="00062534" w14:paraId="140C1B22" w14:textId="77777777" w:rsidTr="00062534">
        <w:trPr>
          <w:tblCellSpacing w:w="15" w:type="dxa"/>
          <w:jc w:val="center"/>
        </w:trPr>
        <w:tc>
          <w:tcPr>
            <w:tcW w:w="5000" w:type="pct"/>
            <w:vAlign w:val="center"/>
            <w:hideMark/>
          </w:tcPr>
          <w:p w14:paraId="69F26B52" w14:textId="77777777" w:rsidR="00062534" w:rsidRPr="00062534" w:rsidRDefault="00062534" w:rsidP="00062534">
            <w:pPr>
              <w:spacing w:after="0" w:line="240" w:lineRule="auto"/>
              <w:jc w:val="center"/>
              <w:rPr>
                <w:rFonts w:ascii="Times New Roman" w:eastAsia="Times New Roman" w:hAnsi="Times New Roman" w:cs="Times New Roman"/>
                <w:sz w:val="24"/>
                <w:szCs w:val="24"/>
              </w:rPr>
            </w:pPr>
            <w:r>
              <w:rPr>
                <w:rFonts w:ascii="Times New Roman" w:hAnsi="Times New Roman"/>
                <w:sz w:val="24"/>
              </w:rPr>
              <w:t>FÖDERAALNE AVALIK TEENISTUS RAHVATERVISE, TOIDUAHELA OHUTUSE JA KESKKONNA VALDKONNAS</w:t>
            </w:r>
          </w:p>
        </w:tc>
      </w:tr>
    </w:tbl>
    <w:p w14:paraId="2F79A1DF" w14:textId="77777777" w:rsidR="00062534" w:rsidRPr="00062534" w:rsidRDefault="00062534" w:rsidP="00062534">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rPr>
      </w:pPr>
      <w:r>
        <w:rPr>
          <w:rFonts w:ascii="Times New Roman" w:hAnsi="Times New Roman"/>
          <w:b/>
          <w:color w:val="000000"/>
          <w:sz w:val="27"/>
          <w:u w:val="single"/>
        </w:rPr>
        <w:t>7. NOVEMBER 2022. - Kuninglik dekreet, millega muudetakse 28. oktoobri 2016. aasta kuninglikku dekreeti elektrooniliste sigarettide tootmise ja turustamise kohta</w:t>
      </w:r>
    </w:p>
    <w:p w14:paraId="7E70F039" w14:textId="77777777" w:rsidR="00CA458C"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br/>
      </w:r>
      <w:r>
        <w:rPr>
          <w:rFonts w:ascii="Times New Roman" w:hAnsi="Times New Roman"/>
          <w:color w:val="000000"/>
          <w:sz w:val="27"/>
        </w:rPr>
        <w:br/>
        <w:t>ARUANNE KUNINGALE</w:t>
      </w:r>
    </w:p>
    <w:p w14:paraId="038DD1C2" w14:textId="180E7A27" w:rsidR="00CA458C"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Austatud kuningas,</w:t>
      </w:r>
    </w:p>
    <w:p w14:paraId="7737ECE4"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Käesoleva kuningliku dekreedi eelnõuga muudetakse 28. oktoobri 2016. aasta kuninga dekreeti elektrooniliste sigarettide tootmise ja turustamise kohta, millega võetakse osaliselt üle direktiiv 2014/40/EL.</w:t>
      </w:r>
    </w:p>
    <w:p w14:paraId="2F32E59E"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Kavandatud muudatused puudutavad peamiselt mõisteid, teavitamist, koostist ja tehnilisi standardeid, märgistamist ja kaugmüüki. Lisaks reguleeritakse nüüd ka nikotiinivabade täitepudelite kasutamist.</w:t>
      </w:r>
    </w:p>
    <w:p w14:paraId="7B450F34"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Mõiste „sarnane toode“ puhul ei järgita riiginõukogu arvamust 72.095/1/V. Riiginõukogu märgib oma arvamuses, et nikotiinivabasid täitepudeleid ei saa pidada sarnasteks toodeteks, vaid neid tuleb käsitada standardtoodetena.</w:t>
      </w:r>
      <w:r>
        <w:rPr>
          <w:rFonts w:ascii="Times New Roman" w:hAnsi="Times New Roman"/>
          <w:color w:val="000000"/>
          <w:sz w:val="27"/>
        </w:rPr>
        <w:br/>
        <w:t>See, kas toode sisaldab nikotiini või mitte, ei ole siiski ainus kriteerium, mida tuleb arvesse võtta, kui tehakse kindlaks, kas toodet peetakse sarnaseks tooteks või mitte.</w:t>
      </w:r>
    </w:p>
    <w:p w14:paraId="33C7C5F4" w14:textId="61184612"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Nii märgib konstitutsioonikohus oma 16. detsembri 2021. aasta otsuses (1): „ Mõiste „samalaadsed tooted“ määratluse „tubakatooted“ eesmärk on kohaldada reklaami keeldu areneval viisil toodetele, millel võivad küll olla erinevad omadused (nt koostisosade osas), kuid mille kasutamise eest tuleb hoiatada ja mille tarbimist piirata, sest need võivad põhjustada terviseriske ja sotsiaalseid tagajärgi, mis on sarnased tubakatoodete omadega.</w:t>
      </w:r>
    </w:p>
    <w:p w14:paraId="7A97BCF2" w14:textId="563469B2"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Määratluse kohaselt on „sarnased tooted“ tooted, mis ei sisalda tubakat, kuid sarnanevad tubakatoodetega. See sarnasus peab olema seotud sellega, kuidas sarnast toodet tarbitakse, või mõjuga, mis on selle tootega ette nähtud.“</w:t>
      </w:r>
    </w:p>
    <w:p w14:paraId="3B62804E" w14:textId="60FA3A34" w:rsidR="004E4DBF" w:rsidRP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Genti apellatsioonikohus tegi oma 29. juuni 2022. aasta otsuses samuti järgmise otsuse: “Per definitie zijn ‘soortgelijke producten’, zoals bedoeld en opgenomen in deze beide wetten, producten die geen tabak bevatten, maar die wel op tabaksproducten lijken. In dit kader lijkt een e-sigaret op een sigaret. Die gelijkenis heeft betrekking op de wijze waarop het soortgelijk product wordt gebruikt of op het effect dat met het soortgelijk product wordt beoogd. Uitgangspunt is de telkenmale bescherming van de volksgezondheid. Roken mag niet worden genormaliseerd.”</w:t>
      </w:r>
    </w:p>
    <w:p w14:paraId="3542D1FC" w14:textId="38129171"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lastRenderedPageBreak/>
        <w:t>Elektroonilised sigaretid, olenemata sellest, kas need on täidetud nikotiiniga või mitte, on tubakatoodetele tarbimise (sissehingamise) ja kavandatud toime poolest sarnased.</w:t>
      </w:r>
    </w:p>
    <w:p w14:paraId="26D368C4"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Samuti tuleb märkida, et oma 20. märtsi 2019. aasta arvamuses 65.468/3 kuninga dekreedi eelnõu kohta, millega muudetakse 5. veebruari 2016. aasta kuninglikku dekreeti tubakatoodete tootmise ja turustamise kohta, ei sea riiginõukogu kahtluse alla asjaolu, et taimsed suitsetamistooted on sarnased tooted; seda hoolimata asjaolust, et need tooted ei sisalda samuti nikotiini. See näitab selgelt, et nikotiini sisaldus ei ole ainus kriteerium, mida tuleb toodete sarnasuse kindlaksmääramisel arvesse võtta.</w:t>
      </w:r>
    </w:p>
    <w:p w14:paraId="4B944A52"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Lisaks kohaldatakse sarnaste toodete suhtes alaealistele müügi keeldu ja suitsetamiskeeldu. Nikotiinivabade e-vedelike mittearvestamine sarnaste toodetena moonutaks tubakatoodete alaealistele müümise keelu rakendamist, kuna alaealised saaksid osta nikotiinivabasid e-vedelikke (kuid mitte e-sigaretti ennast).</w:t>
      </w:r>
    </w:p>
    <w:p w14:paraId="20F3FFDE"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Nikotiini ja mitte-nikotiinitoodete sarnasused on nii suured, et WHO märgib ka, et neid on praktiliselt võimatu eristada. Lisaks käsitleb osaliste konverents (COP) oma otsustes neid tooteid (ENDS ja ENNDS) ühtemoodi.(2)</w:t>
      </w:r>
    </w:p>
    <w:p w14:paraId="748A4DF6"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Mis puudutab käesoleva dekreedi artiklis 2 nimetatud turuleviimise mõistet, siis tuleb seda täiendavalt selgitada. See mõiste viitab pelgale kavatsusele teha tooted Belgia tarbijatele kättesaadavaks, mitte toote tegelikule tarbijale kättesaadavaks tegemisele (st müügiks kättesaadavaks tegemisele). Euroopa Komisjon kinnitas seda 14. augusti 2019. aasta e-kirjas FPSi rahvatervise ametile. Komisjon kinnitas seda seisukohta uuesti 15. oktoobri 2019. aasta koosolekul. Komisjon märgib oma koosoleku aruandes järgmist: „ Üks liikmesriik tõstatas arutelu mõiste „turule laskmine“ üle, eelkõige seoses kontrollide ja täitemeetmetega. SANTE tuletas meelde, et mitmed tubakatoodete direktiivi sätted viitavad kavandatavale sihtturule. Lisaks sisaldab tubakatoodete direktiiv sätteid kohustuste ja nõuete kohta, mida juba kohaldatakse tootmis- või turustamisetapis ja seega enne turule laskmist (nt TNCO tasemed, jälgitavus). Lõpuks tuleks arvestada, et põhimõtteliselt tuleb tegelik sihtturg kindlaks määrata pakendamise ajal, võttes arvesse selle regulatiivset tähtsust seoses tubakatoodete direktiivi nõuetega (st terviseohu ühendhoiatuste, jälgitavusmärgiste ja erimärgiste/turvaelementidega).“</w:t>
      </w:r>
    </w:p>
    <w:p w14:paraId="4F04A6A9"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Terviseohu hoiatuste olemasolu toodetel kolmes riigikeeles, nagu on ette nähtud käesoleva dekreedi artiklis 4, on piisav, et järeldada, et toode viiakse Belgia turule, olenemata sellest, kus seda logistikaahelas hoitakse.</w:t>
      </w:r>
    </w:p>
    <w:p w14:paraId="6063FF13"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Mõned muudatusettepanekud vajavad täiendavat selgitust.</w:t>
      </w:r>
    </w:p>
    <w:p w14:paraId="3ADE3737"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Seoses mõiste „importija Belgias“ määratlusega on see vajalik, et Belgia saaks täita direktiivis 2014/40/EL ja eelkõige selle artikli 20 lõikes 2 sätestatud rakendamiskohustusi. Selleks on vaja, et oleks võimalik rakendada sunnimeetmeid (trahvid, arestimised jne) vastutava äriühinguga, kui õigusakte ei järgita. Direktiivis 2014/40/EL sätestatud importija määratlus ei võimalda järelevalve eest vastutaval järelevalvetalitusel tegutseda Euroopa Liidus importijate vastu. Seega on vaja määratleda Belgia importija, kes vastutab impordi eest Belgia territooriumile, et Belgia ametiasutused saaksid rikkumise korral selle Belgia </w:t>
      </w:r>
      <w:r>
        <w:rPr>
          <w:rFonts w:ascii="Times New Roman" w:hAnsi="Times New Roman"/>
          <w:color w:val="000000"/>
          <w:sz w:val="27"/>
        </w:rPr>
        <w:lastRenderedPageBreak/>
        <w:t>importija vastu pöörduda. Lisaks ei ole kõigil liikmesriikidel järelevalveteenistust, et tegeleda Belgia ametiasutuste mis tahes taotlusi sanktsioonide kohaldamiseks.</w:t>
      </w:r>
    </w:p>
    <w:p w14:paraId="6D662CF6"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Mõistet „importija“ muudetakse, et see vastaks direktiivis 2014/40/EL sätestatud määratlusele.</w:t>
      </w:r>
    </w:p>
    <w:p w14:paraId="44C489F2"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Teavitamise osas on tehtud mitmeid muudatusi. Uued määratlused võimaldavad teha ka „importija Belgias“ selle menetluse eest vastutavaks. Praktikas võib ELi tootja või importija esitada teatise üksikasjad, isegi kui kummalgi ettevõtjal ei ole Belgias registrijärgset asukohta. Selle eest vastutab siiski Belgia importija, kes peab seega enne toote Belgia turul turustamist tagama, et seda tehakse, või seda ise tegema. See tähendab, et rikkumise eest määratavad karistused võib määrata ettevõtjale, kelle registrijärgne asukoht on Belgias.</w:t>
      </w:r>
      <w:r>
        <w:rPr>
          <w:rFonts w:ascii="Times New Roman" w:hAnsi="Times New Roman"/>
          <w:color w:val="000000"/>
          <w:sz w:val="27"/>
        </w:rPr>
        <w:br/>
        <w:t>Teatisele tuleb lisada ka turustatavate pakendite märgistus ja artikli 5 lõikes 9 nimetatud infoleht. See tugevdab kontrollitalituse käsutuses olevaid vahendeid ja võimaldab ametiasutustel saada paremat ülevaadet teabelehes sisalduva teabe kvaliteedist.</w:t>
      </w:r>
      <w:r>
        <w:rPr>
          <w:rFonts w:ascii="Times New Roman" w:hAnsi="Times New Roman"/>
          <w:color w:val="000000"/>
          <w:sz w:val="27"/>
        </w:rPr>
        <w:br/>
        <w:t>Toote mis tahes muudatuste suhtes tuleb teha vastavad muudatused ametile esitatavas teavitustoimikus, et failid vastaksid turuleviidud toodetele. Kõiki muudatusi failis peetakse sisulisteks muudatusteks. Ainsad erandid on ameti soovitud muudatused, kontaktandmete muudatused ja eelmise aasta müügimahtude andmete lisamine.</w:t>
      </w:r>
      <w:r>
        <w:rPr>
          <w:rFonts w:ascii="Times New Roman" w:hAnsi="Times New Roman"/>
          <w:color w:val="000000"/>
          <w:sz w:val="27"/>
        </w:rPr>
        <w:br/>
        <w:t>Dekreedi muudatus kinnitab, et teenistus avaldab oma veebisaidil loetelu toodetest, mille teavitustoimik on täielik (positiivne loetelu) ja et tooteid, mida selles loetelus ei ole, ei tohi turule viia. Neid tuleb pidada kahjulikeks ja nende suhtes kohaldatakse käesolevas dekreedis sätestatud karistusi.</w:t>
      </w:r>
      <w:r>
        <w:rPr>
          <w:rFonts w:ascii="Times New Roman" w:hAnsi="Times New Roman"/>
          <w:color w:val="000000"/>
          <w:sz w:val="27"/>
        </w:rPr>
        <w:br/>
        <w:t>Selleks et toode kantaks positiivsesse nimekirja, peab teatise esitaja sisestama ameti nõutavad andmed. See on oluline, et andmeid saaks võrrelda erinevate failide vahel. Kui neid juhiseid ei järgita ja nõutud parandusi ei tehta, siis ei kanta tooteid positiivsesse nimekirja. Sama kehtib ka lõivu maksmata jätmise korral.</w:t>
      </w:r>
      <w:r>
        <w:rPr>
          <w:rFonts w:ascii="Times New Roman" w:hAnsi="Times New Roman"/>
          <w:color w:val="000000"/>
          <w:sz w:val="27"/>
        </w:rPr>
        <w:br/>
        <w:t>Lisaks tehakse muudatusi ka tasudes. Kehtestatud on kolm erinevat lõivu vastavalt seonduvale halduskoormusele.</w:t>
      </w:r>
      <w:r>
        <w:rPr>
          <w:rFonts w:ascii="Times New Roman" w:hAnsi="Times New Roman"/>
          <w:color w:val="000000"/>
          <w:sz w:val="27"/>
        </w:rPr>
        <w:br/>
        <w:t>Uue toote registreerimisel tuleb tasuda 200 euro suurune lõiv.</w:t>
      </w:r>
      <w:r>
        <w:rPr>
          <w:rFonts w:ascii="Times New Roman" w:hAnsi="Times New Roman"/>
          <w:color w:val="000000"/>
          <w:sz w:val="27"/>
        </w:rPr>
        <w:br/>
        <w:t>Olemasolevate toodete registreeringute muutmise eest tuleb tasuda 100 euro suurune lõiv.</w:t>
      </w:r>
      <w:r>
        <w:rPr>
          <w:rFonts w:ascii="Times New Roman" w:hAnsi="Times New Roman"/>
          <w:color w:val="000000"/>
          <w:sz w:val="27"/>
        </w:rPr>
        <w:br/>
        <w:t>Iga registreeritud toote eest tuleb tasuda 50 euro suurune aastalõiv, et katta igal aastal esitatavate andmete töötlemise kulud. Lisaks on nüüd sätestatud, et teataja peab esitama need aastaandmed enne järgmise aasta 1. märtsi.</w:t>
      </w:r>
      <w:r>
        <w:rPr>
          <w:rFonts w:ascii="Times New Roman" w:hAnsi="Times New Roman"/>
          <w:color w:val="000000"/>
          <w:sz w:val="27"/>
        </w:rPr>
        <w:br/>
        <w:t>Teenuse poolt saadetud arve tuleb tasuda 30 päeva jooksul.</w:t>
      </w:r>
      <w:r>
        <w:rPr>
          <w:rFonts w:ascii="Times New Roman" w:hAnsi="Times New Roman"/>
          <w:color w:val="000000"/>
          <w:sz w:val="27"/>
        </w:rPr>
        <w:br/>
        <w:t xml:space="preserve">Lisaks on keelatud turustada elektroonilisi sigarette, millel on atraktiivsed omadused, mis ei ole seadme käitamiseks kasulikud. See tähendab, et elektroonilistel sigarettidel ei saa olla muud funktsiooni kui sissehingatava auru tootmine. Videod seadmetest, mis kasutavad auru värvi muutmiseks LED-lampi, on kättesaadavad internetis ja sotsiaalvõrgustikes. Mõned proovivad teha auruga näiteks kujundeid. Sel eesmärgil ei tohi elektroonilisi sigarette kasutada. See hõlmab eelkõige SHC soovitusi 2015. aasta oktoobri arvamuses 9265, milles </w:t>
      </w:r>
      <w:r>
        <w:rPr>
          <w:rFonts w:ascii="Times New Roman" w:hAnsi="Times New Roman"/>
          <w:color w:val="000000"/>
          <w:sz w:val="27"/>
        </w:rPr>
        <w:lastRenderedPageBreak/>
        <w:t>märgitakse, et „e-sigaretid (...), mis on varustatud vidinatega (...) (tuled, suitsu värvus jne) peavad olema reguleeritud, kontrollitud ja keelatud.“ Elektrooniline sigaret on ja jääb tooteks, mida ei tohi esitleda atraktiivsel viisil.</w:t>
      </w:r>
      <w:r>
        <w:rPr>
          <w:rFonts w:ascii="Times New Roman" w:hAnsi="Times New Roman"/>
          <w:color w:val="000000"/>
          <w:sz w:val="27"/>
        </w:rPr>
        <w:br/>
        <w:t>Ministril on võimalus kehtestada keelatud lisaainete loetelu või koostada loetelu eriloaga lisaainetest või isegi mõlema loetelu kombinatsioonist. Ministril on ka võimalus määrata kindlaks standardid ja analüüsimeetodid, mida tootjad ja importijad peavad kasutama artiklis 4 sätestatud koostist ja heitkoguseid käsitlevate sätete rakendamise kontrollimiseks. See võimaldab analüüsitulemusi paremini võrrelda ja seega vedelike sisaldust paremini kontrollida.</w:t>
      </w:r>
      <w:r>
        <w:rPr>
          <w:rFonts w:ascii="Times New Roman" w:hAnsi="Times New Roman"/>
          <w:color w:val="000000"/>
          <w:sz w:val="27"/>
        </w:rPr>
        <w:br/>
        <w:t>Seoses märgistamisega muudetakse kuningliku dekreedi artiklit 5, et täpsustada, et infoleht ja loetelu peavad olema vähemalt prantsuse, hollandi ja saksa keeles. Selle eesmärk on tagada, et kõik Belgia tarbijad mõistaksid infolehe sisu ja kasutaksid toodet õigesti. Samuti märgitakse, et pakkeüksusel ja välispakendil olev kaubamärk ja alammark peavad olema identsed nendega, mis on sisestatud teavitussüsteemi. See järjepidevus on oluline, et ametiasutused saaksid tooteid kontrollida.</w:t>
      </w:r>
      <w:r>
        <w:rPr>
          <w:rFonts w:ascii="Times New Roman" w:hAnsi="Times New Roman"/>
          <w:color w:val="000000"/>
          <w:sz w:val="27"/>
        </w:rPr>
        <w:br/>
        <w:t>Maitse, lõhna, mis tahes aroomi mainimist või soovitamist saab teha ainult ühe sõnaga ning konkreetses kirjas ja suuruses, et muuta toode vähem atraktiivseks.</w:t>
      </w:r>
    </w:p>
    <w:p w14:paraId="5D9423B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Lisaks märgitakse vastavalt käesoleva artikli 5 lõikele 10 lõhna- ja maitseaine(i)d kohustuslikus koostisosade loetelus. See koostisosade loetelu võib mõnikord koosneda mitmest tosinast lisaainest, mis muudab artikli 5 lõike 10 range rakendamise mõnikord väga raskeks, arvestades vedelate mahutite väiksust. Sellisel juhul peab tootja märkima vähemalt järgmise: aroomi, mida iseloomustavad neutraalselt (mittereklaamivalt), nimetades peamised lõhna- ja maitseained, kõik koostisosad üle 0,1% ja kõik allergeenid, olenemata nende kontsentratsioonist.</w:t>
      </w:r>
    </w:p>
    <w:p w14:paraId="54C7BCEE"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Ministril on võimalus kehtestada täiendavad tingimused kohustusliku märgistusteabe sisule ja esitusviisile. See tähendab näiteks võimalust nõuda artikli 5 lõikes 9 osutatud teabelehe sisu kohta erinõudeid. Kaugmüügi keeldu kinnitatakse ja laiendatakse kaugostu keelu kaudu. See säte toob sellele artiklile suurema järjepidevuse. Samuti on täpsustatud, et kaugmüük kolmandatesse riikidesse, kes seda lubavad, on lubatud tingimusel, et see vastab kõnealuste kolmandate riikide kehtestatud erisätetele. </w:t>
      </w:r>
    </w:p>
    <w:p w14:paraId="57FF2908"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Lõpuks on kehtestatud eeskirjad nikotiinivabade täitepakendite kohta. Tõepoolest ei ole peale CLP-eeskirjade nende toodete jaoks eeskirju kehtestatud, kuigi neid on turul palju ja need on üha edukamad. Turg on kohandunud ka õigusaktide puudustega, kuna tarbijad saavad nüüd pärast nikotiinivaba e-vedeliku konteineri ja nikotiinilisaja ostmist valmistada oma segu. Koostise osas võimaldab nikotiini sisaldavate e-vedelike suhtes kohaldatavate sätete kohaldamine kõigile e-vedelikele samuti selgelt keelata kõik CBD-d sisaldavad e-vedelikud ja seeläbi vabaneda praegusest ebakindlusest. Praegu peetakse CBD-d sisaldavaid nikotiinivabasid e-vedelikke ravimiteks, kui CBD tase on üle 0,4%, kuid seda sätet praktiliselt ei kohaldata. Neid nikotiinivabasid tooteid on vaja reguleerida, sest ka need on tervisele kahjulikud.</w:t>
      </w:r>
      <w:r>
        <w:rPr>
          <w:rFonts w:ascii="Times New Roman" w:hAnsi="Times New Roman"/>
          <w:color w:val="000000"/>
          <w:sz w:val="27"/>
        </w:rPr>
        <w:br/>
      </w:r>
      <w:r>
        <w:rPr>
          <w:rFonts w:ascii="Times New Roman" w:hAnsi="Times New Roman"/>
          <w:color w:val="000000"/>
          <w:sz w:val="27"/>
        </w:rPr>
        <w:lastRenderedPageBreak/>
        <w:t>Belgia Kõrgem Tervisenõukogu soovitas samuti oma 2015. aasta arvamuses teatavaid eeskirju. Täpsemalt ütleb see järgmist: „ SHC soovitab, et nikotiini sisaldavate elektrooniliste sigarettide kvaliteedinõuded peaksid olema identsed nikotiinivabade (välja arvatud nikotiini) kvaliteedinõuetega. Seda seisukohta korratakse ka oma 2022. aasta arvamuses: „ SHC on arvamusel, et nikotiini sisaldavate e-vedelike standardeid kohaldatakse nikotiinivabade e-vedelike ja koostisainete suhtes. Välja arvatud nikotiin, on nende e-vedelike koostisosad identsed. Seetõttu ei ole vaja neid muul viisil reguleerida. Teavitamise, kaugmüügi, märgistamise jms aspektide puhul tuleks kohaldada või ühtlustada samu regulatiivseid põhimõtteid, kui tegemist on nikotiiniga. Seepärast on vaja kohandada kehtivaid eeskirju, lisades nikotiinivabad täitemahutid (e-vedelikud).</w:t>
      </w:r>
    </w:p>
    <w:p w14:paraId="1365EF3F"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Kuigi need ei sisalda nikotiini, võivad nikotiinivabad e-vedelikud kujutada endast ohtu tervisele, nagu on märgitud artiklis „Electronic cigarettes and health outcomes: systematic review of global evidence“ (4): The main substances in e-cigarettes aerosol that raise health concern are metals (such as chromium, nickel, and lead), carbonyls (such as formaldehyde, acetaldehyde, acrolein and glyoxal), and particulate matter and some flavourings. Exposure to some metals may cause serious health effects, including diseases of the nervous, cardiovascular and respiratory systems. Carbonyl compounds are potentially hazardous to users. Formaldehyde is a human carcinogen, acetaldehyde is possibly carcinogenic to humans, acrolein is a strong irritant of the respiratory system and glyoxal shows mutagenicity.</w:t>
      </w:r>
    </w:p>
    <w:p w14:paraId="59E549C3"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Lisaks märgitakse selles artiklis, et elektrooniliste sigarettidega seotud riskid ei ole seotud ainult nikotiiniga: „ E-cigarette-related risks increase with: higher nicotine concentrations in e-liquids; greater e-liquid volumes; “at home” e-liquid preparation; adulteration of e-liquids; inadequate labelling; lack of child-resistant packaging; longer durations of use; potential for multiple prescriptions; personal importation; flavourings and other factors increasing attractiveness to children and youth; and factors increasing the likelihood of use of e-cigarettes in youth and non-smokers, including advertising and promotion, lack of enforcement of regulations and high concentration nicotine salt products.”(5)</w:t>
      </w:r>
    </w:p>
    <w:p w14:paraId="5ADF9BA8"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Lisaks nikotiini sisaldavatele vedelikele on ka teisi keemilisi komponente. Aur sisaldab mitmeid keemilisi koostisosi ja lisandeid koguses, mis võib olla tervisele kahjulik. Nende hulka kuuluvad propüleenglükool, glütserool, aldehüüdid ja metallid. Glütserooli ja propüleenglükooli auru kontsentratsioon nikotiinivabades elektroonilistes aurudes on nikotiinisisaldusega elektrooniliste sigarettide kontsentratsioon. Nende kahe aine peamised mõjud mõjutavad respiratoorsete kudede kahjustusi ja propüleenglükooli toimet lümfotsüütidele (teatud tüüpi valgelibledele). Aldehüüdid tekivad vedelike koostises ja metallid vabanevad aurust. Elektrooniliste sigarettide kasutamine võib põhjustada ka südamepekslemist. Seetõttu on oluline, et noored ei kasutaks elektroonilisi veipimistooteid isegi nikotiini puudumise korral. Hollandi uuringu tulemused näitasid ka, et polüoolide kasutamine e-sigarettide tarvitamisel kujutab endast suurt hingamiskahjustuste ohtu e-sigarettide sagedaste tarvitajate puhul; ka kergete ja </w:t>
      </w:r>
      <w:r>
        <w:rPr>
          <w:rFonts w:ascii="Times New Roman" w:hAnsi="Times New Roman"/>
          <w:color w:val="000000"/>
          <w:sz w:val="27"/>
        </w:rPr>
        <w:lastRenderedPageBreak/>
        <w:t>mõõdukate e-sigareti kasutajate puhul ei saa seda riski välistada. Sagedaste e-sigareti kasutajate puhul ei saa välistada süsteemset mõju. Kokkupuude toimub ka tubakaspetsiifiliste nitrosoamiinidega NNK ja NAT. Sagedaste e-sigareti kasutajate puhul kaasneb sellega risk kasvaja tekkeks hingamisteedes.</w:t>
      </w:r>
    </w:p>
    <w:p w14:paraId="09EE33B4"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Lisaks kantserogeenide esinemisele e-vedelikes tekitavad muret ka aurus sisalduvad osakesed. Osakesed võivad olla kopsuvähi tekke aluseks ja SCHEERi aruanne näitab, et e-sigareti aur sisaldab suures koguses osakesi.</w:t>
      </w:r>
      <w:r>
        <w:rPr>
          <w:rFonts w:ascii="Times New Roman" w:hAnsi="Times New Roman"/>
          <w:color w:val="000000"/>
          <w:sz w:val="27"/>
        </w:rPr>
        <w:br/>
        <w:t>Samuti on 2021. aasta mürgistusvastase keskuse aruandes märgitud, et „kroonilise kokkupuute kontekstis on üha rohkem teaduslikke tõendeid selle kohta, et elektroonilise sigareti kasutajad puutuvad kokku ärritavate, toksiliste ja kantserogeensete ühendite seguga. E-sigarettide pikaajalisi riske tuleb veel uurida, kuid paljudes aruannetes mainitakse juba kokkupuudet formaldehüüdi, akroleiini, E-vitamiini atsetaadi, lenduvate orgaaniliste ühendite, raskmetallide, ülipeente osakestega jne. Samamoodi võivad e-sigaretile lisatud lõhna- ja maitseained olla kopsuhaiguse allikaks. Näiteks diatsetüül (2,3-butaandioon) on lõhna- ja maitseaine, mis põhjustab sissehingamisel kopsuhaigust, mida nimetatakse popkorni töötaja kopsuks. Haigust iseloomustab obstruktiivne kopsuhaigus ja oblitereeriv bronhioliit.“(6)</w:t>
      </w:r>
    </w:p>
    <w:p w14:paraId="3423560F"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On tõsi, et on vähe kirjandust, mis näitab nikotiinivabade e-vedelike mõju tervisele. Ettevaatuspõhimõtte alusel tuleks need siiski vastu võtta. Teised liikmesriigid on need tooted juba vastu võtnud; nii on see Madalmaades (7), Ungaris (8), Tšehhi Vabariigis (9), Soomes (10), Lätis (11), Leedus (12), Saksamaal (13), Luksemburgis ja Taanis.</w:t>
      </w:r>
    </w:p>
    <w:p w14:paraId="57FFA44A"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Lisaks võeti Maailma Terviseorganisatsiooni (WHO) tubaka tarbimise leviku vähendamise raamkonventsiooni osaliste 7. konverentsil vastu otsus nikotiini sisaldavate või mittesisaldavate elektrooniliste inhalaatorite kohta, kutsudes üles „pooli, kes ei ole veel keelanud nende toodete importi, müüki ja turustamist, kaaluma selliste toodete keelustamist või reguleerimist“.(14)</w:t>
      </w:r>
    </w:p>
    <w:p w14:paraId="03F0F7B9"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Kuna nikotiinivabasid e-vedelikke peetakse ka sarnasteks toodeteks, ei rikuta võrdõiguslikkuse ja mittediskrimineerimise põhimõtet, sest samu tootekategooriaid reguleeritakse samal viisil.</w:t>
      </w:r>
      <w:r>
        <w:rPr>
          <w:rFonts w:ascii="Times New Roman" w:hAnsi="Times New Roman"/>
          <w:color w:val="000000"/>
          <w:sz w:val="27"/>
        </w:rPr>
        <w:br/>
        <w:t>Seepärast on ette nähtud, et nende toodete suhtes kohaldatakse teavitamise eeskirju, teatavaid koostise ja märgistamise eeskirju ning kaugmüüki käsitlevaid sätteid. Samuti on esitatud konkreetne terviseohu hoiatus. Nende erinevate sätete kombinatsioon tähendab nikotiinivabade vedelike turustamise keelamist süsteemi kaudu, mis võimaldab tarbijatel luua oma individuaalset segu (nt „mahlabaari“ või segamise teenus). See juba kehtib nikotiini sisaldavate vedelike kohta.</w:t>
      </w:r>
    </w:p>
    <w:p w14:paraId="3E7BB634"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Need erinevad eeskirjad võimaldavad järgmist:</w:t>
      </w:r>
    </w:p>
    <w:p w14:paraId="107BA144"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tunda turgu (vt teadet);</w:t>
      </w:r>
    </w:p>
    <w:p w14:paraId="71AA55D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muuta e-vedelikud ohutumaks (vt koostis);</w:t>
      </w:r>
    </w:p>
    <w:p w14:paraId="0F7E1E3B"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vältida laste kergesti avatud e-vedelike pudelite mahutite kasutamist (vt koostist);</w:t>
      </w:r>
    </w:p>
    <w:p w14:paraId="706331D8"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hoiatada tarbijat, et toodet ei soovitata mittesuitsetajatele (vt märgistust);</w:t>
      </w:r>
    </w:p>
    <w:p w14:paraId="650552C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vältida nende toodete atraktiivsust (eriti alaealistele) (vt koostis ja märgistus);</w:t>
      </w:r>
    </w:p>
    <w:p w14:paraId="0EC1C300" w14:textId="5D3D1039"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lastRenderedPageBreak/>
        <w:t>vältida nende toodete kerget kättesaadavust (vt kaugmüük). Artiklite kaupa kommentaarid</w:t>
      </w:r>
    </w:p>
    <w:p w14:paraId="70B661FC"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Artikkel 1. Selle artikli eesmärk on lisada ja muuta teatavaid mõisteid. „Elektroonilise sigareti“ määratlust on selgitatud.</w:t>
      </w:r>
    </w:p>
    <w:p w14:paraId="0B3B06B9" w14:textId="56F78501"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Lisatakse mõiste „nikotiinivaba täitepakend“.</w:t>
      </w:r>
    </w:p>
    <w:p w14:paraId="39D55EC7"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Muudetakse importija määratlust ja lisatakse Belgia importija määratlus, et Belgia ametiasutused saaksid dekreedi rikkumise korral karistada importijat Belgias.</w:t>
      </w:r>
    </w:p>
    <w:p w14:paraId="2F0907A9"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Lisatakse mõisted „piiriülene kaugmüük“, „terviseohu hoiatus“, „aroom“ ja „jaemüüja“. Need on direktiivis sätestatud määratlused, mis ei sisaldu kuninglikus dekreedis.</w:t>
      </w:r>
    </w:p>
    <w:p w14:paraId="0C53041A"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Artikkel 2.</w:t>
      </w:r>
      <w:r>
        <w:rPr>
          <w:rFonts w:ascii="Times New Roman" w:hAnsi="Times New Roman"/>
          <w:color w:val="000000"/>
          <w:sz w:val="27"/>
        </w:rPr>
        <w:br/>
        <w:t>Selle artikli eesmärk on teha e-sigaretist teatamise menetluses palju parandusi:</w:t>
      </w:r>
      <w:r>
        <w:rPr>
          <w:rFonts w:ascii="Times New Roman" w:hAnsi="Times New Roman"/>
          <w:color w:val="000000"/>
          <w:sz w:val="27"/>
        </w:rPr>
        <w:br/>
        <w:t xml:space="preserve">- lõplik vastutus teatamise korra eest lasub Belgias asuval importijal, kui tootja või importija registrijärgne asukoht ei ole Belgias; </w:t>
      </w:r>
    </w:p>
    <w:p w14:paraId="2486EBE3" w14:textId="67142EC4"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pakendiühikute märgistus tuleb esitada ametile teavitustoimikus;</w:t>
      </w:r>
    </w:p>
    <w:p w14:paraId="076187CC"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teave toote kohta, mille teavitustoimik on korras, avaldatakse ameti veebilehel. Tooteid, mida sellel veebisaidil ei kuvata, ei tohi turule viia;</w:t>
      </w:r>
    </w:p>
    <w:p w14:paraId="50A33BB9"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tasu maksmiseks ameti saadetud arve tuleb tasuda 30 päeva jooksul;</w:t>
      </w:r>
    </w:p>
    <w:p w14:paraId="4D8806A3"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maksesüsteemi muudetakse: uute toodete registreerimise eest tuleb tasuda 200 eurot, olemasoleva toote registreeringu muutmise eest tasu 100 eurot ja iga-aastane tasu 50 eurot, mis katab igal aastal esitatavad andmetöötluskulud. Need tuleb esitada enne järgmise aasta 1. märtsi.</w:t>
      </w:r>
    </w:p>
    <w:p w14:paraId="0BC6819E"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Artikkel 3. Artikkel 4 asendatakse selleks, et:</w:t>
      </w:r>
    </w:p>
    <w:p w14:paraId="63C96DE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keelata atraktiivsed omadused, mis ei ole seadme tööks kasulikud;</w:t>
      </w:r>
    </w:p>
    <w:p w14:paraId="733AEA9E"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parandada ülevõtmise viga (§ 4 lisamine 5° võrra);</w:t>
      </w:r>
    </w:p>
    <w:p w14:paraId="72EB42EB"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lubada ministril koostada keelatud lisaainete loetelu ja/või keelatud lisaainete loetelu ja/või elektroonilistes sigarettides ja täitepakendites lubatud lisaainete loetelu;</w:t>
      </w:r>
    </w:p>
    <w:p w14:paraId="7C71DB9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märkida, et laste turvaseadmed peavad vastama standardile ISO8317:2003.</w:t>
      </w:r>
    </w:p>
    <w:p w14:paraId="1889D7A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Artikkel 4. Dekreedi artikkel 5 on ümber kirjutatud, et eristada terviseohu hoiatuse suhtes kohaldatavaid sätteid selle hoiatuse teksti suhtes kohaldatavatest sätetest.</w:t>
      </w:r>
    </w:p>
    <w:p w14:paraId="7389A7D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Lisaks on selles selgelt sätestatud, et infoleht ja nimekiri peavad olema kättesaadavad vähemalt kolmes riigikeeles.</w:t>
      </w:r>
    </w:p>
    <w:p w14:paraId="04161E3A"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Seejärel lisati, et nii pakendiüksused kui ka kõik välispakendid peavad sisaldama teavitussüsteemis registreeritud toote-ID-d.</w:t>
      </w:r>
    </w:p>
    <w:p w14:paraId="43083B44"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Lisaks on täpsustatud, et täitepakenditel peab olema aegumiskuupäev, mida ei tohi ületada.</w:t>
      </w:r>
    </w:p>
    <w:p w14:paraId="7349714D"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Lõpuks selgitati, et toote pakendil olev kaubamärk ja alamkaubamärk peavad olema samad, mis teavitussüsteemis.</w:t>
      </w:r>
    </w:p>
    <w:p w14:paraId="2BB53783"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Artikkel 5. Dekreedi artiklit 6 muudetakse, et keelata elektrooniliste sigarettide ja täitepudelite kaugmüük. Lisatakse lõige 2, et lubada kaugmüük kolmandatesse riikidesse, kes seda lubavad, ja kooskõlas nende kolmandate riikide erisätetega.</w:t>
      </w:r>
      <w:r>
        <w:rPr>
          <w:rFonts w:ascii="Times New Roman" w:hAnsi="Times New Roman"/>
          <w:color w:val="000000"/>
          <w:sz w:val="27"/>
        </w:rPr>
        <w:br/>
        <w:t>Artikkel 6. Artikli 6 eesmärk on luua uus artikkel 6/1, et kehtestada sätted nikotiinivabade täitepakendite kohta.</w:t>
      </w:r>
    </w:p>
    <w:p w14:paraId="3E960765"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lastRenderedPageBreak/>
        <w:t>Selles artiklis sätestatakse, et nikotiinivabade täitepakendite suhtes kohaldatakse teatamiseeskirju, teatavaid koostise ja märgistamise eeskirju ning kaugmüüki käsitlevaid sätteid.</w:t>
      </w:r>
    </w:p>
    <w:p w14:paraId="6B51DC49"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Käesoleva artikli lõikes 3 on ette nähtud ka konkreetne terviseohu hoiatus kõnealuste toodete kohta.</w:t>
      </w:r>
    </w:p>
    <w:p w14:paraId="589B363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Artikkel 7. Paragrahvis 7 viidatakse dekreedi jõustumisele.</w:t>
      </w:r>
    </w:p>
    <w:p w14:paraId="085F8EFF"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Artikkel 8. Artikkel 8 käsitleb kuningliku dekreedi rakendamist.</w:t>
      </w:r>
    </w:p>
    <w:p w14:paraId="751A5F4E"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Mul on au olla,</w:t>
      </w:r>
    </w:p>
    <w:p w14:paraId="335A5668"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Austatud kuningas,</w:t>
      </w:r>
    </w:p>
    <w:p w14:paraId="5CB0FE3E"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teie Majesteet</w:t>
      </w:r>
    </w:p>
    <w:p w14:paraId="1E44128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väga lugupidavad</w:t>
      </w:r>
      <w:r>
        <w:rPr>
          <w:rFonts w:ascii="Times New Roman" w:hAnsi="Times New Roman"/>
          <w:color w:val="000000"/>
          <w:sz w:val="27"/>
        </w:rPr>
        <w:br/>
        <w:t>ja väga ustavad teenijad,</w:t>
      </w:r>
    </w:p>
    <w:p w14:paraId="04401932"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rahvatervise minister</w:t>
      </w:r>
    </w:p>
    <w:p w14:paraId="2C3D819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F. VANDENBROUCKE</w:t>
      </w:r>
    </w:p>
    <w:p w14:paraId="31118E53"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br/>
        <w:t>(1) C.C., 16. detsember 2021, otsus 183/2021</w:t>
      </w:r>
    </w:p>
    <w:p w14:paraId="3B4FFBD7" w14:textId="667B32A8"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(2) </w:t>
      </w:r>
      <w:hyperlink r:id="rId5" w:history="1">
        <w:r>
          <w:rPr>
            <w:rStyle w:val="Hyperlink"/>
            <w:rFonts w:ascii="Times New Roman" w:hAnsi="Times New Roman"/>
            <w:sz w:val="27"/>
          </w:rPr>
          <w:t>https://apps.who.int/gb/fctc/PDF/cop6/FCTC_COP6(9)-fr.pdf</w:t>
        </w:r>
      </w:hyperlink>
    </w:p>
    <w:p w14:paraId="36053818" w14:textId="6386F1A2"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(3) WHO aruanne 2021. aasta ülemaailmse tubakaepideemia kohta: uute ja kujunemisjärgus toodete käsitlemine. Genf: Maailma Terviseorganisatsioon; 2021 </w:t>
      </w:r>
      <w:hyperlink r:id="rId6" w:history="1">
        <w:r>
          <w:rPr>
            <w:rStyle w:val="Hyperlink"/>
            <w:rFonts w:ascii="Times New Roman" w:hAnsi="Times New Roman"/>
            <w:sz w:val="27"/>
          </w:rPr>
          <w:t>https://www.who.int/teams/health-promotion/tobacco-control/global-tobacco-report-2021</w:t>
        </w:r>
      </w:hyperlink>
    </w:p>
    <w:p w14:paraId="5A5EA72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(4) Pangad E, Yazidjoglou A, Brown S, Nguyen M, Martin M, Beckwith K, Daluwatta A, Campbell S, Joshy G. Elektroonilised sigaretid ja tervisenäitajad: globaalsete tõendite süstemaatiline läbivaatamine. Aruanne Austraalia tervishoiuministeeriumile. Riiklik epidemioloogia ja rahvastiku tervise keskus, Canberra: aprill 2022</w:t>
      </w:r>
    </w:p>
    <w:p w14:paraId="0A2895B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(5) Idem</w:t>
      </w:r>
    </w:p>
    <w:p w14:paraId="5BD489C2"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(6) Toksikovigilance, Ohtlike segude mürgistuskontrolli keskus, lõpparuanne, märts 2021.</w:t>
      </w:r>
    </w:p>
    <w:p w14:paraId="3D6537A4" w14:textId="69EE0A1E"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(7) </w:t>
      </w:r>
      <w:hyperlink r:id="rId7" w:history="1">
        <w:r>
          <w:rPr>
            <w:rStyle w:val="Hyperlink"/>
            <w:rFonts w:ascii="Times New Roman" w:hAnsi="Times New Roman"/>
            <w:sz w:val="27"/>
          </w:rPr>
          <w:t>https://wetten.overheid.nl/BWBR0004302/2018-11-17</w:t>
        </w:r>
      </w:hyperlink>
    </w:p>
    <w:p w14:paraId="321826F6" w14:textId="77777777"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(8) 39/2013. (II. 14.) Korm. rendelet a dohssnytermékek eloállításáról, forgalomba hozatalssról és ellenorzésérol, a kombinsslt figyelmeztetésekrol, valamint az egészségvédelmi bírsssg alkalmazásának részletes szabsslyairól - Hatsslyos Jogszabsslyok Gyujteménye (jogtar.hu)</w:t>
      </w:r>
    </w:p>
    <w:p w14:paraId="0D439631" w14:textId="4EF1ECD9"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(9) </w:t>
      </w:r>
      <w:hyperlink r:id="rId8" w:history="1">
        <w:r>
          <w:rPr>
            <w:rStyle w:val="Hyperlink"/>
            <w:rFonts w:ascii="Times New Roman" w:hAnsi="Times New Roman"/>
            <w:sz w:val="27"/>
          </w:rPr>
          <w:t>https://www.mzcr.cz/vyhlaska-c-37-2017-sb-o-elektronickych-cigaretach-nahradnich-naplnich-do-nich-a-bylinnych-vyrobcich-urcenych-ke-koureni/</w:t>
        </w:r>
      </w:hyperlink>
    </w:p>
    <w:p w14:paraId="02BF6069" w14:textId="39159D62"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(10) 39/2013. (II. 14.) Korm. rendelet a dohssnytermékek eloállításáról, forgalomba hozatalssról és ellenorzésérol, a kombinsslt figyelmeztetésekrol, valamint az egészségvédelmi bírsssg alkalmazásának részletes szabsslyairól - Hatsslyos Jogszabsslyok Gyujteménye (jogtar.hu)</w:t>
      </w:r>
    </w:p>
    <w:p w14:paraId="0F815FAB" w14:textId="77777777"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(11) Tabakas izstradajumu, augu smekesanas produktu, elektronisko smekesanas iericu un to akidrumu aprites likums (likumi.lv)</w:t>
      </w:r>
    </w:p>
    <w:p w14:paraId="54BAF59E" w14:textId="77777777"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(12) I-1143 Lietuvos Respublikos tabako, tabako gaminiy ir su jais susijusiy gaminiy kontrols jstatymas (e-tar.lt)</w:t>
      </w:r>
    </w:p>
    <w:p w14:paraId="4E238236" w14:textId="02676C86" w:rsidR="005C2845" w:rsidRP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lastRenderedPageBreak/>
        <w:t xml:space="preserve">(13) </w:t>
      </w:r>
      <w:hyperlink r:id="rId9" w:history="1">
        <w:r>
          <w:rPr>
            <w:rStyle w:val="Hyperlink"/>
            <w:rFonts w:ascii="Times New Roman" w:hAnsi="Times New Roman"/>
            <w:sz w:val="27"/>
          </w:rPr>
          <w:t>https://www.bvl.bund.de/SharedDocs/Fachmeldungen/03_ verbraucherprodukte/EN/2020/2020_11_16_Fa_Aenderung_ Tabak_engl.html</w:t>
        </w:r>
      </w:hyperlink>
    </w:p>
    <w:p w14:paraId="69A94157" w14:textId="6B8484ED" w:rsidR="005C2845" w:rsidRP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(14) </w:t>
      </w:r>
      <w:hyperlink r:id="rId10" w:history="1">
        <w:r>
          <w:rPr>
            <w:rStyle w:val="Hyperlink"/>
            <w:rFonts w:ascii="Times New Roman" w:hAnsi="Times New Roman"/>
            <w:sz w:val="27"/>
          </w:rPr>
          <w:t>https://fctc.who.int/fr/newsroom/news/item/18-11-2016-decisions-at-cop7-advance-implementationof-the-who-framework-convention-on-tobacco-control</w:t>
        </w:r>
      </w:hyperlink>
    </w:p>
    <w:p w14:paraId="5B340812" w14:textId="77777777" w:rsidR="005C2845" w:rsidRP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(15) MVT NL Staatsblad 2018, 8 v Overheid.nl &gt; Officiële bekendmakingen (officielebekendmakingen.nl)</w:t>
      </w:r>
    </w:p>
    <w:p w14:paraId="4DD6C0A9" w14:textId="0A723A52" w:rsidR="005C2845" w:rsidRP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(16) De gezondheidsrisico's van e-sigaret gebruik, RIVM rapport 2014-0143, W.F. Visser et al. P. 30</w:t>
      </w:r>
    </w:p>
    <w:p w14:paraId="528C9489" w14:textId="14FE0FF6"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(17) Swanton et al. 2022. Mitteväikerakk-kopsuvähi leviku suuurendamine õhusaasteainete kaudu. DOI: </w:t>
      </w:r>
      <w:hyperlink r:id="rId11" w:history="1">
        <w:r>
          <w:rPr>
            <w:rStyle w:val="Hyperlink"/>
            <w:rFonts w:ascii="Times New Roman" w:hAnsi="Times New Roman"/>
            <w:sz w:val="27"/>
          </w:rPr>
          <w:t>https://doi.org/10.21203/rs.3.rs-1770054/v1</w:t>
        </w:r>
      </w:hyperlink>
    </w:p>
    <w:p w14:paraId="563D1A7C" w14:textId="77777777"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(18) SCHEER. Arvamus elektrooniliste sigarettide kohta, 2021, lk 30; https://www.irishmirror.ie/news/irish-news/health-news/warning-vapers-scientists-raise-alarm -27976287?utm_source=twitter.com&amp;utm_ medium=social&amp;utm_campaign=sharebar</w:t>
      </w:r>
    </w:p>
    <w:p w14:paraId="08CA9466" w14:textId="77777777"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br/>
        <w:t>7. NOVEMBER 2022. - Kuninglik dekreet, millega muudetakse 28. oktoobri 2016. aasta kuninglikku dekreeti elektrooniliste sigarettide tootmise ja turustamise kohta</w:t>
      </w:r>
    </w:p>
    <w:p w14:paraId="2DBB21E4" w14:textId="1FE3FF6C"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PHILIPPE, belglaste kuningas,</w:t>
      </w:r>
    </w:p>
    <w:p w14:paraId="001558F1" w14:textId="32ACE432"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tervitades kõiki praegusi ja tulevasi alamaid,</w:t>
      </w:r>
    </w:p>
    <w:p w14:paraId="7E076FE5" w14:textId="77777777"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võttes arvesse 24. jaanuari 1977. aasta seadust tarbijate tervise kaitse kohta seoses toiduainete ja muude toodetega, artikli 6 lõike 1 punkti a, mida on muudetud 22. märtsi 1989. aasta seaduse artikli 10 lõikega 1, on asendatud 22. märtsi 1989. aasta seaduse artikli 10 lõikega 1, mis on asendatud 9. veebruari 1994. aasta seadusega;</w:t>
      </w:r>
    </w:p>
    <w:p w14:paraId="51D9DC68" w14:textId="77777777"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võttes arvesse 28. oktoobri 2016. aasta kuninglikku dekreeti elektrooniliste sigarettide tootmise ja turustamise kohta;</w:t>
      </w:r>
    </w:p>
    <w:p w14:paraId="3C8EEA25" w14:textId="77777777"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võttes arvesse Euroopa Parlamendi ja nõukogu 9. septembri 2015. aasta direktiivi (EL) 2015/1535 (millega nähakse ette tehnilistest eeskirjadest ning infoühiskonna teenuste eeskirjadest teatamise kord) artikli 5 lõike 1 kohaselt Euroopa Komisjonile 6. juulil 2021 edastatud teatist;</w:t>
      </w:r>
    </w:p>
    <w:p w14:paraId="4BADEAB5"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võttes arvesse finantsinspektsiooni arvamust, mis on välja antud 17. jaanuaril 2022;</w:t>
      </w:r>
      <w:r>
        <w:rPr>
          <w:rFonts w:ascii="Times New Roman" w:hAnsi="Times New Roman"/>
          <w:color w:val="000000"/>
          <w:sz w:val="27"/>
        </w:rPr>
        <w:br/>
        <w:t>võttes arvesse eelarveministri 28. juuni 2022. aasta nõusolekut;</w:t>
      </w:r>
      <w:r>
        <w:rPr>
          <w:rFonts w:ascii="Times New Roman" w:hAnsi="Times New Roman"/>
          <w:color w:val="000000"/>
          <w:sz w:val="27"/>
        </w:rPr>
        <w:br/>
        <w:t>võttes arvesse riiginõukogu arvamust 72.095/1/V, mis on välja antud 16. septembril 2022, 12. jaanuaril 1973. aasta konsolideeritud riiginõukogu seaduse artikli 84 lõike 1 punkti 1 alapunkti 2 alusel;</w:t>
      </w:r>
      <w:r>
        <w:rPr>
          <w:rFonts w:ascii="Times New Roman" w:hAnsi="Times New Roman"/>
          <w:color w:val="000000"/>
          <w:sz w:val="27"/>
        </w:rPr>
        <w:br/>
        <w:t>rahvatervise ministri ettepanekul kuulutame välja järgmise dekreedi.</w:t>
      </w:r>
      <w:r>
        <w:rPr>
          <w:rFonts w:ascii="Times New Roman" w:hAnsi="Times New Roman"/>
          <w:color w:val="000000"/>
          <w:sz w:val="27"/>
        </w:rPr>
        <w:br/>
        <w:t>Artikkel 1. 28. oktoobri 2016. aasta kuningliku dekreedi elektrooniliste sigarettide tootmise ja turustamise kohta artiklis 2 tehakse järgmised muudatused:</w:t>
      </w:r>
      <w:r>
        <w:rPr>
          <w:rFonts w:ascii="Times New Roman" w:hAnsi="Times New Roman"/>
          <w:color w:val="000000"/>
          <w:sz w:val="27"/>
        </w:rPr>
        <w:br/>
        <w:t>a) punktis 1 lisatakse sõnade „auru sisaldavad“ ja „nikotiini“ vahele sõnad „või mitte“;</w:t>
      </w:r>
      <w:r>
        <w:rPr>
          <w:rFonts w:ascii="Times New Roman" w:hAnsi="Times New Roman"/>
          <w:color w:val="000000"/>
          <w:sz w:val="27"/>
        </w:rPr>
        <w:br/>
        <w:t>b) lisatakse järgmine punkti 2 alapunkt 1 järgmises sõnastuses:</w:t>
      </w:r>
      <w:r>
        <w:rPr>
          <w:rFonts w:ascii="Times New Roman" w:hAnsi="Times New Roman"/>
          <w:color w:val="000000"/>
          <w:sz w:val="27"/>
        </w:rPr>
        <w:br/>
        <w:t xml:space="preserve">„2 (1) nikotiinivaba täitepakend: anum, mis sisaldab nikotiinita vedelikku ja mida </w:t>
      </w:r>
      <w:r>
        <w:rPr>
          <w:rFonts w:ascii="Times New Roman" w:hAnsi="Times New Roman"/>
          <w:color w:val="000000"/>
          <w:sz w:val="27"/>
        </w:rPr>
        <w:lastRenderedPageBreak/>
        <w:t>võib kasutada elektroonilise sigareti täitmiseks;“;</w:t>
      </w:r>
      <w:r>
        <w:rPr>
          <w:rFonts w:ascii="Times New Roman" w:hAnsi="Times New Roman"/>
          <w:color w:val="000000"/>
          <w:sz w:val="27"/>
        </w:rPr>
        <w:br/>
        <w:t>c) lisatakse järgmine punkti 10 alapunkt 1 järgmises sõnastuses:</w:t>
      </w:r>
    </w:p>
    <w:p w14:paraId="441BF219"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„10 (1) Piiriülene kaugmüük: kaugmüük tarbijatele, kui tarbija asub jaemüüjalt toote tellimise ajal muus liikmesriigis kui selles liikmesriigis või kolmandas riigis, kus on jaemüüja asukoht; jaemüüja loetakse asutatuks liikmesriigis:</w:t>
      </w:r>
    </w:p>
    <w:p w14:paraId="4E04DD92"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 füüsiliste isikute puhul: kui tema tegevuskoht on selles liikmesriigis;</w:t>
      </w:r>
    </w:p>
    <w:p w14:paraId="1E5246F6"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b) muudel juhtudel: kui tema registrijärgne asukoht, juhatuse asukoht või tegevuskoht, sealhulgas filiaal, esindus või muu üksus, asub kõnealuses liikmesriigis;“;</w:t>
      </w:r>
      <w:r>
        <w:rPr>
          <w:rFonts w:ascii="Times New Roman" w:hAnsi="Times New Roman"/>
          <w:color w:val="000000"/>
          <w:sz w:val="27"/>
        </w:rPr>
        <w:br/>
        <w:t>d) punkt 13 asendatakse järgmisega:</w:t>
      </w:r>
    </w:p>
    <w:p w14:paraId="0CA7D68D"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„13) importija: omanik või isik, kellel on õigus käsutada Euroopa Liidu territooriumile toodud elektroonilisi sigarette, täitepakendeid ja nikotiinivabasid täitepakendeid;“;</w:t>
      </w:r>
      <w:r>
        <w:rPr>
          <w:rFonts w:ascii="Times New Roman" w:hAnsi="Times New Roman"/>
          <w:color w:val="000000"/>
          <w:sz w:val="27"/>
        </w:rPr>
        <w:br/>
        <w:t>e) lisatakse järgmine punkti 13 alapunkt 1 järgmises sõnastuses:</w:t>
      </w:r>
    </w:p>
    <w:p w14:paraId="301C47AE"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„13 (1) Belgiasse importija: omanik või isik, kellel on õigus käsutada Belgia territooriumile toodud elektroonilisi sigarette, täitepakendeid ja nikotiinivabasid täitepakendeid;“;</w:t>
      </w:r>
    </w:p>
    <w:p w14:paraId="5C372123"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f) artiklit 2 täiendatakse punktidega 18, 19 ja 20 järgmises sõnastuses:</w:t>
      </w:r>
    </w:p>
    <w:p w14:paraId="73731FA2"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„18) tervisealane hoiatus: hoiatus toote kahjuliku mõju kohta inimeste tervisele või muude selle tarbimise soovimatute tagajärgede kohta;</w:t>
      </w:r>
      <w:r>
        <w:rPr>
          <w:rFonts w:ascii="Times New Roman" w:hAnsi="Times New Roman"/>
          <w:color w:val="000000"/>
          <w:sz w:val="27"/>
        </w:rPr>
        <w:br/>
        <w:t>19) aroom: lisaaine, mis annab lõhna ja/või maitse;</w:t>
      </w:r>
      <w:r>
        <w:rPr>
          <w:rFonts w:ascii="Times New Roman" w:hAnsi="Times New Roman"/>
          <w:color w:val="000000"/>
          <w:sz w:val="27"/>
        </w:rPr>
        <w:br/>
        <w:t>20) jaemüüja: mis tahes müügikoht, kus turule lastakse elektroonilisi sigarette, täitepakendeid ja nikotiinivabu täitepakendeid, sealhulgas füüsiline isik.“</w:t>
      </w:r>
      <w:r>
        <w:rPr>
          <w:rFonts w:ascii="Times New Roman" w:hAnsi="Times New Roman"/>
          <w:color w:val="000000"/>
          <w:sz w:val="27"/>
        </w:rPr>
        <w:br/>
        <w:t xml:space="preserve">Artikkel 2. Sama dekreedi artikkel 3, mida on muudetud 17. mai 2017. aasta kuningliku dekreediga, asendatakse järgmisega: </w:t>
      </w:r>
    </w:p>
    <w:p w14:paraId="39E2843B" w14:textId="77777777" w:rsidR="006B3A82"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Artikkel 3. Teavitamine</w:t>
      </w:r>
      <w:r>
        <w:rPr>
          <w:rFonts w:ascii="Times New Roman" w:hAnsi="Times New Roman"/>
          <w:color w:val="000000"/>
          <w:sz w:val="27"/>
        </w:rPr>
        <w:br/>
        <w:t>§ 1. Elektrooniliste sigarettide ja täitepakendite turustamisest tuleb teatada teenistusele. Kui tootja või importija registreeritud asukoht ei ole Belgias ja nad ei ole tootest teatanud, teatab Belgiasse importija teenistusele mis tahes elektroonilistest sigarettidest ja täitepakenditest, mida kavatseb turule tuua.</w:t>
      </w:r>
      <w:r>
        <w:rPr>
          <w:rFonts w:ascii="Times New Roman" w:hAnsi="Times New Roman"/>
          <w:color w:val="000000"/>
          <w:sz w:val="27"/>
        </w:rPr>
        <w:br/>
        <w:t>§ 2 Kõnealune teade esitatakse elektrooniliselt kuus kuud enne kavandatud turustuskuupäeva.</w:t>
      </w:r>
      <w:r>
        <w:rPr>
          <w:rFonts w:ascii="Times New Roman" w:hAnsi="Times New Roman"/>
          <w:color w:val="000000"/>
          <w:sz w:val="27"/>
        </w:rPr>
        <w:br/>
        <w:t>§ 3. Teade sisaldab olenevalt sellest, kas see on seotud elektroonilise sigareti või täitepakendiga, järgmist teavet:</w:t>
      </w:r>
      <w:r>
        <w:rPr>
          <w:rFonts w:ascii="Times New Roman" w:hAnsi="Times New Roman"/>
          <w:color w:val="000000"/>
          <w:sz w:val="27"/>
        </w:rPr>
        <w:br/>
        <w:t>1) tootja, importija ja Belgiasse importija nimi ja kontaktandmed;</w:t>
      </w:r>
      <w:r>
        <w:rPr>
          <w:rFonts w:ascii="Times New Roman" w:hAnsi="Times New Roman"/>
          <w:color w:val="000000"/>
          <w:sz w:val="27"/>
        </w:rPr>
        <w:br/>
        <w:t>2) kõigi tootes sisalduvate koostisosade ja nende kasutamisest tulenevate heidete loetelu kaubamärkide ja tüüpide kaupa ning nende kogused;</w:t>
      </w:r>
      <w:r>
        <w:rPr>
          <w:rFonts w:ascii="Times New Roman" w:hAnsi="Times New Roman"/>
          <w:color w:val="000000"/>
          <w:sz w:val="27"/>
        </w:rPr>
        <w:br/>
        <w:t>3) toksikoloogilised andmed toote koostisosade ja heidete kohta, sealhulgas kuumutamisel, eelkõige nende mõju kohta tarbijate tervisele sissehingamisel ning võttes muu hulgas arvesse võimalikku sõltuvusttekitavat toimet;</w:t>
      </w:r>
      <w:r>
        <w:rPr>
          <w:rFonts w:ascii="Times New Roman" w:hAnsi="Times New Roman"/>
          <w:color w:val="000000"/>
          <w:sz w:val="27"/>
        </w:rPr>
        <w:br/>
        <w:t>4) teave nikotiini annuse ja sissehingamise kohta tavapärastes või mõistlikult eeldatavates tarbimistingimustes;</w:t>
      </w:r>
      <w:r>
        <w:rPr>
          <w:rFonts w:ascii="Times New Roman" w:hAnsi="Times New Roman"/>
          <w:color w:val="000000"/>
          <w:sz w:val="27"/>
        </w:rPr>
        <w:br/>
        <w:t>5) toote komponentide kirjeldus, sealhulgas vajaduse korral elektroonilise sigareti või täitepakendi avamise ja täitmise mehhanism;</w:t>
      </w:r>
      <w:r>
        <w:rPr>
          <w:rFonts w:ascii="Times New Roman" w:hAnsi="Times New Roman"/>
          <w:color w:val="000000"/>
          <w:sz w:val="27"/>
        </w:rPr>
        <w:br/>
      </w:r>
      <w:r>
        <w:rPr>
          <w:rFonts w:ascii="Times New Roman" w:hAnsi="Times New Roman"/>
          <w:color w:val="000000"/>
          <w:sz w:val="27"/>
        </w:rPr>
        <w:lastRenderedPageBreak/>
        <w:t>6) tootmisprotsessi kirjeldus, märkides eelkõige, kas see hõlmab masstootmist, ning kinnitus selle kohta, et tootmisprotsess tagab vastavuse käesoleva artikli nõuetele;</w:t>
      </w:r>
      <w:r>
        <w:rPr>
          <w:rFonts w:ascii="Times New Roman" w:hAnsi="Times New Roman"/>
          <w:color w:val="000000"/>
          <w:sz w:val="27"/>
        </w:rPr>
        <w:br/>
        <w:t>7) kinnitus selle kohta, et tootja, importija ja Belgiasse importija võtab täieliku vastutuse toote kvaliteedi ja ohutuse eest turule laskmisel ning tavapärastes või mõistlikult eeldatavates kasutustingimustes;</w:t>
      </w:r>
      <w:r>
        <w:rPr>
          <w:rFonts w:ascii="Times New Roman" w:hAnsi="Times New Roman"/>
          <w:color w:val="000000"/>
          <w:sz w:val="27"/>
        </w:rPr>
        <w:br/>
        <w:t>8) pakendite ja välispakendite märgistamine ning infolehe sisu vastavalt käesoleva dekreedi artikli 5 lõikele 9.</w:t>
      </w:r>
      <w:r>
        <w:rPr>
          <w:rFonts w:ascii="Times New Roman" w:hAnsi="Times New Roman"/>
          <w:color w:val="000000"/>
          <w:sz w:val="27"/>
        </w:rPr>
        <w:br/>
        <w:t>§ 4. Kui teenistus leiab, et esitatud teave on puudulik, on sel õigus nõuda teabe täiendamist.</w:t>
      </w:r>
      <w:r>
        <w:rPr>
          <w:rFonts w:ascii="Times New Roman" w:hAnsi="Times New Roman"/>
          <w:color w:val="000000"/>
          <w:sz w:val="27"/>
        </w:rPr>
        <w:br/>
        <w:t>§ 5. Käesoleva artikli lõike 3 kohaselt esitatud tooteteave tehakse kättesaadavaks teenistuse veebisaidil, kui teenistus leiab, et see on täielik ning käesoleva artikli lõikes 7 märgitud arve on tasutud. Tooteid, mida ei ole kantud teenistuse veebisaidil avaldatud valideeritud toodete loetellu, ei tohi turule lasta.</w:t>
      </w:r>
      <w:r>
        <w:rPr>
          <w:rFonts w:ascii="Times New Roman" w:hAnsi="Times New Roman"/>
          <w:color w:val="000000"/>
          <w:sz w:val="27"/>
        </w:rPr>
        <w:br/>
        <w:t>Teabe esitamisel tuleb märkida teave, mis kujutab endast ärisaladust või on muul viisil konfidentsiaalne. Neid väiteid tuleb taotluse korral põhjendada.</w:t>
      </w:r>
      <w:r>
        <w:rPr>
          <w:rFonts w:ascii="Times New Roman" w:hAnsi="Times New Roman"/>
          <w:color w:val="000000"/>
          <w:sz w:val="27"/>
        </w:rPr>
        <w:br/>
        <w:t>§ 6. Järgmist teavet ei käsitata konfidentsiaalsena ega ärisaladusena:</w:t>
      </w:r>
      <w:r>
        <w:rPr>
          <w:rFonts w:ascii="Times New Roman" w:hAnsi="Times New Roman"/>
          <w:color w:val="000000"/>
          <w:sz w:val="27"/>
        </w:rPr>
        <w:br/>
        <w:t>1) koostisained, mida kasutatakse suuremas koguses kui 0,1 % vedeliku lõppkoostisest;</w:t>
      </w:r>
      <w:r>
        <w:rPr>
          <w:rFonts w:ascii="Times New Roman" w:hAnsi="Times New Roman"/>
          <w:color w:val="000000"/>
          <w:sz w:val="27"/>
        </w:rPr>
        <w:br/>
        <w:t>2) käesoleva artikli kohaselt edastatud uuringud ja andmed, eelkõige toodete mürgisuse või sõltuvusttekitava toime kohta. Kui need uuringud on seotud konkreetsete kaubamärkidega, kustutatakse otsesed ja kaudsed viited kaubamärgile ning tehakse kättesaadavaks muudetud versioon. Teavitav isik peab edastama teenistusele täielikud uuringud ja andmed ning muudetud versiooni.</w:t>
      </w:r>
      <w:r>
        <w:rPr>
          <w:rFonts w:ascii="Times New Roman" w:hAnsi="Times New Roman"/>
          <w:color w:val="000000"/>
          <w:sz w:val="27"/>
        </w:rPr>
        <w:br/>
        <w:t>§ 7. Iga isik, kes esitab teenistusele lõigete 1–4 kohase teate, maksab eelarvefondi tooraine ja toodete eest 200 eurot toote kohta.</w:t>
      </w:r>
      <w:r>
        <w:rPr>
          <w:rFonts w:ascii="Times New Roman" w:hAnsi="Times New Roman"/>
          <w:color w:val="000000"/>
          <w:sz w:val="27"/>
        </w:rPr>
        <w:br/>
        <w:t>See tuleb tasuda 30 päeva jooksul arve saatmisest.</w:t>
      </w:r>
      <w:r>
        <w:rPr>
          <w:rFonts w:ascii="Times New Roman" w:hAnsi="Times New Roman"/>
          <w:color w:val="000000"/>
          <w:sz w:val="27"/>
        </w:rPr>
        <w:br/>
        <w:t>Tasu tuleb maksta niipea, kui andmed on sisestatud teavitussüsteemi vastavalt ministri artikli 3 lõike 13 kohasele määratlusele, ega kuulu tagastamisele.</w:t>
      </w:r>
      <w:r>
        <w:rPr>
          <w:rFonts w:ascii="Times New Roman" w:hAnsi="Times New Roman"/>
          <w:color w:val="000000"/>
          <w:sz w:val="27"/>
        </w:rPr>
        <w:br/>
        <w:t>§ 8. Kui tootja või importija registreeritud asukoht ei ole Belgias ja nad ei ole tootest teatanud, esitab toote Belgiasse importija iga toote muudatuse kohta, mille tulemusena muutuvad lõigete 1–4 kohaselt edastatud andmed, uue asjakohase teabe. Neid muudatusi käsitatakse oluliste muudatustena, välja arvatud teenistuse nõutud muudatused, kontaktandmete muudatused ja eelmise aasta müügimahu andmete lisamine, nagu on määratletud käesoleva artikli lõikes 10.</w:t>
      </w:r>
      <w:r>
        <w:rPr>
          <w:rFonts w:ascii="Times New Roman" w:hAnsi="Times New Roman"/>
          <w:color w:val="000000"/>
          <w:sz w:val="27"/>
        </w:rPr>
        <w:br/>
        <w:t>§ 9. Iga isik, kes esitab lõike 8 kohaselt teenistusele olulise muudatuse, maksab eelarvefondi tooraine ja toodete eest tasu 100 eurot toote kohta. See tuleb tasuda 30 päeva jooksul arve saatmisest.</w:t>
      </w:r>
      <w:r>
        <w:rPr>
          <w:rFonts w:ascii="Times New Roman" w:hAnsi="Times New Roman"/>
          <w:color w:val="000000"/>
          <w:sz w:val="27"/>
        </w:rPr>
        <w:br/>
        <w:t>Tasu kuulub maksmisele niipea, kui andmeid on vastavalt ministri poolt artikli 3 lõikes 13 määratletud korrale teavitussüsteemis muudetud, ega kuulu tagastamisele.</w:t>
      </w:r>
      <w:r>
        <w:rPr>
          <w:rFonts w:ascii="Times New Roman" w:hAnsi="Times New Roman"/>
          <w:color w:val="000000"/>
          <w:sz w:val="27"/>
        </w:rPr>
        <w:br/>
        <w:t>§ 10. Kui tootja ega importija registreeritud asukoht ei ole Belgias ja ta ei ole tootest teatanud, esitab toote Belgiasse importija teenistusele igal aastal hiljemalt esimeseks märtsiks:</w:t>
      </w:r>
      <w:r>
        <w:rPr>
          <w:rFonts w:ascii="Times New Roman" w:hAnsi="Times New Roman"/>
          <w:color w:val="000000"/>
          <w:sz w:val="27"/>
        </w:rPr>
        <w:br/>
      </w:r>
      <w:r>
        <w:rPr>
          <w:rFonts w:ascii="Times New Roman" w:hAnsi="Times New Roman"/>
          <w:color w:val="000000"/>
          <w:sz w:val="27"/>
        </w:rPr>
        <w:lastRenderedPageBreak/>
        <w:t>1) ammendavad andmed eelmise aasta müügimahtude kohta kaubamärkide ja tooteliikide kaupa;</w:t>
      </w:r>
      <w:r>
        <w:rPr>
          <w:rFonts w:ascii="Times New Roman" w:hAnsi="Times New Roman"/>
          <w:color w:val="000000"/>
          <w:sz w:val="27"/>
        </w:rPr>
        <w:br/>
        <w:t>2) teabe eri tarbijarühmade, sealhulgas noorte, mittesuitsetajate ja peamist tüüpi tegelike kasutajate eelistuste kohta;</w:t>
      </w:r>
      <w:r>
        <w:rPr>
          <w:rFonts w:ascii="Times New Roman" w:hAnsi="Times New Roman"/>
          <w:color w:val="000000"/>
          <w:sz w:val="27"/>
        </w:rPr>
        <w:br/>
        <w:t>3) toodete müügimeetodi;</w:t>
      </w:r>
      <w:r>
        <w:rPr>
          <w:rFonts w:ascii="Times New Roman" w:hAnsi="Times New Roman"/>
          <w:color w:val="000000"/>
          <w:sz w:val="27"/>
        </w:rPr>
        <w:br/>
        <w:t>4) eespool nimetatuga seoses tehtud turu-uuringute kokkuvõtted, sealhulgas nende tõlke inglise keelde.</w:t>
      </w:r>
      <w:r>
        <w:rPr>
          <w:rFonts w:ascii="Times New Roman" w:hAnsi="Times New Roman"/>
          <w:color w:val="000000"/>
          <w:sz w:val="27"/>
        </w:rPr>
        <w:br/>
        <w:t>§ 11. Iga isik, kes esitab teenistusele vastavalt lõikele 10 iga-aastaseid andmeid, maksab eelarvefondile tooraine ja toodete eest tasu 50 eurot toote kohta.</w:t>
      </w:r>
      <w:r>
        <w:rPr>
          <w:rFonts w:ascii="Times New Roman" w:hAnsi="Times New Roman"/>
          <w:color w:val="000000"/>
          <w:sz w:val="27"/>
        </w:rPr>
        <w:br/>
        <w:t>See tuleb tasuda 30 päeva jooksul arve saatmisest.</w:t>
      </w:r>
      <w:r>
        <w:rPr>
          <w:rFonts w:ascii="Times New Roman" w:hAnsi="Times New Roman"/>
          <w:color w:val="000000"/>
          <w:sz w:val="27"/>
        </w:rPr>
        <w:br/>
        <w:t>Tasu kuulub maksmisele niipea, kui andmed on sisestatud ministri poolt artikli 3 lõike 13 kohaselt määratletud teavitamissüsteemi, ega kuulu tagastamisele.</w:t>
      </w:r>
      <w:r>
        <w:rPr>
          <w:rFonts w:ascii="Times New Roman" w:hAnsi="Times New Roman"/>
          <w:color w:val="000000"/>
          <w:sz w:val="27"/>
        </w:rPr>
        <w:br/>
        <w:t>§ 12. Kui tootjal või importijal ei ole Belgias asuvat peakontorit, loob Belgiasse importija süsteemi, et koguda teavet kõnealuste toodete kõigi arvatavate kahjulike mõjude kohta inimeste tervisele.</w:t>
      </w:r>
      <w:r>
        <w:rPr>
          <w:rFonts w:ascii="Times New Roman" w:hAnsi="Times New Roman"/>
          <w:color w:val="000000"/>
          <w:sz w:val="27"/>
        </w:rPr>
        <w:br/>
        <w:t>Kui üks nendest ettevõtjatest leiab või tal on põhjust uskuda, et tema valduses olevad elektroonilised sigaretid või täitepakendid, mis kavatsetakse turule viia või viiakse turule, ei ole ohutud, kvaliteetsed või ei vasta käesolevale dekreedile, võtab ta viivitamata vajalikud parandusmeetmed, et tagada asjaomase toote vastavus käesolevale dekreedile, tühistab selle või võtab selle tagasi. Sellistel juhtudel peab ettevõtja viivitamata teavitama ka teenistust, täpsustades eelkõige ohtusid inimeste tervisele ja ohutusele ning rakendatud parandusmeetmeid, samuti kõnealuste parandusmeetmete tulemusi.</w:t>
      </w:r>
      <w:r>
        <w:rPr>
          <w:rFonts w:ascii="Times New Roman" w:hAnsi="Times New Roman"/>
          <w:color w:val="000000"/>
          <w:sz w:val="27"/>
        </w:rPr>
        <w:br/>
        <w:t>Samuti võib teenistus nõuda ettevõtjatelt lisateavet, näiteks ohutuse ja kvaliteedi aspektide või elektrooniliste sigarettide või täitepakendite võimaliku kahjuliku mõju kohta.</w:t>
      </w:r>
      <w:r>
        <w:rPr>
          <w:rFonts w:ascii="Times New Roman" w:hAnsi="Times New Roman"/>
          <w:color w:val="000000"/>
          <w:sz w:val="27"/>
        </w:rPr>
        <w:br/>
        <w:t>§ 13. Minister võib täpsustada käesolevas artiklis nimetatud teabe edastamisele ja kättesaadavaks tegemisele kohaldatavat mudelit ning käesolevas artiklis nõutud teabe edastamise viisi.</w:t>
      </w:r>
      <w:r>
        <w:rPr>
          <w:rFonts w:ascii="Times New Roman" w:hAnsi="Times New Roman"/>
          <w:color w:val="000000"/>
          <w:sz w:val="27"/>
        </w:rPr>
        <w:br/>
        <w:t xml:space="preserve">Artikkel 3. sama dekreedi artikkel 4 asendatakse järgmisega: </w:t>
      </w:r>
      <w:r>
        <w:rPr>
          <w:rFonts w:ascii="Times New Roman" w:hAnsi="Times New Roman"/>
          <w:color w:val="000000"/>
          <w:sz w:val="27"/>
        </w:rPr>
        <w:br/>
        <w:t>„ Artikkel 4. Koostis ja tehnilised standardid</w:t>
      </w:r>
      <w:r>
        <w:rPr>
          <w:rFonts w:ascii="Times New Roman" w:hAnsi="Times New Roman"/>
          <w:color w:val="000000"/>
          <w:sz w:val="27"/>
        </w:rPr>
        <w:br/>
        <w:t>§ 1. Nikotiinisisaldusega vedelikku tohib turule tuua ainult:</w:t>
      </w:r>
      <w:r>
        <w:rPr>
          <w:rFonts w:ascii="Times New Roman" w:hAnsi="Times New Roman"/>
          <w:color w:val="000000"/>
          <w:sz w:val="27"/>
        </w:rPr>
        <w:br/>
        <w:t>1) kuni 10 milliliitrise mahuga spetsiaalsetes täiteanumates;</w:t>
      </w:r>
      <w:r>
        <w:rPr>
          <w:rFonts w:ascii="Times New Roman" w:hAnsi="Times New Roman"/>
          <w:color w:val="000000"/>
          <w:sz w:val="27"/>
        </w:rPr>
        <w:br/>
        <w:t>2) ühekordselt kasutatavates elektroonilistes sigarettides;</w:t>
      </w:r>
      <w:r>
        <w:rPr>
          <w:rFonts w:ascii="Times New Roman" w:hAnsi="Times New Roman"/>
          <w:color w:val="000000"/>
          <w:sz w:val="27"/>
        </w:rPr>
        <w:br/>
        <w:t>3) ühekordselt kasutatavates padrunites.</w:t>
      </w:r>
      <w:r>
        <w:rPr>
          <w:rFonts w:ascii="Times New Roman" w:hAnsi="Times New Roman"/>
          <w:color w:val="000000"/>
          <w:sz w:val="27"/>
        </w:rPr>
        <w:br/>
        <w:t>Padrunid või mahutid ei tohi mahult ületada 2 milliliitrit.</w:t>
      </w:r>
      <w:r>
        <w:rPr>
          <w:rFonts w:ascii="Times New Roman" w:hAnsi="Times New Roman"/>
          <w:color w:val="000000"/>
          <w:sz w:val="27"/>
        </w:rPr>
        <w:br/>
        <w:t>§ 2. Keelatud on turule lasta elektroonilisi sigarette, millel on atraktiivsed omadused, mis ei ole seadme käitamiseks kasulikud.</w:t>
      </w:r>
      <w:r>
        <w:rPr>
          <w:rFonts w:ascii="Times New Roman" w:hAnsi="Times New Roman"/>
          <w:color w:val="000000"/>
          <w:sz w:val="27"/>
        </w:rPr>
        <w:br/>
        <w:t>§ 3. Nikotiini sisaldav vedelik ei tohi sisaldada üle 20 milligrammi nikotiini milliliitri kohta.</w:t>
      </w:r>
      <w:r>
        <w:rPr>
          <w:rFonts w:ascii="Times New Roman" w:hAnsi="Times New Roman"/>
          <w:color w:val="000000"/>
          <w:sz w:val="27"/>
        </w:rPr>
        <w:br/>
        <w:t>§ 4. Nikotiini sisaldav vedelik ei sisalda järgmisi lisaaineid:</w:t>
      </w:r>
      <w:r>
        <w:rPr>
          <w:rFonts w:ascii="Times New Roman" w:hAnsi="Times New Roman"/>
          <w:color w:val="000000"/>
          <w:sz w:val="27"/>
        </w:rPr>
        <w:br/>
        <w:t>1) vitamiinid või muud lisaained, mis jätavad mulje, et elektroonilisel sigaretil on kasulik mõju tervisele või et sellega kaasnevad terviseriskid on vähenenud;</w:t>
      </w:r>
      <w:r>
        <w:rPr>
          <w:rFonts w:ascii="Times New Roman" w:hAnsi="Times New Roman"/>
          <w:color w:val="000000"/>
          <w:sz w:val="27"/>
        </w:rPr>
        <w:br/>
        <w:t xml:space="preserve">2) kofeiin või tauriin või muud energia ja/või elujõuga seotud lisaained ja </w:t>
      </w:r>
      <w:r>
        <w:rPr>
          <w:rFonts w:ascii="Times New Roman" w:hAnsi="Times New Roman"/>
          <w:color w:val="000000"/>
          <w:sz w:val="27"/>
        </w:rPr>
        <w:lastRenderedPageBreak/>
        <w:t>stimulandid;</w:t>
      </w:r>
      <w:r>
        <w:rPr>
          <w:rFonts w:ascii="Times New Roman" w:hAnsi="Times New Roman"/>
          <w:color w:val="000000"/>
          <w:sz w:val="27"/>
        </w:rPr>
        <w:br/>
        <w:t>3) lisaained, mis annavad suitsule värvi;</w:t>
      </w:r>
      <w:r>
        <w:rPr>
          <w:rFonts w:ascii="Times New Roman" w:hAnsi="Times New Roman"/>
          <w:color w:val="000000"/>
          <w:sz w:val="27"/>
        </w:rPr>
        <w:br/>
        <w:t>4) lisaained, millel on ilma põlemata kantserogeensed, mutageensed ja reproduktiivtoksilised omadused;</w:t>
      </w:r>
      <w:r>
        <w:rPr>
          <w:rFonts w:ascii="Times New Roman" w:hAnsi="Times New Roman"/>
          <w:color w:val="000000"/>
          <w:sz w:val="27"/>
        </w:rPr>
        <w:br/>
        <w:t>5) lisaained, mis hõlbustavad nikotiini sissehingamist või imendumist.</w:t>
      </w:r>
      <w:r>
        <w:rPr>
          <w:rFonts w:ascii="Times New Roman" w:hAnsi="Times New Roman"/>
          <w:color w:val="000000"/>
          <w:sz w:val="27"/>
        </w:rPr>
        <w:br/>
        <w:t>Minister koostab teiste keelatud söödalisandite loetelu ja/või lubatud söödalisandite loetelu.</w:t>
      </w:r>
      <w:r>
        <w:rPr>
          <w:rFonts w:ascii="Times New Roman" w:hAnsi="Times New Roman"/>
          <w:color w:val="000000"/>
          <w:sz w:val="27"/>
        </w:rPr>
        <w:br/>
        <w:t>§ 5. Nikotiini sisaldavate vedelike valmistamisel kasutatakse ainult kõrge puhtusastmega koostisosi. Nikotiini sisaldavas vedelikus esinevad jälgede kujul muud ained kui artikli 3 lõikes 2 nimetatud koostisosad, juhul kui sellised jäljed on tootmise ajal tehniliselt vältimatud.</w:t>
      </w:r>
      <w:r>
        <w:rPr>
          <w:rFonts w:ascii="Times New Roman" w:hAnsi="Times New Roman"/>
          <w:color w:val="000000"/>
          <w:sz w:val="27"/>
        </w:rPr>
        <w:br/>
        <w:t>§ 6. Nikotiini sisaldavas vedelikus kasutatakse ainult selliseid kuumutatud või kuumutamata koostisaineid, mis ei kujuta endast ohtu inimeste tervisele, välja arvatud nikotiini.</w:t>
      </w:r>
      <w:r>
        <w:rPr>
          <w:rFonts w:ascii="Times New Roman" w:hAnsi="Times New Roman"/>
          <w:color w:val="000000"/>
          <w:sz w:val="27"/>
        </w:rPr>
        <w:br/>
        <w:t>§ 7. Elektroonilised sigaretid annavad tavapärasel kasutamisel ühetaolisi annuseid nikotiini.</w:t>
      </w:r>
      <w:r>
        <w:rPr>
          <w:rFonts w:ascii="Times New Roman" w:hAnsi="Times New Roman"/>
          <w:color w:val="000000"/>
          <w:sz w:val="27"/>
        </w:rPr>
        <w:br/>
        <w:t>§ 8. Elektroonilised sigaretid ja täitepakendid on varustatud lastekindla seadmega ja need on võltsimiskindlad; need on kaitstud purunemise ja lekke eest ning on varustatud seadmega, mis tagab, et need ei leki pärast täitmist. Need vastavad standardile ISO 8317. Täitemehhanismi tehnilised standardid määrab kindlaks minister.</w:t>
      </w:r>
      <w:r>
        <w:rPr>
          <w:rFonts w:ascii="Times New Roman" w:hAnsi="Times New Roman"/>
          <w:color w:val="000000"/>
          <w:sz w:val="27"/>
        </w:rPr>
        <w:br/>
        <w:t xml:space="preserve">§ 9. Minister määrab kindlaks standardid ja analüüsimeetodid, mida kasutatakse käesoleva paragrahvi koostist ja heitkoguseid käsitlevate sätete rakendamise kontrollimiseks. </w:t>
      </w:r>
      <w:r>
        <w:rPr>
          <w:rFonts w:ascii="Times New Roman" w:hAnsi="Times New Roman"/>
          <w:color w:val="000000"/>
          <w:sz w:val="27"/>
        </w:rPr>
        <w:br/>
        <w:t>Artikkel 4 Sama dekreedi artikkel 5 asendatakse järgmisega:</w:t>
      </w:r>
      <w:r>
        <w:rPr>
          <w:rFonts w:ascii="Times New Roman" w:hAnsi="Times New Roman"/>
          <w:color w:val="000000"/>
          <w:sz w:val="27"/>
        </w:rPr>
        <w:br/>
        <w:t>„ Artikkel 5. Sildistamine</w:t>
      </w:r>
      <w:r>
        <w:rPr>
          <w:rFonts w:ascii="Times New Roman" w:hAnsi="Times New Roman"/>
          <w:color w:val="000000"/>
          <w:sz w:val="27"/>
        </w:rPr>
        <w:br/>
        <w:t>§ 1. Elektroonilise sigareti või täitepakendi igal pakendil ja igal välispakendil peab olema käesolevas artiklis sätestatud terviseohu hoiatus hollandi, prantsuse ja saksa keeles. Iga keel trükitakse uuele reale.</w:t>
      </w:r>
      <w:r>
        <w:rPr>
          <w:rFonts w:ascii="Times New Roman" w:hAnsi="Times New Roman"/>
          <w:color w:val="000000"/>
          <w:sz w:val="27"/>
        </w:rPr>
        <w:br/>
        <w:t xml:space="preserve">§ 2 Terviseohu hoiatus peab paiknema pakendiüksuse või selle jaoks ette nähtud välispakendi kogu pinnal. Seda ei tohi mingil viisil kommenteerida, ümber sõnastada ega sellele viidata. </w:t>
      </w:r>
      <w:r>
        <w:rPr>
          <w:rFonts w:ascii="Times New Roman" w:hAnsi="Times New Roman"/>
          <w:color w:val="000000"/>
          <w:sz w:val="27"/>
        </w:rPr>
        <w:br/>
        <w:t>§ 3. Terviseohu hoiatus pakendil või mis tahes välispakendil peab olema eemaldamatult, kustumatult trükitud ja täielikult nähtav. Seda ei tohi maksumärkide, hinnasiltide, turvaseadmete, ümbrikute, kastide ega muude esemetega ei täielikult ega osaliselt varjata ega katkestada.</w:t>
      </w:r>
      <w:r>
        <w:rPr>
          <w:rFonts w:ascii="Times New Roman" w:hAnsi="Times New Roman"/>
          <w:color w:val="000000"/>
          <w:sz w:val="27"/>
        </w:rPr>
        <w:br/>
        <w:t>§ 4. Terviseohu hoiatus peab jääma pakendi avamisel terveks.</w:t>
      </w:r>
      <w:r>
        <w:rPr>
          <w:rFonts w:ascii="Times New Roman" w:hAnsi="Times New Roman"/>
          <w:color w:val="000000"/>
          <w:sz w:val="27"/>
        </w:rPr>
        <w:br/>
        <w:t>§ 5. Terviseohu hoiatus raamitakse 1 mm laiuse musta äärisega, mis jääb hoiatuse jaoks ette nähtud ala piiridesse.</w:t>
      </w:r>
      <w:r>
        <w:rPr>
          <w:rFonts w:ascii="Times New Roman" w:hAnsi="Times New Roman"/>
          <w:color w:val="000000"/>
          <w:sz w:val="27"/>
        </w:rPr>
        <w:br/>
        <w:t>§ 6. Elektrooniliste sigarettide ja täitepakendite pakendid ja välispakendid peavad sisaldama järgmist terviseohu hoiatust:</w:t>
      </w:r>
    </w:p>
    <w:p w14:paraId="648DFCA2" w14:textId="77777777" w:rsidR="00025004"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„La nicotine contenue dans ce produit crée une forte dépendance. Son utilisation par les non-fumeurs n’est pas recommandée. [Selles tootes sisalduv nikotiin tekitab tugeva sõltuvuse. Seda ei soovitata kasutada mittesuitsetajatel.]</w:t>
      </w:r>
      <w:r>
        <w:rPr>
          <w:rFonts w:ascii="Times New Roman" w:hAnsi="Times New Roman"/>
          <w:color w:val="000000"/>
          <w:sz w:val="27"/>
        </w:rPr>
        <w:br/>
      </w:r>
      <w:r>
        <w:rPr>
          <w:rFonts w:ascii="Times New Roman" w:hAnsi="Times New Roman"/>
          <w:color w:val="000000"/>
          <w:sz w:val="27"/>
        </w:rPr>
        <w:lastRenderedPageBreak/>
        <w:t>Dit product bevat de zeer verslavende stof nicotine. Het gebruik ervan wordt afgeraden voor niet-rokers.</w:t>
      </w:r>
      <w:r>
        <w:rPr>
          <w:rFonts w:ascii="Times New Roman" w:hAnsi="Times New Roman"/>
          <w:color w:val="000000"/>
          <w:sz w:val="27"/>
        </w:rPr>
        <w:br/>
        <w:t>Dieses Produkt enthält Nikotin: Einen Stoff, der sehr stark abhängig macht. Es wird nicht für den Gebrauch durch Nichtraucher empfohlen.“.</w:t>
      </w:r>
      <w:r>
        <w:rPr>
          <w:rFonts w:ascii="Times New Roman" w:hAnsi="Times New Roman"/>
          <w:color w:val="000000"/>
          <w:sz w:val="27"/>
        </w:rPr>
        <w:br/>
        <w:t>§ 7. Terviseohu hoiatus:</w:t>
      </w:r>
      <w:r>
        <w:rPr>
          <w:rFonts w:ascii="Times New Roman" w:hAnsi="Times New Roman"/>
          <w:color w:val="000000"/>
          <w:sz w:val="27"/>
        </w:rPr>
        <w:br/>
        <w:t>1) esinevad pakendiüksuse kahel suurimal pinnal ja kõikidel välispakenditel.</w:t>
      </w:r>
      <w:r>
        <w:rPr>
          <w:rFonts w:ascii="Times New Roman" w:hAnsi="Times New Roman"/>
          <w:color w:val="000000"/>
          <w:sz w:val="27"/>
        </w:rPr>
        <w:br/>
        <w:t>Nelja sarnase suurusega pinnaga rööptahuka kujuga pakkeüksustel peab hoiatus olema esitatud kahel vastaspinnal, millest üks on kaubamärgi põhipind.</w:t>
      </w:r>
    </w:p>
    <w:p w14:paraId="23CB5926" w14:textId="77777777" w:rsidR="00025004"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2) katab 35 % pakendi ja mis tahes välispakendi vastavast pindalast;</w:t>
      </w:r>
      <w:r>
        <w:rPr>
          <w:rFonts w:ascii="Times New Roman" w:hAnsi="Times New Roman"/>
          <w:color w:val="000000"/>
          <w:sz w:val="27"/>
        </w:rPr>
        <w:br/>
        <w:t>3) asub pakendiüksuse ja mis tahes välispakendi vastava pinna allosas ning on paralleelsel rööptahulisel pakendil ja igal välispakendil pakendi või välispakendi külgservaga paralleelne.</w:t>
      </w:r>
    </w:p>
    <w:p w14:paraId="10D1B851" w14:textId="2F211910" w:rsidR="00025004"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8. Terviseohu hoiatuse tekst on:</w:t>
      </w:r>
    </w:p>
    <w:p w14:paraId="32EA2F7E" w14:textId="77777777" w:rsidR="00CF467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 paralleelselt põhitekstiga, mis asub selle hoiatuse jaoks ette nähtud pinnal;</w:t>
      </w:r>
      <w:r>
        <w:rPr>
          <w:rFonts w:ascii="Times New Roman" w:hAnsi="Times New Roman"/>
          <w:color w:val="000000"/>
          <w:sz w:val="27"/>
        </w:rPr>
        <w:br/>
        <w:t>2) trükitud paksus mustas Helvetica kirjatüübis valgele taustale, mille tähemärgisuurus on selline, et tekst moodustab suurima võimaliku osa sellele ettenähtud pinnast, ilma et mõjutaks selle loetavust; ja</w:t>
      </w:r>
      <w:r>
        <w:rPr>
          <w:rFonts w:ascii="Times New Roman" w:hAnsi="Times New Roman"/>
          <w:color w:val="000000"/>
          <w:sz w:val="27"/>
        </w:rPr>
        <w:br/>
        <w:t>3) selleks ettenähtud pinna keskel.</w:t>
      </w:r>
      <w:r>
        <w:rPr>
          <w:rFonts w:ascii="Times New Roman" w:hAnsi="Times New Roman"/>
          <w:color w:val="000000"/>
          <w:sz w:val="27"/>
        </w:rPr>
        <w:br/>
        <w:t>§ 9. Elektrooniliste sigarettide ja täitepakendite pakendid peavad sisaldama vähemalt hollandi, prantsuse ja saksakeelset infolehte, mis sisaldab:</w:t>
      </w:r>
      <w:r>
        <w:rPr>
          <w:rFonts w:ascii="Times New Roman" w:hAnsi="Times New Roman"/>
          <w:color w:val="000000"/>
          <w:sz w:val="27"/>
        </w:rPr>
        <w:br/>
        <w:t>1) toote kasutamise ja ladustamise juhised, sealhulgas märkust selle kohta, et toodet ei soovitata kasutada noortel ja mittesuitsetajatel;</w:t>
      </w:r>
      <w:r>
        <w:rPr>
          <w:rFonts w:ascii="Times New Roman" w:hAnsi="Times New Roman"/>
          <w:color w:val="000000"/>
          <w:sz w:val="27"/>
        </w:rPr>
        <w:br/>
        <w:t>2) vastunäidustusi;</w:t>
      </w:r>
      <w:r>
        <w:rPr>
          <w:rFonts w:ascii="Times New Roman" w:hAnsi="Times New Roman"/>
          <w:color w:val="000000"/>
          <w:sz w:val="27"/>
        </w:rPr>
        <w:br/>
        <w:t>3) hoiatusi konkreetsetele riskirühmadele;</w:t>
      </w:r>
      <w:r>
        <w:rPr>
          <w:rFonts w:ascii="Times New Roman" w:hAnsi="Times New Roman"/>
          <w:color w:val="000000"/>
          <w:sz w:val="27"/>
        </w:rPr>
        <w:br/>
        <w:t>4) võimalikke kõrvaltoimeid;</w:t>
      </w:r>
      <w:r>
        <w:rPr>
          <w:rFonts w:ascii="Times New Roman" w:hAnsi="Times New Roman"/>
          <w:color w:val="000000"/>
          <w:sz w:val="27"/>
        </w:rPr>
        <w:br/>
        <w:t>5) sõltuvusttekitavat toimet ja mürgisust;</w:t>
      </w:r>
      <w:r>
        <w:rPr>
          <w:rFonts w:ascii="Times New Roman" w:hAnsi="Times New Roman"/>
          <w:color w:val="000000"/>
          <w:sz w:val="27"/>
        </w:rPr>
        <w:br/>
        <w:t>6) tootja, importija või Belgiasse importija ning Euroopa Liidus asuva füüsilise või juriidilise isiku kontaktandmeid;</w:t>
      </w:r>
      <w:r>
        <w:rPr>
          <w:rFonts w:ascii="Times New Roman" w:hAnsi="Times New Roman"/>
          <w:color w:val="000000"/>
          <w:sz w:val="27"/>
        </w:rPr>
        <w:br/>
        <w:t>7) mürgitõrjekeskuse numbrit.</w:t>
      </w:r>
      <w:r>
        <w:rPr>
          <w:rFonts w:ascii="Times New Roman" w:hAnsi="Times New Roman"/>
          <w:color w:val="000000"/>
          <w:sz w:val="27"/>
        </w:rPr>
        <w:br/>
        <w:t>§ 10. Elektrooniliste sigarettide pakendid ning kõik välispakendid ja täitepakendid peavad sisaldama vähemalt hollandi, prantsuse ja saksakeelset loetelu, mis sisaldab järgmist:</w:t>
      </w:r>
      <w:r>
        <w:rPr>
          <w:rFonts w:ascii="Times New Roman" w:hAnsi="Times New Roman"/>
          <w:color w:val="000000"/>
          <w:sz w:val="27"/>
        </w:rPr>
        <w:br/>
        <w:t>1) kõiki tootes sisalduvaid koostisosi, sealhulgas maitseid ja allergeene, kahanevas järjestuses;</w:t>
      </w:r>
      <w:r>
        <w:rPr>
          <w:rFonts w:ascii="Times New Roman" w:hAnsi="Times New Roman"/>
          <w:color w:val="000000"/>
          <w:sz w:val="27"/>
        </w:rPr>
        <w:br/>
        <w:t>2) märget toote nikotiinisisalduse ja doosi kohta saadava koguse kohta;</w:t>
      </w:r>
      <w:r>
        <w:rPr>
          <w:rFonts w:ascii="Times New Roman" w:hAnsi="Times New Roman"/>
          <w:color w:val="000000"/>
          <w:sz w:val="27"/>
        </w:rPr>
        <w:br/>
        <w:t>3) partii numbrit, millele eelneb sõna „partii“;</w:t>
      </w:r>
      <w:r>
        <w:rPr>
          <w:rFonts w:ascii="Times New Roman" w:hAnsi="Times New Roman"/>
          <w:color w:val="000000"/>
          <w:sz w:val="27"/>
        </w:rPr>
        <w:br/>
        <w:t>4) soovitust hoida toodet lastele kättesaamatus kohas teksti või logo kujul;</w:t>
      </w:r>
      <w:r>
        <w:rPr>
          <w:rFonts w:ascii="Times New Roman" w:hAnsi="Times New Roman"/>
          <w:color w:val="000000"/>
          <w:sz w:val="27"/>
        </w:rPr>
        <w:br/>
        <w:t>5) artikli 3 lõike 13 kohaselt ministri poolt määratletud teatamissüsteemi väljastatud tootetunnust.</w:t>
      </w:r>
      <w:r>
        <w:rPr>
          <w:rFonts w:ascii="Times New Roman" w:hAnsi="Times New Roman"/>
          <w:color w:val="000000"/>
          <w:sz w:val="27"/>
        </w:rPr>
        <w:br/>
        <w:t>§ 11. Täitepakenditel on kõlblikkusaeg. Täitepakendeid, mille kõlblikkusaeg on möödunud, ei tohi enam turule tuua.</w:t>
      </w:r>
      <w:r>
        <w:rPr>
          <w:rFonts w:ascii="Times New Roman" w:hAnsi="Times New Roman"/>
          <w:color w:val="000000"/>
          <w:sz w:val="27"/>
        </w:rPr>
        <w:br/>
        <w:t>§ 12. Ilma et see piiraks lõike 10 kohaldamist, ei tohi elektrooniliste sigarettide ja täitepakendite pakendid ja välispakendid sisaldada järgmist:</w:t>
      </w:r>
      <w:r>
        <w:rPr>
          <w:rFonts w:ascii="Times New Roman" w:hAnsi="Times New Roman"/>
          <w:color w:val="000000"/>
          <w:sz w:val="27"/>
        </w:rPr>
        <w:br/>
        <w:t xml:space="preserve">1) mis tahes viide sellele, et antud elektrooniline sigaret või täitepakend on vähem </w:t>
      </w:r>
      <w:r>
        <w:rPr>
          <w:rFonts w:ascii="Times New Roman" w:hAnsi="Times New Roman"/>
          <w:color w:val="000000"/>
          <w:sz w:val="27"/>
        </w:rPr>
        <w:lastRenderedPageBreak/>
        <w:t>kahjulik kui teised või et selle eesmärk on vähendada suitsu teatavate kahjulike komponentide mõju või et sellel on elujõudu andev, energiat andev, tervendav, noorendav, looduslik, bioloogiline või kasulik mõju tervisele või elustiilile;</w:t>
      </w:r>
      <w:r>
        <w:rPr>
          <w:rFonts w:ascii="Times New Roman" w:hAnsi="Times New Roman"/>
          <w:color w:val="000000"/>
          <w:sz w:val="27"/>
        </w:rPr>
        <w:br/>
        <w:t>2) mis tahes sarnasust toidu või kosmeetikatoodetega;</w:t>
      </w:r>
      <w:r>
        <w:rPr>
          <w:rFonts w:ascii="Times New Roman" w:hAnsi="Times New Roman"/>
          <w:color w:val="000000"/>
          <w:sz w:val="27"/>
        </w:rPr>
        <w:br/>
        <w:t>3) mis tahes väidet, et teatav elektrooniline sigaret või täitepakend on kergemini biolagunev või sellel on muu keskkonnakasu.</w:t>
      </w:r>
      <w:r>
        <w:rPr>
          <w:rFonts w:ascii="Times New Roman" w:hAnsi="Times New Roman"/>
          <w:color w:val="000000"/>
          <w:sz w:val="27"/>
        </w:rPr>
        <w:br/>
        <w:t>§ 13. Mis tahes aroomi, maitset, lõhna tohib nimetada ainult ühe sõnaga, mis on kaalutud, tavaline, tavaline Helvetica tähestikuline kirjatüüp, must või valge, maksimaalselt kirjatüübis 10.</w:t>
      </w:r>
      <w:r>
        <w:rPr>
          <w:rFonts w:ascii="Times New Roman" w:hAnsi="Times New Roman"/>
          <w:color w:val="000000"/>
          <w:sz w:val="27"/>
        </w:rPr>
        <w:br/>
        <w:t>§ 14. Pakenditel ja välispakenditel ei tohi olla viiteid majanduslikule kasule trükitud vautšerite, sooduspakkumiste, tasuta jagamiste, „kaks ühe hinnaga“ kampaaniate või muude sarnaste pakkumiste näol.</w:t>
      </w:r>
      <w:r>
        <w:rPr>
          <w:rFonts w:ascii="Times New Roman" w:hAnsi="Times New Roman"/>
          <w:color w:val="000000"/>
          <w:sz w:val="27"/>
        </w:rPr>
        <w:br/>
        <w:t>§ 15. Lõigete 13 ja 14 kohaselt keelatud elemendid ja seadmed võivad muu hulgas hõlmata sõnumeid, sümboleid, nimesid, kaubamärke ning kujutis- või muid tähiseid.</w:t>
      </w:r>
      <w:r>
        <w:rPr>
          <w:rFonts w:ascii="Times New Roman" w:hAnsi="Times New Roman"/>
          <w:color w:val="000000"/>
          <w:sz w:val="27"/>
        </w:rPr>
        <w:br/>
        <w:t>§ 16. Pakkeüksusel ja välispakendil olev kaubamärk ja alammark peavad olema identsed nendega, mis on sisestatud teavitussüsteemi vastavalt ministri artikli 3 lõike 13 kohasele määratlusele.</w:t>
      </w:r>
      <w:r>
        <w:rPr>
          <w:rFonts w:ascii="Times New Roman" w:hAnsi="Times New Roman"/>
          <w:color w:val="000000"/>
          <w:sz w:val="27"/>
        </w:rPr>
        <w:br/>
        <w:t>§ 17. Minister võib kehtestada täiendavaid tingimusi käesolevas artiklis, välja arvatud lõikes 13 nimetatud teabe sisu ja esitamise kohta.“</w:t>
      </w:r>
      <w:r>
        <w:rPr>
          <w:rFonts w:ascii="Times New Roman" w:hAnsi="Times New Roman"/>
          <w:color w:val="000000"/>
          <w:sz w:val="27"/>
        </w:rPr>
        <w:br/>
        <w:t xml:space="preserve">Artikkel 5. Sama dekreedi artikkel 6 asendatakse järgmisega: </w:t>
      </w:r>
      <w:r>
        <w:rPr>
          <w:rFonts w:ascii="Times New Roman" w:hAnsi="Times New Roman"/>
          <w:color w:val="000000"/>
          <w:sz w:val="27"/>
        </w:rPr>
        <w:br/>
        <w:t>„Artikkel 6.  Elektrooniliste sigarettide kaugmüük</w:t>
      </w:r>
      <w:r>
        <w:rPr>
          <w:rFonts w:ascii="Times New Roman" w:hAnsi="Times New Roman"/>
          <w:color w:val="000000"/>
          <w:sz w:val="27"/>
        </w:rPr>
        <w:br/>
        <w:t>§ 1. Elektrooniliste sigarettide ja täitepakendite kaugmüük ja kaugostmine on keelatud.</w:t>
      </w:r>
      <w:r>
        <w:rPr>
          <w:rFonts w:ascii="Times New Roman" w:hAnsi="Times New Roman"/>
          <w:color w:val="000000"/>
          <w:sz w:val="27"/>
        </w:rPr>
        <w:br/>
        <w:t>§ 2 Erandina lõikest 1 on piiriülene kaugmüük lubatud, kui sihtliikmesriigi õigusaktid seda lubavad.“</w:t>
      </w:r>
      <w:r>
        <w:rPr>
          <w:rFonts w:ascii="Times New Roman" w:hAnsi="Times New Roman"/>
          <w:color w:val="000000"/>
          <w:sz w:val="27"/>
        </w:rPr>
        <w:br/>
        <w:t>Artikkel 6. Samale dekreedile lisatakse artikli 6 lõige 1, mis on sõnastatud järgmiselt:</w:t>
      </w:r>
      <w:r>
        <w:rPr>
          <w:rFonts w:ascii="Times New Roman" w:hAnsi="Times New Roman"/>
          <w:color w:val="000000"/>
          <w:sz w:val="27"/>
        </w:rPr>
        <w:br/>
        <w:t>„Artikli 6 lõige 1.  Nikotiinivabad täitepakendid</w:t>
      </w:r>
      <w:r>
        <w:rPr>
          <w:rFonts w:ascii="Times New Roman" w:hAnsi="Times New Roman"/>
          <w:color w:val="000000"/>
          <w:sz w:val="27"/>
        </w:rPr>
        <w:br/>
        <w:t>§ 1. Artiklis 3 sätestatud teavitamissätteid kohaldatakse nikotiinivabade täitepakendite suhtes.</w:t>
      </w:r>
      <w:r>
        <w:rPr>
          <w:rFonts w:ascii="Times New Roman" w:hAnsi="Times New Roman"/>
          <w:color w:val="000000"/>
          <w:sz w:val="27"/>
        </w:rPr>
        <w:br/>
        <w:t>§ 2 Nikotiinivabade täitepakendite suhtes kohaldatakse artikli 4 sätteid koostise ja tehniliste standardite kohta, välja arvatud lõiked 1, 3 ja 7.</w:t>
      </w:r>
      <w:r>
        <w:rPr>
          <w:rFonts w:ascii="Times New Roman" w:hAnsi="Times New Roman"/>
          <w:color w:val="000000"/>
          <w:sz w:val="27"/>
        </w:rPr>
        <w:br/>
        <w:t>§ 3. Artikli 5 sätteid, välja arvatud lõiget 6, kohaldatakse nikotiinivabade täitepakendite suhtes.</w:t>
      </w:r>
      <w:r>
        <w:rPr>
          <w:rFonts w:ascii="Times New Roman" w:hAnsi="Times New Roman"/>
          <w:color w:val="000000"/>
          <w:sz w:val="27"/>
        </w:rPr>
        <w:br/>
        <w:t>Terviseohu hoiatus seda liiki toote puhul on järgmine:</w:t>
      </w:r>
      <w:r>
        <w:rPr>
          <w:rFonts w:ascii="Times New Roman" w:hAnsi="Times New Roman"/>
          <w:color w:val="000000"/>
          <w:sz w:val="27"/>
        </w:rPr>
        <w:br/>
        <w:t>“Ce produit nuit à votre santé. Son utilisation par les non-fumeurs n’est pas recommandée. [See toode kahjustab teie tervist. Seda ei soovitata kasutada mittesuitsetajatel.]</w:t>
      </w:r>
      <w:r>
        <w:rPr>
          <w:rFonts w:ascii="Times New Roman" w:hAnsi="Times New Roman"/>
          <w:color w:val="000000"/>
          <w:sz w:val="27"/>
        </w:rPr>
        <w:br/>
        <w:t>Dit product schaadt uw gezondheid. Het gebruik ervan wordt afgeraden voor niet-rokers.</w:t>
      </w:r>
      <w:r>
        <w:rPr>
          <w:rFonts w:ascii="Times New Roman" w:hAnsi="Times New Roman"/>
          <w:color w:val="000000"/>
          <w:sz w:val="27"/>
        </w:rPr>
        <w:br/>
        <w:t>Dieses produkt schädigt I</w:t>
      </w:r>
      <w:r>
        <w:rPr>
          <w:rFonts w:ascii="Times New Roman" w:hAnsi="Times New Roman"/>
          <w:color w:val="000000"/>
          <w:sz w:val="24"/>
          <w:vertAlign w:val="superscript"/>
        </w:rPr>
        <w:t>re</w:t>
      </w:r>
      <w:r>
        <w:rPr>
          <w:rFonts w:ascii="Times New Roman" w:hAnsi="Times New Roman"/>
          <w:color w:val="000000"/>
          <w:sz w:val="27"/>
        </w:rPr>
        <w:t>&gt; Gesundheit. Es wird nicht für den Gebrauch durch Nichtraucher empfohlen.“</w:t>
      </w:r>
      <w:r>
        <w:rPr>
          <w:rFonts w:ascii="Times New Roman" w:hAnsi="Times New Roman"/>
          <w:color w:val="000000"/>
          <w:sz w:val="27"/>
        </w:rPr>
        <w:br/>
        <w:t xml:space="preserve">§ 4. Artiklit 6 kaugmüügi kohta kohaldatakse nikotiinivabade täitepakendite </w:t>
      </w:r>
      <w:r>
        <w:rPr>
          <w:rFonts w:ascii="Times New Roman" w:hAnsi="Times New Roman"/>
          <w:color w:val="000000"/>
          <w:sz w:val="27"/>
        </w:rPr>
        <w:lastRenderedPageBreak/>
        <w:t>suhtes.“</w:t>
      </w:r>
      <w:r>
        <w:rPr>
          <w:rFonts w:ascii="Times New Roman" w:hAnsi="Times New Roman"/>
          <w:color w:val="000000"/>
          <w:sz w:val="27"/>
        </w:rPr>
        <w:br/>
        <w:t>Artikkel 7. Käesolev määrus jõustub kuus kuud pärast selle avaldamist Belgia ametlikus väljaandes (</w:t>
      </w:r>
      <w:r>
        <w:rPr>
          <w:rFonts w:ascii="Times New Roman" w:hAnsi="Times New Roman"/>
          <w:i/>
          <w:iCs/>
          <w:color w:val="000000"/>
          <w:sz w:val="27"/>
        </w:rPr>
        <w:t>Moniteur belge</w:t>
      </w:r>
      <w:r>
        <w:rPr>
          <w:rFonts w:ascii="Times New Roman" w:hAnsi="Times New Roman"/>
          <w:color w:val="000000"/>
          <w:sz w:val="27"/>
        </w:rPr>
        <w:t>), välja arvatud jaemüüja puhul, kelle suhtes käesolev dekreet jõustub kaksteist kuud pärast selle avaldamist Belgia ametlikus väljaandes.</w:t>
      </w:r>
      <w:r>
        <w:rPr>
          <w:rFonts w:ascii="Times New Roman" w:hAnsi="Times New Roman"/>
          <w:color w:val="000000"/>
          <w:sz w:val="27"/>
        </w:rPr>
        <w:br/>
        <w:t>Artikkel 8. Käesoleva dekreedi rakendamise eest vastutab rahvatervise minister.</w:t>
      </w:r>
      <w:r>
        <w:rPr>
          <w:rFonts w:ascii="Times New Roman" w:hAnsi="Times New Roman"/>
          <w:color w:val="000000"/>
          <w:sz w:val="27"/>
        </w:rPr>
        <w:br/>
        <w:t>Välja antud Brüsselis 7. novembril 2022.</w:t>
      </w:r>
      <w:r>
        <w:rPr>
          <w:rFonts w:ascii="Times New Roman" w:hAnsi="Times New Roman"/>
          <w:color w:val="000000"/>
          <w:sz w:val="27"/>
        </w:rPr>
        <w:br/>
        <w:t>PHILIPPE</w:t>
      </w:r>
    </w:p>
    <w:p w14:paraId="609464B3" w14:textId="77777777" w:rsidR="00CF467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Kuninga nimel:</w:t>
      </w:r>
    </w:p>
    <w:p w14:paraId="41C01FF4" w14:textId="77777777" w:rsidR="00CF467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rahvatervise minister</w:t>
      </w:r>
    </w:p>
    <w:p w14:paraId="6843BC87" w14:textId="5D41D61E" w:rsidR="00062534" w:rsidRPr="00062534" w:rsidRDefault="00062534" w:rsidP="00062534">
      <w:pPr>
        <w:spacing w:after="0" w:line="240" w:lineRule="auto"/>
        <w:rPr>
          <w:rFonts w:ascii="Times New Roman" w:eastAsia="Times New Roman" w:hAnsi="Times New Roman" w:cs="Times New Roman"/>
          <w:sz w:val="24"/>
          <w:szCs w:val="24"/>
        </w:rPr>
      </w:pPr>
      <w:r>
        <w:rPr>
          <w:rFonts w:ascii="Times New Roman" w:hAnsi="Times New Roman"/>
          <w:color w:val="000000"/>
          <w:sz w:val="27"/>
        </w:rPr>
        <w:t>F. VANDENBROUCKE</w:t>
      </w:r>
      <w:r>
        <w:rPr>
          <w:rFonts w:ascii="Times New Roman" w:hAnsi="Times New Roman"/>
          <w:color w:val="000000"/>
          <w:sz w:val="27"/>
        </w:rPr>
        <w:br/>
      </w:r>
      <w:bookmarkStart w:id="0" w:name="end"/>
      <w:bookmarkEnd w:id="0"/>
      <w:r>
        <w:rPr>
          <w:rFonts w:ascii="Times New Roman" w:hAnsi="Times New Roman"/>
          <w:color w:val="000000"/>
          <w:sz w:val="27"/>
        </w:rPr>
        <w:br/>
      </w:r>
      <w:bookmarkStart w:id="1" w:name="hit1"/>
      <w:bookmarkEnd w:id="1"/>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26"/>
        <w:gridCol w:w="3771"/>
        <w:gridCol w:w="3429"/>
      </w:tblGrid>
      <w:tr w:rsidR="00062534" w:rsidRPr="00062534" w14:paraId="44488C7A" w14:textId="77777777" w:rsidTr="00062534">
        <w:trPr>
          <w:tblCellSpacing w:w="15" w:type="dxa"/>
        </w:trPr>
        <w:tc>
          <w:tcPr>
            <w:tcW w:w="1000" w:type="pct"/>
            <w:vAlign w:val="center"/>
            <w:hideMark/>
          </w:tcPr>
          <w:p w14:paraId="09A4830E" w14:textId="77777777" w:rsidR="00062534" w:rsidRPr="00062534" w:rsidRDefault="00000000" w:rsidP="00062534">
            <w:pPr>
              <w:spacing w:after="0" w:line="240" w:lineRule="auto"/>
              <w:jc w:val="center"/>
              <w:rPr>
                <w:rFonts w:ascii="Times New Roman" w:eastAsia="Times New Roman" w:hAnsi="Times New Roman" w:cs="Times New Roman"/>
                <w:sz w:val="24"/>
                <w:szCs w:val="24"/>
              </w:rPr>
            </w:pPr>
            <w:hyperlink r:id="rId12" w:anchor="top" w:tgtFrame="_self" w:history="1">
              <w:r>
                <w:rPr>
                  <w:rFonts w:ascii="Times New Roman" w:hAnsi="Times New Roman"/>
                  <w:color w:val="0000FF"/>
                  <w:sz w:val="24"/>
                  <w:u w:val="single"/>
                </w:rPr>
                <w:t>debut</w:t>
              </w:r>
            </w:hyperlink>
          </w:p>
        </w:tc>
        <w:tc>
          <w:tcPr>
            <w:tcW w:w="2100" w:type="pct"/>
            <w:vAlign w:val="center"/>
            <w:hideMark/>
          </w:tcPr>
          <w:p w14:paraId="074454CE" w14:textId="77777777" w:rsidR="00062534" w:rsidRPr="00062534" w:rsidRDefault="00062534" w:rsidP="00062534">
            <w:pPr>
              <w:spacing w:after="0" w:line="240" w:lineRule="auto"/>
              <w:jc w:val="center"/>
              <w:rPr>
                <w:rFonts w:ascii="Times New Roman" w:eastAsia="Times New Roman" w:hAnsi="Times New Roman" w:cs="Times New Roman"/>
                <w:sz w:val="24"/>
                <w:szCs w:val="24"/>
                <w:lang w:eastAsia="fr-BE"/>
              </w:rPr>
            </w:pPr>
          </w:p>
        </w:tc>
        <w:tc>
          <w:tcPr>
            <w:tcW w:w="1900" w:type="pct"/>
            <w:vAlign w:val="center"/>
            <w:hideMark/>
          </w:tcPr>
          <w:p w14:paraId="2E42A1B4" w14:textId="77777777" w:rsidR="002234B4" w:rsidRDefault="00062534" w:rsidP="00062534">
            <w:pPr>
              <w:spacing w:before="100" w:beforeAutospacing="1" w:after="100" w:afterAutospacing="1" w:line="240" w:lineRule="auto"/>
              <w:jc w:val="center"/>
              <w:outlineLvl w:val="2"/>
              <w:rPr>
                <w:rFonts w:ascii="Times New Roman" w:eastAsia="Times New Roman" w:hAnsi="Times New Roman" w:cs="Times New Roman"/>
                <w:b/>
                <w:bCs/>
                <w:color w:val="FF0000"/>
                <w:sz w:val="27"/>
                <w:szCs w:val="27"/>
              </w:rPr>
            </w:pPr>
            <w:r>
              <w:rPr>
                <w:rFonts w:ascii="Times New Roman" w:hAnsi="Times New Roman"/>
                <w:b/>
                <w:color w:val="FF0000"/>
                <w:sz w:val="27"/>
              </w:rPr>
              <w:t>Avaldatud kuupäeval: 11.01.2023</w:t>
            </w:r>
          </w:p>
          <w:p w14:paraId="63761676" w14:textId="77A92022" w:rsidR="00062534" w:rsidRPr="00062534" w:rsidRDefault="00062534" w:rsidP="00062534">
            <w:pPr>
              <w:spacing w:before="100" w:beforeAutospacing="1" w:after="100" w:afterAutospacing="1" w:line="240" w:lineRule="auto"/>
              <w:jc w:val="center"/>
              <w:outlineLvl w:val="2"/>
              <w:rPr>
                <w:rFonts w:ascii="Times New Roman" w:eastAsia="Times New Roman" w:hAnsi="Times New Roman" w:cs="Times New Roman"/>
                <w:b/>
                <w:bCs/>
                <w:sz w:val="27"/>
                <w:szCs w:val="27"/>
              </w:rPr>
            </w:pPr>
            <w:r>
              <w:rPr>
                <w:rFonts w:ascii="Times New Roman" w:hAnsi="Times New Roman"/>
                <w:b/>
                <w:color w:val="FF0000"/>
                <w:sz w:val="27"/>
              </w:rPr>
              <w:t>Numac: 2022034085</w:t>
            </w:r>
          </w:p>
        </w:tc>
      </w:tr>
    </w:tbl>
    <w:p w14:paraId="33431AA5" w14:textId="77777777" w:rsidR="00493F25" w:rsidRDefault="00493F25"/>
    <w:sectPr w:rsidR="00493F25"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534"/>
    <w:rsid w:val="00011184"/>
    <w:rsid w:val="00025004"/>
    <w:rsid w:val="00062534"/>
    <w:rsid w:val="00145725"/>
    <w:rsid w:val="002234B4"/>
    <w:rsid w:val="003D15DD"/>
    <w:rsid w:val="00411F2B"/>
    <w:rsid w:val="00493F25"/>
    <w:rsid w:val="004E4DBF"/>
    <w:rsid w:val="005C2845"/>
    <w:rsid w:val="006B3A82"/>
    <w:rsid w:val="007C0B24"/>
    <w:rsid w:val="00982AD8"/>
    <w:rsid w:val="00CA458C"/>
    <w:rsid w:val="00CD028E"/>
    <w:rsid w:val="00CF4675"/>
    <w:rsid w:val="00E51FF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DE2D4"/>
  <w15:chartTrackingRefBased/>
  <w15:docId w15:val="{F6AAEA1D-DC7B-4741-9436-11C103585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1FFD"/>
    <w:rPr>
      <w:color w:val="0563C1" w:themeColor="hyperlink"/>
      <w:u w:val="single"/>
    </w:rPr>
  </w:style>
  <w:style w:type="character" w:styleId="UnresolvedMention">
    <w:name w:val="Unresolved Mention"/>
    <w:basedOn w:val="DefaultParagraphFont"/>
    <w:uiPriority w:val="99"/>
    <w:semiHidden/>
    <w:unhideWhenUsed/>
    <w:rsid w:val="00E51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9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zcr.cz/vyhlaska-c-37-2017-sb-o-elektronickych-cigaretach-nahradnich-naplnich-do-nich-a-bylinnych-vyrobcich-urcenych-ke-koure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etten.overheid.nl/BWBR0004302/2018-11-17" TargetMode="External"/><Relationship Id="rId12" Type="http://schemas.openxmlformats.org/officeDocument/2006/relationships/hyperlink" Target="https://www.ejustice.just.fgov.be/cgi/article_body.pl?language=fr&amp;caller=summary&amp;pub_date=2023-01-11&amp;numac=2022034085%0D%0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ho.int/teams/health-promotion/tobacco-control/global-tobacco-report-2021" TargetMode="External"/><Relationship Id="rId11" Type="http://schemas.openxmlformats.org/officeDocument/2006/relationships/hyperlink" Target="https://doi.org/10.21203/rs.3.rs-1770054/v1" TargetMode="External"/><Relationship Id="rId5" Type="http://schemas.openxmlformats.org/officeDocument/2006/relationships/hyperlink" Target="https://apps.who.int/gb/fctc/PDF/cop6/FCTC_COP6(9)-fr.pdf" TargetMode="External"/><Relationship Id="rId10" Type="http://schemas.openxmlformats.org/officeDocument/2006/relationships/hyperlink" Target="https://fctc.who.int/fr/newsroom/news/item/18-11-2016-decisions-at-cop7-advance-implementationof-the-who-framework-convention-on-tobacco-control" TargetMode="External"/><Relationship Id="rId4" Type="http://schemas.openxmlformats.org/officeDocument/2006/relationships/hyperlink" Target="https://www.ejustice.just.fgov.be/cgi/article_body.pl?language=fr&amp;caller=summary&amp;pub_date=2023-01-11&amp;numac=2022034085%0D%0A" TargetMode="External"/><Relationship Id="rId9" Type="http://schemas.openxmlformats.org/officeDocument/2006/relationships/hyperlink" Target="https://www.bvl.bund.de/SharedDocs/Fachmeldungen/03_%20verbraucherprodukte/EN/2020/2020_11_16_Fa_Aenderung_%20Tabak_engl.html"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5442</Words>
  <Characters>38696</Characters>
  <Application>Microsoft Office Word</Application>
  <DocSecurity>0</DocSecurity>
  <Lines>703</Lines>
  <Paragraphs>132</Paragraphs>
  <ScaleCrop>false</ScaleCrop>
  <Company/>
  <LinksUpToDate>false</LinksUpToDate>
  <CharactersWithSpaces>44006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class='Internal'</cp:keywords>
  <dc:description/>
  <cp:lastModifiedBy>Ragnhild Efraimsson</cp:lastModifiedBy>
  <cp:revision>2</cp:revision>
  <dcterms:created xsi:type="dcterms:W3CDTF">2023-02-22T09:42:00Z</dcterms:created>
  <dcterms:modified xsi:type="dcterms:W3CDTF">2023-02-22T09:42:00Z</dcterms:modified>
</cp:coreProperties>
</file>