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57" w:type="dxa"/>
        <w:tblLayout w:type="fixed"/>
        <w:tblCellMar>
          <w:top w:w="57" w:type="dxa"/>
          <w:left w:w="57" w:type="dxa"/>
          <w:bottom w:w="57" w:type="dxa"/>
          <w:right w:w="57" w:type="dxa"/>
        </w:tblCellMar>
        <w:tblLook w:val="0000" w:firstRow="0" w:lastRow="0" w:firstColumn="0" w:lastColumn="0" w:noHBand="0" w:noVBand="0"/>
      </w:tblPr>
      <w:tblGrid>
        <w:gridCol w:w="1527"/>
        <w:gridCol w:w="968"/>
        <w:gridCol w:w="1487"/>
      </w:tblGrid>
      <w:tr w:rsidR="006E305A" w:rsidRPr="006E305A" w14:paraId="5FB01FF6" w14:textId="77777777" w:rsidTr="001A5DC2">
        <w:trPr>
          <w:cantSplit/>
        </w:trPr>
        <w:tc>
          <w:tcPr>
            <w:tcW w:w="3982" w:type="dxa"/>
            <w:gridSpan w:val="3"/>
          </w:tcPr>
          <w:p w14:paraId="38458FF3" w14:textId="77777777" w:rsidR="006E305A" w:rsidRPr="00D61874" w:rsidRDefault="006E305A" w:rsidP="00D61874">
            <w:pPr>
              <w:pStyle w:val="SNNature"/>
              <w:widowControl/>
              <w:suppressLineNumbers w:val="0"/>
              <w:suppressAutoHyphens w:val="0"/>
              <w:spacing w:before="0" w:after="0"/>
              <w:rPr>
                <w:szCs w:val="20"/>
                <w:rFonts w:eastAsia="Times New Roman"/>
              </w:rPr>
            </w:pPr>
            <w:r>
              <w:t xml:space="preserve">REPÚBLICA FRANCESA</w:t>
            </w:r>
          </w:p>
        </w:tc>
      </w:tr>
      <w:tr w:rsidR="006E305A" w:rsidRPr="006E305A" w14:paraId="67FA822C" w14:textId="77777777" w:rsidTr="001A5DC2">
        <w:trPr>
          <w:cantSplit/>
          <w:trHeight w:hRule="exact" w:val="113"/>
        </w:trPr>
        <w:tc>
          <w:tcPr>
            <w:tcW w:w="1527" w:type="dxa"/>
          </w:tcPr>
          <w:p w14:paraId="02C71389" w14:textId="77777777" w:rsidR="006E305A" w:rsidRPr="006E305A" w:rsidRDefault="006E305A" w:rsidP="006E305A"/>
        </w:tc>
        <w:tc>
          <w:tcPr>
            <w:tcW w:w="968" w:type="dxa"/>
            <w:tcBorders>
              <w:bottom w:val="single" w:sz="1" w:space="0" w:color="000000"/>
            </w:tcBorders>
          </w:tcPr>
          <w:p w14:paraId="2A452937" w14:textId="77777777" w:rsidR="006E305A" w:rsidRPr="006E305A" w:rsidRDefault="006E305A" w:rsidP="006E305A"/>
        </w:tc>
        <w:tc>
          <w:tcPr>
            <w:tcW w:w="1487" w:type="dxa"/>
          </w:tcPr>
          <w:p w14:paraId="3A4AF089" w14:textId="77777777" w:rsidR="006E305A" w:rsidRPr="006E305A" w:rsidRDefault="006E305A" w:rsidP="006E305A"/>
        </w:tc>
      </w:tr>
      <w:tr w:rsidR="006E305A" w:rsidRPr="006E305A" w14:paraId="4BFF69E0" w14:textId="77777777" w:rsidTr="001A5DC2">
        <w:trPr>
          <w:cantSplit/>
        </w:trPr>
        <w:tc>
          <w:tcPr>
            <w:tcW w:w="3982" w:type="dxa"/>
            <w:gridSpan w:val="3"/>
          </w:tcPr>
          <w:p w14:paraId="69CBD6E1" w14:textId="14913D0A" w:rsidR="006E305A" w:rsidRPr="006E305A" w:rsidRDefault="006E305A" w:rsidP="00BA6966">
            <w:pPr>
              <w:spacing w:before="240"/>
              <w:jc w:val="center"/>
              <w:rPr>
                <w:rFonts w:eastAsia="Calibri"/>
              </w:rPr>
            </w:pPr>
            <w:r>
              <w:t xml:space="preserve">Ministerio de la Transición Ecológica</w:t>
            </w:r>
            <w:r>
              <w:br/>
            </w:r>
            <w:r>
              <w:t xml:space="preserve">y Cohesión Territorial</w:t>
            </w:r>
          </w:p>
        </w:tc>
      </w:tr>
      <w:tr w:rsidR="006E305A" w:rsidRPr="006E305A" w14:paraId="17D01D1F" w14:textId="77777777" w:rsidTr="001A5DC2">
        <w:trPr>
          <w:cantSplit/>
          <w:trHeight w:hRule="exact" w:val="227"/>
        </w:trPr>
        <w:tc>
          <w:tcPr>
            <w:tcW w:w="1527" w:type="dxa"/>
          </w:tcPr>
          <w:p w14:paraId="208DA50C" w14:textId="77777777" w:rsidR="006E305A" w:rsidRPr="006E305A" w:rsidRDefault="006E305A" w:rsidP="006E305A"/>
        </w:tc>
        <w:tc>
          <w:tcPr>
            <w:tcW w:w="968" w:type="dxa"/>
            <w:tcBorders>
              <w:bottom w:val="single" w:sz="1" w:space="0" w:color="000000"/>
            </w:tcBorders>
          </w:tcPr>
          <w:p w14:paraId="75017BB2" w14:textId="77777777" w:rsidR="006E305A" w:rsidRPr="006E305A" w:rsidRDefault="006E305A" w:rsidP="006E305A"/>
        </w:tc>
        <w:tc>
          <w:tcPr>
            <w:tcW w:w="1487" w:type="dxa"/>
          </w:tcPr>
          <w:p w14:paraId="54F360A9" w14:textId="77777777" w:rsidR="006E305A" w:rsidRPr="006E305A" w:rsidRDefault="006E305A" w:rsidP="006E305A"/>
        </w:tc>
      </w:tr>
      <w:tr w:rsidR="006E305A" w:rsidRPr="006E305A" w14:paraId="29349AEA" w14:textId="77777777" w:rsidTr="001A5DC2">
        <w:trPr>
          <w:cantSplit/>
          <w:trHeight w:hRule="exact" w:val="227"/>
        </w:trPr>
        <w:tc>
          <w:tcPr>
            <w:tcW w:w="1527" w:type="dxa"/>
          </w:tcPr>
          <w:p w14:paraId="25F9ED0E" w14:textId="77777777" w:rsidR="006E305A" w:rsidRPr="006E305A" w:rsidRDefault="006E305A" w:rsidP="006E305A"/>
        </w:tc>
        <w:tc>
          <w:tcPr>
            <w:tcW w:w="968" w:type="dxa"/>
          </w:tcPr>
          <w:p w14:paraId="0007EDCF" w14:textId="77777777" w:rsidR="006E305A" w:rsidRPr="006E305A" w:rsidRDefault="006E305A" w:rsidP="006E305A"/>
        </w:tc>
        <w:tc>
          <w:tcPr>
            <w:tcW w:w="1487" w:type="dxa"/>
          </w:tcPr>
          <w:p w14:paraId="4B3AC8C2" w14:textId="77777777" w:rsidR="006E305A" w:rsidRPr="006E305A" w:rsidRDefault="006E305A" w:rsidP="006E305A"/>
        </w:tc>
      </w:tr>
    </w:tbl>
    <w:p w14:paraId="6227BB5A" w14:textId="77777777" w:rsidR="006E305A" w:rsidRPr="006E305A" w:rsidRDefault="006E305A" w:rsidP="006E305A"/>
    <w:p w14:paraId="294B5C50" w14:textId="77777777" w:rsidR="006E305A" w:rsidRDefault="006E305A" w:rsidP="006E305A"/>
    <w:p w14:paraId="4B214320" w14:textId="77777777" w:rsidR="006E305A" w:rsidRDefault="006E305A" w:rsidP="006E305A"/>
    <w:p w14:paraId="56190933" w14:textId="77777777" w:rsidR="006E305A" w:rsidRPr="006E305A" w:rsidRDefault="006E305A" w:rsidP="006E305A">
      <w:pPr>
        <w:jc w:val="center"/>
        <w:rPr>
          <w:b/>
          <w:rFonts w:eastAsia="Calibri"/>
        </w:rPr>
      </w:pPr>
      <w:r>
        <w:rPr>
          <w:b/>
        </w:rPr>
        <w:t xml:space="preserve">Decreto n.º ... de</w:t>
      </w:r>
      <w:r>
        <w:rPr>
          <w:b/>
        </w:rPr>
        <w:t xml:space="preserve"> </w:t>
      </w:r>
    </w:p>
    <w:p w14:paraId="6D388758" w14:textId="77777777" w:rsidR="00CB6658" w:rsidRPr="00CB6658" w:rsidRDefault="00CB6658" w:rsidP="00CB6658">
      <w:pPr>
        <w:autoSpaceDE w:val="0"/>
        <w:autoSpaceDN w:val="0"/>
        <w:adjustRightInd w:val="0"/>
        <w:rPr>
          <w:rFonts w:eastAsiaTheme="minorHAnsi"/>
          <w:color w:val="000000"/>
          <w:lang w:eastAsia="en-US"/>
        </w:rPr>
      </w:pPr>
    </w:p>
    <w:p w14:paraId="1982DCEB" w14:textId="3C7813E3" w:rsidR="006E305A" w:rsidRPr="006E305A" w:rsidRDefault="00CB6658" w:rsidP="00CB6658">
      <w:pPr>
        <w:jc w:val="center"/>
        <w:rPr>
          <w:b/>
        </w:rPr>
      </w:pPr>
      <w:r>
        <w:rPr>
          <w:color w:val="000000"/>
        </w:rPr>
        <w:t xml:space="preserve"> </w:t>
      </w:r>
      <w:r>
        <w:rPr>
          <w:color w:val="000000"/>
        </w:rPr>
        <w:t xml:space="preserve">sobre la obligación de ofrecer a la venta frutas y hortalizas frescas sin transformar sin envases hechos total o parcialmente de plástico</w:t>
      </w:r>
      <w:r>
        <w:rPr>
          <w:color w:val="000000"/>
        </w:rPr>
        <w:t xml:space="preserve"> </w:t>
      </w:r>
    </w:p>
    <w:p w14:paraId="4C61F2B8" w14:textId="77777777" w:rsidR="006E305A" w:rsidRPr="006E305A" w:rsidRDefault="006E305A" w:rsidP="006E305A">
      <w:pPr>
        <w:jc w:val="center"/>
      </w:pPr>
    </w:p>
    <w:p w14:paraId="64A96465" w14:textId="322D2D5C" w:rsidR="006E305A" w:rsidRDefault="006E305A" w:rsidP="006E305A">
      <w:pPr>
        <w:jc w:val="center"/>
        <w:rPr>
          <w:rFonts w:eastAsia="Lucida Sans Unicode"/>
        </w:rPr>
      </w:pPr>
      <w:r>
        <w:t xml:space="preserve">NOR:</w:t>
      </w:r>
      <w:r>
        <w:t xml:space="preserve"> </w:t>
      </w:r>
    </w:p>
    <w:p w14:paraId="517D5194" w14:textId="77777777" w:rsidR="006E305A" w:rsidRDefault="006E305A" w:rsidP="006E305A">
      <w:pPr>
        <w:rPr>
          <w:rFonts w:eastAsia="Lucida Sans Unicode"/>
        </w:rPr>
      </w:pPr>
    </w:p>
    <w:p w14:paraId="4FAF8144" w14:textId="77777777" w:rsidR="006E305A" w:rsidRDefault="006E305A" w:rsidP="006E305A">
      <w:pPr>
        <w:rPr>
          <w:rFonts w:eastAsia="Lucida Sans Unicode"/>
        </w:rPr>
      </w:pPr>
    </w:p>
    <w:p w14:paraId="1AFEFA20" w14:textId="77777777" w:rsidR="006E305A" w:rsidRPr="006E305A" w:rsidRDefault="006E305A" w:rsidP="006E305A">
      <w:pPr>
        <w:rPr>
          <w:rFonts w:eastAsia="Lucida Sans Unicode"/>
        </w:rPr>
      </w:pPr>
    </w:p>
    <w:p w14:paraId="04D58CE6" w14:textId="070FF285" w:rsidR="006E305A" w:rsidRDefault="006253BE" w:rsidP="006E305A">
      <w:pPr>
        <w:jc w:val="both"/>
        <w:rPr>
          <w:i/>
        </w:rPr>
      </w:pPr>
      <w:r>
        <w:rPr>
          <w:i/>
          <w:b/>
          <w:bCs/>
        </w:rPr>
        <w:t xml:space="preserve">Personas a las que afecta:</w:t>
      </w:r>
      <w:r>
        <w:rPr>
          <w:i/>
        </w:rPr>
        <w:t xml:space="preserve"> los comercios minoristas especializados o no en la venta de frutas y hortalizas en tiendas, puestos y mercados.</w:t>
      </w:r>
    </w:p>
    <w:p w14:paraId="09D79280" w14:textId="77777777" w:rsidR="00CB6658" w:rsidRPr="004454BA" w:rsidRDefault="00CB6658" w:rsidP="006E305A">
      <w:pPr>
        <w:jc w:val="both"/>
        <w:rPr>
          <w:i/>
          <w:iCs/>
        </w:rPr>
      </w:pPr>
    </w:p>
    <w:p w14:paraId="6448E7B0" w14:textId="60181BB0" w:rsidR="006E305A" w:rsidRDefault="006253BE" w:rsidP="006E305A">
      <w:pPr>
        <w:jc w:val="both"/>
        <w:rPr>
          <w:i/>
          <w:iCs/>
        </w:rPr>
      </w:pPr>
      <w:r>
        <w:rPr>
          <w:i/>
          <w:b/>
          <w:bCs/>
        </w:rPr>
        <w:t xml:space="preserve">Asunto</w:t>
      </w:r>
      <w:r>
        <w:rPr>
          <w:i/>
        </w:rPr>
        <w:t xml:space="preserve">: condiciones para la aplicación de la obligación de ofrecer a la venta frutas y hortalizas frescas sin transformar sin envases hechos total o parcialmente de plástico.</w:t>
      </w:r>
    </w:p>
    <w:p w14:paraId="17EB2387" w14:textId="77777777" w:rsidR="00CB6658" w:rsidRPr="004454BA" w:rsidRDefault="00CB6658" w:rsidP="006E305A">
      <w:pPr>
        <w:jc w:val="both"/>
        <w:rPr>
          <w:i/>
          <w:iCs/>
        </w:rPr>
      </w:pPr>
    </w:p>
    <w:p w14:paraId="5BED357C" w14:textId="09845CBD" w:rsidR="006253BE" w:rsidRDefault="006253BE" w:rsidP="006E305A">
      <w:pPr>
        <w:jc w:val="both"/>
        <w:rPr>
          <w:i/>
          <w:iCs/>
        </w:rPr>
      </w:pPr>
      <w:r>
        <w:rPr>
          <w:i/>
          <w:b/>
        </w:rPr>
        <w:t xml:space="preserve">Entrada en vigor:</w:t>
      </w:r>
      <w:r>
        <w:rPr>
          <w:i/>
        </w:rPr>
        <w:t xml:space="preserve"> el Decreto entra en vigor el día siguiente a su publicación.</w:t>
      </w:r>
    </w:p>
    <w:p w14:paraId="3629BB20" w14:textId="77777777" w:rsidR="006E305A" w:rsidRPr="004454BA" w:rsidRDefault="006E305A" w:rsidP="006E305A">
      <w:pPr>
        <w:jc w:val="both"/>
        <w:rPr>
          <w:i/>
          <w:iCs/>
        </w:rPr>
      </w:pPr>
    </w:p>
    <w:p w14:paraId="12009D43" w14:textId="64992EBC" w:rsidR="00CB6658" w:rsidRDefault="006253BE" w:rsidP="006E305A">
      <w:pPr>
        <w:jc w:val="both"/>
        <w:rPr>
          <w:i/>
          <w:iCs/>
        </w:rPr>
      </w:pPr>
      <w:r>
        <w:rPr>
          <w:i/>
          <w:b/>
          <w:bCs/>
        </w:rPr>
        <w:t xml:space="preserve">Nota explicativa</w:t>
      </w:r>
      <w:r>
        <w:rPr>
          <w:i/>
        </w:rPr>
        <w:t xml:space="preserve">: el Decreto establece las condiciones para la aplicación de la disposición estipulada en la Ley, de 10 de febrero de 2020, relativa a la lucha contra los residuos y a la economía circular, que establece que todas las empresas minoristas deberán ofrecer a la venta frutas y hortalizas sin transformar sin envases plásticos.</w:t>
      </w:r>
      <w:r>
        <w:rPr>
          <w:i/>
        </w:rPr>
        <w:t xml:space="preserve"> </w:t>
      </w:r>
    </w:p>
    <w:p w14:paraId="0A31E500" w14:textId="77777777" w:rsidR="00CB6658" w:rsidRDefault="00CB6658" w:rsidP="006E305A">
      <w:pPr>
        <w:jc w:val="both"/>
        <w:rPr>
          <w:i/>
          <w:iCs/>
        </w:rPr>
      </w:pPr>
    </w:p>
    <w:p w14:paraId="04216745" w14:textId="77777777" w:rsidR="00CB6658" w:rsidRDefault="00CB6658" w:rsidP="006E305A">
      <w:pPr>
        <w:jc w:val="both"/>
        <w:rPr>
          <w:i/>
          <w:iCs/>
        </w:rPr>
      </w:pPr>
      <w:r>
        <w:rPr>
          <w:i/>
        </w:rPr>
        <w:t xml:space="preserve">Precisa que la disposición se aplica a las frutas y hortalizas frescas sin transformar, es decir, las frutas y hortalizas vendidas en su estado original o que hayan sido sometidas a una preparación como la limpieza, el recorte, el escurrido o el secado.</w:t>
      </w:r>
      <w:r>
        <w:rPr>
          <w:i/>
        </w:rPr>
        <w:t xml:space="preserve"> </w:t>
      </w:r>
    </w:p>
    <w:p w14:paraId="20914C87" w14:textId="77777777" w:rsidR="00CB6658" w:rsidRDefault="00CB6658" w:rsidP="006E305A">
      <w:pPr>
        <w:jc w:val="both"/>
        <w:rPr>
          <w:i/>
          <w:iCs/>
        </w:rPr>
      </w:pPr>
    </w:p>
    <w:p w14:paraId="79FC95BC" w14:textId="108384FB" w:rsidR="006253BE" w:rsidRPr="004454BA" w:rsidRDefault="00CB6658" w:rsidP="006E305A">
      <w:pPr>
        <w:jc w:val="both"/>
        <w:rPr>
          <w:i/>
          <w:iCs/>
        </w:rPr>
      </w:pPr>
      <w:r>
        <w:rPr>
          <w:i/>
        </w:rPr>
        <w:t xml:space="preserve">También especifica la definición de envases de plástico.</w:t>
      </w:r>
      <w:r>
        <w:rPr>
          <w:i/>
        </w:rPr>
        <w:t xml:space="preserve"> </w:t>
      </w:r>
      <w:r>
        <w:rPr>
          <w:i/>
        </w:rPr>
        <w:t xml:space="preserve">Contiene una lista de frutas y hortalizas frescas que no están sujetas a esta obligación, ya que presentan un riesgo de deterioro cuando se venden a granel.</w:t>
      </w:r>
    </w:p>
    <w:p w14:paraId="6A0948B4" w14:textId="77777777" w:rsidR="006253BE" w:rsidRPr="004454BA" w:rsidRDefault="006253BE" w:rsidP="006E305A">
      <w:pPr>
        <w:jc w:val="both"/>
        <w:rPr>
          <w:i/>
          <w:iCs/>
        </w:rPr>
      </w:pPr>
    </w:p>
    <w:p w14:paraId="01370187" w14:textId="77777777" w:rsidR="006253BE" w:rsidRPr="00805BD8" w:rsidRDefault="006253BE" w:rsidP="006E305A">
      <w:pPr>
        <w:jc w:val="both"/>
      </w:pPr>
      <w:r>
        <w:rPr>
          <w:i/>
          <w:b/>
        </w:rPr>
        <w:t xml:space="preserve">Referencias:</w:t>
      </w:r>
      <w:r>
        <w:rPr>
          <w:i/>
        </w:rPr>
        <w:t xml:space="preserve"> el Código de Medio Ambiente, en su versión modificada por el Decreto, puede consultarse, en su redacción resultante de esta modificación, en el sitio web de Légifrance (https://legifrance.gouv.fr).</w:t>
      </w:r>
    </w:p>
    <w:p w14:paraId="3B319840" w14:textId="77777777" w:rsidR="006E305A" w:rsidRPr="006E305A" w:rsidRDefault="006E305A" w:rsidP="006E305A">
      <w:pPr>
        <w:spacing w:before="600"/>
        <w:ind w:firstLine="709"/>
        <w:jc w:val="both"/>
        <w:rPr>
          <w:b/>
          <w:bCs/>
        </w:rPr>
      </w:pPr>
      <w:r>
        <w:rPr>
          <w:b/>
        </w:rPr>
        <w:t xml:space="preserve">La Primera Ministra,</w:t>
      </w:r>
    </w:p>
    <w:p w14:paraId="78AA9E12" w14:textId="77777777" w:rsidR="006E305A" w:rsidRPr="006E305A" w:rsidRDefault="006E305A" w:rsidP="006E305A">
      <w:pPr>
        <w:ind w:firstLine="709"/>
        <w:jc w:val="both"/>
      </w:pPr>
    </w:p>
    <w:p w14:paraId="447F1C0A" w14:textId="77777777" w:rsidR="006E305A" w:rsidRPr="006E305A" w:rsidRDefault="006E305A" w:rsidP="006E305A">
      <w:pPr>
        <w:ind w:firstLine="709"/>
        <w:jc w:val="both"/>
      </w:pPr>
      <w:r>
        <w:t xml:space="preserve">Sobre la base del informe del Ministro de la Transición Ecológica y Cohesión Territorial,</w:t>
      </w:r>
    </w:p>
    <w:p w14:paraId="5B637D14" w14:textId="77777777" w:rsidR="006E305A" w:rsidRDefault="006E305A" w:rsidP="006E305A">
      <w:pPr>
        <w:ind w:firstLine="709"/>
        <w:jc w:val="both"/>
      </w:pPr>
    </w:p>
    <w:p w14:paraId="51C6AF6C" w14:textId="3E92C7C7" w:rsidR="00A155FD" w:rsidRDefault="00A155FD" w:rsidP="006E305A">
      <w:pPr>
        <w:ind w:firstLine="709"/>
        <w:jc w:val="both"/>
      </w:pPr>
      <w:r>
        <w:t xml:space="preserve">Visto el Reglamento de Ejecución (UE) n.º 543/2011 de la Comisión, de 7 de junio de 2011, por el que se establecen disposiciones de aplicación del Reglamento (CE) n.º 1234/2007 del Consejo en los sectores de las frutas y hortalizas y de las frutas y hortalizas transformadas;</w:t>
      </w:r>
      <w:r>
        <w:t xml:space="preserve"> </w:t>
      </w:r>
    </w:p>
    <w:p w14:paraId="37F0C46A" w14:textId="434CC72A" w:rsidR="00A155FD" w:rsidRPr="00D61874" w:rsidRDefault="00A155FD" w:rsidP="005024FC">
      <w:pPr>
        <w:pStyle w:val="SNConsultation"/>
      </w:pPr>
      <w:r>
        <w:t xml:space="preserve">Visto el Reglamento de Ejecución (UE) n.º 1333/2011 de la Comisión, de 19 de diciembre de 2011, por el que se fijan las normas de comercialización para los plátanos, las reglas para el control de la aplicación de dichas normas de comercialización y los requisitos aplicables a las notificaciones en el sector del plátano;</w:t>
      </w:r>
      <w:r>
        <w:t xml:space="preserve"> </w:t>
      </w:r>
    </w:p>
    <w:p w14:paraId="1E369A47" w14:textId="77777777" w:rsidR="00A155FD" w:rsidRDefault="00A155FD" w:rsidP="006E305A">
      <w:pPr>
        <w:ind w:firstLine="709"/>
        <w:jc w:val="both"/>
      </w:pPr>
    </w:p>
    <w:p w14:paraId="12F2B82F" w14:textId="77777777" w:rsidR="00A155FD" w:rsidRDefault="00A155FD" w:rsidP="006E305A">
      <w:pPr>
        <w:ind w:firstLine="709"/>
        <w:jc w:val="both"/>
      </w:pPr>
      <w:r>
        <w:t xml:space="preserve">Vista la Ley n.º 2020-105, de 10 de febrero de 2020, relativa a la lucha contra los residuos y a la economía circular, en particular el artículo 77;</w:t>
      </w:r>
      <w:r>
        <w:t xml:space="preserve"> </w:t>
      </w:r>
    </w:p>
    <w:p w14:paraId="3B9B9D7F" w14:textId="77777777" w:rsidR="00A155FD" w:rsidRDefault="00A155FD" w:rsidP="006E305A">
      <w:pPr>
        <w:ind w:firstLine="709"/>
        <w:jc w:val="both"/>
      </w:pPr>
    </w:p>
    <w:p w14:paraId="237C5B16" w14:textId="0490A1CB" w:rsidR="00A155FD" w:rsidRDefault="00A155FD" w:rsidP="006E305A">
      <w:pPr>
        <w:ind w:firstLine="709"/>
        <w:jc w:val="both"/>
      </w:pPr>
      <w:r>
        <w:t xml:space="preserve">Visto el Código de Medio Ambiente, en particular el artículo L. 541-15-10;</w:t>
      </w:r>
      <w:r>
        <w:t xml:space="preserve"> </w:t>
      </w:r>
    </w:p>
    <w:p w14:paraId="63D6BE05" w14:textId="77777777" w:rsidR="00A155FD" w:rsidRDefault="00A155FD" w:rsidP="006E305A">
      <w:pPr>
        <w:ind w:firstLine="709"/>
        <w:jc w:val="both"/>
      </w:pPr>
    </w:p>
    <w:p w14:paraId="23FE3E16" w14:textId="75F74A0C" w:rsidR="00A155FD" w:rsidRDefault="00A155FD" w:rsidP="006E305A">
      <w:pPr>
        <w:ind w:firstLine="709"/>
        <w:jc w:val="both"/>
      </w:pPr>
      <w:r>
        <w:t xml:space="preserve">Visto el Decreto n.º 55-1126, de 19 de agosto de 1955, por el que se aplica el artículo L. 214-1 del Código de Consumo en lo que se refiere al comercio de frutas y hortalizas;</w:t>
      </w:r>
      <w:r>
        <w:t xml:space="preserve"> </w:t>
      </w:r>
    </w:p>
    <w:p w14:paraId="2AE09EC1" w14:textId="06371747" w:rsidR="008A7665" w:rsidRDefault="008A7665" w:rsidP="006E305A">
      <w:pPr>
        <w:ind w:firstLine="709"/>
        <w:jc w:val="both"/>
      </w:pPr>
    </w:p>
    <w:p w14:paraId="6887F3C7" w14:textId="7A1053B2" w:rsidR="006E305A" w:rsidRDefault="00A155FD" w:rsidP="006E305A">
      <w:pPr>
        <w:ind w:firstLine="709"/>
        <w:jc w:val="both"/>
      </w:pPr>
      <w:r>
        <w:t xml:space="preserve">Vistas las observaciones realizadas durante la consulta pública realizada entre el </w:t>
      </w:r>
      <w:r>
        <w:rPr>
          <w:highlight w:val="yellow"/>
        </w:rPr>
        <w:t xml:space="preserve">XX</w:t>
      </w:r>
      <w:r>
        <w:t xml:space="preserve"> de diciembre 2022 y el </w:t>
      </w:r>
      <w:r>
        <w:rPr>
          <w:highlight w:val="yellow"/>
        </w:rPr>
        <w:t xml:space="preserve">XX</w:t>
      </w:r>
      <w:r>
        <w:t xml:space="preserve"> de enero de 2023, de conformidad con el artículo L. 123-19-1 del Código de Medio Ambiente,</w:t>
      </w:r>
    </w:p>
    <w:p w14:paraId="55C4763F" w14:textId="6CF92C8B" w:rsidR="00A155FD" w:rsidRDefault="00A155FD" w:rsidP="006E305A">
      <w:pPr>
        <w:ind w:firstLine="709"/>
        <w:jc w:val="both"/>
      </w:pPr>
    </w:p>
    <w:p w14:paraId="598274EA" w14:textId="21816398" w:rsidR="00A155FD" w:rsidRPr="006E305A" w:rsidRDefault="00A155FD" w:rsidP="006E305A">
      <w:pPr>
        <w:ind w:firstLine="709"/>
        <w:jc w:val="both"/>
      </w:pPr>
    </w:p>
    <w:p w14:paraId="4BD5B886" w14:textId="77777777" w:rsidR="006E305A" w:rsidRPr="006E305A" w:rsidRDefault="006E305A" w:rsidP="006E305A">
      <w:pPr>
        <w:jc w:val="center"/>
        <w:rPr>
          <w:b/>
        </w:rPr>
      </w:pPr>
      <w:r>
        <w:rPr>
          <w:b/>
        </w:rPr>
        <w:t xml:space="preserve">Decreta:</w:t>
      </w:r>
    </w:p>
    <w:p w14:paraId="6114DABF" w14:textId="77777777" w:rsidR="006E305A" w:rsidRPr="006E305A" w:rsidRDefault="006E305A" w:rsidP="006E305A">
      <w:pPr>
        <w:jc w:val="both"/>
      </w:pPr>
    </w:p>
    <w:p w14:paraId="7818CB11" w14:textId="77777777" w:rsidR="006E305A" w:rsidRPr="006E305A" w:rsidRDefault="006E305A" w:rsidP="006E305A">
      <w:pPr>
        <w:jc w:val="center"/>
        <w:rPr>
          <w:b/>
        </w:rPr>
      </w:pPr>
      <w:r>
        <w:rPr>
          <w:b/>
        </w:rPr>
        <w:t xml:space="preserve">Artículo 1</w:t>
      </w:r>
    </w:p>
    <w:p w14:paraId="4FF69DB6" w14:textId="0024EF66" w:rsidR="005D1085" w:rsidRDefault="005D1085" w:rsidP="006E305A">
      <w:pPr>
        <w:ind w:firstLine="709"/>
        <w:jc w:val="both"/>
      </w:pPr>
    </w:p>
    <w:p w14:paraId="4FFB49A5" w14:textId="38B7DDF1" w:rsidR="00973F31" w:rsidRDefault="005A05C8" w:rsidP="006E305A">
      <w:pPr>
        <w:ind w:firstLine="709"/>
        <w:jc w:val="both"/>
      </w:pPr>
      <w:r>
        <w:t xml:space="preserve">La sección 10 del capítulo I del título IV del libro V de la parte reglamentaria del Código del Medio Ambiente se completa con un artículo D. 541-334 como sigue:</w:t>
      </w:r>
    </w:p>
    <w:p w14:paraId="23127CD4" w14:textId="77777777" w:rsidR="005A05C8" w:rsidRDefault="005A05C8" w:rsidP="006E305A">
      <w:pPr>
        <w:ind w:firstLine="709"/>
        <w:jc w:val="both"/>
      </w:pPr>
    </w:p>
    <w:p w14:paraId="4D495209" w14:textId="584396B2" w:rsidR="005A05C8" w:rsidRDefault="005A05C8" w:rsidP="005A05C8">
      <w:pPr>
        <w:ind w:firstLine="709"/>
        <w:jc w:val="both"/>
      </w:pPr>
      <w:r>
        <w:rPr>
          <w:i/>
        </w:rPr>
        <w:t xml:space="preserve">«Artículo D. 541-334.</w:t>
      </w:r>
      <w:r>
        <w:rPr>
          <w:i/>
        </w:rPr>
        <w:t xml:space="preserve"> </w:t>
      </w:r>
      <w:r>
        <w:rPr>
          <w:i/>
        </w:rPr>
        <w:t xml:space="preserve">–</w:t>
      </w:r>
      <w:r>
        <w:rPr>
          <w:i/>
        </w:rPr>
        <w:t xml:space="preserve"> </w:t>
      </w:r>
      <w:r>
        <w:rPr>
          <w:i/>
        </w:rPr>
        <w:t xml:space="preserve">I.</w:t>
      </w:r>
      <w:r>
        <w:t xml:space="preserve"> – A efectos del artículo L. 541-15-10, apartado III, párrafo decimosexto, se aplicarán las siguientes definiciones:</w:t>
      </w:r>
      <w:r>
        <w:t xml:space="preserve"> </w:t>
      </w:r>
    </w:p>
    <w:p w14:paraId="082D853A" w14:textId="77777777" w:rsidR="005A05C8" w:rsidRDefault="005A05C8" w:rsidP="005A05C8">
      <w:pPr>
        <w:ind w:firstLine="709"/>
        <w:jc w:val="both"/>
      </w:pPr>
    </w:p>
    <w:p w14:paraId="6A11CCBA" w14:textId="19A14BF1" w:rsidR="00484266" w:rsidRPr="005A05C8" w:rsidRDefault="005A05C8" w:rsidP="005A05C8">
      <w:pPr>
        <w:ind w:firstLine="709"/>
        <w:jc w:val="both"/>
      </w:pPr>
      <w:r>
        <w:t xml:space="preserve">1)</w:t>
      </w:r>
      <w:r>
        <w:t xml:space="preserve"> </w:t>
      </w:r>
      <w:r>
        <w:t xml:space="preserve">«frutas y hortalizas»: plantas o partes de plantas, como tallos, raíces, tubérculos, hojas, frutos, semillas, destinados al consumo humano, y setas comestibles;</w:t>
      </w:r>
    </w:p>
    <w:p w14:paraId="24BB8A2A" w14:textId="49B042AD" w:rsidR="005A05C8" w:rsidRPr="005A05C8" w:rsidRDefault="005A05C8" w:rsidP="005A05C8">
      <w:pPr>
        <w:ind w:firstLine="709"/>
        <w:jc w:val="both"/>
      </w:pPr>
    </w:p>
    <w:p w14:paraId="62CFF9DA" w14:textId="10F723AE" w:rsidR="005A05C8" w:rsidRDefault="005A05C8" w:rsidP="005A05C8">
      <w:pPr>
        <w:ind w:firstLine="709"/>
        <w:jc w:val="both"/>
      </w:pPr>
      <w:r>
        <w:t xml:space="preserve">2)</w:t>
      </w:r>
      <w:r>
        <w:t xml:space="preserve"> </w:t>
      </w:r>
      <w:r>
        <w:t xml:space="preserve">«frutas y hortalizas frescas sin transformar»: frutas y hortalizas frescas cuya preparación se ajusta a los siguientes límites:</w:t>
      </w:r>
      <w:r>
        <w:t xml:space="preserve"> </w:t>
      </w:r>
    </w:p>
    <w:p w14:paraId="742076DE" w14:textId="77777777" w:rsidR="00FA2A1F" w:rsidRDefault="00FA2A1F" w:rsidP="005A05C8">
      <w:pPr>
        <w:ind w:firstLine="709"/>
        <w:jc w:val="both"/>
      </w:pPr>
    </w:p>
    <w:p w14:paraId="273AD17D" w14:textId="0E48098E" w:rsidR="005A05C8" w:rsidRDefault="005A05C8" w:rsidP="00FA2A1F">
      <w:pPr>
        <w:ind w:left="1134" w:hanging="425"/>
        <w:jc w:val="both"/>
      </w:pPr>
      <w:r>
        <w:t xml:space="preserve">– las normas de comercialización contempladas en el Reglamento de Ejecución (UE) n.º 543/2011 de la Comisión, de 7 de junio de 2011, por el que se establecen disposiciones de aplicación del Reglamento (CE) n.º 1234/2007 del Consejo en los sectores de las frutas y hortalizas y de las frutas y hortalizas transformadas;</w:t>
      </w:r>
      <w:r>
        <w:t xml:space="preserve"> </w:t>
      </w:r>
    </w:p>
    <w:p w14:paraId="4D8D69E8" w14:textId="7CA33917" w:rsidR="005A05C8" w:rsidRDefault="005A05C8" w:rsidP="00FA2A1F">
      <w:pPr>
        <w:ind w:left="1134" w:hanging="425"/>
        <w:jc w:val="both"/>
      </w:pPr>
      <w:r>
        <w:t xml:space="preserve">– las normas de comercialización contempladas en el Reglamento de Ejecución (UE) n.º 1333/2011 de la Comisión, de 19 de diciembre de 2011, por el que se fijan las normas de comercialización para los plátanos, las reglas para el control de la aplicación de dichas normas de comercialización y los requisitos aplicables a las notificaciones en el sector del plátano;</w:t>
      </w:r>
      <w:r>
        <w:t xml:space="preserve"> </w:t>
      </w:r>
    </w:p>
    <w:p w14:paraId="2C33E934" w14:textId="1CD22384" w:rsidR="005A05C8" w:rsidRPr="005A05C8" w:rsidRDefault="005A05C8" w:rsidP="00FA2A1F">
      <w:pPr>
        <w:ind w:left="1134" w:hanging="425"/>
        <w:jc w:val="both"/>
      </w:pPr>
      <w:r>
        <w:t xml:space="preserve">- las normas adoptadas con arreglo al artículo 4 del Decreto n.º 55-1126, de 19 de agosto de 1955, por el que se aplica el artículo L. 214-1 del Código de Consumo en lo que respecta al comercio de frutas y hortalizas»;</w:t>
      </w:r>
      <w:r>
        <w:t xml:space="preserve"> </w:t>
      </w:r>
    </w:p>
    <w:p w14:paraId="5F62ECA4" w14:textId="77777777" w:rsidR="005A05C8" w:rsidRPr="005A05C8" w:rsidRDefault="005A05C8" w:rsidP="005A05C8">
      <w:pPr>
        <w:ind w:firstLine="709"/>
        <w:jc w:val="both"/>
      </w:pPr>
    </w:p>
    <w:p w14:paraId="0890EB1D" w14:textId="0C43E33E" w:rsidR="005A05C8" w:rsidRPr="00D61874" w:rsidRDefault="005A05C8" w:rsidP="005024FC">
      <w:pPr>
        <w:pStyle w:val="SNConsultation"/>
      </w:pPr>
      <w:r>
        <w:t xml:space="preserve">3)</w:t>
      </w:r>
      <w:r>
        <w:t xml:space="preserve"> </w:t>
      </w:r>
      <w:r>
        <w:t xml:space="preserve">«envase»: recipiente, envoltura exterior o dispositivo de cierre, que recubre total o parcialmente las frutas y hortalizas, con el fin de constituir una unidad de venta para el consumidor y asegurar su presentación en el punto de venta;</w:t>
      </w:r>
      <w:r>
        <w:t xml:space="preserve"> </w:t>
      </w:r>
    </w:p>
    <w:p w14:paraId="046522BB" w14:textId="77777777" w:rsidR="005A05C8" w:rsidRPr="005A05C8" w:rsidRDefault="005A05C8" w:rsidP="005A05C8">
      <w:pPr>
        <w:ind w:firstLine="709"/>
        <w:jc w:val="both"/>
      </w:pPr>
    </w:p>
    <w:p w14:paraId="09FAC363" w14:textId="54CFF995" w:rsidR="005A05C8" w:rsidRPr="005A05C8" w:rsidRDefault="005A05C8" w:rsidP="005A05C8">
      <w:pPr>
        <w:ind w:firstLine="709"/>
        <w:jc w:val="both"/>
      </w:pPr>
      <w:r>
        <w:t xml:space="preserve">4)</w:t>
      </w:r>
      <w:r>
        <w:t xml:space="preserve"> </w:t>
      </w:r>
      <w:r>
        <w:t xml:space="preserve">«material plástico»: material tal como se define en el artículo D. 541-330 del Código del Medio Ambiente.</w:t>
      </w:r>
    </w:p>
    <w:p w14:paraId="5115CF41" w14:textId="7667C669" w:rsidR="008441FF" w:rsidRDefault="008441FF" w:rsidP="003704D5">
      <w:pPr>
        <w:autoSpaceDE w:val="0"/>
        <w:autoSpaceDN w:val="0"/>
        <w:adjustRightInd w:val="0"/>
        <w:rPr>
          <w:rFonts w:ascii="Times-Roman" w:eastAsiaTheme="minorHAnsi" w:hAnsi="Times-Roman" w:cs="Times-Roman"/>
          <w:sz w:val="21"/>
          <w:szCs w:val="21"/>
          <w:lang w:eastAsia="en-US"/>
        </w:rPr>
      </w:pPr>
    </w:p>
    <w:p w14:paraId="2EE0D741" w14:textId="33A06B1A" w:rsidR="00C975B9" w:rsidRDefault="005A05C8" w:rsidP="00E6216A">
      <w:pPr>
        <w:ind w:firstLine="709"/>
        <w:jc w:val="both"/>
      </w:pPr>
      <w:r>
        <w:t xml:space="preserve">II. – Las frutas y hortalizas que presentan un riesgo de deterioro cuando se venden a granel mencionadas en el artículo L. 541-15-10, apartado III, párrafo decimosexto, son las siguientes:</w:t>
      </w:r>
      <w:r>
        <w:t xml:space="preserve"> </w:t>
      </w:r>
    </w:p>
    <w:p w14:paraId="5AC6333E" w14:textId="77777777" w:rsidR="00341726" w:rsidRDefault="00341726" w:rsidP="00341726">
      <w:pPr>
        <w:jc w:val="both"/>
      </w:pPr>
    </w:p>
    <w:p w14:paraId="72EBB9D2" w14:textId="58BAFA17" w:rsidR="00341726" w:rsidRDefault="00341726" w:rsidP="00341726">
      <w:pPr>
        <w:jc w:val="both"/>
      </w:pPr>
      <w:r>
        <w:t xml:space="preserve">- canónigos, brotes tiernos, hierbas aromáticas, flores comestibles, brotes de judías mung,</w:t>
      </w:r>
    </w:p>
    <w:p w14:paraId="5844973D" w14:textId="0E1EB7B9" w:rsidR="00341726" w:rsidRDefault="00341726" w:rsidP="00341726">
      <w:pPr>
        <w:jc w:val="both"/>
      </w:pPr>
      <w:r>
        <w:t xml:space="preserve">- semillas germinadas,</w:t>
      </w:r>
    </w:p>
    <w:p w14:paraId="0BB479B0" w14:textId="7F458C47" w:rsidR="0016162C" w:rsidRDefault="009B5670" w:rsidP="0016162C">
      <w:pPr>
        <w:jc w:val="both"/>
      </w:pPr>
      <w:r>
        <w:t xml:space="preserve">- fruta madura,</w:t>
      </w:r>
    </w:p>
    <w:p w14:paraId="6024C5B2" w14:textId="4B7CC75D" w:rsidR="00B12D5E" w:rsidRDefault="0016162C" w:rsidP="00341726">
      <w:pPr>
        <w:jc w:val="both"/>
      </w:pPr>
      <w:r>
        <w:t xml:space="preserve">- arándanos americanos, arándanos, alquequenje, mirtillos, frambuesas, fresas, moras, grosellas, aleluyas, acederillas, hibiscos, grosellas negras y kiwis,</w:t>
      </w:r>
    </w:p>
    <w:p w14:paraId="5ED21BA4" w14:textId="68ABC03B" w:rsidR="00B12D5E" w:rsidRDefault="00B12D5E" w:rsidP="00B12D5E">
      <w:pPr>
        <w:jc w:val="both"/>
      </w:pPr>
      <w:r>
        <w:t xml:space="preserve"> </w:t>
      </w:r>
      <w:r>
        <w:t xml:space="preserve">- endibia,</w:t>
      </w:r>
    </w:p>
    <w:p w14:paraId="3D7B41BD" w14:textId="001F8026" w:rsidR="00B12D5E" w:rsidRDefault="009B5670" w:rsidP="00B12D5E">
      <w:pPr>
        <w:ind w:left="-5"/>
      </w:pPr>
      <w:r>
        <w:t xml:space="preserve">- champiñones,</w:t>
      </w:r>
    </w:p>
    <w:p w14:paraId="3C95BD5D" w14:textId="56902FC7" w:rsidR="00B12D5E" w:rsidRDefault="009B5670" w:rsidP="00B12D5E">
      <w:pPr>
        <w:ind w:left="-5"/>
      </w:pPr>
      <w:r>
        <w:t xml:space="preserve">- zanahorias pequeñas,</w:t>
      </w:r>
    </w:p>
    <w:p w14:paraId="578E5A1F" w14:textId="77777777" w:rsidR="00B12D5E" w:rsidRDefault="00B12D5E" w:rsidP="00B12D5E">
      <w:pPr>
        <w:ind w:left="-5"/>
      </w:pPr>
      <w:r>
        <w:t xml:space="preserve">- espinacas y acederas.».</w:t>
      </w:r>
      <w:r>
        <w:t xml:space="preserve"> </w:t>
      </w:r>
    </w:p>
    <w:p w14:paraId="070E251F" w14:textId="77777777" w:rsidR="00C9196D" w:rsidRDefault="00C9196D" w:rsidP="003704D5">
      <w:pPr>
        <w:autoSpaceDE w:val="0"/>
        <w:autoSpaceDN w:val="0"/>
        <w:adjustRightInd w:val="0"/>
        <w:rPr>
          <w:rFonts w:ascii="Times-Roman" w:eastAsiaTheme="minorHAnsi" w:hAnsi="Times-Roman" w:cs="Times-Roman"/>
          <w:sz w:val="21"/>
          <w:szCs w:val="21"/>
          <w:lang w:eastAsia="en-US"/>
        </w:rPr>
      </w:pPr>
    </w:p>
    <w:p w14:paraId="02B44238" w14:textId="77777777" w:rsidR="00C9196D" w:rsidRDefault="00C9196D" w:rsidP="003704D5">
      <w:pPr>
        <w:autoSpaceDE w:val="0"/>
        <w:autoSpaceDN w:val="0"/>
        <w:adjustRightInd w:val="0"/>
        <w:rPr>
          <w:rFonts w:ascii="Times-Roman" w:eastAsiaTheme="minorHAnsi" w:hAnsi="Times-Roman" w:cs="Times-Roman"/>
          <w:sz w:val="21"/>
          <w:szCs w:val="21"/>
          <w:lang w:eastAsia="en-US"/>
        </w:rPr>
      </w:pPr>
    </w:p>
    <w:p w14:paraId="79E92463" w14:textId="49AC4455" w:rsidR="005A05C8" w:rsidRPr="006E305A" w:rsidRDefault="005A05C8" w:rsidP="005A05C8">
      <w:pPr>
        <w:jc w:val="center"/>
        <w:rPr>
          <w:b/>
        </w:rPr>
      </w:pPr>
      <w:r>
        <w:rPr>
          <w:b/>
        </w:rPr>
        <w:t xml:space="preserve">Artículo 2</w:t>
      </w:r>
    </w:p>
    <w:p w14:paraId="683E9D53" w14:textId="77777777" w:rsidR="009C04CC" w:rsidRDefault="009C04CC" w:rsidP="00195C7C">
      <w:pPr>
        <w:ind w:firstLine="709"/>
        <w:jc w:val="both"/>
      </w:pPr>
    </w:p>
    <w:p w14:paraId="57BD3D37" w14:textId="2AAC4DD6" w:rsidR="00341726" w:rsidRDefault="009C04CC" w:rsidP="00341726">
      <w:pPr>
        <w:jc w:val="both"/>
      </w:pPr>
      <w:r>
        <w:t xml:space="preserve">Para permitir la eliminación de las existencias de envases, hasta el 31 de diciembre de 2023 podrán exponerse para su venta las siguientes frutas y hortalizas en envases fabricados total o parcialmente con material de plástico:</w:t>
      </w:r>
    </w:p>
    <w:p w14:paraId="07DFE83A" w14:textId="77777777" w:rsidR="00341726" w:rsidRDefault="00341726" w:rsidP="00341726">
      <w:pPr>
        <w:jc w:val="both"/>
      </w:pPr>
    </w:p>
    <w:p w14:paraId="49A6D148" w14:textId="6AC5119F" w:rsidR="00B12D5E" w:rsidRDefault="00927282" w:rsidP="00341726">
      <w:pPr>
        <w:pStyle w:val="ListParagraph"/>
        <w:numPr>
          <w:ilvl w:val="0"/>
          <w:numId w:val="23"/>
        </w:numPr>
        <w:jc w:val="both"/>
      </w:pPr>
      <w:r>
        <w:t xml:space="preserve">tomates asurcados, tomates alargados en forma de corazón, tomates </w:t>
      </w:r>
      <w:r>
        <w:rPr>
          <w:i/>
          <w:iCs/>
        </w:rPr>
        <w:t xml:space="preserve">cherry</w:t>
      </w:r>
      <w:r>
        <w:t xml:space="preserve"> o cóctel (variedades en miniatura),</w:t>
      </w:r>
      <w:r>
        <w:t xml:space="preserve"> </w:t>
      </w:r>
    </w:p>
    <w:p w14:paraId="6FED6CDF" w14:textId="27E595B4" w:rsidR="00B12D5E" w:rsidRDefault="009B5670" w:rsidP="00B12D5E">
      <w:pPr>
        <w:pStyle w:val="ListParagraph"/>
        <w:numPr>
          <w:ilvl w:val="0"/>
          <w:numId w:val="23"/>
        </w:numPr>
      </w:pPr>
      <w:r>
        <w:t xml:space="preserve">espárragos,</w:t>
      </w:r>
    </w:p>
    <w:p w14:paraId="027696F5" w14:textId="6354DDB6" w:rsidR="00B12D5E" w:rsidRDefault="00B12D5E" w:rsidP="00B12D5E">
      <w:pPr>
        <w:pStyle w:val="ListParagraph"/>
        <w:numPr>
          <w:ilvl w:val="0"/>
          <w:numId w:val="23"/>
        </w:numPr>
      </w:pPr>
      <w:r>
        <w:t xml:space="preserve">brócoli,</w:t>
      </w:r>
    </w:p>
    <w:p w14:paraId="1A89F6DE" w14:textId="068BB10A" w:rsidR="00B12D5E" w:rsidRDefault="00B12D5E" w:rsidP="00B12D5E">
      <w:pPr>
        <w:pStyle w:val="ListParagraph"/>
        <w:numPr>
          <w:ilvl w:val="0"/>
          <w:numId w:val="23"/>
        </w:numPr>
      </w:pPr>
      <w:r>
        <w:t xml:space="preserve">patatas tempranas y zanahorias tempranas,</w:t>
      </w:r>
    </w:p>
    <w:p w14:paraId="39D06F87" w14:textId="15776A2D" w:rsidR="00B12D5E" w:rsidRDefault="009B5670" w:rsidP="00B12D5E">
      <w:pPr>
        <w:pStyle w:val="ListParagraph"/>
        <w:numPr>
          <w:ilvl w:val="0"/>
          <w:numId w:val="23"/>
        </w:numPr>
      </w:pPr>
      <w:r>
        <w:t xml:space="preserve">lechuga,</w:t>
      </w:r>
    </w:p>
    <w:p w14:paraId="79B57C4C" w14:textId="3F8C1E57" w:rsidR="00B12D5E" w:rsidRDefault="009B5670" w:rsidP="00341726">
      <w:pPr>
        <w:pStyle w:val="ListParagraph"/>
        <w:numPr>
          <w:ilvl w:val="0"/>
          <w:numId w:val="23"/>
        </w:numPr>
        <w:jc w:val="both"/>
      </w:pPr>
      <w:r>
        <w:t xml:space="preserve">cebollas tempranas,</w:t>
      </w:r>
      <w:r>
        <w:t xml:space="preserve"> </w:t>
      </w:r>
    </w:p>
    <w:p w14:paraId="1ECA92A8" w14:textId="1D34F630" w:rsidR="00B12D5E" w:rsidRDefault="009B5670" w:rsidP="00341726">
      <w:pPr>
        <w:pStyle w:val="ListParagraph"/>
        <w:numPr>
          <w:ilvl w:val="0"/>
          <w:numId w:val="23"/>
        </w:numPr>
        <w:jc w:val="both"/>
      </w:pPr>
      <w:r>
        <w:t xml:space="preserve">nabos tempranos,</w:t>
      </w:r>
    </w:p>
    <w:p w14:paraId="44ADB8B6" w14:textId="77777777" w:rsidR="00B12D5E" w:rsidRDefault="00341726" w:rsidP="00341726">
      <w:pPr>
        <w:pStyle w:val="ListParagraph"/>
        <w:numPr>
          <w:ilvl w:val="0"/>
          <w:numId w:val="23"/>
        </w:numPr>
        <w:jc w:val="both"/>
      </w:pPr>
      <w:r>
        <w:t xml:space="preserve">coles de Bruselas,</w:t>
      </w:r>
      <w:r>
        <w:t xml:space="preserve"> </w:t>
      </w:r>
    </w:p>
    <w:p w14:paraId="627CA519" w14:textId="0D26E63D" w:rsidR="00B12D5E" w:rsidRDefault="009B5670" w:rsidP="00341726">
      <w:pPr>
        <w:pStyle w:val="ListParagraph"/>
        <w:numPr>
          <w:ilvl w:val="0"/>
          <w:numId w:val="23"/>
        </w:numPr>
        <w:jc w:val="both"/>
      </w:pPr>
      <w:r>
        <w:t xml:space="preserve">judías verdes,</w:t>
      </w:r>
    </w:p>
    <w:p w14:paraId="3DBEF345" w14:textId="77777777" w:rsidR="00B12D5E" w:rsidRDefault="00B12D5E" w:rsidP="00B12D5E">
      <w:pPr>
        <w:pStyle w:val="ListParagraph"/>
        <w:numPr>
          <w:ilvl w:val="0"/>
          <w:numId w:val="23"/>
        </w:numPr>
        <w:jc w:val="both"/>
      </w:pPr>
      <w:r>
        <w:t xml:space="preserve">cerezas,</w:t>
      </w:r>
    </w:p>
    <w:p w14:paraId="23F8FD80" w14:textId="5A9AD835" w:rsidR="00B12D5E" w:rsidRDefault="00341726" w:rsidP="00341726">
      <w:pPr>
        <w:pStyle w:val="ListParagraph"/>
        <w:numPr>
          <w:ilvl w:val="0"/>
          <w:numId w:val="23"/>
        </w:numPr>
        <w:jc w:val="both"/>
      </w:pPr>
      <w:r>
        <w:t xml:space="preserve">uvas,</w:t>
      </w:r>
    </w:p>
    <w:p w14:paraId="76FB16F4" w14:textId="4222A7F6" w:rsidR="00341726" w:rsidRDefault="00341726" w:rsidP="00341726">
      <w:pPr>
        <w:pStyle w:val="ListParagraph"/>
        <w:numPr>
          <w:ilvl w:val="0"/>
          <w:numId w:val="23"/>
        </w:numPr>
        <w:jc w:val="both"/>
      </w:pPr>
      <w:r>
        <w:t xml:space="preserve">melocotones, nectarinas y albaricoques.</w:t>
      </w:r>
    </w:p>
    <w:p w14:paraId="345B4F7A" w14:textId="2E04B8D6" w:rsidR="009C04CC" w:rsidRDefault="009C04CC" w:rsidP="00341726">
      <w:pPr>
        <w:jc w:val="both"/>
      </w:pPr>
    </w:p>
    <w:p w14:paraId="0633C875" w14:textId="77777777" w:rsidR="009C04CC" w:rsidRPr="006E305A" w:rsidRDefault="009C04CC" w:rsidP="00195C7C">
      <w:pPr>
        <w:ind w:firstLine="709"/>
        <w:jc w:val="both"/>
      </w:pPr>
    </w:p>
    <w:p w14:paraId="74E5D4F3" w14:textId="5029885D" w:rsidR="006E305A" w:rsidRDefault="006E305A" w:rsidP="006E305A">
      <w:pPr>
        <w:jc w:val="center"/>
        <w:rPr>
          <w:b/>
        </w:rPr>
      </w:pPr>
      <w:r>
        <w:rPr>
          <w:b/>
        </w:rPr>
        <w:t xml:space="preserve">Artículo 3</w:t>
      </w:r>
    </w:p>
    <w:p w14:paraId="6E440531" w14:textId="77777777" w:rsidR="004F5DAE" w:rsidRPr="006E305A" w:rsidRDefault="004F5DAE" w:rsidP="006E305A">
      <w:pPr>
        <w:jc w:val="center"/>
        <w:rPr>
          <w:rFonts w:asciiTheme="majorHAnsi" w:hAnsiTheme="majorHAnsi" w:cstheme="majorHAnsi"/>
          <w:sz w:val="22"/>
          <w:szCs w:val="22"/>
        </w:rPr>
      </w:pPr>
    </w:p>
    <w:p w14:paraId="70483E93" w14:textId="2AEB95F3" w:rsidR="006E305A" w:rsidRPr="006E305A" w:rsidRDefault="006E305A" w:rsidP="006E305A">
      <w:pPr>
        <w:jc w:val="both"/>
      </w:pPr>
      <w:r>
        <w:t xml:space="preserve">El Ministro de Economía, Finanzas y Soberanía Industrial y Digital, el Ministro de Agricultura y Soberanía Alimentaria, el Ministro de la Transición Ecológica y Cohesión Territorial y la Secretaria de Estado adjunt al Ministro de la Transición Ecológica y Cohesión Territorial, responsable de ecología, son responsables, cada uno en el ámbito de sus respectivas competencias, de la aplicación del presente Decreto, que se publicará en el </w:t>
      </w:r>
      <w:r>
        <w:rPr>
          <w:i/>
        </w:rPr>
        <w:t xml:space="preserve">Boletín Oficial</w:t>
      </w:r>
      <w:r>
        <w:t xml:space="preserve"> de la República Francesa.</w:t>
      </w:r>
    </w:p>
    <w:p w14:paraId="1E957674" w14:textId="77777777" w:rsidR="00AB3787" w:rsidRPr="00AB3787" w:rsidRDefault="00AB3787" w:rsidP="00AB3787"/>
    <w:p w14:paraId="3B11C5C3" w14:textId="33DC9572" w:rsidR="00802B98" w:rsidRDefault="00802B98" w:rsidP="00AB3787"/>
    <w:p w14:paraId="305DF475" w14:textId="1F77EF44" w:rsidR="00802B98" w:rsidRDefault="00802B98" w:rsidP="00AB3787"/>
    <w:p w14:paraId="5722D779" w14:textId="77777777" w:rsidR="00802B98" w:rsidRPr="00AB3787" w:rsidRDefault="00802B98" w:rsidP="00AB3787"/>
    <w:p w14:paraId="55791A19" w14:textId="77777777" w:rsidR="00AB3787" w:rsidRPr="00AB3787" w:rsidRDefault="00AB3787" w:rsidP="00AB3787">
      <w:pPr>
        <w:ind w:firstLine="709"/>
      </w:pPr>
      <w:r>
        <w:t xml:space="preserve">A</w:t>
      </w:r>
      <w:r>
        <w:t xml:space="preserve"> </w:t>
      </w:r>
    </w:p>
    <w:p w14:paraId="53BAF2A0" w14:textId="77777777" w:rsidR="00AB3787" w:rsidRDefault="00AB3787" w:rsidP="00AB3787"/>
    <w:sectPr w:rsidR="00AB3787" w:rsidSect="006E305A">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198CB" w14:textId="77777777" w:rsidR="00B26342" w:rsidRDefault="00B26342" w:rsidP="00DA07F9">
      <w:r>
        <w:separator/>
      </w:r>
    </w:p>
  </w:endnote>
  <w:endnote w:type="continuationSeparator" w:id="0">
    <w:p w14:paraId="1DE9158E" w14:textId="77777777" w:rsidR="00B26342" w:rsidRDefault="00B26342" w:rsidP="00DA0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Liberation Serif">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LT Std">
    <w:altName w:val="Times LT Std"/>
    <w:panose1 w:val="00000000000000000000"/>
    <w:charset w:val="00"/>
    <w:family w:val="swiss"/>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2D393" w14:textId="77777777" w:rsidR="00B26342" w:rsidRDefault="00B26342" w:rsidP="00DA07F9">
      <w:r>
        <w:separator/>
      </w:r>
    </w:p>
  </w:footnote>
  <w:footnote w:type="continuationSeparator" w:id="0">
    <w:p w14:paraId="74775357" w14:textId="77777777" w:rsidR="00B26342" w:rsidRDefault="00B26342" w:rsidP="00DA07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D5E49"/>
    <w:multiLevelType w:val="hybridMultilevel"/>
    <w:tmpl w:val="E6947196"/>
    <w:lvl w:ilvl="0" w:tplc="50648CAC">
      <w:start w:val="1"/>
      <w:numFmt w:val="bullet"/>
      <w:lvlText w:val="-"/>
      <w:lvlJc w:val="left"/>
      <w:pPr>
        <w:ind w:left="1429" w:hanging="360"/>
      </w:pPr>
      <w:rPr>
        <w:rFonts w:ascii="Calibri" w:hAnsi="Calibri"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 w15:restartNumberingAfterBreak="0">
    <w:nsid w:val="0E7C4DD6"/>
    <w:multiLevelType w:val="hybridMultilevel"/>
    <w:tmpl w:val="3EC0A59A"/>
    <w:lvl w:ilvl="0" w:tplc="65C83770">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FDD3E6D"/>
    <w:multiLevelType w:val="hybridMultilevel"/>
    <w:tmpl w:val="A9F4A12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9172356"/>
    <w:multiLevelType w:val="hybridMultilevel"/>
    <w:tmpl w:val="3ACE56DC"/>
    <w:lvl w:ilvl="0" w:tplc="66485F7A">
      <w:start w:val="9"/>
      <w:numFmt w:val="bullet"/>
      <w:lvlText w:val="-"/>
      <w:lvlJc w:val="left"/>
      <w:pPr>
        <w:ind w:left="1110" w:hanging="360"/>
      </w:pPr>
      <w:rPr>
        <w:rFonts w:ascii="Times New Roman" w:eastAsia="Times New Roman" w:hAnsi="Times New Roman" w:cs="Times New Roman" w:hint="default"/>
      </w:rPr>
    </w:lvl>
    <w:lvl w:ilvl="1" w:tplc="040C0003" w:tentative="1">
      <w:start w:val="1"/>
      <w:numFmt w:val="bullet"/>
      <w:lvlText w:val="o"/>
      <w:lvlJc w:val="left"/>
      <w:pPr>
        <w:ind w:left="1830" w:hanging="360"/>
      </w:pPr>
      <w:rPr>
        <w:rFonts w:ascii="Courier New" w:hAnsi="Courier New" w:cs="Courier New" w:hint="default"/>
      </w:rPr>
    </w:lvl>
    <w:lvl w:ilvl="2" w:tplc="040C0005" w:tentative="1">
      <w:start w:val="1"/>
      <w:numFmt w:val="bullet"/>
      <w:lvlText w:val=""/>
      <w:lvlJc w:val="left"/>
      <w:pPr>
        <w:ind w:left="2550" w:hanging="360"/>
      </w:pPr>
      <w:rPr>
        <w:rFonts w:ascii="Wingdings" w:hAnsi="Wingdings" w:hint="default"/>
      </w:rPr>
    </w:lvl>
    <w:lvl w:ilvl="3" w:tplc="040C0001" w:tentative="1">
      <w:start w:val="1"/>
      <w:numFmt w:val="bullet"/>
      <w:lvlText w:val=""/>
      <w:lvlJc w:val="left"/>
      <w:pPr>
        <w:ind w:left="3270" w:hanging="360"/>
      </w:pPr>
      <w:rPr>
        <w:rFonts w:ascii="Symbol" w:hAnsi="Symbol" w:hint="default"/>
      </w:rPr>
    </w:lvl>
    <w:lvl w:ilvl="4" w:tplc="040C0003" w:tentative="1">
      <w:start w:val="1"/>
      <w:numFmt w:val="bullet"/>
      <w:lvlText w:val="o"/>
      <w:lvlJc w:val="left"/>
      <w:pPr>
        <w:ind w:left="3990" w:hanging="360"/>
      </w:pPr>
      <w:rPr>
        <w:rFonts w:ascii="Courier New" w:hAnsi="Courier New" w:cs="Courier New" w:hint="default"/>
      </w:rPr>
    </w:lvl>
    <w:lvl w:ilvl="5" w:tplc="040C0005" w:tentative="1">
      <w:start w:val="1"/>
      <w:numFmt w:val="bullet"/>
      <w:lvlText w:val=""/>
      <w:lvlJc w:val="left"/>
      <w:pPr>
        <w:ind w:left="4710" w:hanging="360"/>
      </w:pPr>
      <w:rPr>
        <w:rFonts w:ascii="Wingdings" w:hAnsi="Wingdings" w:hint="default"/>
      </w:rPr>
    </w:lvl>
    <w:lvl w:ilvl="6" w:tplc="040C0001" w:tentative="1">
      <w:start w:val="1"/>
      <w:numFmt w:val="bullet"/>
      <w:lvlText w:val=""/>
      <w:lvlJc w:val="left"/>
      <w:pPr>
        <w:ind w:left="5430" w:hanging="360"/>
      </w:pPr>
      <w:rPr>
        <w:rFonts w:ascii="Symbol" w:hAnsi="Symbol" w:hint="default"/>
      </w:rPr>
    </w:lvl>
    <w:lvl w:ilvl="7" w:tplc="040C0003" w:tentative="1">
      <w:start w:val="1"/>
      <w:numFmt w:val="bullet"/>
      <w:lvlText w:val="o"/>
      <w:lvlJc w:val="left"/>
      <w:pPr>
        <w:ind w:left="6150" w:hanging="360"/>
      </w:pPr>
      <w:rPr>
        <w:rFonts w:ascii="Courier New" w:hAnsi="Courier New" w:cs="Courier New" w:hint="default"/>
      </w:rPr>
    </w:lvl>
    <w:lvl w:ilvl="8" w:tplc="040C0005" w:tentative="1">
      <w:start w:val="1"/>
      <w:numFmt w:val="bullet"/>
      <w:lvlText w:val=""/>
      <w:lvlJc w:val="left"/>
      <w:pPr>
        <w:ind w:left="6870" w:hanging="360"/>
      </w:pPr>
      <w:rPr>
        <w:rFonts w:ascii="Wingdings" w:hAnsi="Wingdings" w:hint="default"/>
      </w:rPr>
    </w:lvl>
  </w:abstractNum>
  <w:abstractNum w:abstractNumId="4" w15:restartNumberingAfterBreak="0">
    <w:nsid w:val="2EA358BA"/>
    <w:multiLevelType w:val="hybridMultilevel"/>
    <w:tmpl w:val="5B9AB3CC"/>
    <w:lvl w:ilvl="0" w:tplc="8CF6323A">
      <w:numFmt w:val="bullet"/>
      <w:lvlText w:val="-"/>
      <w:lvlJc w:val="left"/>
      <w:pPr>
        <w:ind w:left="720" w:hanging="360"/>
      </w:pPr>
      <w:rPr>
        <w:rFonts w:ascii="Calibri" w:eastAsiaTheme="minorHAnsi" w:hAnsi="Calibri" w:cs="Calibr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6423AD7"/>
    <w:multiLevelType w:val="hybridMultilevel"/>
    <w:tmpl w:val="63563A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79933E1"/>
    <w:multiLevelType w:val="hybridMultilevel"/>
    <w:tmpl w:val="DBE68496"/>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404E23A6"/>
    <w:multiLevelType w:val="hybridMultilevel"/>
    <w:tmpl w:val="8D92B2DA"/>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2AC148C"/>
    <w:multiLevelType w:val="hybridMultilevel"/>
    <w:tmpl w:val="31D28EDC"/>
    <w:lvl w:ilvl="0" w:tplc="E5FECEE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46712E3A"/>
    <w:multiLevelType w:val="hybridMultilevel"/>
    <w:tmpl w:val="1018E390"/>
    <w:lvl w:ilvl="0" w:tplc="813C74BE">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6BB4621"/>
    <w:multiLevelType w:val="hybridMultilevel"/>
    <w:tmpl w:val="50CC0124"/>
    <w:lvl w:ilvl="0" w:tplc="ADA8B062">
      <w:start w:val="1"/>
      <w:numFmt w:val="upperRoman"/>
      <w:lvlText w:val="%1."/>
      <w:lvlJc w:val="left"/>
      <w:pPr>
        <w:ind w:left="1080" w:hanging="720"/>
      </w:pPr>
      <w:rPr>
        <w:rFonts w:ascii="Times New Roman" w:hAnsi="Times New Roman" w:cs="Times New Roman" w:hint="default"/>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AD17BBA"/>
    <w:multiLevelType w:val="hybridMultilevel"/>
    <w:tmpl w:val="B99C3E3C"/>
    <w:lvl w:ilvl="0" w:tplc="7ECE4648">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0AE6D2B"/>
    <w:multiLevelType w:val="hybridMultilevel"/>
    <w:tmpl w:val="510EDA80"/>
    <w:lvl w:ilvl="0" w:tplc="93A0FD26">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2A36C2A"/>
    <w:multiLevelType w:val="hybridMultilevel"/>
    <w:tmpl w:val="18B2E98A"/>
    <w:lvl w:ilvl="0" w:tplc="D8605EC4">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33C6AE2"/>
    <w:multiLevelType w:val="hybridMultilevel"/>
    <w:tmpl w:val="4574E156"/>
    <w:lvl w:ilvl="0" w:tplc="518E0C9E">
      <w:numFmt w:val="bullet"/>
      <w:lvlText w:val="-"/>
      <w:lvlJc w:val="left"/>
      <w:pPr>
        <w:ind w:left="1069" w:hanging="360"/>
      </w:pPr>
      <w:rPr>
        <w:rFonts w:ascii="Times New Roman" w:eastAsia="Times New Roman" w:hAnsi="Times New Roman" w:cs="Times New Roman"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5" w15:restartNumberingAfterBreak="0">
    <w:nsid w:val="56D60B16"/>
    <w:multiLevelType w:val="hybridMultilevel"/>
    <w:tmpl w:val="7E948F3E"/>
    <w:lvl w:ilvl="0" w:tplc="CFCC6D4C">
      <w:start w:val="1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8504FF8"/>
    <w:multiLevelType w:val="hybridMultilevel"/>
    <w:tmpl w:val="10E6B502"/>
    <w:lvl w:ilvl="0" w:tplc="62DE790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58DA6A21"/>
    <w:multiLevelType w:val="hybridMultilevel"/>
    <w:tmpl w:val="3EB2C840"/>
    <w:lvl w:ilvl="0" w:tplc="D0D63CBA">
      <w:start w:val="1"/>
      <w:numFmt w:val="lowerLetter"/>
      <w:lvlText w:val="%1)"/>
      <w:lvlJc w:val="left"/>
      <w:pPr>
        <w:ind w:left="720" w:hanging="360"/>
      </w:pPr>
      <w:rPr>
        <w:rFonts w:ascii="Times New Roman" w:eastAsia="Times New Roman" w:hAnsi="Times New Roman" w:cs="Times New Roman"/>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5B3123EA"/>
    <w:multiLevelType w:val="hybridMultilevel"/>
    <w:tmpl w:val="DEC6F29A"/>
    <w:lvl w:ilvl="0" w:tplc="0FEAD66E">
      <w:start w:val="2"/>
      <w:numFmt w:val="bullet"/>
      <w:lvlText w:val="-"/>
      <w:lvlJc w:val="left"/>
      <w:pPr>
        <w:ind w:left="1069" w:hanging="360"/>
      </w:pPr>
      <w:rPr>
        <w:rFonts w:ascii="Times New Roman" w:eastAsia="Times New Roman" w:hAnsi="Times New Roman" w:cs="Times New Roman"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9" w15:restartNumberingAfterBreak="0">
    <w:nsid w:val="5F0507BA"/>
    <w:multiLevelType w:val="hybridMultilevel"/>
    <w:tmpl w:val="060C610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60893587"/>
    <w:multiLevelType w:val="hybridMultilevel"/>
    <w:tmpl w:val="02C82712"/>
    <w:lvl w:ilvl="0" w:tplc="9BF22AE6">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5797362"/>
    <w:multiLevelType w:val="hybridMultilevel"/>
    <w:tmpl w:val="69926274"/>
    <w:lvl w:ilvl="0" w:tplc="AA66C0C2">
      <w:start w:val="1"/>
      <w:numFmt w:val="lowerLetter"/>
      <w:lvlText w:val="%1)"/>
      <w:lvlJc w:val="left"/>
      <w:pPr>
        <w:ind w:left="808" w:hanging="360"/>
      </w:pPr>
      <w:rPr>
        <w:rFonts w:hint="default"/>
      </w:rPr>
    </w:lvl>
    <w:lvl w:ilvl="1" w:tplc="040C0019" w:tentative="1">
      <w:start w:val="1"/>
      <w:numFmt w:val="lowerLetter"/>
      <w:lvlText w:val="%2."/>
      <w:lvlJc w:val="left"/>
      <w:pPr>
        <w:ind w:left="1528" w:hanging="360"/>
      </w:pPr>
    </w:lvl>
    <w:lvl w:ilvl="2" w:tplc="040C001B" w:tentative="1">
      <w:start w:val="1"/>
      <w:numFmt w:val="lowerRoman"/>
      <w:lvlText w:val="%3."/>
      <w:lvlJc w:val="right"/>
      <w:pPr>
        <w:ind w:left="2248" w:hanging="180"/>
      </w:pPr>
    </w:lvl>
    <w:lvl w:ilvl="3" w:tplc="040C000F" w:tentative="1">
      <w:start w:val="1"/>
      <w:numFmt w:val="decimal"/>
      <w:lvlText w:val="%4."/>
      <w:lvlJc w:val="left"/>
      <w:pPr>
        <w:ind w:left="2968" w:hanging="360"/>
      </w:pPr>
    </w:lvl>
    <w:lvl w:ilvl="4" w:tplc="040C0019" w:tentative="1">
      <w:start w:val="1"/>
      <w:numFmt w:val="lowerLetter"/>
      <w:lvlText w:val="%5."/>
      <w:lvlJc w:val="left"/>
      <w:pPr>
        <w:ind w:left="3688" w:hanging="360"/>
      </w:pPr>
    </w:lvl>
    <w:lvl w:ilvl="5" w:tplc="040C001B" w:tentative="1">
      <w:start w:val="1"/>
      <w:numFmt w:val="lowerRoman"/>
      <w:lvlText w:val="%6."/>
      <w:lvlJc w:val="right"/>
      <w:pPr>
        <w:ind w:left="4408" w:hanging="180"/>
      </w:pPr>
    </w:lvl>
    <w:lvl w:ilvl="6" w:tplc="040C000F" w:tentative="1">
      <w:start w:val="1"/>
      <w:numFmt w:val="decimal"/>
      <w:lvlText w:val="%7."/>
      <w:lvlJc w:val="left"/>
      <w:pPr>
        <w:ind w:left="5128" w:hanging="360"/>
      </w:pPr>
    </w:lvl>
    <w:lvl w:ilvl="7" w:tplc="040C0019" w:tentative="1">
      <w:start w:val="1"/>
      <w:numFmt w:val="lowerLetter"/>
      <w:lvlText w:val="%8."/>
      <w:lvlJc w:val="left"/>
      <w:pPr>
        <w:ind w:left="5848" w:hanging="360"/>
      </w:pPr>
    </w:lvl>
    <w:lvl w:ilvl="8" w:tplc="040C001B" w:tentative="1">
      <w:start w:val="1"/>
      <w:numFmt w:val="lowerRoman"/>
      <w:lvlText w:val="%9."/>
      <w:lvlJc w:val="right"/>
      <w:pPr>
        <w:ind w:left="6568" w:hanging="180"/>
      </w:pPr>
    </w:lvl>
  </w:abstractNum>
  <w:abstractNum w:abstractNumId="22" w15:restartNumberingAfterBreak="0">
    <w:nsid w:val="79E102DA"/>
    <w:multiLevelType w:val="hybridMultilevel"/>
    <w:tmpl w:val="4C54A9BE"/>
    <w:lvl w:ilvl="0" w:tplc="7ED67558">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988363740">
    <w:abstractNumId w:val="19"/>
  </w:num>
  <w:num w:numId="2" w16cid:durableId="481775315">
    <w:abstractNumId w:val="4"/>
  </w:num>
  <w:num w:numId="3" w16cid:durableId="1126856436">
    <w:abstractNumId w:val="12"/>
  </w:num>
  <w:num w:numId="4" w16cid:durableId="1501390781">
    <w:abstractNumId w:val="3"/>
  </w:num>
  <w:num w:numId="5" w16cid:durableId="1152798529">
    <w:abstractNumId w:val="10"/>
  </w:num>
  <w:num w:numId="6" w16cid:durableId="209460709">
    <w:abstractNumId w:val="6"/>
  </w:num>
  <w:num w:numId="7" w16cid:durableId="1472215288">
    <w:abstractNumId w:val="5"/>
  </w:num>
  <w:num w:numId="8" w16cid:durableId="775633463">
    <w:abstractNumId w:val="2"/>
  </w:num>
  <w:num w:numId="9" w16cid:durableId="145903670">
    <w:abstractNumId w:val="17"/>
  </w:num>
  <w:num w:numId="10" w16cid:durableId="1252666488">
    <w:abstractNumId w:val="1"/>
  </w:num>
  <w:num w:numId="11" w16cid:durableId="1305115582">
    <w:abstractNumId w:val="21"/>
  </w:num>
  <w:num w:numId="12" w16cid:durableId="2092433831">
    <w:abstractNumId w:val="13"/>
  </w:num>
  <w:num w:numId="13" w16cid:durableId="374474992">
    <w:abstractNumId w:val="7"/>
  </w:num>
  <w:num w:numId="14" w16cid:durableId="1431856080">
    <w:abstractNumId w:val="20"/>
  </w:num>
  <w:num w:numId="15" w16cid:durableId="1375230579">
    <w:abstractNumId w:val="11"/>
  </w:num>
  <w:num w:numId="16" w16cid:durableId="13120476">
    <w:abstractNumId w:val="8"/>
  </w:num>
  <w:num w:numId="17" w16cid:durableId="1397822358">
    <w:abstractNumId w:val="16"/>
  </w:num>
  <w:num w:numId="18" w16cid:durableId="1286817252">
    <w:abstractNumId w:val="15"/>
  </w:num>
  <w:num w:numId="19" w16cid:durableId="1151095662">
    <w:abstractNumId w:val="0"/>
  </w:num>
  <w:num w:numId="20" w16cid:durableId="1153913905">
    <w:abstractNumId w:val="14"/>
  </w:num>
  <w:num w:numId="21" w16cid:durableId="1334837875">
    <w:abstractNumId w:val="9"/>
  </w:num>
  <w:num w:numId="22" w16cid:durableId="1900821320">
    <w:abstractNumId w:val="18"/>
  </w:num>
  <w:num w:numId="23" w16cid:durableId="14582804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dirty" w:grammar="dirty"/>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152"/>
    <w:rsid w:val="00000942"/>
    <w:rsid w:val="00000E5A"/>
    <w:rsid w:val="0000215A"/>
    <w:rsid w:val="00002B25"/>
    <w:rsid w:val="00005570"/>
    <w:rsid w:val="00006E9A"/>
    <w:rsid w:val="000076F0"/>
    <w:rsid w:val="00007AE2"/>
    <w:rsid w:val="00010492"/>
    <w:rsid w:val="00010695"/>
    <w:rsid w:val="000109E0"/>
    <w:rsid w:val="000148CD"/>
    <w:rsid w:val="000151B3"/>
    <w:rsid w:val="0001581F"/>
    <w:rsid w:val="00015DA7"/>
    <w:rsid w:val="00016E62"/>
    <w:rsid w:val="00023785"/>
    <w:rsid w:val="00025B04"/>
    <w:rsid w:val="00025C2D"/>
    <w:rsid w:val="000267D1"/>
    <w:rsid w:val="0002691B"/>
    <w:rsid w:val="000276BC"/>
    <w:rsid w:val="000317ED"/>
    <w:rsid w:val="00031D81"/>
    <w:rsid w:val="000326F8"/>
    <w:rsid w:val="00032894"/>
    <w:rsid w:val="00035796"/>
    <w:rsid w:val="00036994"/>
    <w:rsid w:val="00037000"/>
    <w:rsid w:val="00042E32"/>
    <w:rsid w:val="000437BC"/>
    <w:rsid w:val="00043E7D"/>
    <w:rsid w:val="0004419D"/>
    <w:rsid w:val="000442E8"/>
    <w:rsid w:val="00050465"/>
    <w:rsid w:val="00050EC8"/>
    <w:rsid w:val="00051249"/>
    <w:rsid w:val="0005405E"/>
    <w:rsid w:val="00054B71"/>
    <w:rsid w:val="00057995"/>
    <w:rsid w:val="00062B49"/>
    <w:rsid w:val="00062B4D"/>
    <w:rsid w:val="00065144"/>
    <w:rsid w:val="00066315"/>
    <w:rsid w:val="00070285"/>
    <w:rsid w:val="000711DA"/>
    <w:rsid w:val="00074AAC"/>
    <w:rsid w:val="00077DCC"/>
    <w:rsid w:val="000801D4"/>
    <w:rsid w:val="0008022B"/>
    <w:rsid w:val="0008065F"/>
    <w:rsid w:val="000813AF"/>
    <w:rsid w:val="00083016"/>
    <w:rsid w:val="000840F7"/>
    <w:rsid w:val="00085145"/>
    <w:rsid w:val="000913F2"/>
    <w:rsid w:val="00091CEB"/>
    <w:rsid w:val="00094023"/>
    <w:rsid w:val="000963DC"/>
    <w:rsid w:val="000A0F4A"/>
    <w:rsid w:val="000A14E5"/>
    <w:rsid w:val="000A2019"/>
    <w:rsid w:val="000A7CF5"/>
    <w:rsid w:val="000B0411"/>
    <w:rsid w:val="000B1C18"/>
    <w:rsid w:val="000B21F8"/>
    <w:rsid w:val="000B2230"/>
    <w:rsid w:val="000B2D04"/>
    <w:rsid w:val="000B2F62"/>
    <w:rsid w:val="000B31C7"/>
    <w:rsid w:val="000B7DB0"/>
    <w:rsid w:val="000C12AD"/>
    <w:rsid w:val="000C1F15"/>
    <w:rsid w:val="000C2DFA"/>
    <w:rsid w:val="000C47C4"/>
    <w:rsid w:val="000C6616"/>
    <w:rsid w:val="000C7684"/>
    <w:rsid w:val="000C7C53"/>
    <w:rsid w:val="000D23F6"/>
    <w:rsid w:val="000D3077"/>
    <w:rsid w:val="000D4C07"/>
    <w:rsid w:val="000D76AF"/>
    <w:rsid w:val="000E0731"/>
    <w:rsid w:val="000E0A54"/>
    <w:rsid w:val="000E0EF6"/>
    <w:rsid w:val="000E1D69"/>
    <w:rsid w:val="000E236E"/>
    <w:rsid w:val="000E315B"/>
    <w:rsid w:val="000E6AB0"/>
    <w:rsid w:val="000F0CFD"/>
    <w:rsid w:val="000F0D6F"/>
    <w:rsid w:val="000F0ECF"/>
    <w:rsid w:val="000F12E9"/>
    <w:rsid w:val="000F38A1"/>
    <w:rsid w:val="000F48D0"/>
    <w:rsid w:val="000F5D7C"/>
    <w:rsid w:val="000F6033"/>
    <w:rsid w:val="000F7319"/>
    <w:rsid w:val="001043BB"/>
    <w:rsid w:val="001054AF"/>
    <w:rsid w:val="00107001"/>
    <w:rsid w:val="00111A65"/>
    <w:rsid w:val="00111A99"/>
    <w:rsid w:val="0012313D"/>
    <w:rsid w:val="00124E71"/>
    <w:rsid w:val="0012580C"/>
    <w:rsid w:val="001264B8"/>
    <w:rsid w:val="00126735"/>
    <w:rsid w:val="00126BB3"/>
    <w:rsid w:val="00127632"/>
    <w:rsid w:val="00127880"/>
    <w:rsid w:val="001306F3"/>
    <w:rsid w:val="00132592"/>
    <w:rsid w:val="0013450A"/>
    <w:rsid w:val="00134FA7"/>
    <w:rsid w:val="00135408"/>
    <w:rsid w:val="001356D2"/>
    <w:rsid w:val="0013699B"/>
    <w:rsid w:val="00140777"/>
    <w:rsid w:val="001424A5"/>
    <w:rsid w:val="001429BD"/>
    <w:rsid w:val="001437FF"/>
    <w:rsid w:val="0015339E"/>
    <w:rsid w:val="0015392F"/>
    <w:rsid w:val="00153AD4"/>
    <w:rsid w:val="001551A2"/>
    <w:rsid w:val="00155965"/>
    <w:rsid w:val="00156258"/>
    <w:rsid w:val="001571C6"/>
    <w:rsid w:val="00157DFE"/>
    <w:rsid w:val="0016162C"/>
    <w:rsid w:val="00162DED"/>
    <w:rsid w:val="00163C0C"/>
    <w:rsid w:val="0016514D"/>
    <w:rsid w:val="00165A39"/>
    <w:rsid w:val="00165D09"/>
    <w:rsid w:val="0016641A"/>
    <w:rsid w:val="001668FB"/>
    <w:rsid w:val="00170009"/>
    <w:rsid w:val="00170C02"/>
    <w:rsid w:val="00170CDB"/>
    <w:rsid w:val="00170FFC"/>
    <w:rsid w:val="001718C3"/>
    <w:rsid w:val="001723C3"/>
    <w:rsid w:val="00172B86"/>
    <w:rsid w:val="00172C8E"/>
    <w:rsid w:val="0017362B"/>
    <w:rsid w:val="001758BD"/>
    <w:rsid w:val="00176B20"/>
    <w:rsid w:val="001774DF"/>
    <w:rsid w:val="00177543"/>
    <w:rsid w:val="00177842"/>
    <w:rsid w:val="001827FD"/>
    <w:rsid w:val="001852E9"/>
    <w:rsid w:val="00185570"/>
    <w:rsid w:val="00186EFB"/>
    <w:rsid w:val="001912E4"/>
    <w:rsid w:val="00195C7C"/>
    <w:rsid w:val="00196087"/>
    <w:rsid w:val="00197E1C"/>
    <w:rsid w:val="001A0C4F"/>
    <w:rsid w:val="001A1149"/>
    <w:rsid w:val="001A2097"/>
    <w:rsid w:val="001A4488"/>
    <w:rsid w:val="001A5DC2"/>
    <w:rsid w:val="001B0BDC"/>
    <w:rsid w:val="001B1728"/>
    <w:rsid w:val="001B1A41"/>
    <w:rsid w:val="001B232C"/>
    <w:rsid w:val="001B35C3"/>
    <w:rsid w:val="001B6848"/>
    <w:rsid w:val="001C133C"/>
    <w:rsid w:val="001C1F25"/>
    <w:rsid w:val="001C2C05"/>
    <w:rsid w:val="001C3085"/>
    <w:rsid w:val="001C5704"/>
    <w:rsid w:val="001C696F"/>
    <w:rsid w:val="001C6B7E"/>
    <w:rsid w:val="001D17A3"/>
    <w:rsid w:val="001D24AA"/>
    <w:rsid w:val="001D38DD"/>
    <w:rsid w:val="001D430A"/>
    <w:rsid w:val="001D6336"/>
    <w:rsid w:val="001D63F0"/>
    <w:rsid w:val="001E0710"/>
    <w:rsid w:val="001E13BF"/>
    <w:rsid w:val="001E1E9C"/>
    <w:rsid w:val="001E2207"/>
    <w:rsid w:val="001E3036"/>
    <w:rsid w:val="001E397C"/>
    <w:rsid w:val="001E5225"/>
    <w:rsid w:val="001E70D1"/>
    <w:rsid w:val="001E7BE4"/>
    <w:rsid w:val="001F2652"/>
    <w:rsid w:val="001F2FAC"/>
    <w:rsid w:val="001F44E4"/>
    <w:rsid w:val="001F5003"/>
    <w:rsid w:val="001F54F6"/>
    <w:rsid w:val="001F5C86"/>
    <w:rsid w:val="001F719F"/>
    <w:rsid w:val="001F7349"/>
    <w:rsid w:val="002005EB"/>
    <w:rsid w:val="00201941"/>
    <w:rsid w:val="00203DD8"/>
    <w:rsid w:val="00204530"/>
    <w:rsid w:val="00206341"/>
    <w:rsid w:val="00210525"/>
    <w:rsid w:val="002109EE"/>
    <w:rsid w:val="002117E1"/>
    <w:rsid w:val="002147AE"/>
    <w:rsid w:val="00214843"/>
    <w:rsid w:val="00214CC1"/>
    <w:rsid w:val="00217A6A"/>
    <w:rsid w:val="00222189"/>
    <w:rsid w:val="00222CF7"/>
    <w:rsid w:val="002244A7"/>
    <w:rsid w:val="00225753"/>
    <w:rsid w:val="002257B1"/>
    <w:rsid w:val="002273E5"/>
    <w:rsid w:val="0022753C"/>
    <w:rsid w:val="002300F2"/>
    <w:rsid w:val="00231686"/>
    <w:rsid w:val="00231B2D"/>
    <w:rsid w:val="00231D74"/>
    <w:rsid w:val="002337E3"/>
    <w:rsid w:val="0023547D"/>
    <w:rsid w:val="00235940"/>
    <w:rsid w:val="00236011"/>
    <w:rsid w:val="0024232D"/>
    <w:rsid w:val="0024401C"/>
    <w:rsid w:val="002446E6"/>
    <w:rsid w:val="00245DBB"/>
    <w:rsid w:val="00246543"/>
    <w:rsid w:val="00251383"/>
    <w:rsid w:val="002528D6"/>
    <w:rsid w:val="00254963"/>
    <w:rsid w:val="002556F2"/>
    <w:rsid w:val="00260D2B"/>
    <w:rsid w:val="00261601"/>
    <w:rsid w:val="002624DC"/>
    <w:rsid w:val="002646F0"/>
    <w:rsid w:val="002659F5"/>
    <w:rsid w:val="00270BD8"/>
    <w:rsid w:val="00272941"/>
    <w:rsid w:val="00274191"/>
    <w:rsid w:val="00274D9D"/>
    <w:rsid w:val="00276D42"/>
    <w:rsid w:val="002771D6"/>
    <w:rsid w:val="002775AD"/>
    <w:rsid w:val="00282BE1"/>
    <w:rsid w:val="00282FFB"/>
    <w:rsid w:val="0028302B"/>
    <w:rsid w:val="00283577"/>
    <w:rsid w:val="0028403D"/>
    <w:rsid w:val="00285815"/>
    <w:rsid w:val="00291CC9"/>
    <w:rsid w:val="00295341"/>
    <w:rsid w:val="00296DA8"/>
    <w:rsid w:val="0029740F"/>
    <w:rsid w:val="002A0AD1"/>
    <w:rsid w:val="002A0CF7"/>
    <w:rsid w:val="002A13C0"/>
    <w:rsid w:val="002A2914"/>
    <w:rsid w:val="002A53BA"/>
    <w:rsid w:val="002B00DD"/>
    <w:rsid w:val="002B2709"/>
    <w:rsid w:val="002B29B1"/>
    <w:rsid w:val="002B355C"/>
    <w:rsid w:val="002B3BA5"/>
    <w:rsid w:val="002B4EB4"/>
    <w:rsid w:val="002B56E5"/>
    <w:rsid w:val="002B65A6"/>
    <w:rsid w:val="002B6D96"/>
    <w:rsid w:val="002C0C56"/>
    <w:rsid w:val="002C1FEF"/>
    <w:rsid w:val="002C31DF"/>
    <w:rsid w:val="002C5000"/>
    <w:rsid w:val="002C5CB6"/>
    <w:rsid w:val="002C638C"/>
    <w:rsid w:val="002D0C65"/>
    <w:rsid w:val="002D3497"/>
    <w:rsid w:val="002D65B4"/>
    <w:rsid w:val="002D6F09"/>
    <w:rsid w:val="002E29E0"/>
    <w:rsid w:val="002E2F5A"/>
    <w:rsid w:val="002E2FAD"/>
    <w:rsid w:val="002E7B1A"/>
    <w:rsid w:val="002F13F0"/>
    <w:rsid w:val="002F3DB0"/>
    <w:rsid w:val="002F48C9"/>
    <w:rsid w:val="002F598B"/>
    <w:rsid w:val="0030377A"/>
    <w:rsid w:val="00303ADB"/>
    <w:rsid w:val="0030460E"/>
    <w:rsid w:val="003049B9"/>
    <w:rsid w:val="003056AB"/>
    <w:rsid w:val="00307152"/>
    <w:rsid w:val="00307186"/>
    <w:rsid w:val="00307336"/>
    <w:rsid w:val="003073E6"/>
    <w:rsid w:val="00307771"/>
    <w:rsid w:val="00307F2D"/>
    <w:rsid w:val="003108B6"/>
    <w:rsid w:val="0031199C"/>
    <w:rsid w:val="003138BA"/>
    <w:rsid w:val="003153B3"/>
    <w:rsid w:val="00317754"/>
    <w:rsid w:val="00326DF3"/>
    <w:rsid w:val="0033074A"/>
    <w:rsid w:val="00331F8F"/>
    <w:rsid w:val="0033370A"/>
    <w:rsid w:val="00333F96"/>
    <w:rsid w:val="003376A6"/>
    <w:rsid w:val="00337FD9"/>
    <w:rsid w:val="00341726"/>
    <w:rsid w:val="00341C8A"/>
    <w:rsid w:val="00341CB9"/>
    <w:rsid w:val="00342545"/>
    <w:rsid w:val="00343588"/>
    <w:rsid w:val="00343820"/>
    <w:rsid w:val="00343B33"/>
    <w:rsid w:val="003449AD"/>
    <w:rsid w:val="003460A7"/>
    <w:rsid w:val="00346921"/>
    <w:rsid w:val="00346C16"/>
    <w:rsid w:val="00351412"/>
    <w:rsid w:val="00351721"/>
    <w:rsid w:val="00352430"/>
    <w:rsid w:val="00353C7A"/>
    <w:rsid w:val="00356685"/>
    <w:rsid w:val="00356889"/>
    <w:rsid w:val="003615FA"/>
    <w:rsid w:val="00362DF5"/>
    <w:rsid w:val="00364A5D"/>
    <w:rsid w:val="00365094"/>
    <w:rsid w:val="003652B0"/>
    <w:rsid w:val="003704D5"/>
    <w:rsid w:val="00371523"/>
    <w:rsid w:val="003715E1"/>
    <w:rsid w:val="00372420"/>
    <w:rsid w:val="00372AA8"/>
    <w:rsid w:val="00373876"/>
    <w:rsid w:val="00375FED"/>
    <w:rsid w:val="00380275"/>
    <w:rsid w:val="0038065F"/>
    <w:rsid w:val="00380874"/>
    <w:rsid w:val="00381448"/>
    <w:rsid w:val="0038437C"/>
    <w:rsid w:val="0038471E"/>
    <w:rsid w:val="003866F9"/>
    <w:rsid w:val="00386CCD"/>
    <w:rsid w:val="00386E3B"/>
    <w:rsid w:val="00392E29"/>
    <w:rsid w:val="003930A0"/>
    <w:rsid w:val="003935D3"/>
    <w:rsid w:val="00394418"/>
    <w:rsid w:val="003A02CF"/>
    <w:rsid w:val="003A1226"/>
    <w:rsid w:val="003A2565"/>
    <w:rsid w:val="003A5AC2"/>
    <w:rsid w:val="003A67C1"/>
    <w:rsid w:val="003A734D"/>
    <w:rsid w:val="003B169A"/>
    <w:rsid w:val="003B2C65"/>
    <w:rsid w:val="003B2DD4"/>
    <w:rsid w:val="003B2E03"/>
    <w:rsid w:val="003B3B49"/>
    <w:rsid w:val="003B4FB3"/>
    <w:rsid w:val="003C0A47"/>
    <w:rsid w:val="003C1840"/>
    <w:rsid w:val="003C20B5"/>
    <w:rsid w:val="003C54F9"/>
    <w:rsid w:val="003C62AB"/>
    <w:rsid w:val="003C64EF"/>
    <w:rsid w:val="003C7881"/>
    <w:rsid w:val="003C7BD8"/>
    <w:rsid w:val="003D391C"/>
    <w:rsid w:val="003D493E"/>
    <w:rsid w:val="003D5FF9"/>
    <w:rsid w:val="003D643F"/>
    <w:rsid w:val="003D6489"/>
    <w:rsid w:val="003D6874"/>
    <w:rsid w:val="003E2CDD"/>
    <w:rsid w:val="003E3FDA"/>
    <w:rsid w:val="003E6C78"/>
    <w:rsid w:val="003F3824"/>
    <w:rsid w:val="003F3953"/>
    <w:rsid w:val="003F5A8A"/>
    <w:rsid w:val="003F5DA0"/>
    <w:rsid w:val="003F5DB4"/>
    <w:rsid w:val="003F690A"/>
    <w:rsid w:val="004010B3"/>
    <w:rsid w:val="004012EE"/>
    <w:rsid w:val="00402605"/>
    <w:rsid w:val="00402EDD"/>
    <w:rsid w:val="0040767C"/>
    <w:rsid w:val="00407F1D"/>
    <w:rsid w:val="00410A06"/>
    <w:rsid w:val="00410ED6"/>
    <w:rsid w:val="00413594"/>
    <w:rsid w:val="00413784"/>
    <w:rsid w:val="00414114"/>
    <w:rsid w:val="00417B0F"/>
    <w:rsid w:val="00420F6D"/>
    <w:rsid w:val="00421036"/>
    <w:rsid w:val="00423447"/>
    <w:rsid w:val="00425F97"/>
    <w:rsid w:val="00425FD9"/>
    <w:rsid w:val="00431B9A"/>
    <w:rsid w:val="00434CEF"/>
    <w:rsid w:val="00436E7C"/>
    <w:rsid w:val="00441FFF"/>
    <w:rsid w:val="00442631"/>
    <w:rsid w:val="0044338E"/>
    <w:rsid w:val="00443BAB"/>
    <w:rsid w:val="004445ED"/>
    <w:rsid w:val="004454BA"/>
    <w:rsid w:val="004457B1"/>
    <w:rsid w:val="00445A44"/>
    <w:rsid w:val="00450B2D"/>
    <w:rsid w:val="004529D7"/>
    <w:rsid w:val="00453179"/>
    <w:rsid w:val="00456B2C"/>
    <w:rsid w:val="00460F61"/>
    <w:rsid w:val="00461D73"/>
    <w:rsid w:val="004637A0"/>
    <w:rsid w:val="00467E6B"/>
    <w:rsid w:val="00471A6C"/>
    <w:rsid w:val="00471ECE"/>
    <w:rsid w:val="00472D8E"/>
    <w:rsid w:val="00472F07"/>
    <w:rsid w:val="004739AD"/>
    <w:rsid w:val="0047497A"/>
    <w:rsid w:val="00474A8B"/>
    <w:rsid w:val="004765E3"/>
    <w:rsid w:val="00477B2F"/>
    <w:rsid w:val="00477ECC"/>
    <w:rsid w:val="0048054E"/>
    <w:rsid w:val="004806DB"/>
    <w:rsid w:val="00481169"/>
    <w:rsid w:val="00483068"/>
    <w:rsid w:val="00484266"/>
    <w:rsid w:val="00485683"/>
    <w:rsid w:val="00485C74"/>
    <w:rsid w:val="00486A3C"/>
    <w:rsid w:val="004915FD"/>
    <w:rsid w:val="0049207A"/>
    <w:rsid w:val="00493A60"/>
    <w:rsid w:val="00493FA2"/>
    <w:rsid w:val="004A030E"/>
    <w:rsid w:val="004A079D"/>
    <w:rsid w:val="004A105A"/>
    <w:rsid w:val="004A149F"/>
    <w:rsid w:val="004A384F"/>
    <w:rsid w:val="004A3889"/>
    <w:rsid w:val="004A4339"/>
    <w:rsid w:val="004A5D36"/>
    <w:rsid w:val="004A5D41"/>
    <w:rsid w:val="004B136A"/>
    <w:rsid w:val="004B1C29"/>
    <w:rsid w:val="004B268B"/>
    <w:rsid w:val="004B4C00"/>
    <w:rsid w:val="004B5F4A"/>
    <w:rsid w:val="004B680B"/>
    <w:rsid w:val="004C0810"/>
    <w:rsid w:val="004C0C99"/>
    <w:rsid w:val="004C0E28"/>
    <w:rsid w:val="004C21E3"/>
    <w:rsid w:val="004C24AC"/>
    <w:rsid w:val="004C299A"/>
    <w:rsid w:val="004C3762"/>
    <w:rsid w:val="004C52FB"/>
    <w:rsid w:val="004C698C"/>
    <w:rsid w:val="004C754E"/>
    <w:rsid w:val="004D1304"/>
    <w:rsid w:val="004D44FB"/>
    <w:rsid w:val="004D530F"/>
    <w:rsid w:val="004D639B"/>
    <w:rsid w:val="004D694E"/>
    <w:rsid w:val="004D7244"/>
    <w:rsid w:val="004D730F"/>
    <w:rsid w:val="004E0D4B"/>
    <w:rsid w:val="004E22A9"/>
    <w:rsid w:val="004E33BD"/>
    <w:rsid w:val="004E3682"/>
    <w:rsid w:val="004E39C5"/>
    <w:rsid w:val="004E4202"/>
    <w:rsid w:val="004E745F"/>
    <w:rsid w:val="004E7A09"/>
    <w:rsid w:val="004F02B9"/>
    <w:rsid w:val="004F0B01"/>
    <w:rsid w:val="004F0BB8"/>
    <w:rsid w:val="004F112C"/>
    <w:rsid w:val="004F1377"/>
    <w:rsid w:val="004F17DE"/>
    <w:rsid w:val="004F3040"/>
    <w:rsid w:val="004F3444"/>
    <w:rsid w:val="004F4ECA"/>
    <w:rsid w:val="004F5DAE"/>
    <w:rsid w:val="004F65C7"/>
    <w:rsid w:val="004F6E24"/>
    <w:rsid w:val="004F7941"/>
    <w:rsid w:val="004F7C1D"/>
    <w:rsid w:val="005023C5"/>
    <w:rsid w:val="005024FC"/>
    <w:rsid w:val="00503760"/>
    <w:rsid w:val="00506289"/>
    <w:rsid w:val="00506E92"/>
    <w:rsid w:val="0050761B"/>
    <w:rsid w:val="0051497A"/>
    <w:rsid w:val="00516477"/>
    <w:rsid w:val="005168B7"/>
    <w:rsid w:val="00517EE6"/>
    <w:rsid w:val="0052045C"/>
    <w:rsid w:val="00521E95"/>
    <w:rsid w:val="005236DE"/>
    <w:rsid w:val="00525A35"/>
    <w:rsid w:val="00526930"/>
    <w:rsid w:val="00527215"/>
    <w:rsid w:val="00527F3E"/>
    <w:rsid w:val="005300B9"/>
    <w:rsid w:val="00530841"/>
    <w:rsid w:val="00531097"/>
    <w:rsid w:val="00531150"/>
    <w:rsid w:val="00531BC5"/>
    <w:rsid w:val="00532013"/>
    <w:rsid w:val="00533899"/>
    <w:rsid w:val="005342B5"/>
    <w:rsid w:val="005364CA"/>
    <w:rsid w:val="005368BA"/>
    <w:rsid w:val="00540296"/>
    <w:rsid w:val="005411FF"/>
    <w:rsid w:val="005428C8"/>
    <w:rsid w:val="00543801"/>
    <w:rsid w:val="005446CD"/>
    <w:rsid w:val="00546F86"/>
    <w:rsid w:val="005476D8"/>
    <w:rsid w:val="005477F1"/>
    <w:rsid w:val="00550AC7"/>
    <w:rsid w:val="00554DD5"/>
    <w:rsid w:val="00554F7D"/>
    <w:rsid w:val="00556BB8"/>
    <w:rsid w:val="00557C62"/>
    <w:rsid w:val="005603CA"/>
    <w:rsid w:val="00562AC0"/>
    <w:rsid w:val="005636CC"/>
    <w:rsid w:val="00563B5C"/>
    <w:rsid w:val="00566BC1"/>
    <w:rsid w:val="0056789A"/>
    <w:rsid w:val="00573C1A"/>
    <w:rsid w:val="00574AF1"/>
    <w:rsid w:val="0057503F"/>
    <w:rsid w:val="00576AD1"/>
    <w:rsid w:val="0057709B"/>
    <w:rsid w:val="0057711B"/>
    <w:rsid w:val="00583B18"/>
    <w:rsid w:val="00583CB7"/>
    <w:rsid w:val="00585AB7"/>
    <w:rsid w:val="00586703"/>
    <w:rsid w:val="00590601"/>
    <w:rsid w:val="00590858"/>
    <w:rsid w:val="005917F2"/>
    <w:rsid w:val="0059589C"/>
    <w:rsid w:val="005A02A2"/>
    <w:rsid w:val="005A05C8"/>
    <w:rsid w:val="005A1133"/>
    <w:rsid w:val="005B03BD"/>
    <w:rsid w:val="005B1879"/>
    <w:rsid w:val="005B3C48"/>
    <w:rsid w:val="005B43A0"/>
    <w:rsid w:val="005B538E"/>
    <w:rsid w:val="005B6922"/>
    <w:rsid w:val="005B7BFB"/>
    <w:rsid w:val="005C01C2"/>
    <w:rsid w:val="005C02DC"/>
    <w:rsid w:val="005C07FB"/>
    <w:rsid w:val="005C3FEE"/>
    <w:rsid w:val="005C41EB"/>
    <w:rsid w:val="005D025C"/>
    <w:rsid w:val="005D1085"/>
    <w:rsid w:val="005D1AF3"/>
    <w:rsid w:val="005D210D"/>
    <w:rsid w:val="005D26F1"/>
    <w:rsid w:val="005D4947"/>
    <w:rsid w:val="005D6B50"/>
    <w:rsid w:val="005D7CBF"/>
    <w:rsid w:val="005E2482"/>
    <w:rsid w:val="005E315B"/>
    <w:rsid w:val="005E52FF"/>
    <w:rsid w:val="005E5703"/>
    <w:rsid w:val="005E63C6"/>
    <w:rsid w:val="005E7277"/>
    <w:rsid w:val="005E7EB5"/>
    <w:rsid w:val="005E7F13"/>
    <w:rsid w:val="005F0EC4"/>
    <w:rsid w:val="005F3385"/>
    <w:rsid w:val="005F3877"/>
    <w:rsid w:val="005F4665"/>
    <w:rsid w:val="006014BB"/>
    <w:rsid w:val="0060303E"/>
    <w:rsid w:val="00606308"/>
    <w:rsid w:val="00607BAA"/>
    <w:rsid w:val="00610620"/>
    <w:rsid w:val="006112A2"/>
    <w:rsid w:val="00615915"/>
    <w:rsid w:val="00616EA9"/>
    <w:rsid w:val="00620442"/>
    <w:rsid w:val="0062237A"/>
    <w:rsid w:val="006234A9"/>
    <w:rsid w:val="0062368F"/>
    <w:rsid w:val="006253BE"/>
    <w:rsid w:val="0062556C"/>
    <w:rsid w:val="0062608F"/>
    <w:rsid w:val="006261C0"/>
    <w:rsid w:val="00631F94"/>
    <w:rsid w:val="006364B0"/>
    <w:rsid w:val="0063719F"/>
    <w:rsid w:val="00637582"/>
    <w:rsid w:val="006412B8"/>
    <w:rsid w:val="006417F5"/>
    <w:rsid w:val="00641E26"/>
    <w:rsid w:val="0064392E"/>
    <w:rsid w:val="0064793F"/>
    <w:rsid w:val="00651FE4"/>
    <w:rsid w:val="00652542"/>
    <w:rsid w:val="00653733"/>
    <w:rsid w:val="00653B2C"/>
    <w:rsid w:val="006553A7"/>
    <w:rsid w:val="0065631A"/>
    <w:rsid w:val="00656CDF"/>
    <w:rsid w:val="00656DB9"/>
    <w:rsid w:val="00656E88"/>
    <w:rsid w:val="00660F4E"/>
    <w:rsid w:val="0066165D"/>
    <w:rsid w:val="00661B83"/>
    <w:rsid w:val="006627F1"/>
    <w:rsid w:val="006674D2"/>
    <w:rsid w:val="0067104A"/>
    <w:rsid w:val="006744CC"/>
    <w:rsid w:val="0067541C"/>
    <w:rsid w:val="0067669E"/>
    <w:rsid w:val="0067703F"/>
    <w:rsid w:val="006778F4"/>
    <w:rsid w:val="00680306"/>
    <w:rsid w:val="00681404"/>
    <w:rsid w:val="00682DB7"/>
    <w:rsid w:val="00684746"/>
    <w:rsid w:val="00684AAB"/>
    <w:rsid w:val="006857EA"/>
    <w:rsid w:val="00686821"/>
    <w:rsid w:val="00690899"/>
    <w:rsid w:val="00692408"/>
    <w:rsid w:val="00692BB0"/>
    <w:rsid w:val="006939E0"/>
    <w:rsid w:val="00693E4A"/>
    <w:rsid w:val="00693F85"/>
    <w:rsid w:val="0069690E"/>
    <w:rsid w:val="006A1B9F"/>
    <w:rsid w:val="006A1CDA"/>
    <w:rsid w:val="006A3F0A"/>
    <w:rsid w:val="006A4A1A"/>
    <w:rsid w:val="006B476A"/>
    <w:rsid w:val="006B49C6"/>
    <w:rsid w:val="006B5A61"/>
    <w:rsid w:val="006C0AB4"/>
    <w:rsid w:val="006C0EE0"/>
    <w:rsid w:val="006C1B49"/>
    <w:rsid w:val="006C1C02"/>
    <w:rsid w:val="006C36E6"/>
    <w:rsid w:val="006C4A03"/>
    <w:rsid w:val="006C62E2"/>
    <w:rsid w:val="006C668F"/>
    <w:rsid w:val="006C68C1"/>
    <w:rsid w:val="006C6E9E"/>
    <w:rsid w:val="006C7CF6"/>
    <w:rsid w:val="006D0FEA"/>
    <w:rsid w:val="006D5F6D"/>
    <w:rsid w:val="006D6221"/>
    <w:rsid w:val="006D6F3A"/>
    <w:rsid w:val="006E0DFC"/>
    <w:rsid w:val="006E305A"/>
    <w:rsid w:val="006E38A7"/>
    <w:rsid w:val="006E63FA"/>
    <w:rsid w:val="006F1638"/>
    <w:rsid w:val="006F3F35"/>
    <w:rsid w:val="006F4794"/>
    <w:rsid w:val="006F5DA1"/>
    <w:rsid w:val="006F6BB9"/>
    <w:rsid w:val="0070095E"/>
    <w:rsid w:val="007034CF"/>
    <w:rsid w:val="007053F7"/>
    <w:rsid w:val="007206FA"/>
    <w:rsid w:val="007219C1"/>
    <w:rsid w:val="0072238C"/>
    <w:rsid w:val="00723A23"/>
    <w:rsid w:val="0072436F"/>
    <w:rsid w:val="0072799E"/>
    <w:rsid w:val="00727ECB"/>
    <w:rsid w:val="0073080C"/>
    <w:rsid w:val="00730826"/>
    <w:rsid w:val="00733E44"/>
    <w:rsid w:val="00734F34"/>
    <w:rsid w:val="00736BD9"/>
    <w:rsid w:val="00737842"/>
    <w:rsid w:val="0074026A"/>
    <w:rsid w:val="007411C4"/>
    <w:rsid w:val="007467DF"/>
    <w:rsid w:val="00746EB7"/>
    <w:rsid w:val="007503CE"/>
    <w:rsid w:val="00750AF7"/>
    <w:rsid w:val="00750E9F"/>
    <w:rsid w:val="0075196B"/>
    <w:rsid w:val="00752BAB"/>
    <w:rsid w:val="007556A9"/>
    <w:rsid w:val="00756279"/>
    <w:rsid w:val="00756BAF"/>
    <w:rsid w:val="0075724E"/>
    <w:rsid w:val="0076062C"/>
    <w:rsid w:val="00763568"/>
    <w:rsid w:val="00763B17"/>
    <w:rsid w:val="00764419"/>
    <w:rsid w:val="00766ECE"/>
    <w:rsid w:val="007672BE"/>
    <w:rsid w:val="0077517E"/>
    <w:rsid w:val="00777FB7"/>
    <w:rsid w:val="00781506"/>
    <w:rsid w:val="00782E95"/>
    <w:rsid w:val="00784414"/>
    <w:rsid w:val="00786F03"/>
    <w:rsid w:val="007872C7"/>
    <w:rsid w:val="0078738A"/>
    <w:rsid w:val="007877B7"/>
    <w:rsid w:val="007904A7"/>
    <w:rsid w:val="00794FF6"/>
    <w:rsid w:val="00795079"/>
    <w:rsid w:val="007A07D3"/>
    <w:rsid w:val="007A1111"/>
    <w:rsid w:val="007A288B"/>
    <w:rsid w:val="007A3B37"/>
    <w:rsid w:val="007A432F"/>
    <w:rsid w:val="007A7119"/>
    <w:rsid w:val="007B0D5C"/>
    <w:rsid w:val="007B3045"/>
    <w:rsid w:val="007B4B04"/>
    <w:rsid w:val="007C3082"/>
    <w:rsid w:val="007C3B90"/>
    <w:rsid w:val="007C430E"/>
    <w:rsid w:val="007C6635"/>
    <w:rsid w:val="007C7849"/>
    <w:rsid w:val="007D0BE2"/>
    <w:rsid w:val="007D18EE"/>
    <w:rsid w:val="007D1F8D"/>
    <w:rsid w:val="007D2BC8"/>
    <w:rsid w:val="007D3ABC"/>
    <w:rsid w:val="007D473B"/>
    <w:rsid w:val="007D6E68"/>
    <w:rsid w:val="007E1885"/>
    <w:rsid w:val="007E1B98"/>
    <w:rsid w:val="007E1ED0"/>
    <w:rsid w:val="007E24F8"/>
    <w:rsid w:val="007E2A48"/>
    <w:rsid w:val="007E4401"/>
    <w:rsid w:val="007E5EF9"/>
    <w:rsid w:val="007E6352"/>
    <w:rsid w:val="007E64F8"/>
    <w:rsid w:val="007F0138"/>
    <w:rsid w:val="007F2DE3"/>
    <w:rsid w:val="007F36A8"/>
    <w:rsid w:val="007F42F2"/>
    <w:rsid w:val="007F4F66"/>
    <w:rsid w:val="007F68A1"/>
    <w:rsid w:val="007F6A14"/>
    <w:rsid w:val="00801496"/>
    <w:rsid w:val="00802B98"/>
    <w:rsid w:val="00802D8B"/>
    <w:rsid w:val="00802DE0"/>
    <w:rsid w:val="0081273E"/>
    <w:rsid w:val="00815DB8"/>
    <w:rsid w:val="008178E6"/>
    <w:rsid w:val="00821571"/>
    <w:rsid w:val="008220C1"/>
    <w:rsid w:val="0082306F"/>
    <w:rsid w:val="008244D0"/>
    <w:rsid w:val="008247B1"/>
    <w:rsid w:val="008259C6"/>
    <w:rsid w:val="00825F47"/>
    <w:rsid w:val="0082682E"/>
    <w:rsid w:val="0083016D"/>
    <w:rsid w:val="008322DE"/>
    <w:rsid w:val="00836010"/>
    <w:rsid w:val="00836C9F"/>
    <w:rsid w:val="00842C01"/>
    <w:rsid w:val="00843A0F"/>
    <w:rsid w:val="008441FF"/>
    <w:rsid w:val="0084498E"/>
    <w:rsid w:val="00844AA6"/>
    <w:rsid w:val="008458BB"/>
    <w:rsid w:val="00846252"/>
    <w:rsid w:val="008463C5"/>
    <w:rsid w:val="0084698C"/>
    <w:rsid w:val="008469CE"/>
    <w:rsid w:val="0084730D"/>
    <w:rsid w:val="00847500"/>
    <w:rsid w:val="0085198F"/>
    <w:rsid w:val="00851A92"/>
    <w:rsid w:val="0085206A"/>
    <w:rsid w:val="008524DC"/>
    <w:rsid w:val="00853794"/>
    <w:rsid w:val="0085445E"/>
    <w:rsid w:val="00855928"/>
    <w:rsid w:val="00856349"/>
    <w:rsid w:val="00856CA0"/>
    <w:rsid w:val="00856E81"/>
    <w:rsid w:val="00857250"/>
    <w:rsid w:val="008602C7"/>
    <w:rsid w:val="0086431C"/>
    <w:rsid w:val="0086436C"/>
    <w:rsid w:val="00864DD8"/>
    <w:rsid w:val="00865DDC"/>
    <w:rsid w:val="008672AB"/>
    <w:rsid w:val="008676A7"/>
    <w:rsid w:val="00867919"/>
    <w:rsid w:val="00871BFD"/>
    <w:rsid w:val="008724A2"/>
    <w:rsid w:val="008724C2"/>
    <w:rsid w:val="0087645D"/>
    <w:rsid w:val="00876BC0"/>
    <w:rsid w:val="00876F73"/>
    <w:rsid w:val="00880794"/>
    <w:rsid w:val="0088146E"/>
    <w:rsid w:val="008814F8"/>
    <w:rsid w:val="008846BD"/>
    <w:rsid w:val="00884B1B"/>
    <w:rsid w:val="0088666B"/>
    <w:rsid w:val="00890B47"/>
    <w:rsid w:val="0089123B"/>
    <w:rsid w:val="00893243"/>
    <w:rsid w:val="008946E0"/>
    <w:rsid w:val="00897A8F"/>
    <w:rsid w:val="008A07AD"/>
    <w:rsid w:val="008A17B0"/>
    <w:rsid w:val="008A35A8"/>
    <w:rsid w:val="008A43E8"/>
    <w:rsid w:val="008A44E4"/>
    <w:rsid w:val="008A4A0C"/>
    <w:rsid w:val="008A7665"/>
    <w:rsid w:val="008A7D01"/>
    <w:rsid w:val="008B01D2"/>
    <w:rsid w:val="008B1E9E"/>
    <w:rsid w:val="008B534A"/>
    <w:rsid w:val="008B57CC"/>
    <w:rsid w:val="008B606B"/>
    <w:rsid w:val="008B630B"/>
    <w:rsid w:val="008B6932"/>
    <w:rsid w:val="008C052F"/>
    <w:rsid w:val="008C07F5"/>
    <w:rsid w:val="008C1A30"/>
    <w:rsid w:val="008C1D57"/>
    <w:rsid w:val="008C1E58"/>
    <w:rsid w:val="008C3736"/>
    <w:rsid w:val="008C410F"/>
    <w:rsid w:val="008C4361"/>
    <w:rsid w:val="008C6EBE"/>
    <w:rsid w:val="008D32AC"/>
    <w:rsid w:val="008D3352"/>
    <w:rsid w:val="008D38B8"/>
    <w:rsid w:val="008D43C4"/>
    <w:rsid w:val="008D4BF1"/>
    <w:rsid w:val="008D5527"/>
    <w:rsid w:val="008D6A46"/>
    <w:rsid w:val="008D7034"/>
    <w:rsid w:val="008D7BA1"/>
    <w:rsid w:val="008E0121"/>
    <w:rsid w:val="008E20E9"/>
    <w:rsid w:val="008E2C9E"/>
    <w:rsid w:val="008E55BB"/>
    <w:rsid w:val="008E5BAA"/>
    <w:rsid w:val="008E612D"/>
    <w:rsid w:val="008E73F9"/>
    <w:rsid w:val="008F05E3"/>
    <w:rsid w:val="008F0793"/>
    <w:rsid w:val="008F159C"/>
    <w:rsid w:val="008F40EF"/>
    <w:rsid w:val="008F6D0F"/>
    <w:rsid w:val="008F75B8"/>
    <w:rsid w:val="0090109B"/>
    <w:rsid w:val="00905EA6"/>
    <w:rsid w:val="00906329"/>
    <w:rsid w:val="009109B6"/>
    <w:rsid w:val="00910BE5"/>
    <w:rsid w:val="00912862"/>
    <w:rsid w:val="00912B0B"/>
    <w:rsid w:val="00913411"/>
    <w:rsid w:val="0091373E"/>
    <w:rsid w:val="00914001"/>
    <w:rsid w:val="00914B3C"/>
    <w:rsid w:val="0091662B"/>
    <w:rsid w:val="00917E82"/>
    <w:rsid w:val="009215A0"/>
    <w:rsid w:val="0092606F"/>
    <w:rsid w:val="00927282"/>
    <w:rsid w:val="00927F49"/>
    <w:rsid w:val="00930568"/>
    <w:rsid w:val="00935518"/>
    <w:rsid w:val="009375DA"/>
    <w:rsid w:val="009379E0"/>
    <w:rsid w:val="00942467"/>
    <w:rsid w:val="0094255E"/>
    <w:rsid w:val="009428CA"/>
    <w:rsid w:val="009428F8"/>
    <w:rsid w:val="009446A3"/>
    <w:rsid w:val="00946D8A"/>
    <w:rsid w:val="00946FB6"/>
    <w:rsid w:val="00947EBD"/>
    <w:rsid w:val="00950B90"/>
    <w:rsid w:val="00950D32"/>
    <w:rsid w:val="009518A4"/>
    <w:rsid w:val="00952A1D"/>
    <w:rsid w:val="00954D54"/>
    <w:rsid w:val="00957B0A"/>
    <w:rsid w:val="0096065E"/>
    <w:rsid w:val="00960E12"/>
    <w:rsid w:val="00962164"/>
    <w:rsid w:val="00962E2A"/>
    <w:rsid w:val="0096531C"/>
    <w:rsid w:val="00967981"/>
    <w:rsid w:val="00967A96"/>
    <w:rsid w:val="00970B45"/>
    <w:rsid w:val="00971403"/>
    <w:rsid w:val="00973F31"/>
    <w:rsid w:val="009762EB"/>
    <w:rsid w:val="009764B2"/>
    <w:rsid w:val="009772B1"/>
    <w:rsid w:val="00981592"/>
    <w:rsid w:val="0098586B"/>
    <w:rsid w:val="00987108"/>
    <w:rsid w:val="009876F2"/>
    <w:rsid w:val="009877D8"/>
    <w:rsid w:val="00997E0D"/>
    <w:rsid w:val="009A18A4"/>
    <w:rsid w:val="009A32B1"/>
    <w:rsid w:val="009A341E"/>
    <w:rsid w:val="009A478F"/>
    <w:rsid w:val="009A5A3D"/>
    <w:rsid w:val="009B1667"/>
    <w:rsid w:val="009B195E"/>
    <w:rsid w:val="009B202D"/>
    <w:rsid w:val="009B268E"/>
    <w:rsid w:val="009B2D80"/>
    <w:rsid w:val="009B309F"/>
    <w:rsid w:val="009B34AF"/>
    <w:rsid w:val="009B4132"/>
    <w:rsid w:val="009B4254"/>
    <w:rsid w:val="009B4E80"/>
    <w:rsid w:val="009B5011"/>
    <w:rsid w:val="009B5670"/>
    <w:rsid w:val="009B59CE"/>
    <w:rsid w:val="009B631C"/>
    <w:rsid w:val="009B6F3F"/>
    <w:rsid w:val="009B7049"/>
    <w:rsid w:val="009B7A0E"/>
    <w:rsid w:val="009C04CC"/>
    <w:rsid w:val="009C39AA"/>
    <w:rsid w:val="009C4637"/>
    <w:rsid w:val="009D058C"/>
    <w:rsid w:val="009D1C1A"/>
    <w:rsid w:val="009D3EAA"/>
    <w:rsid w:val="009D54E8"/>
    <w:rsid w:val="009D6425"/>
    <w:rsid w:val="009D6EB5"/>
    <w:rsid w:val="009D7544"/>
    <w:rsid w:val="009E17F9"/>
    <w:rsid w:val="009E1D04"/>
    <w:rsid w:val="009E1DB2"/>
    <w:rsid w:val="009E1E87"/>
    <w:rsid w:val="009E45BF"/>
    <w:rsid w:val="009E64B3"/>
    <w:rsid w:val="009F018A"/>
    <w:rsid w:val="009F11E3"/>
    <w:rsid w:val="009F1722"/>
    <w:rsid w:val="009F1DE4"/>
    <w:rsid w:val="009F3D7C"/>
    <w:rsid w:val="009F6620"/>
    <w:rsid w:val="009F7918"/>
    <w:rsid w:val="00A01BA5"/>
    <w:rsid w:val="00A024D8"/>
    <w:rsid w:val="00A03A4C"/>
    <w:rsid w:val="00A1049B"/>
    <w:rsid w:val="00A11239"/>
    <w:rsid w:val="00A11D7D"/>
    <w:rsid w:val="00A1312A"/>
    <w:rsid w:val="00A136E2"/>
    <w:rsid w:val="00A155FD"/>
    <w:rsid w:val="00A15690"/>
    <w:rsid w:val="00A16754"/>
    <w:rsid w:val="00A1737E"/>
    <w:rsid w:val="00A179A7"/>
    <w:rsid w:val="00A17C33"/>
    <w:rsid w:val="00A20C24"/>
    <w:rsid w:val="00A211DE"/>
    <w:rsid w:val="00A2198E"/>
    <w:rsid w:val="00A2333D"/>
    <w:rsid w:val="00A236FC"/>
    <w:rsid w:val="00A243AD"/>
    <w:rsid w:val="00A245BB"/>
    <w:rsid w:val="00A25879"/>
    <w:rsid w:val="00A27C0B"/>
    <w:rsid w:val="00A27D58"/>
    <w:rsid w:val="00A30F6A"/>
    <w:rsid w:val="00A313E9"/>
    <w:rsid w:val="00A31C84"/>
    <w:rsid w:val="00A32C4B"/>
    <w:rsid w:val="00A366D6"/>
    <w:rsid w:val="00A37958"/>
    <w:rsid w:val="00A4044A"/>
    <w:rsid w:val="00A41CC6"/>
    <w:rsid w:val="00A42A5D"/>
    <w:rsid w:val="00A501B4"/>
    <w:rsid w:val="00A53730"/>
    <w:rsid w:val="00A54F70"/>
    <w:rsid w:val="00A60326"/>
    <w:rsid w:val="00A65C16"/>
    <w:rsid w:val="00A66538"/>
    <w:rsid w:val="00A71363"/>
    <w:rsid w:val="00A72BEA"/>
    <w:rsid w:val="00A73BA9"/>
    <w:rsid w:val="00A74231"/>
    <w:rsid w:val="00A75D14"/>
    <w:rsid w:val="00A761E7"/>
    <w:rsid w:val="00A77A55"/>
    <w:rsid w:val="00A80E43"/>
    <w:rsid w:val="00A8116A"/>
    <w:rsid w:val="00A814FA"/>
    <w:rsid w:val="00A81C0B"/>
    <w:rsid w:val="00A8319C"/>
    <w:rsid w:val="00A834F3"/>
    <w:rsid w:val="00A83600"/>
    <w:rsid w:val="00A83683"/>
    <w:rsid w:val="00A83869"/>
    <w:rsid w:val="00A84CEA"/>
    <w:rsid w:val="00A85827"/>
    <w:rsid w:val="00A92EC2"/>
    <w:rsid w:val="00A94ABD"/>
    <w:rsid w:val="00A95213"/>
    <w:rsid w:val="00A973CF"/>
    <w:rsid w:val="00A97988"/>
    <w:rsid w:val="00AA3110"/>
    <w:rsid w:val="00AA7C80"/>
    <w:rsid w:val="00AB08BF"/>
    <w:rsid w:val="00AB123C"/>
    <w:rsid w:val="00AB25E0"/>
    <w:rsid w:val="00AB2875"/>
    <w:rsid w:val="00AB3787"/>
    <w:rsid w:val="00AB380C"/>
    <w:rsid w:val="00AB39C6"/>
    <w:rsid w:val="00AB5687"/>
    <w:rsid w:val="00AB75A6"/>
    <w:rsid w:val="00AC16D1"/>
    <w:rsid w:val="00AC215E"/>
    <w:rsid w:val="00AC358E"/>
    <w:rsid w:val="00AC43DA"/>
    <w:rsid w:val="00AC78AF"/>
    <w:rsid w:val="00AD20EE"/>
    <w:rsid w:val="00AD2C70"/>
    <w:rsid w:val="00AD2EE7"/>
    <w:rsid w:val="00AD2F43"/>
    <w:rsid w:val="00AD36CE"/>
    <w:rsid w:val="00AD510A"/>
    <w:rsid w:val="00AD5A2E"/>
    <w:rsid w:val="00AD6257"/>
    <w:rsid w:val="00AD62E7"/>
    <w:rsid w:val="00AE202E"/>
    <w:rsid w:val="00AE363D"/>
    <w:rsid w:val="00AE4C2C"/>
    <w:rsid w:val="00AE64DF"/>
    <w:rsid w:val="00AF04A7"/>
    <w:rsid w:val="00AF1132"/>
    <w:rsid w:val="00AF1647"/>
    <w:rsid w:val="00AF3893"/>
    <w:rsid w:val="00AF38EB"/>
    <w:rsid w:val="00AF658A"/>
    <w:rsid w:val="00AF66F3"/>
    <w:rsid w:val="00B034A2"/>
    <w:rsid w:val="00B05A6A"/>
    <w:rsid w:val="00B0772E"/>
    <w:rsid w:val="00B07A1C"/>
    <w:rsid w:val="00B10F6E"/>
    <w:rsid w:val="00B12ADE"/>
    <w:rsid w:val="00B12D5E"/>
    <w:rsid w:val="00B1435A"/>
    <w:rsid w:val="00B15323"/>
    <w:rsid w:val="00B15614"/>
    <w:rsid w:val="00B17368"/>
    <w:rsid w:val="00B21625"/>
    <w:rsid w:val="00B21ACB"/>
    <w:rsid w:val="00B21D4F"/>
    <w:rsid w:val="00B26342"/>
    <w:rsid w:val="00B27469"/>
    <w:rsid w:val="00B3179D"/>
    <w:rsid w:val="00B3199D"/>
    <w:rsid w:val="00B3219F"/>
    <w:rsid w:val="00B32DFB"/>
    <w:rsid w:val="00B3521D"/>
    <w:rsid w:val="00B36366"/>
    <w:rsid w:val="00B4031F"/>
    <w:rsid w:val="00B40691"/>
    <w:rsid w:val="00B4151E"/>
    <w:rsid w:val="00B43B0F"/>
    <w:rsid w:val="00B457D2"/>
    <w:rsid w:val="00B46BEC"/>
    <w:rsid w:val="00B46C71"/>
    <w:rsid w:val="00B47982"/>
    <w:rsid w:val="00B47EED"/>
    <w:rsid w:val="00B47F39"/>
    <w:rsid w:val="00B5038F"/>
    <w:rsid w:val="00B50A54"/>
    <w:rsid w:val="00B602DC"/>
    <w:rsid w:val="00B60C0D"/>
    <w:rsid w:val="00B61694"/>
    <w:rsid w:val="00B620B1"/>
    <w:rsid w:val="00B62304"/>
    <w:rsid w:val="00B650F5"/>
    <w:rsid w:val="00B673FB"/>
    <w:rsid w:val="00B708A4"/>
    <w:rsid w:val="00B709FD"/>
    <w:rsid w:val="00B744CD"/>
    <w:rsid w:val="00B75DB7"/>
    <w:rsid w:val="00B75E84"/>
    <w:rsid w:val="00B778ED"/>
    <w:rsid w:val="00B819FB"/>
    <w:rsid w:val="00B849FA"/>
    <w:rsid w:val="00B85B25"/>
    <w:rsid w:val="00B85F67"/>
    <w:rsid w:val="00B908D0"/>
    <w:rsid w:val="00B9236A"/>
    <w:rsid w:val="00B92BC1"/>
    <w:rsid w:val="00B92DA6"/>
    <w:rsid w:val="00B939D5"/>
    <w:rsid w:val="00B94F9A"/>
    <w:rsid w:val="00B959FC"/>
    <w:rsid w:val="00BA0D12"/>
    <w:rsid w:val="00BA0E00"/>
    <w:rsid w:val="00BA2299"/>
    <w:rsid w:val="00BA39F7"/>
    <w:rsid w:val="00BA5E6C"/>
    <w:rsid w:val="00BA6966"/>
    <w:rsid w:val="00BA6A09"/>
    <w:rsid w:val="00BB0DAD"/>
    <w:rsid w:val="00BB180E"/>
    <w:rsid w:val="00BB3ABB"/>
    <w:rsid w:val="00BB3BDB"/>
    <w:rsid w:val="00BB5692"/>
    <w:rsid w:val="00BB71AE"/>
    <w:rsid w:val="00BC0295"/>
    <w:rsid w:val="00BC0D14"/>
    <w:rsid w:val="00BC4855"/>
    <w:rsid w:val="00BC4ED0"/>
    <w:rsid w:val="00BC5F5E"/>
    <w:rsid w:val="00BD0677"/>
    <w:rsid w:val="00BD0BBE"/>
    <w:rsid w:val="00BD1917"/>
    <w:rsid w:val="00BD282D"/>
    <w:rsid w:val="00BD297B"/>
    <w:rsid w:val="00BD2D8D"/>
    <w:rsid w:val="00BD3748"/>
    <w:rsid w:val="00BD4A9C"/>
    <w:rsid w:val="00BD4F0F"/>
    <w:rsid w:val="00BD576C"/>
    <w:rsid w:val="00BD6447"/>
    <w:rsid w:val="00BD7F39"/>
    <w:rsid w:val="00BE17EE"/>
    <w:rsid w:val="00BE2FE3"/>
    <w:rsid w:val="00BE3650"/>
    <w:rsid w:val="00BE7870"/>
    <w:rsid w:val="00BE7F35"/>
    <w:rsid w:val="00BF3167"/>
    <w:rsid w:val="00BF47BE"/>
    <w:rsid w:val="00BF4FE0"/>
    <w:rsid w:val="00BF7205"/>
    <w:rsid w:val="00C00BE1"/>
    <w:rsid w:val="00C00C67"/>
    <w:rsid w:val="00C01A10"/>
    <w:rsid w:val="00C0377B"/>
    <w:rsid w:val="00C045E5"/>
    <w:rsid w:val="00C0598B"/>
    <w:rsid w:val="00C05A95"/>
    <w:rsid w:val="00C05D31"/>
    <w:rsid w:val="00C066F1"/>
    <w:rsid w:val="00C069D2"/>
    <w:rsid w:val="00C06DC2"/>
    <w:rsid w:val="00C1359A"/>
    <w:rsid w:val="00C15778"/>
    <w:rsid w:val="00C15B5F"/>
    <w:rsid w:val="00C21EDF"/>
    <w:rsid w:val="00C22D7A"/>
    <w:rsid w:val="00C24995"/>
    <w:rsid w:val="00C25C44"/>
    <w:rsid w:val="00C27ABE"/>
    <w:rsid w:val="00C307A3"/>
    <w:rsid w:val="00C31BC5"/>
    <w:rsid w:val="00C31CA2"/>
    <w:rsid w:val="00C32104"/>
    <w:rsid w:val="00C33E92"/>
    <w:rsid w:val="00C3555F"/>
    <w:rsid w:val="00C37091"/>
    <w:rsid w:val="00C42D5A"/>
    <w:rsid w:val="00C439E9"/>
    <w:rsid w:val="00C43EB4"/>
    <w:rsid w:val="00C44DAD"/>
    <w:rsid w:val="00C45BBA"/>
    <w:rsid w:val="00C45D39"/>
    <w:rsid w:val="00C51533"/>
    <w:rsid w:val="00C5197D"/>
    <w:rsid w:val="00C51DDB"/>
    <w:rsid w:val="00C51DE7"/>
    <w:rsid w:val="00C520E4"/>
    <w:rsid w:val="00C5325A"/>
    <w:rsid w:val="00C61F01"/>
    <w:rsid w:val="00C61F0C"/>
    <w:rsid w:val="00C63015"/>
    <w:rsid w:val="00C64A71"/>
    <w:rsid w:val="00C6616B"/>
    <w:rsid w:val="00C66C98"/>
    <w:rsid w:val="00C70A7A"/>
    <w:rsid w:val="00C71BFF"/>
    <w:rsid w:val="00C732D3"/>
    <w:rsid w:val="00C73CEB"/>
    <w:rsid w:val="00C7471E"/>
    <w:rsid w:val="00C749B5"/>
    <w:rsid w:val="00C750A2"/>
    <w:rsid w:val="00C7524F"/>
    <w:rsid w:val="00C75C7C"/>
    <w:rsid w:val="00C768D1"/>
    <w:rsid w:val="00C77905"/>
    <w:rsid w:val="00C82FA2"/>
    <w:rsid w:val="00C843DD"/>
    <w:rsid w:val="00C84E14"/>
    <w:rsid w:val="00C86025"/>
    <w:rsid w:val="00C873A0"/>
    <w:rsid w:val="00C87E91"/>
    <w:rsid w:val="00C9196D"/>
    <w:rsid w:val="00C927B3"/>
    <w:rsid w:val="00C93E60"/>
    <w:rsid w:val="00C947C5"/>
    <w:rsid w:val="00C961B5"/>
    <w:rsid w:val="00C975B9"/>
    <w:rsid w:val="00CA175C"/>
    <w:rsid w:val="00CA2E53"/>
    <w:rsid w:val="00CA31DF"/>
    <w:rsid w:val="00CA474C"/>
    <w:rsid w:val="00CA7510"/>
    <w:rsid w:val="00CB0DFE"/>
    <w:rsid w:val="00CB6658"/>
    <w:rsid w:val="00CB6CA5"/>
    <w:rsid w:val="00CC2708"/>
    <w:rsid w:val="00CC28AD"/>
    <w:rsid w:val="00CC3788"/>
    <w:rsid w:val="00CC5521"/>
    <w:rsid w:val="00CC61C1"/>
    <w:rsid w:val="00CC7C70"/>
    <w:rsid w:val="00CD0D87"/>
    <w:rsid w:val="00CD0E2D"/>
    <w:rsid w:val="00CD34C9"/>
    <w:rsid w:val="00CD5A2B"/>
    <w:rsid w:val="00CD72C6"/>
    <w:rsid w:val="00CD7E1D"/>
    <w:rsid w:val="00CE0EB4"/>
    <w:rsid w:val="00CE1A85"/>
    <w:rsid w:val="00CE1F1D"/>
    <w:rsid w:val="00CE2A90"/>
    <w:rsid w:val="00CE2BB3"/>
    <w:rsid w:val="00CE656F"/>
    <w:rsid w:val="00CE71DA"/>
    <w:rsid w:val="00CF25E9"/>
    <w:rsid w:val="00CF369D"/>
    <w:rsid w:val="00CF4460"/>
    <w:rsid w:val="00CF482B"/>
    <w:rsid w:val="00CF515C"/>
    <w:rsid w:val="00CF5F3C"/>
    <w:rsid w:val="00CF7CF1"/>
    <w:rsid w:val="00D00CC1"/>
    <w:rsid w:val="00D010E8"/>
    <w:rsid w:val="00D0213E"/>
    <w:rsid w:val="00D039AA"/>
    <w:rsid w:val="00D03E2D"/>
    <w:rsid w:val="00D0663D"/>
    <w:rsid w:val="00D06FD1"/>
    <w:rsid w:val="00D072E8"/>
    <w:rsid w:val="00D0770E"/>
    <w:rsid w:val="00D103F8"/>
    <w:rsid w:val="00D12D49"/>
    <w:rsid w:val="00D14859"/>
    <w:rsid w:val="00D15FEE"/>
    <w:rsid w:val="00D20E2C"/>
    <w:rsid w:val="00D25540"/>
    <w:rsid w:val="00D27189"/>
    <w:rsid w:val="00D33A7B"/>
    <w:rsid w:val="00D33B86"/>
    <w:rsid w:val="00D35AD4"/>
    <w:rsid w:val="00D360AF"/>
    <w:rsid w:val="00D3613E"/>
    <w:rsid w:val="00D37C7D"/>
    <w:rsid w:val="00D40D62"/>
    <w:rsid w:val="00D4158A"/>
    <w:rsid w:val="00D42CB4"/>
    <w:rsid w:val="00D4564A"/>
    <w:rsid w:val="00D477AA"/>
    <w:rsid w:val="00D50B6F"/>
    <w:rsid w:val="00D53A1E"/>
    <w:rsid w:val="00D540CA"/>
    <w:rsid w:val="00D56148"/>
    <w:rsid w:val="00D61466"/>
    <w:rsid w:val="00D61874"/>
    <w:rsid w:val="00D61EE7"/>
    <w:rsid w:val="00D65542"/>
    <w:rsid w:val="00D65FE3"/>
    <w:rsid w:val="00D66E16"/>
    <w:rsid w:val="00D70F9B"/>
    <w:rsid w:val="00D7123C"/>
    <w:rsid w:val="00D73BBC"/>
    <w:rsid w:val="00D77F56"/>
    <w:rsid w:val="00D84810"/>
    <w:rsid w:val="00D84CB2"/>
    <w:rsid w:val="00D850A6"/>
    <w:rsid w:val="00D86588"/>
    <w:rsid w:val="00D90DB1"/>
    <w:rsid w:val="00D935D0"/>
    <w:rsid w:val="00D93797"/>
    <w:rsid w:val="00D93DAD"/>
    <w:rsid w:val="00D9424D"/>
    <w:rsid w:val="00D94D40"/>
    <w:rsid w:val="00D97E78"/>
    <w:rsid w:val="00DA01D3"/>
    <w:rsid w:val="00DA07F9"/>
    <w:rsid w:val="00DA4398"/>
    <w:rsid w:val="00DA7730"/>
    <w:rsid w:val="00DB018E"/>
    <w:rsid w:val="00DB2D43"/>
    <w:rsid w:val="00DB3B0A"/>
    <w:rsid w:val="00DB3C98"/>
    <w:rsid w:val="00DB5E2A"/>
    <w:rsid w:val="00DB6982"/>
    <w:rsid w:val="00DB6EE1"/>
    <w:rsid w:val="00DC007D"/>
    <w:rsid w:val="00DC11B2"/>
    <w:rsid w:val="00DC35B7"/>
    <w:rsid w:val="00DC6EE8"/>
    <w:rsid w:val="00DD3073"/>
    <w:rsid w:val="00DD3253"/>
    <w:rsid w:val="00DD38EB"/>
    <w:rsid w:val="00DD5796"/>
    <w:rsid w:val="00DD6A12"/>
    <w:rsid w:val="00DD79C6"/>
    <w:rsid w:val="00DD7BC1"/>
    <w:rsid w:val="00DE04F7"/>
    <w:rsid w:val="00DE0683"/>
    <w:rsid w:val="00DE1136"/>
    <w:rsid w:val="00DE2601"/>
    <w:rsid w:val="00DE46AD"/>
    <w:rsid w:val="00DE47EE"/>
    <w:rsid w:val="00DE75EA"/>
    <w:rsid w:val="00DE78B4"/>
    <w:rsid w:val="00DF1FAA"/>
    <w:rsid w:val="00DF29B2"/>
    <w:rsid w:val="00DF4E18"/>
    <w:rsid w:val="00DF566D"/>
    <w:rsid w:val="00DF5DEA"/>
    <w:rsid w:val="00DF61AC"/>
    <w:rsid w:val="00DF6754"/>
    <w:rsid w:val="00DF789B"/>
    <w:rsid w:val="00E0038C"/>
    <w:rsid w:val="00E00837"/>
    <w:rsid w:val="00E045C4"/>
    <w:rsid w:val="00E04BCC"/>
    <w:rsid w:val="00E05410"/>
    <w:rsid w:val="00E05F5A"/>
    <w:rsid w:val="00E06FE7"/>
    <w:rsid w:val="00E104B3"/>
    <w:rsid w:val="00E132A9"/>
    <w:rsid w:val="00E137BA"/>
    <w:rsid w:val="00E13BD7"/>
    <w:rsid w:val="00E20A0C"/>
    <w:rsid w:val="00E20EF5"/>
    <w:rsid w:val="00E223F2"/>
    <w:rsid w:val="00E24C20"/>
    <w:rsid w:val="00E25A7A"/>
    <w:rsid w:val="00E25ABF"/>
    <w:rsid w:val="00E267A7"/>
    <w:rsid w:val="00E306FD"/>
    <w:rsid w:val="00E362FF"/>
    <w:rsid w:val="00E3758E"/>
    <w:rsid w:val="00E37FA4"/>
    <w:rsid w:val="00E4027A"/>
    <w:rsid w:val="00E43207"/>
    <w:rsid w:val="00E43284"/>
    <w:rsid w:val="00E43E50"/>
    <w:rsid w:val="00E516A3"/>
    <w:rsid w:val="00E51702"/>
    <w:rsid w:val="00E52596"/>
    <w:rsid w:val="00E60A52"/>
    <w:rsid w:val="00E60C55"/>
    <w:rsid w:val="00E6171F"/>
    <w:rsid w:val="00E6216A"/>
    <w:rsid w:val="00E632D8"/>
    <w:rsid w:val="00E64A5B"/>
    <w:rsid w:val="00E64CAA"/>
    <w:rsid w:val="00E6717E"/>
    <w:rsid w:val="00E67B6F"/>
    <w:rsid w:val="00E70B37"/>
    <w:rsid w:val="00E716E4"/>
    <w:rsid w:val="00E73DC2"/>
    <w:rsid w:val="00E7405E"/>
    <w:rsid w:val="00E76066"/>
    <w:rsid w:val="00E77AF9"/>
    <w:rsid w:val="00E80A39"/>
    <w:rsid w:val="00E832A8"/>
    <w:rsid w:val="00E84908"/>
    <w:rsid w:val="00E85AED"/>
    <w:rsid w:val="00E925A7"/>
    <w:rsid w:val="00E928E8"/>
    <w:rsid w:val="00E9345E"/>
    <w:rsid w:val="00E94464"/>
    <w:rsid w:val="00E9451E"/>
    <w:rsid w:val="00E950C2"/>
    <w:rsid w:val="00E9510E"/>
    <w:rsid w:val="00EA07E1"/>
    <w:rsid w:val="00EA1F7A"/>
    <w:rsid w:val="00EA4202"/>
    <w:rsid w:val="00EA499A"/>
    <w:rsid w:val="00EA5B14"/>
    <w:rsid w:val="00EA5BFF"/>
    <w:rsid w:val="00EA5DEE"/>
    <w:rsid w:val="00EA67B5"/>
    <w:rsid w:val="00EA6C93"/>
    <w:rsid w:val="00EA7D19"/>
    <w:rsid w:val="00EA7ED0"/>
    <w:rsid w:val="00EB06B8"/>
    <w:rsid w:val="00EB0EA8"/>
    <w:rsid w:val="00EB1D7B"/>
    <w:rsid w:val="00EB1FB1"/>
    <w:rsid w:val="00EB2238"/>
    <w:rsid w:val="00EB22E5"/>
    <w:rsid w:val="00EB27F2"/>
    <w:rsid w:val="00EB2A5E"/>
    <w:rsid w:val="00EB3342"/>
    <w:rsid w:val="00EB4CED"/>
    <w:rsid w:val="00EB506F"/>
    <w:rsid w:val="00EB5AA2"/>
    <w:rsid w:val="00EB7B5B"/>
    <w:rsid w:val="00EC1D4E"/>
    <w:rsid w:val="00EC2E4E"/>
    <w:rsid w:val="00EC55D6"/>
    <w:rsid w:val="00EC6D98"/>
    <w:rsid w:val="00EC6E9B"/>
    <w:rsid w:val="00EC703A"/>
    <w:rsid w:val="00EC74CC"/>
    <w:rsid w:val="00ED29AC"/>
    <w:rsid w:val="00ED3383"/>
    <w:rsid w:val="00ED3EA7"/>
    <w:rsid w:val="00ED53FF"/>
    <w:rsid w:val="00ED6412"/>
    <w:rsid w:val="00ED68A4"/>
    <w:rsid w:val="00EE04A0"/>
    <w:rsid w:val="00EE4143"/>
    <w:rsid w:val="00EE5D41"/>
    <w:rsid w:val="00EE7182"/>
    <w:rsid w:val="00EF1982"/>
    <w:rsid w:val="00EF1C68"/>
    <w:rsid w:val="00EF3161"/>
    <w:rsid w:val="00EF4F07"/>
    <w:rsid w:val="00EF67D5"/>
    <w:rsid w:val="00EF7576"/>
    <w:rsid w:val="00F017B2"/>
    <w:rsid w:val="00F02A48"/>
    <w:rsid w:val="00F03B62"/>
    <w:rsid w:val="00F03FBA"/>
    <w:rsid w:val="00F042C7"/>
    <w:rsid w:val="00F0705C"/>
    <w:rsid w:val="00F07E1B"/>
    <w:rsid w:val="00F11363"/>
    <w:rsid w:val="00F1139C"/>
    <w:rsid w:val="00F15868"/>
    <w:rsid w:val="00F15EC4"/>
    <w:rsid w:val="00F22101"/>
    <w:rsid w:val="00F25A15"/>
    <w:rsid w:val="00F264B7"/>
    <w:rsid w:val="00F264EA"/>
    <w:rsid w:val="00F26E71"/>
    <w:rsid w:val="00F30274"/>
    <w:rsid w:val="00F31E14"/>
    <w:rsid w:val="00F32473"/>
    <w:rsid w:val="00F324FC"/>
    <w:rsid w:val="00F329DE"/>
    <w:rsid w:val="00F33E7F"/>
    <w:rsid w:val="00F34C56"/>
    <w:rsid w:val="00F34FB3"/>
    <w:rsid w:val="00F35152"/>
    <w:rsid w:val="00F4132B"/>
    <w:rsid w:val="00F432CF"/>
    <w:rsid w:val="00F4533C"/>
    <w:rsid w:val="00F45C20"/>
    <w:rsid w:val="00F47BBE"/>
    <w:rsid w:val="00F53E72"/>
    <w:rsid w:val="00F5446A"/>
    <w:rsid w:val="00F57B93"/>
    <w:rsid w:val="00F6012B"/>
    <w:rsid w:val="00F6092B"/>
    <w:rsid w:val="00F60C5B"/>
    <w:rsid w:val="00F60D7E"/>
    <w:rsid w:val="00F6157C"/>
    <w:rsid w:val="00F6205B"/>
    <w:rsid w:val="00F620C7"/>
    <w:rsid w:val="00F626BE"/>
    <w:rsid w:val="00F62D21"/>
    <w:rsid w:val="00F63F12"/>
    <w:rsid w:val="00F65D8E"/>
    <w:rsid w:val="00F70BC5"/>
    <w:rsid w:val="00F711BF"/>
    <w:rsid w:val="00F711C7"/>
    <w:rsid w:val="00F73459"/>
    <w:rsid w:val="00F73CE2"/>
    <w:rsid w:val="00F73FBC"/>
    <w:rsid w:val="00F74CB9"/>
    <w:rsid w:val="00F768A6"/>
    <w:rsid w:val="00F8038F"/>
    <w:rsid w:val="00F815E7"/>
    <w:rsid w:val="00F825F8"/>
    <w:rsid w:val="00F82A67"/>
    <w:rsid w:val="00F83CC2"/>
    <w:rsid w:val="00F861CD"/>
    <w:rsid w:val="00F8688F"/>
    <w:rsid w:val="00F87234"/>
    <w:rsid w:val="00F87F49"/>
    <w:rsid w:val="00F90923"/>
    <w:rsid w:val="00F9645E"/>
    <w:rsid w:val="00F97570"/>
    <w:rsid w:val="00FA0090"/>
    <w:rsid w:val="00FA2A1F"/>
    <w:rsid w:val="00FA32DD"/>
    <w:rsid w:val="00FA56A9"/>
    <w:rsid w:val="00FA5E7D"/>
    <w:rsid w:val="00FB1F1C"/>
    <w:rsid w:val="00FB3FE5"/>
    <w:rsid w:val="00FB5B22"/>
    <w:rsid w:val="00FB6B4E"/>
    <w:rsid w:val="00FB7B6E"/>
    <w:rsid w:val="00FC06C5"/>
    <w:rsid w:val="00FC142D"/>
    <w:rsid w:val="00FC1829"/>
    <w:rsid w:val="00FC1999"/>
    <w:rsid w:val="00FC627E"/>
    <w:rsid w:val="00FC6AFA"/>
    <w:rsid w:val="00FC7002"/>
    <w:rsid w:val="00FC7DF6"/>
    <w:rsid w:val="00FD03DA"/>
    <w:rsid w:val="00FD16EE"/>
    <w:rsid w:val="00FD178D"/>
    <w:rsid w:val="00FD1C57"/>
    <w:rsid w:val="00FD1FC3"/>
    <w:rsid w:val="00FD278C"/>
    <w:rsid w:val="00FD515C"/>
    <w:rsid w:val="00FD745B"/>
    <w:rsid w:val="00FD7CA2"/>
    <w:rsid w:val="00FE003F"/>
    <w:rsid w:val="00FE48C2"/>
    <w:rsid w:val="00FE51AB"/>
    <w:rsid w:val="00FF0934"/>
    <w:rsid w:val="00FF0E47"/>
    <w:rsid w:val="00FF192C"/>
    <w:rsid w:val="00FF1AC6"/>
    <w:rsid w:val="00FF29FB"/>
    <w:rsid w:val="00FF2E4D"/>
    <w:rsid w:val="00FF6848"/>
    <w:rsid w:val="00FF7E8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D8EC2F"/>
  <w15:chartTrackingRefBased/>
  <w15:docId w15:val="{6F64AA7F-0260-4908-BF21-E1E41C12C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4E4"/>
    <w:pPr>
      <w:spacing w:after="0" w:line="240" w:lineRule="auto"/>
    </w:pPr>
    <w:rPr>
      <w:rFonts w:ascii="Times New Roman" w:eastAsia="Times New Roman" w:hAnsi="Times New Roman" w:cs="Times New Roman"/>
      <w:sz w:val="24"/>
      <w:szCs w:val="24"/>
      <w:lang w:eastAsia="fr-FR"/>
    </w:rPr>
  </w:style>
  <w:style w:type="paragraph" w:styleId="Heading1">
    <w:name w:val="heading 1"/>
    <w:basedOn w:val="Normal"/>
    <w:next w:val="Normal"/>
    <w:link w:val="Heading1Char"/>
    <w:uiPriority w:val="9"/>
    <w:qFormat/>
    <w:rsid w:val="006E305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FC1999"/>
    <w:pPr>
      <w:spacing w:before="100" w:beforeAutospacing="1" w:after="100" w:afterAutospacing="1"/>
      <w:outlineLvl w:val="1"/>
    </w:pPr>
    <w:rPr>
      <w:b/>
      <w:bCs/>
      <w:sz w:val="36"/>
      <w:szCs w:val="36"/>
    </w:rPr>
  </w:style>
  <w:style w:type="paragraph" w:styleId="Heading6">
    <w:name w:val="heading 6"/>
    <w:basedOn w:val="Normal"/>
    <w:link w:val="Heading6Char"/>
    <w:uiPriority w:val="9"/>
    <w:qFormat/>
    <w:rsid w:val="00FC1999"/>
    <w:pPr>
      <w:spacing w:before="100" w:beforeAutospacing="1" w:after="100" w:afterAutospacing="1"/>
      <w:outlineLvl w:val="5"/>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A44E4"/>
    <w:pPr>
      <w:spacing w:after="120"/>
      <w:jc w:val="both"/>
    </w:pPr>
  </w:style>
  <w:style w:type="character" w:customStyle="1" w:styleId="BodyTextChar">
    <w:name w:val="Body Text Char"/>
    <w:basedOn w:val="DefaultParagraphFont"/>
    <w:link w:val="BodyText"/>
    <w:rsid w:val="008A44E4"/>
    <w:rPr>
      <w:rFonts w:ascii="Times New Roman" w:eastAsia="Times New Roman" w:hAnsi="Times New Roman" w:cs="Times New Roman"/>
      <w:sz w:val="24"/>
      <w:szCs w:val="24"/>
      <w:lang w:eastAsia="fr-FR"/>
    </w:rPr>
  </w:style>
  <w:style w:type="paragraph" w:customStyle="1" w:styleId="SNConsultation">
    <w:name w:val="SNConsultation"/>
    <w:basedOn w:val="Normal"/>
    <w:autoRedefine/>
    <w:rsid w:val="005024FC"/>
    <w:pPr>
      <w:ind w:firstLine="709"/>
      <w:jc w:val="both"/>
    </w:pPr>
    <w:rPr>
      <w:rFonts w:eastAsia="Lucida Sans Unicode"/>
    </w:rPr>
  </w:style>
  <w:style w:type="paragraph" w:customStyle="1" w:styleId="SNNature">
    <w:name w:val="SNNature"/>
    <w:basedOn w:val="Normal"/>
    <w:next w:val="SNtitre"/>
    <w:autoRedefine/>
    <w:rsid w:val="008A44E4"/>
    <w:pPr>
      <w:widowControl w:val="0"/>
      <w:suppressLineNumbers/>
      <w:suppressAutoHyphens/>
      <w:spacing w:before="120" w:after="120"/>
      <w:jc w:val="center"/>
    </w:pPr>
    <w:rPr>
      <w:rFonts w:eastAsia="Lucida Sans Unicode"/>
      <w:b/>
      <w:bCs/>
    </w:rPr>
  </w:style>
  <w:style w:type="paragraph" w:customStyle="1" w:styleId="SNtitre">
    <w:name w:val="SNtitre"/>
    <w:basedOn w:val="Normal"/>
    <w:next w:val="Normal"/>
    <w:autoRedefine/>
    <w:rsid w:val="008A44E4"/>
    <w:pPr>
      <w:widowControl w:val="0"/>
      <w:suppressLineNumbers/>
      <w:suppressAutoHyphens/>
      <w:spacing w:after="360"/>
      <w:jc w:val="center"/>
    </w:pPr>
    <w:rPr>
      <w:rFonts w:eastAsia="Lucida Sans Unicode"/>
      <w:b/>
    </w:rPr>
  </w:style>
  <w:style w:type="paragraph" w:customStyle="1" w:styleId="SNTimbre">
    <w:name w:val="SNTimbre"/>
    <w:basedOn w:val="Normal"/>
    <w:link w:val="SNTimbreCar"/>
    <w:autoRedefine/>
    <w:rsid w:val="008A44E4"/>
    <w:pPr>
      <w:widowControl w:val="0"/>
      <w:suppressAutoHyphens/>
      <w:snapToGrid w:val="0"/>
      <w:spacing w:before="120"/>
      <w:jc w:val="center"/>
    </w:pPr>
    <w:rPr>
      <w:rFonts w:eastAsia="Lucida Sans Unicode"/>
    </w:rPr>
  </w:style>
  <w:style w:type="character" w:customStyle="1" w:styleId="SNTimbreCar">
    <w:name w:val="SNTimbre Car"/>
    <w:link w:val="SNTimbre"/>
    <w:rsid w:val="008A44E4"/>
    <w:rPr>
      <w:rFonts w:ascii="Times New Roman" w:eastAsia="Lucida Sans Unicode" w:hAnsi="Times New Roman" w:cs="Times New Roman"/>
      <w:sz w:val="24"/>
      <w:szCs w:val="24"/>
      <w:lang w:eastAsia="fr-FR"/>
    </w:rPr>
  </w:style>
  <w:style w:type="paragraph" w:customStyle="1" w:styleId="SNRapport">
    <w:name w:val="SNRapport"/>
    <w:basedOn w:val="Normal"/>
    <w:autoRedefine/>
    <w:rsid w:val="008A44E4"/>
  </w:style>
  <w:style w:type="paragraph" w:customStyle="1" w:styleId="SNActe">
    <w:name w:val="SNActe"/>
    <w:basedOn w:val="Normal"/>
    <w:autoRedefine/>
    <w:rsid w:val="00CF482B"/>
    <w:pPr>
      <w:spacing w:before="480" w:after="360"/>
      <w:jc w:val="center"/>
    </w:pPr>
    <w:rPr>
      <w:b/>
    </w:rPr>
  </w:style>
  <w:style w:type="paragraph" w:customStyle="1" w:styleId="SNArticle">
    <w:name w:val="SNArticle"/>
    <w:basedOn w:val="Normal"/>
    <w:next w:val="BodyText"/>
    <w:link w:val="SNArticleCar"/>
    <w:autoRedefine/>
    <w:rsid w:val="008A44E4"/>
    <w:pPr>
      <w:spacing w:before="240" w:after="240"/>
      <w:jc w:val="center"/>
    </w:pPr>
    <w:rPr>
      <w:b/>
    </w:rPr>
  </w:style>
  <w:style w:type="character" w:customStyle="1" w:styleId="SNArticleCar">
    <w:name w:val="SNArticle Car"/>
    <w:link w:val="SNArticle"/>
    <w:rsid w:val="008A44E4"/>
    <w:rPr>
      <w:rFonts w:ascii="Times New Roman" w:eastAsia="Times New Roman" w:hAnsi="Times New Roman" w:cs="Times New Roman"/>
      <w:b/>
      <w:sz w:val="24"/>
      <w:szCs w:val="24"/>
      <w:lang w:eastAsia="fr-FR"/>
    </w:rPr>
  </w:style>
  <w:style w:type="paragraph" w:customStyle="1" w:styleId="SNRpublique">
    <w:name w:val="SNRépublique"/>
    <w:basedOn w:val="Normal"/>
    <w:autoRedefine/>
    <w:rsid w:val="008A44E4"/>
    <w:pPr>
      <w:widowControl w:val="0"/>
      <w:suppressAutoHyphens/>
      <w:jc w:val="center"/>
    </w:pPr>
    <w:rPr>
      <w:rFonts w:eastAsia="Lucida Sans Unicode"/>
      <w:b/>
      <w:bCs/>
    </w:rPr>
  </w:style>
  <w:style w:type="paragraph" w:styleId="CommentText">
    <w:name w:val="annotation text"/>
    <w:basedOn w:val="Normal"/>
    <w:link w:val="CommentTextChar"/>
    <w:uiPriority w:val="99"/>
    <w:unhideWhenUsed/>
    <w:rsid w:val="008A44E4"/>
    <w:rPr>
      <w:sz w:val="20"/>
      <w:szCs w:val="20"/>
    </w:rPr>
  </w:style>
  <w:style w:type="character" w:customStyle="1" w:styleId="CommentTextChar">
    <w:name w:val="Comment Text Char"/>
    <w:basedOn w:val="DefaultParagraphFont"/>
    <w:link w:val="CommentText"/>
    <w:uiPriority w:val="99"/>
    <w:rsid w:val="008A44E4"/>
    <w:rPr>
      <w:rFonts w:ascii="Times New Roman" w:eastAsia="Times New Roman" w:hAnsi="Times New Roman" w:cs="Times New Roman"/>
      <w:sz w:val="20"/>
      <w:szCs w:val="20"/>
      <w:lang w:eastAsia="fr-FR"/>
    </w:rPr>
  </w:style>
  <w:style w:type="paragraph" w:customStyle="1" w:styleId="SNVisa">
    <w:name w:val="SNVisa"/>
    <w:basedOn w:val="Normal"/>
    <w:autoRedefine/>
    <w:rsid w:val="008A44E4"/>
    <w:pPr>
      <w:spacing w:before="120" w:after="120"/>
      <w:ind w:firstLine="720"/>
      <w:jc w:val="both"/>
    </w:pPr>
  </w:style>
  <w:style w:type="paragraph" w:styleId="NormalWeb">
    <w:name w:val="Normal (Web)"/>
    <w:basedOn w:val="Normal"/>
    <w:uiPriority w:val="99"/>
    <w:unhideWhenUsed/>
    <w:rsid w:val="00C045E5"/>
    <w:pPr>
      <w:spacing w:before="100" w:beforeAutospacing="1" w:after="100" w:afterAutospacing="1"/>
    </w:pPr>
  </w:style>
  <w:style w:type="character" w:styleId="CommentReference">
    <w:name w:val="annotation reference"/>
    <w:basedOn w:val="DefaultParagraphFont"/>
    <w:uiPriority w:val="99"/>
    <w:semiHidden/>
    <w:unhideWhenUsed/>
    <w:rsid w:val="00C045E5"/>
    <w:rPr>
      <w:sz w:val="16"/>
      <w:szCs w:val="16"/>
    </w:rPr>
  </w:style>
  <w:style w:type="paragraph" w:styleId="BalloonText">
    <w:name w:val="Balloon Text"/>
    <w:basedOn w:val="Normal"/>
    <w:link w:val="BalloonTextChar"/>
    <w:uiPriority w:val="99"/>
    <w:semiHidden/>
    <w:unhideWhenUsed/>
    <w:rsid w:val="00C045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45E5"/>
    <w:rPr>
      <w:rFonts w:ascii="Segoe UI" w:eastAsia="Times New Roman" w:hAnsi="Segoe UI" w:cs="Segoe UI"/>
      <w:sz w:val="18"/>
      <w:szCs w:val="18"/>
      <w:lang w:eastAsia="fr-FR"/>
    </w:rPr>
  </w:style>
  <w:style w:type="paragraph" w:styleId="ListParagraph">
    <w:name w:val="List Paragraph"/>
    <w:basedOn w:val="Normal"/>
    <w:uiPriority w:val="34"/>
    <w:qFormat/>
    <w:rsid w:val="00C045E5"/>
    <w:pPr>
      <w:ind w:left="720"/>
      <w:contextualSpacing/>
    </w:pPr>
  </w:style>
  <w:style w:type="paragraph" w:customStyle="1" w:styleId="CM1">
    <w:name w:val="CM1"/>
    <w:basedOn w:val="Normal"/>
    <w:next w:val="Normal"/>
    <w:uiPriority w:val="99"/>
    <w:rsid w:val="00DE2601"/>
    <w:pPr>
      <w:autoSpaceDE w:val="0"/>
      <w:autoSpaceDN w:val="0"/>
      <w:adjustRightInd w:val="0"/>
    </w:pPr>
    <w:rPr>
      <w:rFonts w:eastAsiaTheme="minorHAnsi"/>
      <w:lang w:eastAsia="en-US"/>
    </w:rPr>
  </w:style>
  <w:style w:type="paragraph" w:customStyle="1" w:styleId="CM3">
    <w:name w:val="CM3"/>
    <w:basedOn w:val="Normal"/>
    <w:next w:val="Normal"/>
    <w:uiPriority w:val="99"/>
    <w:rsid w:val="00DE2601"/>
    <w:pPr>
      <w:autoSpaceDE w:val="0"/>
      <w:autoSpaceDN w:val="0"/>
      <w:adjustRightInd w:val="0"/>
    </w:pPr>
    <w:rPr>
      <w:rFonts w:eastAsiaTheme="minorHAnsi"/>
      <w:lang w:eastAsia="en-US"/>
    </w:rPr>
  </w:style>
  <w:style w:type="paragraph" w:styleId="CommentSubject">
    <w:name w:val="annotation subject"/>
    <w:basedOn w:val="CommentText"/>
    <w:next w:val="CommentText"/>
    <w:link w:val="CommentSubjectChar"/>
    <w:uiPriority w:val="99"/>
    <w:semiHidden/>
    <w:unhideWhenUsed/>
    <w:rsid w:val="00566BC1"/>
    <w:rPr>
      <w:b/>
      <w:bCs/>
    </w:rPr>
  </w:style>
  <w:style w:type="character" w:customStyle="1" w:styleId="CommentSubjectChar">
    <w:name w:val="Comment Subject Char"/>
    <w:basedOn w:val="CommentTextChar"/>
    <w:link w:val="CommentSubject"/>
    <w:uiPriority w:val="99"/>
    <w:semiHidden/>
    <w:rsid w:val="00566BC1"/>
    <w:rPr>
      <w:rFonts w:ascii="Times New Roman" w:eastAsia="Times New Roman" w:hAnsi="Times New Roman" w:cs="Times New Roman"/>
      <w:b/>
      <w:bCs/>
      <w:sz w:val="20"/>
      <w:szCs w:val="20"/>
      <w:lang w:eastAsia="fr-FR"/>
    </w:rPr>
  </w:style>
  <w:style w:type="character" w:styleId="Hyperlink">
    <w:name w:val="Hyperlink"/>
    <w:basedOn w:val="DefaultParagraphFont"/>
    <w:uiPriority w:val="99"/>
    <w:unhideWhenUsed/>
    <w:rsid w:val="00EB4CED"/>
    <w:rPr>
      <w:color w:val="0000FF"/>
      <w:u w:val="single"/>
    </w:rPr>
  </w:style>
  <w:style w:type="character" w:customStyle="1" w:styleId="highlight">
    <w:name w:val="highlight"/>
    <w:basedOn w:val="DefaultParagraphFont"/>
    <w:rsid w:val="003D643F"/>
  </w:style>
  <w:style w:type="paragraph" w:styleId="Revision">
    <w:name w:val="Revision"/>
    <w:hidden/>
    <w:uiPriority w:val="99"/>
    <w:semiHidden/>
    <w:rsid w:val="00050EC8"/>
    <w:pPr>
      <w:spacing w:after="0" w:line="240" w:lineRule="auto"/>
    </w:pPr>
    <w:rPr>
      <w:rFonts w:ascii="Times New Roman" w:eastAsia="Times New Roman" w:hAnsi="Times New Roman" w:cs="Times New Roman"/>
      <w:sz w:val="24"/>
      <w:szCs w:val="24"/>
      <w:lang w:eastAsia="fr-FR"/>
    </w:rPr>
  </w:style>
  <w:style w:type="character" w:styleId="LineNumber">
    <w:name w:val="line number"/>
    <w:basedOn w:val="DefaultParagraphFont"/>
    <w:uiPriority w:val="99"/>
    <w:semiHidden/>
    <w:unhideWhenUsed/>
    <w:rsid w:val="00BD576C"/>
  </w:style>
  <w:style w:type="character" w:customStyle="1" w:styleId="LienInternet">
    <w:name w:val="Lien Internet"/>
    <w:rsid w:val="00681404"/>
    <w:rPr>
      <w:color w:val="0000FF"/>
      <w:u w:val="single"/>
    </w:rPr>
  </w:style>
  <w:style w:type="table" w:styleId="TableGrid">
    <w:name w:val="Table Grid"/>
    <w:basedOn w:val="TableNormal"/>
    <w:uiPriority w:val="39"/>
    <w:rsid w:val="00F87234"/>
    <w:pPr>
      <w:spacing w:after="0" w:line="240" w:lineRule="auto"/>
    </w:pPr>
    <w:rPr>
      <w:rFonts w:ascii="Liberation Serif" w:eastAsia="NSimSun" w:hAnsi="Liberation Serif" w:cs="Lucida 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rsid w:val="007C3082"/>
  </w:style>
  <w:style w:type="paragraph" w:styleId="Header">
    <w:name w:val="header"/>
    <w:basedOn w:val="Normal"/>
    <w:link w:val="HeaderChar"/>
    <w:uiPriority w:val="99"/>
    <w:unhideWhenUsed/>
    <w:rsid w:val="00DA07F9"/>
    <w:pPr>
      <w:tabs>
        <w:tab w:val="center" w:pos="4536"/>
        <w:tab w:val="right" w:pos="9072"/>
      </w:tabs>
    </w:pPr>
  </w:style>
  <w:style w:type="character" w:customStyle="1" w:styleId="HeaderChar">
    <w:name w:val="Header Char"/>
    <w:basedOn w:val="DefaultParagraphFont"/>
    <w:link w:val="Header"/>
    <w:uiPriority w:val="99"/>
    <w:rsid w:val="00DA07F9"/>
    <w:rPr>
      <w:rFonts w:ascii="Times New Roman" w:eastAsia="Times New Roman" w:hAnsi="Times New Roman" w:cs="Times New Roman"/>
      <w:sz w:val="24"/>
      <w:szCs w:val="24"/>
      <w:lang w:eastAsia="fr-FR"/>
    </w:rPr>
  </w:style>
  <w:style w:type="paragraph" w:styleId="Footer">
    <w:name w:val="footer"/>
    <w:basedOn w:val="Normal"/>
    <w:link w:val="FooterChar"/>
    <w:uiPriority w:val="99"/>
    <w:unhideWhenUsed/>
    <w:rsid w:val="00DA07F9"/>
    <w:pPr>
      <w:tabs>
        <w:tab w:val="center" w:pos="4536"/>
        <w:tab w:val="right" w:pos="9072"/>
      </w:tabs>
    </w:pPr>
  </w:style>
  <w:style w:type="character" w:customStyle="1" w:styleId="FooterChar">
    <w:name w:val="Footer Char"/>
    <w:basedOn w:val="DefaultParagraphFont"/>
    <w:link w:val="Footer"/>
    <w:uiPriority w:val="99"/>
    <w:rsid w:val="00DA07F9"/>
    <w:rPr>
      <w:rFonts w:ascii="Times New Roman" w:eastAsia="Times New Roman" w:hAnsi="Times New Roman" w:cs="Times New Roman"/>
      <w:sz w:val="24"/>
      <w:szCs w:val="24"/>
      <w:lang w:eastAsia="fr-FR"/>
    </w:rPr>
  </w:style>
  <w:style w:type="character" w:customStyle="1" w:styleId="Heading2Char">
    <w:name w:val="Heading 2 Char"/>
    <w:basedOn w:val="DefaultParagraphFont"/>
    <w:link w:val="Heading2"/>
    <w:uiPriority w:val="9"/>
    <w:rsid w:val="00FC1999"/>
    <w:rPr>
      <w:rFonts w:ascii="Times New Roman" w:eastAsia="Times New Roman" w:hAnsi="Times New Roman" w:cs="Times New Roman"/>
      <w:b/>
      <w:bCs/>
      <w:sz w:val="36"/>
      <w:szCs w:val="36"/>
      <w:lang w:eastAsia="fr-FR"/>
    </w:rPr>
  </w:style>
  <w:style w:type="character" w:customStyle="1" w:styleId="Heading6Char">
    <w:name w:val="Heading 6 Char"/>
    <w:basedOn w:val="DefaultParagraphFont"/>
    <w:link w:val="Heading6"/>
    <w:uiPriority w:val="9"/>
    <w:rsid w:val="00FC1999"/>
    <w:rPr>
      <w:rFonts w:ascii="Times New Roman" w:eastAsia="Times New Roman" w:hAnsi="Times New Roman" w:cs="Times New Roman"/>
      <w:b/>
      <w:bCs/>
      <w:sz w:val="15"/>
      <w:szCs w:val="15"/>
      <w:lang w:eastAsia="fr-FR"/>
    </w:rPr>
  </w:style>
  <w:style w:type="paragraph" w:customStyle="1" w:styleId="Date1">
    <w:name w:val="Date1"/>
    <w:basedOn w:val="Normal"/>
    <w:rsid w:val="00FC1999"/>
    <w:pPr>
      <w:spacing w:before="100" w:beforeAutospacing="1" w:after="100" w:afterAutospacing="1"/>
    </w:pPr>
  </w:style>
  <w:style w:type="paragraph" w:styleId="HTMLPreformatted">
    <w:name w:val="HTML Preformatted"/>
    <w:basedOn w:val="Normal"/>
    <w:link w:val="HTMLPreformattedChar"/>
    <w:uiPriority w:val="99"/>
    <w:unhideWhenUsed/>
    <w:rsid w:val="00291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291CC9"/>
    <w:rPr>
      <w:rFonts w:ascii="Courier New" w:eastAsia="Times New Roman" w:hAnsi="Courier New" w:cs="Courier New"/>
      <w:sz w:val="20"/>
      <w:szCs w:val="20"/>
      <w:lang w:eastAsia="fr-FR"/>
    </w:rPr>
  </w:style>
  <w:style w:type="character" w:customStyle="1" w:styleId="Heading1Char">
    <w:name w:val="Heading 1 Char"/>
    <w:basedOn w:val="DefaultParagraphFont"/>
    <w:link w:val="Heading1"/>
    <w:uiPriority w:val="9"/>
    <w:rsid w:val="006E305A"/>
    <w:rPr>
      <w:rFonts w:asciiTheme="majorHAnsi" w:eastAsiaTheme="majorEastAsia" w:hAnsiTheme="majorHAnsi" w:cstheme="majorBidi"/>
      <w:color w:val="2E74B5" w:themeColor="accent1" w:themeShade="BF"/>
      <w:sz w:val="32"/>
      <w:szCs w:val="32"/>
      <w:lang w:eastAsia="fr-FR"/>
    </w:rPr>
  </w:style>
  <w:style w:type="paragraph" w:customStyle="1" w:styleId="Default">
    <w:name w:val="Default"/>
    <w:rsid w:val="008C410F"/>
    <w:pPr>
      <w:autoSpaceDE w:val="0"/>
      <w:autoSpaceDN w:val="0"/>
      <w:adjustRightInd w:val="0"/>
      <w:spacing w:after="0" w:line="240" w:lineRule="auto"/>
    </w:pPr>
    <w:rPr>
      <w:rFonts w:ascii="Times LT Std" w:hAnsi="Times LT Std" w:cs="Times LT Std"/>
      <w:color w:val="000000"/>
      <w:sz w:val="24"/>
      <w:szCs w:val="24"/>
    </w:rPr>
  </w:style>
  <w:style w:type="paragraph" w:styleId="BodyText2">
    <w:name w:val="Body Text 2"/>
    <w:basedOn w:val="Normal"/>
    <w:link w:val="BodyText2Char"/>
    <w:uiPriority w:val="99"/>
    <w:unhideWhenUsed/>
    <w:rsid w:val="00A1312A"/>
    <w:pPr>
      <w:jc w:val="both"/>
    </w:pPr>
    <w:rPr>
      <w:i/>
    </w:rPr>
  </w:style>
  <w:style w:type="character" w:customStyle="1" w:styleId="BodyText2Char">
    <w:name w:val="Body Text 2 Char"/>
    <w:basedOn w:val="DefaultParagraphFont"/>
    <w:link w:val="BodyText2"/>
    <w:uiPriority w:val="99"/>
    <w:rsid w:val="00A1312A"/>
    <w:rPr>
      <w:rFonts w:ascii="Times New Roman" w:eastAsia="Times New Roman" w:hAnsi="Times New Roman" w:cs="Times New Roman"/>
      <w:i/>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34881">
      <w:bodyDiv w:val="1"/>
      <w:marLeft w:val="0"/>
      <w:marRight w:val="0"/>
      <w:marTop w:val="0"/>
      <w:marBottom w:val="0"/>
      <w:divBdr>
        <w:top w:val="none" w:sz="0" w:space="0" w:color="auto"/>
        <w:left w:val="none" w:sz="0" w:space="0" w:color="auto"/>
        <w:bottom w:val="none" w:sz="0" w:space="0" w:color="auto"/>
        <w:right w:val="none" w:sz="0" w:space="0" w:color="auto"/>
      </w:divBdr>
    </w:div>
    <w:div w:id="94641358">
      <w:bodyDiv w:val="1"/>
      <w:marLeft w:val="0"/>
      <w:marRight w:val="0"/>
      <w:marTop w:val="0"/>
      <w:marBottom w:val="0"/>
      <w:divBdr>
        <w:top w:val="none" w:sz="0" w:space="0" w:color="auto"/>
        <w:left w:val="none" w:sz="0" w:space="0" w:color="auto"/>
        <w:bottom w:val="none" w:sz="0" w:space="0" w:color="auto"/>
        <w:right w:val="none" w:sz="0" w:space="0" w:color="auto"/>
      </w:divBdr>
    </w:div>
    <w:div w:id="101149342">
      <w:bodyDiv w:val="1"/>
      <w:marLeft w:val="0"/>
      <w:marRight w:val="0"/>
      <w:marTop w:val="0"/>
      <w:marBottom w:val="0"/>
      <w:divBdr>
        <w:top w:val="none" w:sz="0" w:space="0" w:color="auto"/>
        <w:left w:val="none" w:sz="0" w:space="0" w:color="auto"/>
        <w:bottom w:val="none" w:sz="0" w:space="0" w:color="auto"/>
        <w:right w:val="none" w:sz="0" w:space="0" w:color="auto"/>
      </w:divBdr>
    </w:div>
    <w:div w:id="124854142">
      <w:bodyDiv w:val="1"/>
      <w:marLeft w:val="0"/>
      <w:marRight w:val="0"/>
      <w:marTop w:val="0"/>
      <w:marBottom w:val="0"/>
      <w:divBdr>
        <w:top w:val="none" w:sz="0" w:space="0" w:color="auto"/>
        <w:left w:val="none" w:sz="0" w:space="0" w:color="auto"/>
        <w:bottom w:val="none" w:sz="0" w:space="0" w:color="auto"/>
        <w:right w:val="none" w:sz="0" w:space="0" w:color="auto"/>
      </w:divBdr>
    </w:div>
    <w:div w:id="169419395">
      <w:bodyDiv w:val="1"/>
      <w:marLeft w:val="0"/>
      <w:marRight w:val="0"/>
      <w:marTop w:val="0"/>
      <w:marBottom w:val="0"/>
      <w:divBdr>
        <w:top w:val="none" w:sz="0" w:space="0" w:color="auto"/>
        <w:left w:val="none" w:sz="0" w:space="0" w:color="auto"/>
        <w:bottom w:val="none" w:sz="0" w:space="0" w:color="auto"/>
        <w:right w:val="none" w:sz="0" w:space="0" w:color="auto"/>
      </w:divBdr>
    </w:div>
    <w:div w:id="223565875">
      <w:bodyDiv w:val="1"/>
      <w:marLeft w:val="0"/>
      <w:marRight w:val="0"/>
      <w:marTop w:val="0"/>
      <w:marBottom w:val="0"/>
      <w:divBdr>
        <w:top w:val="none" w:sz="0" w:space="0" w:color="auto"/>
        <w:left w:val="none" w:sz="0" w:space="0" w:color="auto"/>
        <w:bottom w:val="none" w:sz="0" w:space="0" w:color="auto"/>
        <w:right w:val="none" w:sz="0" w:space="0" w:color="auto"/>
      </w:divBdr>
    </w:div>
    <w:div w:id="284429636">
      <w:bodyDiv w:val="1"/>
      <w:marLeft w:val="0"/>
      <w:marRight w:val="0"/>
      <w:marTop w:val="0"/>
      <w:marBottom w:val="0"/>
      <w:divBdr>
        <w:top w:val="none" w:sz="0" w:space="0" w:color="auto"/>
        <w:left w:val="none" w:sz="0" w:space="0" w:color="auto"/>
        <w:bottom w:val="none" w:sz="0" w:space="0" w:color="auto"/>
        <w:right w:val="none" w:sz="0" w:space="0" w:color="auto"/>
      </w:divBdr>
    </w:div>
    <w:div w:id="363754613">
      <w:bodyDiv w:val="1"/>
      <w:marLeft w:val="0"/>
      <w:marRight w:val="0"/>
      <w:marTop w:val="0"/>
      <w:marBottom w:val="0"/>
      <w:divBdr>
        <w:top w:val="none" w:sz="0" w:space="0" w:color="auto"/>
        <w:left w:val="none" w:sz="0" w:space="0" w:color="auto"/>
        <w:bottom w:val="none" w:sz="0" w:space="0" w:color="auto"/>
        <w:right w:val="none" w:sz="0" w:space="0" w:color="auto"/>
      </w:divBdr>
    </w:div>
    <w:div w:id="419912565">
      <w:bodyDiv w:val="1"/>
      <w:marLeft w:val="0"/>
      <w:marRight w:val="0"/>
      <w:marTop w:val="0"/>
      <w:marBottom w:val="0"/>
      <w:divBdr>
        <w:top w:val="none" w:sz="0" w:space="0" w:color="auto"/>
        <w:left w:val="none" w:sz="0" w:space="0" w:color="auto"/>
        <w:bottom w:val="none" w:sz="0" w:space="0" w:color="auto"/>
        <w:right w:val="none" w:sz="0" w:space="0" w:color="auto"/>
      </w:divBdr>
    </w:div>
    <w:div w:id="460924013">
      <w:bodyDiv w:val="1"/>
      <w:marLeft w:val="0"/>
      <w:marRight w:val="0"/>
      <w:marTop w:val="0"/>
      <w:marBottom w:val="0"/>
      <w:divBdr>
        <w:top w:val="none" w:sz="0" w:space="0" w:color="auto"/>
        <w:left w:val="none" w:sz="0" w:space="0" w:color="auto"/>
        <w:bottom w:val="none" w:sz="0" w:space="0" w:color="auto"/>
        <w:right w:val="none" w:sz="0" w:space="0" w:color="auto"/>
      </w:divBdr>
    </w:div>
    <w:div w:id="556009958">
      <w:bodyDiv w:val="1"/>
      <w:marLeft w:val="0"/>
      <w:marRight w:val="0"/>
      <w:marTop w:val="0"/>
      <w:marBottom w:val="0"/>
      <w:divBdr>
        <w:top w:val="none" w:sz="0" w:space="0" w:color="auto"/>
        <w:left w:val="none" w:sz="0" w:space="0" w:color="auto"/>
        <w:bottom w:val="none" w:sz="0" w:space="0" w:color="auto"/>
        <w:right w:val="none" w:sz="0" w:space="0" w:color="auto"/>
      </w:divBdr>
    </w:div>
    <w:div w:id="591822685">
      <w:bodyDiv w:val="1"/>
      <w:marLeft w:val="0"/>
      <w:marRight w:val="0"/>
      <w:marTop w:val="0"/>
      <w:marBottom w:val="0"/>
      <w:divBdr>
        <w:top w:val="none" w:sz="0" w:space="0" w:color="auto"/>
        <w:left w:val="none" w:sz="0" w:space="0" w:color="auto"/>
        <w:bottom w:val="none" w:sz="0" w:space="0" w:color="auto"/>
        <w:right w:val="none" w:sz="0" w:space="0" w:color="auto"/>
      </w:divBdr>
    </w:div>
    <w:div w:id="596057247">
      <w:bodyDiv w:val="1"/>
      <w:marLeft w:val="0"/>
      <w:marRight w:val="0"/>
      <w:marTop w:val="0"/>
      <w:marBottom w:val="0"/>
      <w:divBdr>
        <w:top w:val="none" w:sz="0" w:space="0" w:color="auto"/>
        <w:left w:val="none" w:sz="0" w:space="0" w:color="auto"/>
        <w:bottom w:val="none" w:sz="0" w:space="0" w:color="auto"/>
        <w:right w:val="none" w:sz="0" w:space="0" w:color="auto"/>
      </w:divBdr>
    </w:div>
    <w:div w:id="668488218">
      <w:bodyDiv w:val="1"/>
      <w:marLeft w:val="0"/>
      <w:marRight w:val="0"/>
      <w:marTop w:val="0"/>
      <w:marBottom w:val="0"/>
      <w:divBdr>
        <w:top w:val="none" w:sz="0" w:space="0" w:color="auto"/>
        <w:left w:val="none" w:sz="0" w:space="0" w:color="auto"/>
        <w:bottom w:val="none" w:sz="0" w:space="0" w:color="auto"/>
        <w:right w:val="none" w:sz="0" w:space="0" w:color="auto"/>
      </w:divBdr>
    </w:div>
    <w:div w:id="805388543">
      <w:bodyDiv w:val="1"/>
      <w:marLeft w:val="0"/>
      <w:marRight w:val="0"/>
      <w:marTop w:val="0"/>
      <w:marBottom w:val="0"/>
      <w:divBdr>
        <w:top w:val="none" w:sz="0" w:space="0" w:color="auto"/>
        <w:left w:val="none" w:sz="0" w:space="0" w:color="auto"/>
        <w:bottom w:val="none" w:sz="0" w:space="0" w:color="auto"/>
        <w:right w:val="none" w:sz="0" w:space="0" w:color="auto"/>
      </w:divBdr>
    </w:div>
    <w:div w:id="904990747">
      <w:bodyDiv w:val="1"/>
      <w:marLeft w:val="0"/>
      <w:marRight w:val="0"/>
      <w:marTop w:val="0"/>
      <w:marBottom w:val="0"/>
      <w:divBdr>
        <w:top w:val="none" w:sz="0" w:space="0" w:color="auto"/>
        <w:left w:val="none" w:sz="0" w:space="0" w:color="auto"/>
        <w:bottom w:val="none" w:sz="0" w:space="0" w:color="auto"/>
        <w:right w:val="none" w:sz="0" w:space="0" w:color="auto"/>
      </w:divBdr>
    </w:div>
    <w:div w:id="974942749">
      <w:bodyDiv w:val="1"/>
      <w:marLeft w:val="0"/>
      <w:marRight w:val="0"/>
      <w:marTop w:val="0"/>
      <w:marBottom w:val="0"/>
      <w:divBdr>
        <w:top w:val="none" w:sz="0" w:space="0" w:color="auto"/>
        <w:left w:val="none" w:sz="0" w:space="0" w:color="auto"/>
        <w:bottom w:val="none" w:sz="0" w:space="0" w:color="auto"/>
        <w:right w:val="none" w:sz="0" w:space="0" w:color="auto"/>
      </w:divBdr>
    </w:div>
    <w:div w:id="1062481836">
      <w:bodyDiv w:val="1"/>
      <w:marLeft w:val="0"/>
      <w:marRight w:val="0"/>
      <w:marTop w:val="0"/>
      <w:marBottom w:val="0"/>
      <w:divBdr>
        <w:top w:val="none" w:sz="0" w:space="0" w:color="auto"/>
        <w:left w:val="none" w:sz="0" w:space="0" w:color="auto"/>
        <w:bottom w:val="none" w:sz="0" w:space="0" w:color="auto"/>
        <w:right w:val="none" w:sz="0" w:space="0" w:color="auto"/>
      </w:divBdr>
    </w:div>
    <w:div w:id="1325282068">
      <w:bodyDiv w:val="1"/>
      <w:marLeft w:val="0"/>
      <w:marRight w:val="0"/>
      <w:marTop w:val="0"/>
      <w:marBottom w:val="0"/>
      <w:divBdr>
        <w:top w:val="none" w:sz="0" w:space="0" w:color="auto"/>
        <w:left w:val="none" w:sz="0" w:space="0" w:color="auto"/>
        <w:bottom w:val="none" w:sz="0" w:space="0" w:color="auto"/>
        <w:right w:val="none" w:sz="0" w:space="0" w:color="auto"/>
      </w:divBdr>
    </w:div>
    <w:div w:id="1382052090">
      <w:bodyDiv w:val="1"/>
      <w:marLeft w:val="0"/>
      <w:marRight w:val="0"/>
      <w:marTop w:val="0"/>
      <w:marBottom w:val="0"/>
      <w:divBdr>
        <w:top w:val="none" w:sz="0" w:space="0" w:color="auto"/>
        <w:left w:val="none" w:sz="0" w:space="0" w:color="auto"/>
        <w:bottom w:val="none" w:sz="0" w:space="0" w:color="auto"/>
        <w:right w:val="none" w:sz="0" w:space="0" w:color="auto"/>
      </w:divBdr>
      <w:divsChild>
        <w:div w:id="1529828090">
          <w:marLeft w:val="0"/>
          <w:marRight w:val="0"/>
          <w:marTop w:val="0"/>
          <w:marBottom w:val="0"/>
          <w:divBdr>
            <w:top w:val="none" w:sz="0" w:space="0" w:color="auto"/>
            <w:left w:val="none" w:sz="0" w:space="0" w:color="auto"/>
            <w:bottom w:val="none" w:sz="0" w:space="0" w:color="auto"/>
            <w:right w:val="none" w:sz="0" w:space="0" w:color="auto"/>
          </w:divBdr>
        </w:div>
        <w:div w:id="1737897580">
          <w:marLeft w:val="0"/>
          <w:marRight w:val="0"/>
          <w:marTop w:val="0"/>
          <w:marBottom w:val="0"/>
          <w:divBdr>
            <w:top w:val="none" w:sz="0" w:space="0" w:color="auto"/>
            <w:left w:val="none" w:sz="0" w:space="0" w:color="auto"/>
            <w:bottom w:val="none" w:sz="0" w:space="0" w:color="auto"/>
            <w:right w:val="none" w:sz="0" w:space="0" w:color="auto"/>
          </w:divBdr>
        </w:div>
      </w:divsChild>
    </w:div>
    <w:div w:id="1576011617">
      <w:bodyDiv w:val="1"/>
      <w:marLeft w:val="0"/>
      <w:marRight w:val="0"/>
      <w:marTop w:val="0"/>
      <w:marBottom w:val="0"/>
      <w:divBdr>
        <w:top w:val="none" w:sz="0" w:space="0" w:color="auto"/>
        <w:left w:val="none" w:sz="0" w:space="0" w:color="auto"/>
        <w:bottom w:val="none" w:sz="0" w:space="0" w:color="auto"/>
        <w:right w:val="none" w:sz="0" w:space="0" w:color="auto"/>
      </w:divBdr>
    </w:div>
    <w:div w:id="1584337401">
      <w:bodyDiv w:val="1"/>
      <w:marLeft w:val="0"/>
      <w:marRight w:val="0"/>
      <w:marTop w:val="0"/>
      <w:marBottom w:val="0"/>
      <w:divBdr>
        <w:top w:val="none" w:sz="0" w:space="0" w:color="auto"/>
        <w:left w:val="none" w:sz="0" w:space="0" w:color="auto"/>
        <w:bottom w:val="none" w:sz="0" w:space="0" w:color="auto"/>
        <w:right w:val="none" w:sz="0" w:space="0" w:color="auto"/>
      </w:divBdr>
    </w:div>
    <w:div w:id="1762530012">
      <w:bodyDiv w:val="1"/>
      <w:marLeft w:val="0"/>
      <w:marRight w:val="0"/>
      <w:marTop w:val="0"/>
      <w:marBottom w:val="0"/>
      <w:divBdr>
        <w:top w:val="none" w:sz="0" w:space="0" w:color="auto"/>
        <w:left w:val="none" w:sz="0" w:space="0" w:color="auto"/>
        <w:bottom w:val="none" w:sz="0" w:space="0" w:color="auto"/>
        <w:right w:val="none" w:sz="0" w:space="0" w:color="auto"/>
      </w:divBdr>
    </w:div>
    <w:div w:id="1887061715">
      <w:bodyDiv w:val="1"/>
      <w:marLeft w:val="0"/>
      <w:marRight w:val="0"/>
      <w:marTop w:val="0"/>
      <w:marBottom w:val="0"/>
      <w:divBdr>
        <w:top w:val="none" w:sz="0" w:space="0" w:color="auto"/>
        <w:left w:val="none" w:sz="0" w:space="0" w:color="auto"/>
        <w:bottom w:val="none" w:sz="0" w:space="0" w:color="auto"/>
        <w:right w:val="none" w:sz="0" w:space="0" w:color="auto"/>
      </w:divBdr>
    </w:div>
    <w:div w:id="1906406803">
      <w:bodyDiv w:val="1"/>
      <w:marLeft w:val="0"/>
      <w:marRight w:val="0"/>
      <w:marTop w:val="0"/>
      <w:marBottom w:val="0"/>
      <w:divBdr>
        <w:top w:val="none" w:sz="0" w:space="0" w:color="auto"/>
        <w:left w:val="none" w:sz="0" w:space="0" w:color="auto"/>
        <w:bottom w:val="none" w:sz="0" w:space="0" w:color="auto"/>
        <w:right w:val="none" w:sz="0" w:space="0" w:color="auto"/>
      </w:divBdr>
    </w:div>
    <w:div w:id="2022509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BC20F5-13C1-42CD-8528-5F15B3374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968</Words>
  <Characters>5521</Characters>
  <Application>Microsoft Office Word</Application>
  <DocSecurity>0</DocSecurity>
  <Lines>46</Lines>
  <Paragraphs>12</Paragraphs>
  <ScaleCrop>false</ScaleCrop>
  <HeadingPairs>
    <vt:vector size="2" baseType="variant">
      <vt:variant>
        <vt:lpstr>Titre</vt:lpstr>
      </vt:variant>
      <vt:variant>
        <vt:i4>1</vt:i4>
      </vt:variant>
    </vt:vector>
  </HeadingPairs>
  <TitlesOfParts>
    <vt:vector size="1" baseType="lpstr">
      <vt:lpstr/>
    </vt:vector>
  </TitlesOfParts>
  <Company>Administration centrale AUTH</Company>
  <LinksUpToDate>false</LinksUpToDate>
  <CharactersWithSpaces>6477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dc:creator>
  <cp:keywords/>
  <dc:description/>
  <cp:lastModifiedBy>Liana Brili</cp:lastModifiedBy>
  <cp:revision>4</cp:revision>
  <cp:lastPrinted>2022-11-02T13:16:00Z</cp:lastPrinted>
  <dcterms:created xsi:type="dcterms:W3CDTF">2022-12-14T16:37:00Z</dcterms:created>
  <dcterms:modified xsi:type="dcterms:W3CDTF">2022-12-15T07:56:00Z</dcterms:modified>
</cp:coreProperties>
</file>