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A149" w14:textId="7BE25C64" w:rsidR="00835DF0" w:rsidRPr="0020092B" w:rsidRDefault="00835DF0" w:rsidP="0020092B">
      <w:pPr>
        <w:spacing w:after="0" w:line="240" w:lineRule="auto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0282 F-- HR-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 xml:space="preserve">FRANCUSKA REPUBLIKA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 xml:space="preserve">Ministarstvo poljoprivrede i prehrambene industrije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 xml:space="preserve">Odluka od [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o izmjeni Službenog kataloga vrsta i sorti biljaka koje se uzgajaju u Francuskoj</w:t>
      </w:r>
      <w:r>
        <w:rPr>
          <w:i/>
        </w:rPr>
        <w:t xml:space="preserve"> (sjeme uljane repice i ostale krstašice)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 xml:space="preserve">Oznaka NOR:</w:t>
      </w:r>
      <w:r>
        <w:t xml:space="preserve"> </w:t>
      </w:r>
      <w:r>
        <w:t xml:space="preserve">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 xml:space="preserve">Ministar poljoprivrede i prehrambene industrije,</w:t>
      </w:r>
    </w:p>
    <w:p w14:paraId="7FE85A62" w14:textId="77777777" w:rsidR="001275BD" w:rsidRDefault="001275BD" w:rsidP="00835DF0">
      <w:pPr>
        <w:pStyle w:val="SNVisa"/>
      </w:pPr>
      <w:r>
        <w:t xml:space="preserve">uzimajući u obzir Direktivu (EU) 2015/1535 Europskog parlamenta i Vijeća od 9. rujna 2015. o utvrđivanju postupka pružanja informacija u području tehničkih propisa i pravila o uslugama informacijskog društva, a osobito obavijest br. ...,</w:t>
      </w:r>
    </w:p>
    <w:p w14:paraId="0FE07105" w14:textId="77777777" w:rsidR="008164DE" w:rsidRDefault="0079007C" w:rsidP="00835DF0">
      <w:pPr>
        <w:pStyle w:val="SNVisa"/>
      </w:pPr>
      <w:r>
        <w:t xml:space="preserve">uzimajući u obzir Zakonik o ruralnim aktivnostima i pomorskom ribarstvu, posebice članke D. 661-1. do d. 661-11.,</w:t>
      </w:r>
    </w:p>
    <w:p w14:paraId="305C7368" w14:textId="77777777" w:rsidR="008164DE" w:rsidRDefault="0079007C" w:rsidP="00835DF0">
      <w:pPr>
        <w:pStyle w:val="SNVisa"/>
      </w:pPr>
      <w:r>
        <w:t xml:space="preserve">uzimajući u obzir izmijenjenu Uredbu br. 81-605 od 18. svibnja 1981. o primjeni Zakona od 1. kolovoza 1905. o suzbijanju prijevara u području trgovine sjemenjem i biljkama,</w:t>
      </w:r>
    </w:p>
    <w:p w14:paraId="65C42529" w14:textId="77777777" w:rsidR="008164DE" w:rsidRDefault="0079007C" w:rsidP="00835DF0">
      <w:pPr>
        <w:pStyle w:val="SNVisa"/>
      </w:pPr>
      <w:r>
        <w:t xml:space="preserve">uzimajući u obzir Odluku od 27. prosinca 2019. o izmjeni Službenog kataloga vrsta i sorti biljaka koje se uzgajaju u Francuskoj (sjeme uljane repice i ostale krstašice),</w:t>
      </w:r>
    </w:p>
    <w:p w14:paraId="30D28191" w14:textId="77777777" w:rsidR="008164DE" w:rsidRDefault="0079007C" w:rsidP="00835DF0">
      <w:pPr>
        <w:pStyle w:val="SNConsultation"/>
        <w:widowControl/>
      </w:pPr>
      <w:r>
        <w:t xml:space="preserve">na prijedlog stalnog tehničkog odbora za odabir uzgojenih biljaka,</w:t>
      </w:r>
    </w:p>
    <w:p w14:paraId="16C17231" w14:textId="77777777" w:rsidR="008164DE" w:rsidRDefault="0079007C" w:rsidP="00166F87">
      <w:pPr>
        <w:pStyle w:val="SNActe"/>
      </w:pPr>
      <w:r>
        <w:t xml:space="preserve">donosi sljedeću Odluku: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 xml:space="preserve">Članak 1.</w:t>
      </w:r>
    </w:p>
    <w:p w14:paraId="2A7ADA88" w14:textId="77777777" w:rsidR="008164DE" w:rsidRDefault="0079007C" w:rsidP="00166F87">
      <w:pPr>
        <w:pStyle w:val="BodyText"/>
      </w:pPr>
      <w:r>
        <w:t xml:space="preserve">S popisa B Službenog kataloga vrsta i sorti biljaka koje se uzgajaju u Francuskoj brišu se sljedeće sorte:</w:t>
      </w:r>
      <w:r>
        <w:t xml:space="preserve"> </w:t>
      </w:r>
      <w:r>
        <w:t xml:space="preserve">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t xml:space="preserve">Članak 2.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Za provedbu ove Odluke, koja će biti objavljena u </w:t>
      </w:r>
      <w:r>
        <w:rPr>
          <w:i/>
        </w:rPr>
        <w:t xml:space="preserve">Službenom listu</w:t>
      </w:r>
      <w:r>
        <w:t xml:space="preserve"> Francuske Republike, zadužen je glavni ravnatelj Uprave za hranu.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 xml:space="preserve">Sastavljeno [</w:t>
      </w:r>
      <w:r>
        <w:tab/>
      </w:r>
      <w:r>
        <w:t xml:space="preserve">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 xml:space="preserve">Za ministra i na temelju ovlaštenja: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 xml:space="preserve">Glavni ravnatelj uprave za hranu,</w:t>
      </w:r>
    </w:p>
    <w:p w14:paraId="505F5268" w14:textId="77777777" w:rsidR="008164DE" w:rsidRDefault="0079007C" w:rsidP="00166F87">
      <w:pPr>
        <w:pStyle w:val="SNSignature"/>
      </w:pPr>
      <w:r>
        <w:t xml:space="preserve"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hr-HR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hr-HR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2</cp:revision>
  <cp:lastPrinted>2011-02-01T14:29:00Z</cp:lastPrinted>
  <dcterms:created xsi:type="dcterms:W3CDTF">2020-05-07T10:41:00Z</dcterms:created>
  <dcterms:modified xsi:type="dcterms:W3CDTF">2020-05-07T10:43:00Z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