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C" w:rsidRPr="006B433C" w:rsidRDefault="000B0BCC" w:rsidP="000B0BCC">
      <w:pPr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0516 A-- SL- ------ 20191028 --- --- PROJET</w:t>
      </w:r>
    </w:p>
    <w:p w:rsidR="009B3392" w:rsidRPr="00FA5C9F" w:rsidRDefault="009B3392" w:rsidP="000B0BCC">
      <w:pPr>
        <w:pStyle w:val="10Entwurf"/>
      </w:pPr>
      <w:r>
        <w:t xml:space="preserve">Osnutek</w:t>
      </w:r>
    </w:p>
    <w:p w:rsidR="009B3392" w:rsidRPr="00FA5C9F" w:rsidRDefault="009B3392" w:rsidP="000B0BCC">
      <w:pPr>
        <w:pStyle w:val="11Titel"/>
      </w:pPr>
      <w:r>
        <w:t xml:space="preserve">Uredba zvezne ministrice za delo, socialne zadeve, zdravje in varstvo potrošnikov o zagotavljanju oskrbe z zdravili</w:t>
      </w:r>
    </w:p>
    <w:p w:rsidR="009B3392" w:rsidRPr="00FA5C9F" w:rsidRDefault="009B3392" w:rsidP="000B0BCC">
      <w:pPr>
        <w:pStyle w:val="12PromKlEinlSatz"/>
        <w:keepNext w:val="0"/>
      </w:pPr>
      <w:r>
        <w:t xml:space="preserve">Na podlagi odstavka 2 oddelka 57a Zakona o zdravilih, Zvezni UL</w:t>
      </w:r>
      <w:r>
        <w:t xml:space="preserve"> </w:t>
      </w:r>
      <w:r>
        <w:t xml:space="preserve">št. 185/1983, kakor je bil nazadnje spremenjen z Zveznim zakonom, Zvezni UL</w:t>
      </w:r>
      <w:r>
        <w:t xml:space="preserve"> </w:t>
      </w:r>
      <w:r>
        <w:t xml:space="preserve">I, št. 100/2018, se odredi: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Oddelek 1.</w:t>
      </w:r>
      <w:r>
        <w:t xml:space="preserve"> </w:t>
      </w:r>
      <w:r>
        <w:t xml:space="preserve">(1) Imetnik dovoljenja za promet z zdravilom mora Zveznemu uradu za varnost v zdravstvu takoj sporočiti vse omejitve distribucije lastniškega zdravila na recept na nacionalnem ozemlju.</w:t>
      </w:r>
      <w:r>
        <w:t xml:space="preserve"> </w:t>
      </w:r>
      <w:r>
        <w:t xml:space="preserve">Za omejitev distribucije šteje predvidoma dva tedna trajajoča nerazpoložljivost ali predvidoma štiri tedne trajajoča nezadostna razpoložljivost lastniškega zdravila na recept za pokritje potreb bolnic in bolnikov na nacionalnem ozemlju.</w:t>
      </w:r>
    </w:p>
    <w:p w:rsidR="009B3392" w:rsidRPr="00FA5C9F" w:rsidRDefault="009B3392" w:rsidP="000B0BCC">
      <w:pPr>
        <w:pStyle w:val="51Abs"/>
      </w:pPr>
      <w:r>
        <w:t xml:space="preserve">(2) Sporočanje v skladu z odstavkom 1 se izvede v skladu s predpisi Uredbe Zveznega urada za varnost v zdravstvu o elektronskem posredovanju zahtevkov in sporočil (Uredba o elektronskem posredovanju iz leta 2011 – EEVO).</w:t>
      </w:r>
    </w:p>
    <w:p w:rsidR="009B3392" w:rsidRPr="00FA5C9F" w:rsidRDefault="009B3392" w:rsidP="000B0BCC">
      <w:pPr>
        <w:pStyle w:val="51Abs"/>
      </w:pPr>
      <w:r>
        <w:t xml:space="preserve">(3) Zvezni urad za varnost v zdravstvu lastniška zdravila na recept, sporočena v skladu z odstavkom 1, objavi splošno dostopno na seznamu na svojem spletnem mestu.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Oddelek 2.</w:t>
      </w:r>
      <w:r>
        <w:t xml:space="preserve"> </w:t>
      </w:r>
      <w:r>
        <w:t xml:space="preserve">Imetnik dovoljenja za promet z zdravilom mora ob prenehanju omejitve distribucije lastniškega zdravila na recept na nacionalnem ozemlju o tem obvestiti Zvezni urad za varnost v zdravstvu.</w:t>
      </w:r>
      <w:r>
        <w:t xml:space="preserve"> </w:t>
      </w:r>
      <w:r>
        <w:t xml:space="preserve">Odstavek 2 oddelka 1 se uporablja smiselno.</w:t>
      </w:r>
      <w:r>
        <w:t xml:space="preserve"> </w:t>
      </w:r>
      <w:r>
        <w:t xml:space="preserve">Zvezni urad za varnost v zdravstvu mora po preverjanju nemudoma odstraniti zadevno lastniško zdravilo s seznama v skladu z odstavkom 3 oddelka 1.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Oddelek 3.</w:t>
      </w:r>
      <w:r>
        <w:t xml:space="preserve"> </w:t>
      </w:r>
      <w:r>
        <w:t xml:space="preserve">(1) Če Zvezni urad za varnost v zdravstvu izve, da imetnik dovoljenja za promet z zdravilom ne izpolnjuje ali delno ne izpolnjuje svojih obveznosti iz odstavka 1 oddelka 1, mora Zvezni urad za varnost v zdravstvu po preverjanju zadevno lastniško zdravilo objaviti splošno dostopno na seznamu v skladu z odstavkom 3 oddelka 1.</w:t>
      </w:r>
    </w:p>
    <w:p w:rsidR="009B3392" w:rsidRPr="00FA5C9F" w:rsidRDefault="009B3392" w:rsidP="000B0BCC">
      <w:pPr>
        <w:pStyle w:val="51Abs"/>
      </w:pPr>
      <w:r>
        <w:t xml:space="preserve">(2) Če pride do omejitve oskrbe z lastniškimi zdravili na recept na nacionalnem ozemlju, ki jih imetnik dovoljenja za promet z zdravilom primerno in nepretrgano daje na razpolago za pokritje potreb bolnic in bolnikov na nacionalnem ozemlju, mora Zvezni urad za varnost v zdravstvu v dogovoru z imetnikom dovoljenja za promet z zdravilom tudi ta lastniška zdravila na recept objaviti splošno dostopno na seznamu v skladu z odstavkom 3 oddelka 1.</w:t>
      </w:r>
    </w:p>
    <w:p w:rsidR="009B3392" w:rsidRPr="00FA5C9F" w:rsidRDefault="009B3392" w:rsidP="000B0BCC">
      <w:pPr>
        <w:pStyle w:val="51Abs"/>
      </w:pPr>
      <w:r>
        <w:t xml:space="preserve">(3) Če omejitev distribucije v skladu z odstavkom 1 ali omejitev oskrbe v skladu z odstavkom 2 preneha, se oddelek 2 uporablja smiselno.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 xml:space="preserve">Oddelek 4.</w:t>
      </w:r>
      <w:r>
        <w:t xml:space="preserve"> </w:t>
      </w:r>
      <w:r>
        <w:t xml:space="preserve">Zaradi varovanja javnega zdravja je prepovedan izvoz lastniških zdravil na recept, ki so na seznamu Zveznega urada za varnost v zdravstvu v skladu z odstavkom 3 oddelka 1, v drugo pogodbenico Evropskega gospodarskega prostora.</w:t>
      </w:r>
    </w:p>
    <w:p w:rsidR="009B3392" w:rsidRDefault="009B3392" w:rsidP="000B0BCC">
      <w:pPr>
        <w:pStyle w:val="51Abs"/>
      </w:pPr>
      <w:r>
        <w:rPr>
          <w:rStyle w:val="991GldSymbol"/>
        </w:rPr>
        <w:t xml:space="preserve">Oddelek 5.</w:t>
      </w:r>
      <w:r>
        <w:t xml:space="preserve"> </w:t>
      </w:r>
      <w:r>
        <w:t xml:space="preserve">Ta uredba je bila predmet postopka za zbiranje informacij v smislu Direktive (EU) 2015/1535 Evropskega parlamenta in Sveta z dne 9. septembra 2015 o določitvi postopka za zbiranje informacij na področju tehničnih predpisov in pravil za storitve informacijske družbe, UL L 241, 17.9.2015, str. 1.</w:t>
      </w:r>
    </w:p>
    <w:sectPr w:rsidR="009B3392" w:rsidSect="00BD2DBC">
      <w:headerReference w:type="default" r:id="rId8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29" w:rsidRDefault="006D7629" w:rsidP="00BD2DBC">
      <w:r>
        <w:separator/>
      </w:r>
    </w:p>
  </w:endnote>
  <w:endnote w:type="continuationSeparator" w:id="0">
    <w:p w:rsidR="006D7629" w:rsidRDefault="006D7629" w:rsidP="00BD2DBC">
      <w:r>
        <w:continuationSeparator/>
      </w:r>
    </w:p>
  </w:endnote>
  <w:endnote w:type="continuationNotice" w:id="1">
    <w:p w:rsidR="006D7629" w:rsidRDefault="006D7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29" w:rsidRDefault="006D7629" w:rsidP="00BD2DBC">
      <w:r>
        <w:separator/>
      </w:r>
    </w:p>
  </w:footnote>
  <w:footnote w:type="continuationSeparator" w:id="0">
    <w:p w:rsidR="006D7629" w:rsidRDefault="006D7629" w:rsidP="00BD2DBC">
      <w:r>
        <w:continuationSeparator/>
      </w:r>
    </w:p>
  </w:footnote>
  <w:footnote w:type="continuationNotice" w:id="1">
    <w:p w:rsidR="006D7629" w:rsidRDefault="006D76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C" w:rsidRPr="00FA5C9F" w:rsidRDefault="00BD2DBC" w:rsidP="000B0BCC">
    <w:pPr>
      <w:pStyle w:val="62Kopfzeile"/>
      <w:jc w:val="right"/>
    </w:pPr>
    <w:r w:rsidRPr="00FA5C9F">
      <w:fldChar w:fldCharType="begin"/>
    </w:r>
    <w:r w:rsidRPr="00FA5C9F">
      <w:instrText xml:space="preserve"> PAGE  \* Arabic  \* MERGEFORMAT </w:instrText>
    </w:r>
    <w:r w:rsidRPr="00FA5C9F">
      <w:fldChar w:fldCharType="separate"/>
    </w:r>
    <w:r w:rsidR="008C25EE">
      <w:t>1</w:t>
    </w:r>
    <w:r w:rsidRPr="00FA5C9F">
      <w:fldChar w:fldCharType="end"/>
    </w:r>
    <w:r>
      <w:t xml:space="preserve"> od </w:t>
    </w:r>
    <w:fldSimple w:instr=" NUMPAGES  \* Arabic  \* MERGEFORMAT " w:dirty="true">
      <w:r w:rsidR="008C25EE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BC"/>
    <w:rsid w:val="000128B0"/>
    <w:rsid w:val="000244EA"/>
    <w:rsid w:val="00037ACF"/>
    <w:rsid w:val="00095ECE"/>
    <w:rsid w:val="0009774D"/>
    <w:rsid w:val="000A739D"/>
    <w:rsid w:val="000B0BCC"/>
    <w:rsid w:val="000B6BB1"/>
    <w:rsid w:val="0011755E"/>
    <w:rsid w:val="00134D18"/>
    <w:rsid w:val="00140C68"/>
    <w:rsid w:val="00146DD6"/>
    <w:rsid w:val="001570D8"/>
    <w:rsid w:val="0016002B"/>
    <w:rsid w:val="00181EA2"/>
    <w:rsid w:val="001D4272"/>
    <w:rsid w:val="001F2D0D"/>
    <w:rsid w:val="002425E9"/>
    <w:rsid w:val="00257189"/>
    <w:rsid w:val="002A58B3"/>
    <w:rsid w:val="002E4003"/>
    <w:rsid w:val="002F17E6"/>
    <w:rsid w:val="002F460D"/>
    <w:rsid w:val="00307775"/>
    <w:rsid w:val="003401AA"/>
    <w:rsid w:val="003517BA"/>
    <w:rsid w:val="00356812"/>
    <w:rsid w:val="00374961"/>
    <w:rsid w:val="003755CF"/>
    <w:rsid w:val="003939D8"/>
    <w:rsid w:val="003A704E"/>
    <w:rsid w:val="003C613F"/>
    <w:rsid w:val="003F270C"/>
    <w:rsid w:val="003F4EBE"/>
    <w:rsid w:val="00427BF6"/>
    <w:rsid w:val="0043473D"/>
    <w:rsid w:val="0044373A"/>
    <w:rsid w:val="00444A5F"/>
    <w:rsid w:val="00456EA5"/>
    <w:rsid w:val="00473BB9"/>
    <w:rsid w:val="00474700"/>
    <w:rsid w:val="00494C0C"/>
    <w:rsid w:val="004B0DE8"/>
    <w:rsid w:val="00520F42"/>
    <w:rsid w:val="00537958"/>
    <w:rsid w:val="0054185F"/>
    <w:rsid w:val="00555633"/>
    <w:rsid w:val="00577806"/>
    <w:rsid w:val="00597C00"/>
    <w:rsid w:val="0060401B"/>
    <w:rsid w:val="00611C03"/>
    <w:rsid w:val="006242FE"/>
    <w:rsid w:val="006243C6"/>
    <w:rsid w:val="0064355E"/>
    <w:rsid w:val="00662A5B"/>
    <w:rsid w:val="00681560"/>
    <w:rsid w:val="006D2CA3"/>
    <w:rsid w:val="006D52A4"/>
    <w:rsid w:val="006D7629"/>
    <w:rsid w:val="006F634B"/>
    <w:rsid w:val="00731BAD"/>
    <w:rsid w:val="00742EDA"/>
    <w:rsid w:val="00790595"/>
    <w:rsid w:val="007B3592"/>
    <w:rsid w:val="007E61A8"/>
    <w:rsid w:val="00800ACC"/>
    <w:rsid w:val="0082311F"/>
    <w:rsid w:val="00841B96"/>
    <w:rsid w:val="0084254D"/>
    <w:rsid w:val="00850024"/>
    <w:rsid w:val="00866750"/>
    <w:rsid w:val="008936E0"/>
    <w:rsid w:val="008C25EE"/>
    <w:rsid w:val="008D211A"/>
    <w:rsid w:val="008D2F16"/>
    <w:rsid w:val="00911141"/>
    <w:rsid w:val="00923EAD"/>
    <w:rsid w:val="00947115"/>
    <w:rsid w:val="00950088"/>
    <w:rsid w:val="00971F39"/>
    <w:rsid w:val="00973A72"/>
    <w:rsid w:val="00984CBB"/>
    <w:rsid w:val="009A2293"/>
    <w:rsid w:val="009B1540"/>
    <w:rsid w:val="009B3392"/>
    <w:rsid w:val="009B76D8"/>
    <w:rsid w:val="009C3F36"/>
    <w:rsid w:val="009E306C"/>
    <w:rsid w:val="009F25BC"/>
    <w:rsid w:val="009F3B7C"/>
    <w:rsid w:val="00A166A8"/>
    <w:rsid w:val="00A2385F"/>
    <w:rsid w:val="00A62093"/>
    <w:rsid w:val="00A637EA"/>
    <w:rsid w:val="00A85CCE"/>
    <w:rsid w:val="00AB35F6"/>
    <w:rsid w:val="00AB6409"/>
    <w:rsid w:val="00AB7986"/>
    <w:rsid w:val="00AD2136"/>
    <w:rsid w:val="00AF4F05"/>
    <w:rsid w:val="00B01398"/>
    <w:rsid w:val="00B21354"/>
    <w:rsid w:val="00B2170A"/>
    <w:rsid w:val="00B4092C"/>
    <w:rsid w:val="00B63697"/>
    <w:rsid w:val="00B6691C"/>
    <w:rsid w:val="00B83E22"/>
    <w:rsid w:val="00BD2DBC"/>
    <w:rsid w:val="00C01A22"/>
    <w:rsid w:val="00C26ACC"/>
    <w:rsid w:val="00C461E3"/>
    <w:rsid w:val="00C53743"/>
    <w:rsid w:val="00C745A7"/>
    <w:rsid w:val="00C81D57"/>
    <w:rsid w:val="00C85A78"/>
    <w:rsid w:val="00C86535"/>
    <w:rsid w:val="00CA10DD"/>
    <w:rsid w:val="00CB6ADF"/>
    <w:rsid w:val="00CB7D77"/>
    <w:rsid w:val="00CC2501"/>
    <w:rsid w:val="00CC589E"/>
    <w:rsid w:val="00CD5309"/>
    <w:rsid w:val="00CD5CEC"/>
    <w:rsid w:val="00CE680A"/>
    <w:rsid w:val="00CF57D9"/>
    <w:rsid w:val="00D06285"/>
    <w:rsid w:val="00D221D2"/>
    <w:rsid w:val="00D3231C"/>
    <w:rsid w:val="00D42339"/>
    <w:rsid w:val="00D73B7A"/>
    <w:rsid w:val="00DA665F"/>
    <w:rsid w:val="00DF7AD0"/>
    <w:rsid w:val="00E2266F"/>
    <w:rsid w:val="00E46873"/>
    <w:rsid w:val="00E56A4A"/>
    <w:rsid w:val="00E62BFE"/>
    <w:rsid w:val="00E710D3"/>
    <w:rsid w:val="00EA06C6"/>
    <w:rsid w:val="00EA17E8"/>
    <w:rsid w:val="00EA7051"/>
    <w:rsid w:val="00ED31CF"/>
    <w:rsid w:val="00EE4FA4"/>
    <w:rsid w:val="00EE6477"/>
    <w:rsid w:val="00EF59E6"/>
    <w:rsid w:val="00F0159E"/>
    <w:rsid w:val="00F21E56"/>
    <w:rsid w:val="00F2574D"/>
    <w:rsid w:val="00F36CF7"/>
    <w:rsid w:val="00F37B5F"/>
    <w:rsid w:val="00F42AC8"/>
    <w:rsid w:val="00F43DE1"/>
    <w:rsid w:val="00F834BB"/>
    <w:rsid w:val="00F8531B"/>
    <w:rsid w:val="00F87EEF"/>
    <w:rsid w:val="00F9411F"/>
    <w:rsid w:val="00F9604D"/>
    <w:rsid w:val="00FA5C9F"/>
    <w:rsid w:val="00FB717D"/>
    <w:rsid w:val="00FB7CF8"/>
    <w:rsid w:val="00FC7DCF"/>
    <w:rsid w:val="00FD0AC8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28581F-BD20-4134-8A16-0620C47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B3392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sl-SI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B3392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9B3392"/>
  </w:style>
  <w:style w:type="paragraph" w:customStyle="1" w:styleId="02BDGesBlatt">
    <w:name w:val="02_BDGesBlatt"/>
    <w:basedOn w:val="00LegStandard"/>
    <w:next w:val="03RepOesterr"/>
    <w:rsid w:val="009B339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B3392"/>
    <w:pPr>
      <w:spacing w:before="100" w:line="440" w:lineRule="exact"/>
      <w:jc w:val="center"/>
    </w:pPr>
    <w:rPr>
      <w:b/>
      <w:caps/>
      <w:spacing w:val="20"/>
      <w:sz w:val="40"/>
      <w:lang w:val="sl-SI" w:eastAsia="de-AT"/>
    </w:rPr>
  </w:style>
  <w:style w:type="paragraph" w:customStyle="1" w:styleId="04AusgabeDaten">
    <w:name w:val="04_AusgabeDaten"/>
    <w:basedOn w:val="00LegStandard"/>
    <w:next w:val="05Kurztitel"/>
    <w:rsid w:val="009B339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sl-SI" w:eastAsia="de-AT"/>
    </w:rPr>
  </w:style>
  <w:style w:type="paragraph" w:customStyle="1" w:styleId="11Titel">
    <w:name w:val="11_Titel"/>
    <w:basedOn w:val="00LegStandard"/>
    <w:next w:val="12PromKlEinlSatz"/>
    <w:rsid w:val="009B3392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B339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9B3392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B3392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B3392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B3392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B3392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B3392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B3392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B3392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B3392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B339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B3392"/>
    <w:pPr>
      <w:jc w:val="left"/>
    </w:pPr>
  </w:style>
  <w:style w:type="paragraph" w:customStyle="1" w:styleId="41UeberschrG1">
    <w:name w:val="41_UeberschrG1"/>
    <w:basedOn w:val="00LegStandard"/>
    <w:next w:val="43UeberschrG2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B3392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B3392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B3392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B3392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B3392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9B339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9B339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9B3392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9B3392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9B3392"/>
    <w:pPr>
      <w:spacing w:before="40"/>
      <w:ind w:left="907"/>
    </w:pPr>
  </w:style>
  <w:style w:type="paragraph" w:customStyle="1" w:styleId="61TabText">
    <w:name w:val="61_TabText"/>
    <w:basedOn w:val="00LegStandard"/>
    <w:rsid w:val="009B3392"/>
    <w:pPr>
      <w:jc w:val="left"/>
    </w:pPr>
  </w:style>
  <w:style w:type="paragraph" w:customStyle="1" w:styleId="61aTabTextRechtsb">
    <w:name w:val="61a_TabTextRechtsb"/>
    <w:basedOn w:val="61TabText"/>
    <w:rsid w:val="009B3392"/>
    <w:pPr>
      <w:jc w:val="right"/>
    </w:pPr>
  </w:style>
  <w:style w:type="paragraph" w:customStyle="1" w:styleId="61bTabTextZentriert">
    <w:name w:val="61b_TabTextZentriert"/>
    <w:basedOn w:val="61TabText"/>
    <w:rsid w:val="009B3392"/>
    <w:pPr>
      <w:jc w:val="center"/>
    </w:pPr>
  </w:style>
  <w:style w:type="paragraph" w:customStyle="1" w:styleId="61cTabTextBlock">
    <w:name w:val="61c_TabTextBlock"/>
    <w:basedOn w:val="61TabText"/>
    <w:rsid w:val="009B3392"/>
    <w:pPr>
      <w:jc w:val="both"/>
    </w:pPr>
  </w:style>
  <w:style w:type="paragraph" w:customStyle="1" w:styleId="62Kopfzeile">
    <w:name w:val="62_Kopfzeile"/>
    <w:basedOn w:val="51Abs"/>
    <w:rsid w:val="009B3392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B3392"/>
    <w:rPr>
      <w:sz w:val="18"/>
    </w:rPr>
  </w:style>
  <w:style w:type="paragraph" w:customStyle="1" w:styleId="63Fuzeile">
    <w:name w:val="63_Fußzeile"/>
    <w:basedOn w:val="65FNText"/>
    <w:rsid w:val="009B3392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B3392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B3392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B3392"/>
    <w:pPr>
      <w:jc w:val="center"/>
    </w:pPr>
  </w:style>
  <w:style w:type="paragraph" w:customStyle="1" w:styleId="71Anlagenbez">
    <w:name w:val="71_Anlagenbez"/>
    <w:basedOn w:val="00LegStandard"/>
    <w:rsid w:val="009B3392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B3392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B3392"/>
    <w:pPr>
      <w:spacing w:before="80"/>
    </w:pPr>
  </w:style>
  <w:style w:type="paragraph" w:customStyle="1" w:styleId="85ErlAufzaehlg">
    <w:name w:val="85_ErlAufzaehlg"/>
    <w:basedOn w:val="83ErlText"/>
    <w:rsid w:val="009B3392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B3392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9B3392"/>
    <w:rPr>
      <w:color w:val="FF0000"/>
    </w:rPr>
  </w:style>
  <w:style w:type="character" w:customStyle="1" w:styleId="991GldSymbol">
    <w:name w:val="991_GldSymbol"/>
    <w:rsid w:val="009B3392"/>
    <w:rPr>
      <w:b/>
      <w:color w:val="000000"/>
    </w:rPr>
  </w:style>
  <w:style w:type="character" w:customStyle="1" w:styleId="992Normal">
    <w:name w:val="992_Normal"/>
    <w:rsid w:val="009B3392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9B3392"/>
    <w:rPr>
      <w:b/>
      <w:dstrike w:val="0"/>
      <w:vertAlign w:val="baseline"/>
    </w:rPr>
  </w:style>
  <w:style w:type="character" w:customStyle="1" w:styleId="993Fett">
    <w:name w:val="993_Fett"/>
    <w:rsid w:val="009B3392"/>
    <w:rPr>
      <w:b/>
    </w:rPr>
  </w:style>
  <w:style w:type="character" w:customStyle="1" w:styleId="994Kursiv">
    <w:name w:val="994_Kursiv"/>
    <w:rsid w:val="009B3392"/>
    <w:rPr>
      <w:i/>
    </w:rPr>
  </w:style>
  <w:style w:type="character" w:customStyle="1" w:styleId="995Unterstrichen">
    <w:name w:val="995_Unterstrichen"/>
    <w:rsid w:val="009B3392"/>
    <w:rPr>
      <w:u w:val="single"/>
    </w:rPr>
  </w:style>
  <w:style w:type="character" w:customStyle="1" w:styleId="996Gesperrt">
    <w:name w:val="996_Gesperrt"/>
    <w:rsid w:val="009B3392"/>
    <w:rPr>
      <w:spacing w:val="26"/>
    </w:rPr>
  </w:style>
  <w:style w:type="character" w:customStyle="1" w:styleId="997Hoch">
    <w:name w:val="997_Hoch"/>
    <w:rsid w:val="009B3392"/>
    <w:rPr>
      <w:vertAlign w:val="superscript"/>
    </w:rPr>
  </w:style>
  <w:style w:type="character" w:customStyle="1" w:styleId="998Tief">
    <w:name w:val="998_Tief"/>
    <w:rsid w:val="009B3392"/>
    <w:rPr>
      <w:vertAlign w:val="subscript"/>
    </w:rPr>
  </w:style>
  <w:style w:type="character" w:customStyle="1" w:styleId="999FettundKursiv">
    <w:name w:val="999_Fett_und_Kursiv"/>
    <w:basedOn w:val="DefaultParagraphFont"/>
    <w:rsid w:val="009B3392"/>
    <w:rPr>
      <w:b/>
      <w:i/>
    </w:rPr>
  </w:style>
  <w:style w:type="character" w:styleId="EndnoteReference">
    <w:name w:val="endnote reference"/>
    <w:basedOn w:val="DefaultParagraphFont"/>
    <w:rsid w:val="009B3392"/>
    <w:rPr>
      <w:sz w:val="20"/>
      <w:vertAlign w:val="baseline"/>
    </w:rPr>
  </w:style>
  <w:style w:type="character" w:styleId="FootnoteReference">
    <w:name w:val="footnote reference"/>
    <w:basedOn w:val="DefaultParagraphFont"/>
    <w:rsid w:val="009B3392"/>
    <w:rPr>
      <w:sz w:val="20"/>
      <w:vertAlign w:val="baseline"/>
    </w:rPr>
  </w:style>
  <w:style w:type="character" w:styleId="CommentReference">
    <w:name w:val="annotation reference"/>
    <w:basedOn w:val="DefaultParagraphFont"/>
    <w:semiHidden/>
    <w:locked/>
    <w:rsid w:val="009B3392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B3392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9B3392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B3392"/>
    <w:pPr>
      <w:jc w:val="both"/>
    </w:pPr>
  </w:style>
  <w:style w:type="paragraph" w:customStyle="1" w:styleId="PDAllongeL">
    <w:name w:val="PD_Allonge_L"/>
    <w:basedOn w:val="PDAllonge"/>
    <w:rsid w:val="009B3392"/>
    <w:pPr>
      <w:jc w:val="left"/>
    </w:pPr>
  </w:style>
  <w:style w:type="paragraph" w:customStyle="1" w:styleId="PDBrief">
    <w:name w:val="PD_Brief"/>
    <w:basedOn w:val="00LegStandard"/>
    <w:rsid w:val="009B3392"/>
    <w:pPr>
      <w:spacing w:before="80" w:line="240" w:lineRule="auto"/>
    </w:pPr>
    <w:rPr>
      <w:sz w:val="22"/>
      <w:lang w:val="sl-SI"/>
    </w:rPr>
  </w:style>
  <w:style w:type="paragraph" w:customStyle="1" w:styleId="PDDatum">
    <w:name w:val="PD_Datum"/>
    <w:basedOn w:val="PDAntragsformel"/>
    <w:next w:val="Normal"/>
    <w:rsid w:val="009B3392"/>
  </w:style>
  <w:style w:type="paragraph" w:customStyle="1" w:styleId="PDEntschliessung">
    <w:name w:val="PD_Entschliessung"/>
    <w:basedOn w:val="00LegStandard"/>
    <w:rsid w:val="009B3392"/>
    <w:pPr>
      <w:spacing w:before="160"/>
    </w:pPr>
    <w:rPr>
      <w:b/>
      <w:snapToGrid/>
      <w:sz w:val="22"/>
      <w:lang w:val="sl-SI" w:eastAsia="en-US"/>
    </w:rPr>
  </w:style>
  <w:style w:type="paragraph" w:customStyle="1" w:styleId="PDK1">
    <w:name w:val="PD_K1"/>
    <w:next w:val="PDK1Ausg"/>
    <w:rsid w:val="009B3392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Cs w:val="20"/>
      <w:lang w:val="sl-SI"/>
    </w:rPr>
  </w:style>
  <w:style w:type="paragraph" w:customStyle="1" w:styleId="PDK1Anlage">
    <w:name w:val="PD_K1Anlage"/>
    <w:basedOn w:val="PDK1"/>
    <w:next w:val="PDK1Ausg"/>
    <w:rsid w:val="009B3392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9B3392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 w:val="22"/>
      <w:szCs w:val="20"/>
      <w:lang w:val="sl-SI"/>
    </w:rPr>
  </w:style>
  <w:style w:type="paragraph" w:customStyle="1" w:styleId="PDK2">
    <w:name w:val="PD_K2"/>
    <w:basedOn w:val="PDK1"/>
    <w:next w:val="Normal"/>
    <w:rsid w:val="009B339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B3392"/>
    <w:pPr>
      <w:spacing w:after="400"/>
    </w:pPr>
    <w:rPr>
      <w:sz w:val="36"/>
    </w:rPr>
  </w:style>
  <w:style w:type="paragraph" w:customStyle="1" w:styleId="PDK4">
    <w:name w:val="PD_K4"/>
    <w:basedOn w:val="PDK3"/>
    <w:rsid w:val="009B3392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9B3392"/>
    <w:pPr>
      <w:tabs>
        <w:tab w:val="center" w:pos="4253"/>
        <w:tab w:val="right" w:pos="8505"/>
      </w:tabs>
    </w:pPr>
    <w:rPr>
      <w:snapToGrid/>
      <w:lang w:val="sl-SI"/>
    </w:rPr>
  </w:style>
  <w:style w:type="paragraph" w:customStyle="1" w:styleId="PDU1">
    <w:name w:val="PD_U1"/>
    <w:basedOn w:val="00LegStandard"/>
    <w:next w:val="Normal"/>
    <w:rsid w:val="009B3392"/>
    <w:pPr>
      <w:tabs>
        <w:tab w:val="center" w:pos="2126"/>
        <w:tab w:val="center" w:pos="6379"/>
      </w:tabs>
      <w:spacing w:before="440"/>
    </w:pPr>
    <w:rPr>
      <w:b/>
      <w:lang w:val="sl-SI"/>
    </w:rPr>
  </w:style>
  <w:style w:type="paragraph" w:customStyle="1" w:styleId="PDU2">
    <w:name w:val="PD_U2"/>
    <w:basedOn w:val="PDU1"/>
    <w:rsid w:val="009B3392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B3392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B3392"/>
    <w:pPr>
      <w:spacing w:before="0" w:after="360"/>
    </w:pPr>
    <w:rPr>
      <w:lang w:val="sl-SI" w:eastAsia="en-US"/>
    </w:rPr>
  </w:style>
  <w:style w:type="paragraph" w:customStyle="1" w:styleId="62KopfzeileQuer">
    <w:name w:val="62_KopfzeileQuer"/>
    <w:basedOn w:val="51Abs"/>
    <w:rsid w:val="009B3392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B3392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9B3392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9B3392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9B3392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9B3392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9B3392"/>
    <w:pPr>
      <w:tabs>
        <w:tab w:val="right" w:pos="624"/>
        <w:tab w:val="left" w:pos="680"/>
      </w:tabs>
      <w:spacing w:before="40"/>
      <w:ind w:left="680" w:hanging="680"/>
    </w:pPr>
    <w:rPr>
      <w:lang w:val="sl-SI" w:eastAsia="de-AT"/>
    </w:rPr>
  </w:style>
  <w:style w:type="paragraph" w:customStyle="1" w:styleId="52Aufzaehle1ZiffermitBetrag">
    <w:name w:val="52_Aufzaeh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sl-SI" w:eastAsia="de-AT"/>
    </w:rPr>
  </w:style>
  <w:style w:type="paragraph" w:customStyle="1" w:styleId="52Aufzaehle1ZiffermitBetragTGUE">
    <w:name w:val="52_Aufzaehl_e1_Ziffer_mit_Betrag_TGUE"/>
    <w:basedOn w:val="52Aufzaeh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B3392"/>
    <w:pPr>
      <w:tabs>
        <w:tab w:val="right" w:pos="851"/>
        <w:tab w:val="left" w:pos="907"/>
      </w:tabs>
      <w:spacing w:before="40"/>
      <w:ind w:left="907" w:hanging="907"/>
    </w:pPr>
    <w:rPr>
      <w:lang w:val="sl-SI" w:eastAsia="de-AT"/>
    </w:rPr>
  </w:style>
  <w:style w:type="paragraph" w:customStyle="1" w:styleId="52Aufzaehle2LitmitBetrag">
    <w:name w:val="52_Aufzaehl_e2_Lit_mit_Betrag"/>
    <w:basedOn w:val="52Aufzaehle1ZiffermitBetrag"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B3392"/>
    <w:pPr>
      <w:tabs>
        <w:tab w:val="right" w:pos="1191"/>
        <w:tab w:val="left" w:pos="1247"/>
      </w:tabs>
      <w:spacing w:before="40"/>
      <w:ind w:left="1247" w:hanging="1247"/>
    </w:pPr>
    <w:rPr>
      <w:lang w:val="sl-SI" w:eastAsia="de-AT"/>
    </w:rPr>
  </w:style>
  <w:style w:type="paragraph" w:customStyle="1" w:styleId="52Aufzaehle3SublitmitBetrag">
    <w:name w:val="52_Aufzaehl_e3_Sublit_mit_Betrag"/>
    <w:basedOn w:val="52Aufzaehle1ZiffermitBetrag"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B3392"/>
    <w:pPr>
      <w:tabs>
        <w:tab w:val="right" w:pos="1588"/>
        <w:tab w:val="left" w:pos="1644"/>
      </w:tabs>
      <w:spacing w:before="40"/>
      <w:ind w:left="1644" w:hanging="1644"/>
    </w:pPr>
    <w:rPr>
      <w:lang w:val="sl-SI" w:eastAsia="de-AT"/>
    </w:rPr>
  </w:style>
  <w:style w:type="paragraph" w:customStyle="1" w:styleId="52Aufzaehle4StrichmitBetrag">
    <w:name w:val="52_Aufzaehl_e4_Strich_mit_Betrag"/>
    <w:basedOn w:val="52Aufzaehle1ZiffermitBetrag"/>
    <w:rsid w:val="009B3392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B3392"/>
    <w:pPr>
      <w:tabs>
        <w:tab w:val="right" w:pos="1928"/>
        <w:tab w:val="left" w:pos="1985"/>
      </w:tabs>
      <w:spacing w:before="40"/>
      <w:ind w:left="1985" w:hanging="1985"/>
    </w:pPr>
    <w:rPr>
      <w:lang w:val="sl-SI" w:eastAsia="de-AT"/>
    </w:rPr>
  </w:style>
  <w:style w:type="paragraph" w:customStyle="1" w:styleId="52Aufzaehle6Strich">
    <w:name w:val="52_Aufzaehl_e6_Strich"/>
    <w:basedOn w:val="00LegStandard"/>
    <w:rsid w:val="009B3392"/>
    <w:pPr>
      <w:tabs>
        <w:tab w:val="right" w:pos="2268"/>
        <w:tab w:val="left" w:pos="2325"/>
      </w:tabs>
      <w:spacing w:before="40"/>
      <w:ind w:left="2325" w:hanging="2325"/>
    </w:pPr>
    <w:rPr>
      <w:lang w:val="sl-SI" w:eastAsia="de-AT"/>
    </w:rPr>
  </w:style>
  <w:style w:type="paragraph" w:customStyle="1" w:styleId="52Aufzaehle7Strich">
    <w:name w:val="52_Aufzaehl_e7_Strich"/>
    <w:basedOn w:val="00LegStandard"/>
    <w:rsid w:val="009B3392"/>
    <w:pPr>
      <w:tabs>
        <w:tab w:val="right" w:pos="2608"/>
        <w:tab w:val="left" w:pos="2665"/>
      </w:tabs>
      <w:spacing w:before="40"/>
      <w:ind w:left="2665" w:hanging="2665"/>
    </w:pPr>
    <w:rPr>
      <w:lang w:val="sl-SI" w:eastAsia="de-AT"/>
    </w:rPr>
  </w:style>
  <w:style w:type="paragraph" w:customStyle="1" w:styleId="58Schlussteile0Abs">
    <w:name w:val="58_Schlussteil_e0_Abs"/>
    <w:basedOn w:val="00LegStandard"/>
    <w:next w:val="51Abs"/>
    <w:rsid w:val="009B3392"/>
    <w:pPr>
      <w:spacing w:before="40"/>
    </w:pPr>
    <w:rPr>
      <w:lang w:val="sl-SI" w:eastAsia="de-AT"/>
    </w:rPr>
  </w:style>
  <w:style w:type="paragraph" w:customStyle="1" w:styleId="58Schlussteile05">
    <w:name w:val="58_Schlussteil_e0.5"/>
    <w:basedOn w:val="00LegStandard"/>
    <w:next w:val="51Abs"/>
    <w:rsid w:val="009B3392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sl-SI" w:eastAsia="de-AT"/>
    </w:rPr>
  </w:style>
  <w:style w:type="paragraph" w:customStyle="1" w:styleId="58Schlussteile05mitBetragTGUE">
    <w:name w:val="58_Schlussteil_e0.5_mit_Betrag_TGUE"/>
    <w:basedOn w:val="58Schlussteile05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sl-SI" w:eastAsia="de-AT"/>
    </w:rPr>
  </w:style>
  <w:style w:type="paragraph" w:customStyle="1" w:styleId="58Schlussteile0AbsmitBetragTGUE">
    <w:name w:val="58_Schlussteil_e0_Abs_mit_Betrag_TGUE"/>
    <w:basedOn w:val="58Schlussteile0Abs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9B3392"/>
    <w:pPr>
      <w:spacing w:before="40"/>
      <w:ind w:left="680"/>
    </w:pPr>
    <w:rPr>
      <w:lang w:val="sl-SI" w:eastAsia="de-AT"/>
    </w:rPr>
  </w:style>
  <w:style w:type="paragraph" w:customStyle="1" w:styleId="58Schlussteile1ZiffermitBetrag">
    <w:name w:val="58_Schlusstei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sl-SI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9B3392"/>
    <w:pPr>
      <w:spacing w:before="40"/>
      <w:ind w:left="907"/>
    </w:pPr>
    <w:rPr>
      <w:lang w:val="sl-SI" w:eastAsia="de-AT"/>
    </w:rPr>
  </w:style>
  <w:style w:type="paragraph" w:customStyle="1" w:styleId="58Schlussteile2LitmitBetrag">
    <w:name w:val="58_Schlussteil_e2_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sl-SI" w:eastAsia="de-AT"/>
    </w:rPr>
  </w:style>
  <w:style w:type="paragraph" w:customStyle="1" w:styleId="58Schlussteile2LitmitBetragTGUE">
    <w:name w:val="58_Schlussteil_e2_Lit_mit_Betrag_TGUE"/>
    <w:basedOn w:val="58Schlusstei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9B3392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sl-SI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9B3392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sl-SI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9B3392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9B3392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9B3392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9B3392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sl-SI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9B3392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sl-SI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9B3392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sl-SI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B3392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9B3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392"/>
    <w:rPr>
      <w:rFonts w:ascii="Times New Roman" w:eastAsiaTheme="minorEastAsia" w:hAnsi="Times New Roman" w:cs="Times New Roman"/>
      <w:snapToGrid w:val="0"/>
      <w:color w:val="000000"/>
      <w:sz w:val="20"/>
      <w:szCs w:val="20"/>
      <w:lang w:val="sl-SI" w:eastAsia="de-DE"/>
    </w:rPr>
  </w:style>
  <w:style w:type="paragraph" w:styleId="Header">
    <w:name w:val="header"/>
    <w:basedOn w:val="Normal"/>
    <w:link w:val="HeaderChar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BC"/>
    <w:rPr>
      <w:rFonts w:eastAsiaTheme="minorEastAsia" w:cs="Times New Roman"/>
      <w:snapToGrid w:val="0"/>
      <w:color w:val="000000"/>
      <w:szCs w:val="20"/>
      <w:lang w:val="sl-SI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77"/>
    <w:rPr>
      <w:rFonts w:ascii="Tahoma" w:eastAsiaTheme="minorEastAsia" w:hAnsi="Tahoma" w:cs="Tahoma"/>
      <w:snapToGrid w:val="0"/>
      <w:color w:val="000000"/>
      <w:sz w:val="16"/>
      <w:szCs w:val="16"/>
      <w:lang w:val="sl-SI" w:eastAsia="de-D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4373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44373A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locked/>
    <w:rsid w:val="0044373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4373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44373A"/>
  </w:style>
  <w:style w:type="character" w:styleId="HTMLSample">
    <w:name w:val="HTML Sample"/>
    <w:basedOn w:val="DefaultParagraphFon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44373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locked/>
    <w:rsid w:val="0044373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44373A"/>
    <w:rPr>
      <w:b/>
      <w:bCs/>
      <w:smallCaps/>
      <w:color w:val="C0504D" w:themeColor="accent2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44373A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44373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44373A"/>
    <w:rPr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unhideWhenUsed/>
    <w:locked/>
    <w:rsid w:val="0044373A"/>
  </w:style>
  <w:style w:type="character" w:styleId="LineNumber">
    <w:name w:val="line number"/>
    <w:basedOn w:val="DefaultParagraphFont"/>
    <w:uiPriority w:val="99"/>
    <w:semiHidden/>
    <w:unhideWhenUsed/>
    <w:locked/>
    <w:rsid w:val="0044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ntwurf" edit="true"/>
    <f:field ref="objsubject" par="" text="" edit="true"/>
    <f:field ref="objcreatedby" par="" text="D'Orlando, Daniel, Mag."/>
    <f:field ref="objcreatedat" par="" date="2019-10-09T13:18:35" text="09.10.2019 13:18:35"/>
    <f:field ref="objchangedby" par="" text="Hausreither, Meinhild, DDr."/>
    <f:field ref="objmodifiedat" par="" date="2019-10-14T19:02:44" text="14.10.2019 19:02:44"/>
    <f:field ref="doc_FSCFOLIO_1_1001_FieldDocumentNumber" par="" text=""/>
    <f:field ref="doc_FSCFOLIO_1_1001_FieldSubject" par="" text="" edit="true"/>
    <f:field ref="FSCFOLIO_1_1001_FieldCurrentUser" par="" text="Mag. Daniel D'Orlando"/>
    <f:field ref="CCAPRECONFIG_15_1001_Objektname" par="" text="Entwurf" edit="true"/>
    <f:field ref="CCAPRECONFIG_15_1001_Objektname" par="" text="Entwurf" edit="true"/>
    <f:field ref="EIBPRECONFIG_1_1001_FieldEIBAttachments" par="" text=""/>
    <f:field ref="EIBPRECONFIG_1_1001_FieldEIBNextFiles" par="" text=""/>
    <f:field ref="EIBPRECONFIG_1_1001_FieldEIBPreviousFiles" par="" text="BMASGK-92400/0053-IX/A/4/2019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Abzeichnen&#10;Abzeichnen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Entwurf einer Verordnung der Bundesministerin für Arbeit, Soziales, Gesundheit und Konsumentenschutz über die Sicherstellung der Arzneimittelversorgung, Begutachtung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legistik.dotx</Template>
  <TotalTime>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BMG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DOrlando, Daniel</dc:creator>
  <cp:lastModifiedBy>Ke, Tingting</cp:lastModifiedBy>
  <cp:revision>2</cp:revision>
  <cp:lastPrinted>2019-10-10T08:34:00Z</cp:lastPrinted>
  <dcterms:created xsi:type="dcterms:W3CDTF">2019-08-29T08:40:00Z</dcterms:created>
  <dcterms:modified xsi:type="dcterms:W3CDTF">2019-10-18T14:46:00Z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>14.10.2019</vt:lpwstr>
  </property>
  <property fmtid="{D5CDD505-2E9C-101B-9397-08002B2CF9AE}" pid="151" name="FSC#EIBPRECONFIG@1.1001:EIBApprovedBy">
    <vt:lpwstr>Hausreither</vt:lpwstr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>DDr. Meinhild Hausreither</vt:lpwstr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BMASGK-Gesundheit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BMASGK-92400/0053-IX/A/4/2019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
Abzeichnen_x000d_
Genehmigt</vt:lpwstr>
  </property>
  <property fmtid="{D5CDD505-2E9C-101B-9397-08002B2CF9AE}" pid="179" name="FSC#EIBPRECONFIG@1.1001:currentuser">
    <vt:lpwstr>COO.3000.100.1.547727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COO.3000.107.2.4234056</vt:lpwstr>
  </property>
  <property fmtid="{D5CDD505-2E9C-101B-9397-08002B2CF9AE}" pid="183" name="FSC#EIBPRECONFIG@1.1001:toplevelobject">
    <vt:lpwstr>COO.3000.107.7.1311291</vt:lpwstr>
  </property>
  <property fmtid="{D5CDD505-2E9C-101B-9397-08002B2CF9AE}" pid="184" name="FSC#EIBPRECONFIG@1.1001:objchangedby">
    <vt:lpwstr>DDr. Meinhild Hausreither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17.10.2019</vt:lpwstr>
  </property>
  <property fmtid="{D5CDD505-2E9C-101B-9397-08002B2CF9AE}" pid="187" name="FSC#EIBPRECONFIG@1.1001:objname">
    <vt:lpwstr>Entwurf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Entwurf einer Verordnung der Bundesministerin für Arbeit, Soziales, Gesundheit und Konsumentenschutz über die Sicherstellung der Arzneimittelversorgung, Begutachtung</vt:lpwstr>
  </property>
  <property fmtid="{D5CDD505-2E9C-101B-9397-08002B2CF9AE}" pid="196" name="FSC#COOELAK@1.1001:FileReference">
    <vt:lpwstr>BMASGK-92400/0057-IX/A/4/2019</vt:lpwstr>
  </property>
  <property fmtid="{D5CDD505-2E9C-101B-9397-08002B2CF9AE}" pid="197" name="FSC#COOELAK@1.1001:FileRefYear">
    <vt:lpwstr>2019</vt:lpwstr>
  </property>
  <property fmtid="{D5CDD505-2E9C-101B-9397-08002B2CF9AE}" pid="198" name="FSC#COOELAK@1.1001:FileRefOrdinal">
    <vt:lpwstr>57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BMASGK-Gesundheit - IX/A/4 (Rechtsangelegenheiten Arzneimittel, Apotheken, Krankenanstalten, übertragbare Krankheiten)</vt:lpwstr>
  </property>
  <property fmtid="{D5CDD505-2E9C-101B-9397-08002B2CF9AE}" pid="209" name="FSC#COOELAK@1.1001:CreatedAt">
    <vt:lpwstr>09.10.2019</vt:lpwstr>
  </property>
  <property fmtid="{D5CDD505-2E9C-101B-9397-08002B2CF9AE}" pid="210" name="FSC#COOELAK@1.1001:OU">
    <vt:lpwstr>BMASGK-Gesundheit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*COO.3000.107.6.4243069*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*BMASGK-92400/0057-IX/A/4/2019*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daniel.dorlando@sozialministerium.at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COO.3000.107.6.4243069</vt:lpwstr>
  </property>
  <property fmtid="{D5CDD505-2E9C-101B-9397-08002B2CF9AE}" pid="263" name="FSC#FSCFOLIO@1.1001:docpropproject">
    <vt:lpwstr/>
  </property>
  <property fmtid="{D5CDD505-2E9C-101B-9397-08002B2CF9AE}" pid="264" name="LegistikVersion">
    <vt:lpwstr>1.6.0.0 (21.03.2019)</vt:lpwstr>
  </property>
</Properties>
</file>