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B45B5" w14:textId="09EA1E0A" w:rsidR="00EC0A5A" w:rsidRPr="00B00403" w:rsidRDefault="00EC0A5A" w:rsidP="00EC0A5A">
      <w:pPr>
        <w:pStyle w:val="PlainText"/>
        <w:rPr>
          <w:sz w:val="20"/>
          <w:szCs w:val="20"/>
          <w:rFonts w:ascii="Courier New" w:hAnsi="Courier New" w:cs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------IND- 2018 0650 FIN CS- ------ 20200804 --- --- FINAL</w:t>
      </w:r>
      <w:r>
        <w:rPr>
          <w:sz w:val="20"/>
          <w:rFonts w:ascii="Courier New" w:hAnsi="Courier New"/>
        </w:rPr>
        <w:t xml:space="preserve"> </w:t>
      </w:r>
    </w:p>
    <w:p w14:paraId="224AC7A4" w14:textId="77777777" w:rsidR="00243319" w:rsidRPr="00FB11F1" w:rsidRDefault="00243319" w:rsidP="00243319">
      <w:pPr>
        <w:pStyle w:val="LLMinisterionAsetus"/>
      </w:pPr>
      <w:r>
        <w:t xml:space="preserve">7/19</w:t>
      </w:r>
    </w:p>
    <w:p w14:paraId="14175602" w14:textId="77777777" w:rsidR="006A1A37" w:rsidRDefault="006A1A37" w:rsidP="00550738">
      <w:pPr>
        <w:pStyle w:val="LLMinisterionAsetus"/>
      </w:pPr>
      <w:r>
        <w:t xml:space="preserve">Výnos ministerstva životního prostředí</w:t>
      </w:r>
    </w:p>
    <w:p w14:paraId="4EBBBE25" w14:textId="243DA883" w:rsidR="00716A6B" w:rsidRPr="003E26AD" w:rsidRDefault="008D4D36" w:rsidP="00550738">
      <w:pPr>
        <w:pStyle w:val="LLNormaali"/>
        <w:jc w:val="center"/>
        <w:rPr>
          <w:b/>
        </w:rPr>
      </w:pPr>
      <w:r>
        <w:rPr>
          <w:b/>
        </w:rPr>
        <w:t xml:space="preserve">o schvalování typu vodovodních armatur určených pro vodovodní instalace uvnitř budov</w:t>
      </w:r>
    </w:p>
    <w:p w14:paraId="06B82CEA" w14:textId="394EA94E" w:rsidR="004A0CA1" w:rsidRDefault="004A0CA1" w:rsidP="00550738">
      <w:pPr>
        <w:pStyle w:val="LLSaadoksenNimi"/>
      </w:pPr>
    </w:p>
    <w:p w14:paraId="19C1DF4B" w14:textId="77777777" w:rsidR="00716A6B" w:rsidRPr="00716A6B" w:rsidRDefault="00716A6B" w:rsidP="00550738">
      <w:pPr>
        <w:pStyle w:val="LLNormaali"/>
      </w:pPr>
    </w:p>
    <w:p w14:paraId="629FB072" w14:textId="49E0D212" w:rsidR="002D7E58" w:rsidRDefault="002D7E58" w:rsidP="00550738">
      <w:pPr>
        <w:pStyle w:val="LLJohtolauseKappaleet"/>
      </w:pPr>
      <w:r>
        <w:t xml:space="preserve">Rozhodnutím ministerstva životního prostředí se na základě ustanovení § 6 odst. 3, § 9 odst. 2 a § 10 odst. 3 zákona o schválení typu některých stavebních výrobků (954/2012) stanoví následující:</w:t>
      </w:r>
    </w:p>
    <w:p w14:paraId="1005B5A2" w14:textId="77777777" w:rsidR="006A1A37" w:rsidRDefault="006A1A37" w:rsidP="00550738">
      <w:pPr>
        <w:pStyle w:val="LLPykala"/>
        <w:keepNext/>
        <w:keepLines/>
        <w:spacing w:before="240" w:after="240"/>
      </w:pPr>
      <w:r>
        <w:t xml:space="preserve">§ 1</w:t>
      </w:r>
    </w:p>
    <w:p w14:paraId="4615D2A1" w14:textId="526C32F6" w:rsidR="006A1A37" w:rsidRDefault="006A1A37" w:rsidP="00550738">
      <w:pPr>
        <w:pStyle w:val="LLPykalanOtsikko"/>
        <w:keepNext/>
        <w:keepLines/>
        <w:spacing w:after="240"/>
      </w:pPr>
      <w:r>
        <w:t xml:space="preserve">Oblast působnosti</w:t>
      </w:r>
    </w:p>
    <w:p w14:paraId="206086D2" w14:textId="6F2CD699" w:rsidR="00501DF5" w:rsidRDefault="002D7E58" w:rsidP="00CC2462">
      <w:pPr>
        <w:pStyle w:val="LLJohtolauseKappaleet"/>
      </w:pPr>
      <w:r>
        <w:t xml:space="preserve">Tento výnos platí pro požadavky na schválení typu vodovodních armatur určených pro rozvod pitné vody a teplé užitkové vody v budovách a nemovitostech.</w:t>
      </w:r>
    </w:p>
    <w:p w14:paraId="06E4F34E" w14:textId="77777777" w:rsidR="006A1A37" w:rsidRDefault="006A1A37" w:rsidP="00550738">
      <w:pPr>
        <w:pStyle w:val="LLPykala"/>
        <w:keepNext/>
        <w:keepLines/>
        <w:spacing w:before="240" w:after="240"/>
      </w:pPr>
      <w:r>
        <w:t xml:space="preserve">§ 2</w:t>
      </w:r>
    </w:p>
    <w:p w14:paraId="1856AE09" w14:textId="77777777" w:rsidR="006A1A37" w:rsidRDefault="006A1A37" w:rsidP="00550738">
      <w:pPr>
        <w:pStyle w:val="LLPykalanOtsikko"/>
        <w:keepNext/>
        <w:keepLines/>
        <w:spacing w:after="240"/>
      </w:pPr>
      <w:r>
        <w:t xml:space="preserve">Definice</w:t>
      </w:r>
    </w:p>
    <w:p w14:paraId="1DF8779F" w14:textId="3B5661B8" w:rsidR="00AD3350" w:rsidRDefault="00AD3350" w:rsidP="00CC2462">
      <w:pPr>
        <w:pStyle w:val="LLJohtolauseKappaleet"/>
        <w:keepNext/>
        <w:keepLines/>
      </w:pPr>
      <w:r>
        <w:t xml:space="preserve">Pro účely tohoto výnosu se rozumí:</w:t>
      </w:r>
    </w:p>
    <w:p w14:paraId="505F59AC" w14:textId="29B69DF8" w:rsidR="00A85386" w:rsidRPr="0008438B" w:rsidRDefault="00501DF5" w:rsidP="00CC2462">
      <w:pPr>
        <w:pStyle w:val="LLJohtolauseKappaleet"/>
      </w:pPr>
      <w:r>
        <w:rPr>
          <w:i/>
        </w:rPr>
        <w:t xml:space="preserve">1) Regulačním ventilem vodovodní armatury </w:t>
      </w:r>
      <w:r>
        <w:t xml:space="preserve">kombinace zavíracího prvku, řídícího mechanismu a regulátoru.</w:t>
      </w:r>
      <w:r>
        <w:t xml:space="preserve"> </w:t>
      </w:r>
      <w:r>
        <w:t xml:space="preserve">Zavírací prvek umožňuje tok vody přes vodovodní armaturu nebo mu zabraňuje.</w:t>
      </w:r>
      <w:r>
        <w:t xml:space="preserve"> </w:t>
      </w:r>
      <w:r>
        <w:t xml:space="preserve">Zavírací prvek se ovládá regulátorem pomocí řídícího mechanismu.</w:t>
      </w:r>
      <w:r>
        <w:t xml:space="preserve"> </w:t>
      </w:r>
      <w:r>
        <w:t xml:space="preserve">Zavírací prvek může být ovládaný ručně nebo elektricky.</w:t>
      </w:r>
    </w:p>
    <w:p w14:paraId="7500037B" w14:textId="190A78B2" w:rsidR="00D72775" w:rsidRDefault="00501DF5" w:rsidP="00CC2462">
      <w:pPr>
        <w:pStyle w:val="LLJohtolauseKappaleet"/>
      </w:pPr>
      <w:r>
        <w:rPr>
          <w:i/>
        </w:rPr>
        <w:t xml:space="preserve">2) Elektronickou vodovodní armaturou</w:t>
      </w:r>
      <w:r>
        <w:t xml:space="preserve"> se rozumí baterie s elektronicky ovládaným regulačním ventilem.</w:t>
      </w:r>
    </w:p>
    <w:p w14:paraId="3CD39F74" w14:textId="77777777" w:rsidR="006A1A37" w:rsidRPr="00CF6EB7" w:rsidRDefault="006A1A37" w:rsidP="00550738">
      <w:pPr>
        <w:pStyle w:val="LLPykala"/>
        <w:keepNext/>
        <w:keepLines/>
        <w:spacing w:before="240" w:after="240"/>
      </w:pPr>
      <w:r>
        <w:t xml:space="preserve">§ 3</w:t>
      </w:r>
    </w:p>
    <w:p w14:paraId="1D98F46B" w14:textId="41C504BA" w:rsidR="002D7E58" w:rsidRPr="002D7E58" w:rsidRDefault="00AD3350" w:rsidP="00550738">
      <w:pPr>
        <w:pStyle w:val="LLPykalanOtsikko"/>
        <w:keepNext/>
        <w:keepLines/>
        <w:spacing w:after="240"/>
        <w:rPr>
          <w:i w:val="0"/>
        </w:rPr>
      </w:pPr>
      <w:r>
        <w:t xml:space="preserve">Označení shody</w:t>
      </w:r>
    </w:p>
    <w:p w14:paraId="0FE56718" w14:textId="19BF72C6" w:rsidR="002D7E58" w:rsidRDefault="002D7E58" w:rsidP="00CC2462">
      <w:pPr>
        <w:pStyle w:val="LLJohtolauseKappaleet"/>
      </w:pPr>
      <w:r>
        <w:t xml:space="preserve">Schválením typu se prokazuje, že vodovodní armatury splňují platné základní technické požadavky podle § 117 c) zákona o užívání půdy a stavbách (132/1999) ve znění zákona (958/2012) a na jeho základě.</w:t>
      </w:r>
    </w:p>
    <w:p w14:paraId="171CD7AA" w14:textId="60A2D65E" w:rsidR="006A1A37" w:rsidRDefault="006A1A37" w:rsidP="00550738">
      <w:pPr>
        <w:pStyle w:val="LLPykala"/>
        <w:keepNext/>
        <w:keepLines/>
        <w:spacing w:before="240" w:after="240"/>
      </w:pPr>
      <w:r>
        <w:t xml:space="preserve">§ 4</w:t>
      </w:r>
    </w:p>
    <w:p w14:paraId="488A5D70" w14:textId="77777777" w:rsidR="002D7E58" w:rsidRPr="002D7E58" w:rsidRDefault="002D7E58" w:rsidP="00550738">
      <w:pPr>
        <w:pStyle w:val="LLPykalanOtsikko"/>
        <w:keepNext/>
        <w:keepLines/>
        <w:spacing w:after="240"/>
        <w:rPr>
          <w:i w:val="0"/>
        </w:rPr>
      </w:pPr>
      <w:r>
        <w:t xml:space="preserve">Vhodnost pro rozvod pitné vody</w:t>
      </w:r>
    </w:p>
    <w:p w14:paraId="7F2F72DE" w14:textId="1BE2D60C" w:rsidR="00A536E0" w:rsidRPr="00CC2462" w:rsidRDefault="00244ED7" w:rsidP="00CC2462">
      <w:pPr>
        <w:pStyle w:val="LLJohtolauseKappaleet"/>
      </w:pPr>
      <w:r>
        <w:t xml:space="preserve">Akreditovaná zkušební laboratoř zkouší materiálové specifikace vodovodních armatur.</w:t>
      </w:r>
      <w:r>
        <w:t xml:space="preserve"> </w:t>
      </w:r>
    </w:p>
    <w:p w14:paraId="157BE83C" w14:textId="59209D09" w:rsidR="00B41701" w:rsidRPr="00CC2462" w:rsidRDefault="00B41701" w:rsidP="00CC2462">
      <w:pPr>
        <w:pStyle w:val="LLJohtolauseKappaleet"/>
      </w:pPr>
      <w:r>
        <w:t xml:space="preserve">Akreditovaná zkušební laboratoř zkouší obsah olova vyluhovaného do zkušební vody z materiálu, z něhož je vyrobena vodovodní armatura, během 26týdenního období výluhové zkoušky; vyluhování olova a kadmia z vodovodních armatur musí být zkoušeno v průběhu desetidenního zkušebního období v souladu s přílohou č. 1.</w:t>
      </w:r>
    </w:p>
    <w:p w14:paraId="23689952" w14:textId="77777777" w:rsidR="006A1A37" w:rsidRDefault="006A1A37" w:rsidP="00550738">
      <w:pPr>
        <w:pStyle w:val="LLPykala"/>
        <w:keepNext/>
        <w:keepLines/>
        <w:spacing w:before="240" w:after="240"/>
      </w:pPr>
      <w:r>
        <w:t xml:space="preserve">§ 5</w:t>
      </w:r>
    </w:p>
    <w:p w14:paraId="7ECEA213" w14:textId="4DC1AD9A" w:rsidR="002D7E58" w:rsidRPr="000F06E3" w:rsidRDefault="00740D24" w:rsidP="00550738">
      <w:pPr>
        <w:pStyle w:val="LLPykalanOtsikko"/>
        <w:keepNext/>
        <w:keepLines/>
        <w:spacing w:after="240"/>
        <w:rPr>
          <w:i w:val="0"/>
        </w:rPr>
      </w:pPr>
      <w:r>
        <w:t xml:space="preserve">Chemické složení a odolnost kovových dílů proti korozi</w:t>
      </w:r>
      <w:r>
        <w:t xml:space="preserve"> </w:t>
      </w:r>
    </w:p>
    <w:p w14:paraId="1B1D62B3" w14:textId="3F7F303B" w:rsidR="00B41701" w:rsidRDefault="00B41701" w:rsidP="00CC2462">
      <w:pPr>
        <w:pStyle w:val="LLJohtolauseKappaleet"/>
      </w:pPr>
      <w:r>
        <w:t xml:space="preserve">Chemické složení vodovodních armatur musí analyzovat akreditovaná zkušební laboratoř.</w:t>
      </w:r>
      <w:r>
        <w:t xml:space="preserve"> </w:t>
      </w:r>
      <w:r>
        <w:t xml:space="preserve">Složení musí odpovídat složení uváděnému výrobcem.</w:t>
      </w:r>
    </w:p>
    <w:p w14:paraId="0D6A18CF" w14:textId="01D9E64D" w:rsidR="00B41701" w:rsidRDefault="00B41701" w:rsidP="00CC2462">
      <w:pPr>
        <w:pStyle w:val="LLJohtolauseKappaleet"/>
      </w:pPr>
      <w:r>
        <w:t xml:space="preserve">Akreditovaná zkušební laboratoř měří odolnost vodovodních armatur proti odzinkování, pokud je obsah zinku ve složení měděných tvarovek větší než 15 procent.</w:t>
      </w:r>
    </w:p>
    <w:p w14:paraId="64904D08" w14:textId="77777777" w:rsidR="003A4E6A" w:rsidRPr="007C4179" w:rsidRDefault="00B72F51" w:rsidP="00550738">
      <w:pPr>
        <w:pStyle w:val="LLPykala"/>
        <w:keepNext/>
        <w:keepLines/>
        <w:spacing w:before="240" w:after="240"/>
      </w:pPr>
      <w:r>
        <w:t xml:space="preserve">§ 6</w:t>
      </w:r>
    </w:p>
    <w:p w14:paraId="0EE80EAA" w14:textId="77777777" w:rsidR="003A4E6A" w:rsidRPr="007E7C2D" w:rsidRDefault="00A54D43" w:rsidP="00550738">
      <w:pPr>
        <w:pStyle w:val="LLPykalanOtsikko"/>
        <w:keepNext/>
        <w:keepLines/>
        <w:spacing w:after="240"/>
        <w:rPr>
          <w:i w:val="0"/>
        </w:rPr>
      </w:pPr>
      <w:r>
        <w:t xml:space="preserve">Vnější povrch</w:t>
      </w:r>
    </w:p>
    <w:p w14:paraId="18B0D269" w14:textId="7FCC9FC4" w:rsidR="00C15999" w:rsidRDefault="00E46BEE" w:rsidP="00CC2462">
      <w:pPr>
        <w:pStyle w:val="LLJohtolauseKappaleet"/>
      </w:pPr>
      <w:r>
        <w:t xml:space="preserve">Akreditovaná zkušební laboratoř vizuálně kontroluje vnější povrch vodovodních armatur.</w:t>
      </w:r>
      <w:r>
        <w:t xml:space="preserve"> </w:t>
      </w:r>
    </w:p>
    <w:p w14:paraId="191BE3E5" w14:textId="1994090E" w:rsidR="009E4F60" w:rsidRDefault="009E4F60" w:rsidP="00CC2462">
      <w:pPr>
        <w:pStyle w:val="LLJohtolauseKappaleet"/>
      </w:pPr>
      <w:r>
        <w:t xml:space="preserve">Akreditovaná zkušební laboratoř kontroluje výsledek měření povrchové teploty regulačního ventilu vodovodní armatury, který uvádí výrobce.</w:t>
      </w:r>
    </w:p>
    <w:p w14:paraId="1E18D876" w14:textId="77777777" w:rsidR="00A54D43" w:rsidRPr="007C4179" w:rsidRDefault="00A54D43" w:rsidP="00550738">
      <w:pPr>
        <w:pStyle w:val="LLPykala"/>
        <w:keepNext/>
        <w:keepLines/>
        <w:spacing w:before="240" w:after="240"/>
      </w:pPr>
      <w:r>
        <w:t xml:space="preserve">§ 7</w:t>
      </w:r>
    </w:p>
    <w:p w14:paraId="3A34F58B" w14:textId="77777777" w:rsidR="00A54D43" w:rsidRPr="006E6A64" w:rsidRDefault="00A54D43" w:rsidP="00550738">
      <w:pPr>
        <w:pStyle w:val="LLPykalanOtsikko"/>
        <w:keepNext/>
        <w:keepLines/>
        <w:spacing w:after="240"/>
        <w:rPr>
          <w:i w:val="0"/>
        </w:rPr>
      </w:pPr>
      <w:r>
        <w:t xml:space="preserve">Instalace a funkce</w:t>
      </w:r>
    </w:p>
    <w:p w14:paraId="5303EEBC" w14:textId="2B8D9374" w:rsidR="00C15999" w:rsidRDefault="003C71ED" w:rsidP="00CC2462">
      <w:pPr>
        <w:pStyle w:val="LLJohtolauseKappaleet"/>
      </w:pPr>
      <w:r>
        <w:t xml:space="preserve">Akreditovaná zkušební laboratoř kontroluje instalaci a fungování vodovodních armatur.</w:t>
      </w:r>
      <w:r>
        <w:t xml:space="preserve"> </w:t>
      </w:r>
      <w:r>
        <w:t xml:space="preserve">Vodovodní armatury musí být instalovány v souladu s pokyny pro instalaci od výrobce.</w:t>
      </w:r>
      <w:r>
        <w:t xml:space="preserve"> </w:t>
      </w:r>
      <w:r>
        <w:t xml:space="preserve">Vodovodní armatury musí fungovat v souladu s pokyny výrobce.</w:t>
      </w:r>
      <w:r>
        <w:t xml:space="preserve"> </w:t>
      </w:r>
      <w:r>
        <w:t xml:space="preserve">Funkce elektronické baterie se musí kontrolovat alespoň dvakrát.</w:t>
      </w:r>
    </w:p>
    <w:p w14:paraId="0787F8ED" w14:textId="77777777" w:rsidR="00ED6D8C" w:rsidRPr="00C574E0" w:rsidRDefault="00ED6D8C" w:rsidP="00550738">
      <w:pPr>
        <w:pStyle w:val="LLPykala"/>
        <w:keepNext/>
        <w:keepLines/>
        <w:spacing w:before="240" w:after="240"/>
      </w:pPr>
      <w:r>
        <w:t xml:space="preserve">§ 8</w:t>
      </w:r>
    </w:p>
    <w:p w14:paraId="06655B7E" w14:textId="77777777" w:rsidR="00ED6D8C" w:rsidRPr="00C574E0" w:rsidRDefault="00ED6D8C" w:rsidP="00550738">
      <w:pPr>
        <w:pStyle w:val="LLPykalanOtsikko"/>
        <w:keepNext/>
        <w:keepLines/>
        <w:spacing w:after="240"/>
      </w:pPr>
      <w:r>
        <w:t xml:space="preserve">Elektrické vodovodní baterie</w:t>
      </w:r>
    </w:p>
    <w:p w14:paraId="79739782" w14:textId="380F9E5A" w:rsidR="00ED6D8C" w:rsidRPr="00C15999" w:rsidRDefault="00131B1F" w:rsidP="00CC2462">
      <w:pPr>
        <w:pStyle w:val="LLJohtolauseKappaleet"/>
      </w:pPr>
      <w:r>
        <w:t xml:space="preserve">Akreditovaná zkušební laboratoř provede kontrolu elektronické jednotky elektronické baterie.</w:t>
      </w:r>
      <w:r>
        <w:t xml:space="preserve"> </w:t>
      </w:r>
      <w:r>
        <w:t xml:space="preserve">U elektronické baterie se musí zkontrolovat stupeň ochrany elektronické jednotky uvedený výrobcem.</w:t>
      </w:r>
      <w:r>
        <w:t xml:space="preserve"> </w:t>
      </w:r>
    </w:p>
    <w:p w14:paraId="628852E8" w14:textId="75A18946" w:rsidR="00CC3D71" w:rsidRPr="00CC2462" w:rsidRDefault="00ED6D8C" w:rsidP="00CC2462">
      <w:pPr>
        <w:pStyle w:val="LLJohtolauseKappaleet"/>
      </w:pPr>
      <w:r>
        <w:t xml:space="preserve">Baterie napájená ze sítě se kontroluje za účelem zajištění toho, že v případě výpadku elektřiny se zastaví přívod vody.</w:t>
      </w:r>
    </w:p>
    <w:p w14:paraId="22E171B7" w14:textId="29ACB360" w:rsidR="003B65C9" w:rsidRPr="00CC2462" w:rsidRDefault="00ED6D8C" w:rsidP="00CC2462">
      <w:pPr>
        <w:pStyle w:val="LLJohtolauseKappaleet"/>
      </w:pPr>
      <w:r>
        <w:t xml:space="preserve">Baterie napájená z akumulátoru se kontroluje za účelem zajištění toho, aby baterie zůstala zavřená, pokud napětí akumulátoru klesne pod provozní mezní hodnotu.</w:t>
      </w:r>
      <w:r>
        <w:t xml:space="preserve"> </w:t>
      </w:r>
      <w:r>
        <w:t xml:space="preserve">Zkouška se provádí tak, že akumulátor se nahradí napájecím zdrojem s nastavitelným výstupním napětím.</w:t>
      </w:r>
    </w:p>
    <w:p w14:paraId="307ADAA9" w14:textId="77777777" w:rsidR="006A1A37" w:rsidRDefault="00ED6D8C" w:rsidP="00550738">
      <w:pPr>
        <w:pStyle w:val="LLPykala"/>
        <w:keepNext/>
        <w:keepLines/>
        <w:spacing w:before="240" w:after="240"/>
      </w:pPr>
      <w:r>
        <w:t xml:space="preserve">§ 9</w:t>
      </w:r>
    </w:p>
    <w:p w14:paraId="742359D6" w14:textId="77777777" w:rsidR="002D7E58" w:rsidRPr="002D7E58" w:rsidRDefault="00A55B06" w:rsidP="00550738">
      <w:pPr>
        <w:pStyle w:val="LLPykalanOtsikko"/>
        <w:keepNext/>
        <w:keepLines/>
        <w:spacing w:after="240"/>
        <w:rPr>
          <w:i w:val="0"/>
        </w:rPr>
      </w:pPr>
      <w:r>
        <w:t xml:space="preserve">Rozměry</w:t>
      </w:r>
    </w:p>
    <w:p w14:paraId="520DBAA4" w14:textId="4D9F2959" w:rsidR="00B72F51" w:rsidRDefault="00BD2739" w:rsidP="00550738">
      <w:pPr>
        <w:pStyle w:val="LLNormaali"/>
        <w:ind w:firstLine="170"/>
        <w:jc w:val="both"/>
      </w:pPr>
      <w:r>
        <w:t xml:space="preserve">Akreditovaná zkušební laboratoř kontroluje instalaci a fungování vodovodních armatur.</w:t>
      </w:r>
      <w:r>
        <w:t xml:space="preserve"> </w:t>
      </w:r>
    </w:p>
    <w:p w14:paraId="594A7112" w14:textId="77777777" w:rsidR="006A1A37" w:rsidRDefault="00ED6D8C" w:rsidP="00550738">
      <w:pPr>
        <w:pStyle w:val="LLPykala"/>
        <w:keepNext/>
        <w:keepLines/>
        <w:spacing w:before="240" w:after="240"/>
      </w:pPr>
      <w:r>
        <w:t xml:space="preserve">§ 10</w:t>
      </w:r>
    </w:p>
    <w:p w14:paraId="17E0A179" w14:textId="77777777" w:rsidR="002D7E58" w:rsidRPr="002D7E58" w:rsidRDefault="002D7E58" w:rsidP="00550738">
      <w:pPr>
        <w:pStyle w:val="LLPykalanOtsikko"/>
        <w:keepNext/>
        <w:keepLines/>
        <w:spacing w:after="240"/>
        <w:rPr>
          <w:i w:val="0"/>
        </w:rPr>
      </w:pPr>
      <w:r>
        <w:t xml:space="preserve">Těsnost</w:t>
      </w:r>
    </w:p>
    <w:p w14:paraId="61ADC219" w14:textId="563C70EC" w:rsidR="00C15999" w:rsidRDefault="00BD2739" w:rsidP="00CC2462">
      <w:pPr>
        <w:pStyle w:val="LLJohtolauseKappaleet"/>
      </w:pPr>
      <w:r>
        <w:t xml:space="preserve">Akreditovaná zkušební laboratoř přezkouší, zda u vodovodních armatur nedochází k únikům.</w:t>
      </w:r>
      <w:r>
        <w:t xml:space="preserve"> </w:t>
      </w:r>
      <w:r>
        <w:t xml:space="preserve">Těsnost se kontroluje pomocí studené vody o teplotě (25±5) stupňů Celsia, jak je uvedeno v tabulce č. 1.</w:t>
      </w:r>
      <w:r>
        <w:t xml:space="preserve"> </w:t>
      </w:r>
      <w:r>
        <w:t xml:space="preserve">Během zkoušky musí být vodovodní armatura utěsněna.</w:t>
      </w:r>
      <w:r>
        <w:t xml:space="preserve"> </w:t>
      </w:r>
      <w:r>
        <w:t xml:space="preserve">Odchylovač funguje v souladu s určeným použitím a tok vody využívaný v jedné trase nesmí pronikat do trasy druhého toku.</w:t>
      </w:r>
      <w:r>
        <w:t xml:space="preserve"> </w:t>
      </w:r>
      <w:r>
        <w:t xml:space="preserve">Ve vodovodních armaturách nesmí docházet k příčnému toku.</w:t>
      </w:r>
    </w:p>
    <w:p w14:paraId="1F9F61F2" w14:textId="229D065C" w:rsidR="002D7E58" w:rsidRPr="002D7E58" w:rsidRDefault="002D7E58" w:rsidP="00550738">
      <w:pPr>
        <w:spacing w:line="220" w:lineRule="exact"/>
        <w:ind w:firstLine="170"/>
        <w:jc w:val="both"/>
        <w:rPr>
          <w:rFonts w:ascii="Times New Roman" w:eastAsia="Times New Roman" w:hAnsi="Times New Roman"/>
        </w:rPr>
      </w:pPr>
    </w:p>
    <w:p w14:paraId="04CA936A" w14:textId="67C4FE80" w:rsidR="00070D75" w:rsidRPr="0008292C" w:rsidRDefault="002D7E58" w:rsidP="00550738">
      <w:pPr>
        <w:keepNext/>
        <w:keepLines/>
        <w:spacing w:after="120"/>
        <w:jc w:val="both"/>
        <w:rPr>
          <w:sz w:val="20"/>
          <w:szCs w:val="20"/>
          <w:rFonts w:ascii="Times New Roman" w:eastAsia="Times New Roman" w:hAnsi="Times New Roman"/>
        </w:rPr>
      </w:pPr>
      <w:r>
        <w:rPr>
          <w:sz w:val="20"/>
          <w:rFonts w:ascii="Times New Roman" w:hAnsi="Times New Roman"/>
        </w:rPr>
        <w:t xml:space="preserve">Tabulka č. 1.</w:t>
      </w:r>
      <w:r>
        <w:rPr>
          <w:sz w:val="20"/>
          <w:rFonts w:ascii="Times New Roman" w:hAnsi="Times New Roman"/>
        </w:rPr>
        <w:t xml:space="preserve"> </w:t>
      </w:r>
      <w:r>
        <w:rPr>
          <w:sz w:val="20"/>
          <w:rFonts w:ascii="Times New Roman" w:hAnsi="Times New Roman"/>
        </w:rPr>
        <w:t xml:space="preserve">Zkoušky těsnosti vodovodní armatury.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74"/>
        <w:gridCol w:w="2764"/>
        <w:gridCol w:w="680"/>
        <w:gridCol w:w="1577"/>
        <w:gridCol w:w="919"/>
        <w:gridCol w:w="922"/>
      </w:tblGrid>
      <w:tr w:rsidR="00070D75" w:rsidRPr="0065423A" w14:paraId="06B332D2" w14:textId="77777777" w:rsidTr="007D6756">
        <w:trPr>
          <w:cantSplit/>
        </w:trPr>
        <w:tc>
          <w:tcPr>
            <w:tcW w:w="25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609A5" w14:textId="0D52D3D4" w:rsidR="00070D75" w:rsidRPr="0065423A" w:rsidRDefault="00070D75" w:rsidP="00550738">
            <w:pPr>
              <w:keepNext/>
              <w:keepLines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Zkoušená jednotka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E2241" w14:textId="7ABF07DB" w:rsidR="00070D75" w:rsidRPr="0065423A" w:rsidRDefault="00070D75" w:rsidP="002148BB">
            <w:pPr>
              <w:keepNext/>
              <w:keepLines/>
              <w:jc w:val="center"/>
              <w:rPr>
                <w:color w:val="000000"/>
                <w:spacing w:val="-6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Zavírací prvek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4FECB" w14:textId="77777777" w:rsidR="00070D75" w:rsidRPr="0065423A" w:rsidRDefault="00070D75" w:rsidP="00550738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Výstupní otvor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F69CB" w14:textId="77777777" w:rsidR="00070D75" w:rsidRPr="0065423A" w:rsidRDefault="00070D75" w:rsidP="00550738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Tlak</w:t>
            </w:r>
          </w:p>
          <w:p w14:paraId="1BFA657E" w14:textId="77777777" w:rsidR="00070D75" w:rsidRPr="0065423A" w:rsidRDefault="00070D75" w:rsidP="00550738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bar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456F5" w14:textId="77777777" w:rsidR="00070D75" w:rsidRDefault="00070D75" w:rsidP="00550738">
            <w:pPr>
              <w:keepNext/>
              <w:keepLines/>
              <w:jc w:val="center"/>
              <w:rPr>
                <w:color w:val="000000"/>
                <w:spacing w:val="-6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Doba zkoušky</w:t>
            </w:r>
          </w:p>
          <w:p w14:paraId="5758DA15" w14:textId="77777777" w:rsidR="00070D75" w:rsidRPr="0065423A" w:rsidRDefault="00070D75" w:rsidP="00550738">
            <w:pPr>
              <w:keepNext/>
              <w:keepLines/>
              <w:jc w:val="center"/>
              <w:rPr>
                <w:color w:val="000000"/>
                <w:spacing w:val="-6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</w:t>
            </w:r>
          </w:p>
        </w:tc>
      </w:tr>
      <w:tr w:rsidR="006F107B" w:rsidRPr="0065423A" w14:paraId="6E016CDD" w14:textId="77777777" w:rsidTr="007D6756">
        <w:trPr>
          <w:cantSplit/>
        </w:trPr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157F1" w14:textId="77777777" w:rsidR="006F107B" w:rsidRDefault="006F107B" w:rsidP="00550738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Regulační ventil a tělo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6E1F" w14:textId="77777777" w:rsidR="006F107B" w:rsidRPr="0065423A" w:rsidRDefault="006F107B" w:rsidP="00550738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Trasy toku vody po zavírací prvek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9699" w14:textId="412A7897" w:rsidR="006F107B" w:rsidRPr="0065423A" w:rsidRDefault="006F107B" w:rsidP="00CC2462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Zavřený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1E4F" w14:textId="77777777" w:rsidR="006F107B" w:rsidRPr="0065423A" w:rsidRDefault="006F107B" w:rsidP="00550738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Otevřený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956A" w14:textId="77777777" w:rsidR="006F107B" w:rsidRPr="0065423A" w:rsidRDefault="006F107B" w:rsidP="00550738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16±0,5</w:t>
            </w:r>
          </w:p>
        </w:tc>
        <w:tc>
          <w:tcPr>
            <w:tcW w:w="5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1DFBE" w14:textId="7441797B" w:rsidR="006F107B" w:rsidRPr="0065423A" w:rsidRDefault="006F107B" w:rsidP="00550738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60±5</w:t>
            </w:r>
          </w:p>
        </w:tc>
      </w:tr>
      <w:tr w:rsidR="006F107B" w:rsidRPr="0065423A" w14:paraId="693E0DE8" w14:textId="77777777" w:rsidTr="007D6756">
        <w:trPr>
          <w:cantSplit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A4941" w14:textId="77777777" w:rsidR="006F107B" w:rsidRDefault="006F107B" w:rsidP="005507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1CE7" w14:textId="77777777" w:rsidR="006F107B" w:rsidRPr="0065423A" w:rsidRDefault="006F107B" w:rsidP="00550738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Trasy toku vody za zavíracím prvkem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9F0A" w14:textId="156106EF" w:rsidR="006F107B" w:rsidRPr="0065423A" w:rsidRDefault="006F107B" w:rsidP="00CC2462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Otevřený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034C" w14:textId="77777777" w:rsidR="006F107B" w:rsidRPr="0065423A" w:rsidRDefault="006F107B" w:rsidP="00550738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Zavřený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4B14" w14:textId="77777777" w:rsidR="006F107B" w:rsidRPr="0065423A" w:rsidRDefault="006F107B" w:rsidP="00550738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4±0,2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C419D" w14:textId="39CCC028" w:rsidR="006F107B" w:rsidRDefault="006F107B" w:rsidP="00550738">
            <w:pPr>
              <w:jc w:val="center"/>
            </w:pPr>
          </w:p>
        </w:tc>
      </w:tr>
      <w:tr w:rsidR="006F107B" w:rsidRPr="0065423A" w14:paraId="2C78AE54" w14:textId="77777777" w:rsidTr="007D6756">
        <w:trPr>
          <w:cantSplit/>
        </w:trPr>
        <w:tc>
          <w:tcPr>
            <w:tcW w:w="8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7060" w14:textId="77777777" w:rsidR="006F107B" w:rsidRPr="0065423A" w:rsidRDefault="006F107B" w:rsidP="005507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C65A" w14:textId="77777777" w:rsidR="006F107B" w:rsidRPr="0065423A" w:rsidRDefault="006F107B" w:rsidP="005507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3C5E" w14:textId="4653BCA4" w:rsidR="006F107B" w:rsidRPr="0065423A" w:rsidRDefault="006F107B" w:rsidP="00CC2462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Otevřený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BB8A" w14:textId="77777777" w:rsidR="006F107B" w:rsidRPr="0065423A" w:rsidRDefault="006F107B" w:rsidP="00550738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Zavřený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6B5C" w14:textId="77777777" w:rsidR="006F107B" w:rsidRPr="0065423A" w:rsidRDefault="006F107B" w:rsidP="00550738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0,2±0,02</w:t>
            </w: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F742D" w14:textId="5CAFEF03" w:rsidR="006F107B" w:rsidRDefault="006F107B" w:rsidP="00550738">
            <w:pPr>
              <w:jc w:val="center"/>
            </w:pPr>
          </w:p>
        </w:tc>
      </w:tr>
      <w:tr w:rsidR="006F107B" w:rsidRPr="0065423A" w14:paraId="4E67B728" w14:textId="77777777" w:rsidTr="007D6756">
        <w:trPr>
          <w:cantSplit/>
        </w:trPr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D38CB" w14:textId="36BB32A0" w:rsidR="006F107B" w:rsidRDefault="006F107B" w:rsidP="002148BB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Odchylovač, manuální resetování</w:t>
            </w:r>
          </w:p>
        </w:tc>
        <w:tc>
          <w:tcPr>
            <w:tcW w:w="2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7308" w14:textId="0D9D5B0A" w:rsidR="006F107B" w:rsidRPr="0065423A" w:rsidRDefault="006F107B" w:rsidP="00550738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Zavírací prvek otevřený, odchylovač v poloze vana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9E9F" w14:textId="77777777" w:rsidR="006F107B" w:rsidRPr="0065423A" w:rsidRDefault="006F107B" w:rsidP="00550738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A: zavřený/ S: otevřený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F13C0" w14:textId="77777777" w:rsidR="006F107B" w:rsidRDefault="006F107B" w:rsidP="00550738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4±0,2</w:t>
            </w:r>
          </w:p>
          <w:p w14:paraId="2F7597D3" w14:textId="77777777" w:rsidR="006F107B" w:rsidRPr="0065423A" w:rsidRDefault="006F107B" w:rsidP="00550738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0,2±0,02</w:t>
            </w: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E42DB" w14:textId="126C9107" w:rsidR="006F107B" w:rsidRDefault="006F107B" w:rsidP="00550738">
            <w:pPr>
              <w:jc w:val="center"/>
            </w:pPr>
          </w:p>
        </w:tc>
      </w:tr>
      <w:tr w:rsidR="006F107B" w:rsidRPr="0065423A" w14:paraId="3921A29B" w14:textId="77777777" w:rsidTr="007D6756">
        <w:trPr>
          <w:cantSplit/>
        </w:trPr>
        <w:tc>
          <w:tcPr>
            <w:tcW w:w="8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4D13" w14:textId="77777777" w:rsidR="006F107B" w:rsidRDefault="006F107B" w:rsidP="005507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C00B" w14:textId="7581DD9C" w:rsidR="006F107B" w:rsidRPr="0065423A" w:rsidRDefault="006F107B" w:rsidP="002148BB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Zavírací prvek otevřený, odchylovač v poloze sprcha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66CD" w14:textId="77777777" w:rsidR="006F107B" w:rsidRPr="0065423A" w:rsidRDefault="006F107B" w:rsidP="002148BB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S: zavřený/A: otevřený</w:t>
            </w: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832A" w14:textId="77777777" w:rsidR="006F107B" w:rsidRPr="0065423A" w:rsidRDefault="006F107B" w:rsidP="005507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3C10B" w14:textId="7E797CA6" w:rsidR="006F107B" w:rsidRDefault="006F107B" w:rsidP="00550738">
            <w:pPr>
              <w:jc w:val="center"/>
            </w:pPr>
          </w:p>
        </w:tc>
      </w:tr>
      <w:tr w:rsidR="006F107B" w:rsidRPr="0065423A" w14:paraId="0ADB314E" w14:textId="77777777" w:rsidTr="007D6756">
        <w:trPr>
          <w:cantSplit/>
        </w:trPr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D6EEC" w14:textId="0CF43A48" w:rsidR="006F107B" w:rsidRDefault="006F107B" w:rsidP="002148BB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Odchylovač, automatické resetování</w:t>
            </w:r>
          </w:p>
        </w:tc>
        <w:tc>
          <w:tcPr>
            <w:tcW w:w="2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1081" w14:textId="121F9F9D" w:rsidR="006F107B" w:rsidRPr="0065423A" w:rsidRDefault="006F107B" w:rsidP="002148BB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Zavírací prvek otevřený, odchylovač v poloze vana</w:t>
            </w:r>
          </w:p>
        </w:tc>
        <w:tc>
          <w:tcPr>
            <w:tcW w:w="9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1168CC" w14:textId="010BCBFC" w:rsidR="006F107B" w:rsidRDefault="006F107B" w:rsidP="002148BB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Oba otevřené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B266" w14:textId="3C9D3187" w:rsidR="006F107B" w:rsidRPr="0065423A" w:rsidRDefault="006F107B" w:rsidP="002148BB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4±0,2</w:t>
            </w: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7AFAB" w14:textId="44C76191" w:rsidR="006F107B" w:rsidRPr="007B2498" w:rsidRDefault="006F107B" w:rsidP="005507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F107B" w:rsidRPr="0065423A" w14:paraId="1623A113" w14:textId="77777777" w:rsidTr="007D6756">
        <w:trPr>
          <w:cantSplit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F2C52" w14:textId="77777777" w:rsidR="006F107B" w:rsidRDefault="006F107B" w:rsidP="005507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F4FE" w14:textId="623AF9EA" w:rsidR="006F107B" w:rsidRPr="0065423A" w:rsidRDefault="006F107B" w:rsidP="002148BB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Zavírací prvek otevřený, odchylovač v poloze sprcha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A9EC0" w14:textId="77777777" w:rsidR="006F107B" w:rsidRDefault="006F107B" w:rsidP="002148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1510" w14:textId="50612EF4" w:rsidR="00A07B6D" w:rsidRDefault="00A07B6D" w:rsidP="00550738">
            <w:pPr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4±0,2</w:t>
            </w:r>
          </w:p>
          <w:p w14:paraId="57D8E392" w14:textId="62FA76DE" w:rsidR="006F107B" w:rsidRPr="0087345B" w:rsidRDefault="006F107B" w:rsidP="00550738">
            <w:pPr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0,5±0,02</w:t>
            </w: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F3E3E" w14:textId="41452DE6" w:rsidR="006F107B" w:rsidRPr="007B2498" w:rsidRDefault="006F107B" w:rsidP="005507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F107B" w:rsidRPr="0065423A" w14:paraId="534A7860" w14:textId="77777777" w:rsidTr="007D6756">
        <w:trPr>
          <w:cantSplit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7137E" w14:textId="77777777" w:rsidR="006F107B" w:rsidRDefault="006F107B" w:rsidP="005507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AE74" w14:textId="0B926279" w:rsidR="006F107B" w:rsidRPr="0065423A" w:rsidRDefault="006F107B" w:rsidP="002148BB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Zavírací prvek zavřený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85E59" w14:textId="77777777" w:rsidR="006F107B" w:rsidRDefault="006F107B" w:rsidP="002148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5DBE" w14:textId="5DE47600" w:rsidR="006F107B" w:rsidRPr="0087345B" w:rsidRDefault="006F107B" w:rsidP="005507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0FA98" w14:textId="6E8DF04F" w:rsidR="006F107B" w:rsidRPr="007B2498" w:rsidRDefault="006F107B" w:rsidP="005507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F107B" w:rsidRPr="0065423A" w14:paraId="17672992" w14:textId="77777777" w:rsidTr="007D6756">
        <w:trPr>
          <w:cantSplit/>
        </w:trPr>
        <w:tc>
          <w:tcPr>
            <w:tcW w:w="8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EEF0" w14:textId="77777777" w:rsidR="006F107B" w:rsidRDefault="006F107B" w:rsidP="005507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54E3" w14:textId="09D874FB" w:rsidR="006F107B" w:rsidRDefault="006F107B" w:rsidP="002148BB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Zavírací prvek otevřený, odchylovač v poloze vana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714B" w14:textId="77777777" w:rsidR="006F107B" w:rsidRPr="0065423A" w:rsidRDefault="006F107B" w:rsidP="002148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0238" w14:textId="77777777" w:rsidR="006F107B" w:rsidRPr="0087345B" w:rsidRDefault="006F107B" w:rsidP="00550738">
            <w:pPr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0,5±0,02</w:t>
            </w: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8EC1F" w14:textId="7324E499" w:rsidR="006F107B" w:rsidRPr="0065423A" w:rsidRDefault="006F107B" w:rsidP="005507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F107B" w:rsidRPr="0065423A" w14:paraId="41F1D3E7" w14:textId="77777777" w:rsidTr="007D6756">
        <w:trPr>
          <w:cantSplit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8461" w14:textId="77777777" w:rsidR="006F107B" w:rsidRDefault="006F107B" w:rsidP="00550738">
            <w:pPr>
              <w:rPr>
                <w:color w:val="000000"/>
                <w:spacing w:val="-6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Regulační ventil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5BE0" w14:textId="7C9F59F6" w:rsidR="006F107B" w:rsidRPr="0065423A" w:rsidRDefault="002148BB" w:rsidP="002148BB">
            <w:pPr>
              <w:rPr>
                <w:color w:val="000000"/>
                <w:spacing w:val="-6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Příčný tok mezi přívodními přípojkami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63BC" w14:textId="0A3499F0" w:rsidR="006F107B" w:rsidRPr="0065423A" w:rsidRDefault="006F107B" w:rsidP="00550738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Zavřený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0874" w14:textId="1F024FC6" w:rsidR="006F107B" w:rsidRPr="0065423A" w:rsidRDefault="006F107B" w:rsidP="002148BB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Otevřený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05DB" w14:textId="77777777" w:rsidR="006F107B" w:rsidRPr="0065423A" w:rsidRDefault="006F107B" w:rsidP="00550738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4±0,2</w:t>
            </w: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99D8" w14:textId="17175BCA" w:rsidR="006F107B" w:rsidRDefault="006F107B" w:rsidP="00550738">
            <w:pPr>
              <w:jc w:val="center"/>
            </w:pPr>
          </w:p>
        </w:tc>
      </w:tr>
    </w:tbl>
    <w:p w14:paraId="16A48810" w14:textId="4D7ED952" w:rsidR="0065423A" w:rsidRDefault="0065423A" w:rsidP="00550738">
      <w:pPr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166404EB" w14:textId="152ACABB" w:rsidR="00B12D8B" w:rsidRPr="00F559CB" w:rsidRDefault="00B12D8B" w:rsidP="00550738">
      <w:pPr>
        <w:jc w:val="both"/>
        <w:rPr>
          <w:sz w:val="20"/>
          <w:szCs w:val="20"/>
          <w:rFonts w:ascii="Times New Roman" w:eastAsia="Times New Roman" w:hAnsi="Times New Roman"/>
        </w:rPr>
      </w:pPr>
      <w:r>
        <w:rPr>
          <w:sz w:val="20"/>
          <w:rFonts w:ascii="Times New Roman" w:hAnsi="Times New Roman"/>
        </w:rPr>
        <w:t xml:space="preserve">A = vana, S = sprcha</w:t>
      </w:r>
    </w:p>
    <w:p w14:paraId="0623CC3A" w14:textId="4FC658A7" w:rsidR="002D7E58" w:rsidRDefault="00ED6D8C" w:rsidP="00550738">
      <w:pPr>
        <w:pStyle w:val="LLPykala"/>
        <w:keepNext/>
        <w:keepLines/>
        <w:spacing w:before="240" w:after="240"/>
      </w:pPr>
      <w:r>
        <w:t xml:space="preserve">§ 11</w:t>
      </w:r>
    </w:p>
    <w:p w14:paraId="265E863E" w14:textId="77777777" w:rsidR="006D5BA9" w:rsidRPr="006D5BA9" w:rsidRDefault="006D5BA9" w:rsidP="00550738">
      <w:pPr>
        <w:pStyle w:val="LLPykalanOtsikko"/>
        <w:keepNext/>
        <w:keepLines/>
        <w:spacing w:after="240"/>
        <w:rPr>
          <w:i w:val="0"/>
        </w:rPr>
      </w:pPr>
      <w:r>
        <w:t xml:space="preserve">Odolnost vůči tlaku</w:t>
      </w:r>
    </w:p>
    <w:p w14:paraId="1350C2B5" w14:textId="5C61C4DD" w:rsidR="006D5BA9" w:rsidRDefault="00C62FA4" w:rsidP="00CC2462">
      <w:pPr>
        <w:pStyle w:val="LLJohtolauseKappaleet"/>
      </w:pPr>
      <w:r>
        <w:t xml:space="preserve">Akreditovaná zkušební laboratoř zkouší odolnost vůči tlaku vodovodních armatur.</w:t>
      </w:r>
      <w:r>
        <w:t xml:space="preserve"> </w:t>
      </w:r>
      <w:r>
        <w:t xml:space="preserve">Tlaková zkouška se provádí za použití studené vody o teplotě (25±5) stupňů Celsia, jak je uvedeno v tabulce č. 2.</w:t>
      </w:r>
      <w:r>
        <w:t xml:space="preserve"> </w:t>
      </w:r>
      <w:r>
        <w:t xml:space="preserve">Při zkoušce se nesmí ve vodovodních armaturách objevit trvalé deformace ani poškození.</w:t>
      </w:r>
    </w:p>
    <w:p w14:paraId="1C4A467D" w14:textId="77777777" w:rsidR="00781720" w:rsidRDefault="00781720" w:rsidP="00550738">
      <w:pPr>
        <w:spacing w:line="220" w:lineRule="exact"/>
        <w:ind w:firstLine="1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687EEDBE" w14:textId="2DCA4766" w:rsidR="00781720" w:rsidRPr="0008292C" w:rsidRDefault="00781720" w:rsidP="002148BB">
      <w:pPr>
        <w:keepNext/>
        <w:keepLines/>
        <w:spacing w:after="120" w:line="220" w:lineRule="exact"/>
        <w:jc w:val="both"/>
        <w:rPr>
          <w:sz w:val="20"/>
          <w:szCs w:val="20"/>
          <w:rFonts w:ascii="Times New Roman" w:eastAsia="Times New Roman" w:hAnsi="Times New Roman"/>
        </w:rPr>
      </w:pPr>
      <w:r>
        <w:rPr>
          <w:sz w:val="20"/>
          <w:rFonts w:ascii="Times New Roman" w:hAnsi="Times New Roman"/>
        </w:rPr>
        <w:t xml:space="preserve">Tabulka č. 2.</w:t>
      </w:r>
      <w:r>
        <w:rPr>
          <w:sz w:val="20"/>
          <w:rFonts w:ascii="Times New Roman" w:hAnsi="Times New Roman"/>
        </w:rPr>
        <w:t xml:space="preserve"> </w:t>
      </w:r>
      <w:r>
        <w:rPr>
          <w:sz w:val="20"/>
          <w:rFonts w:ascii="Times New Roman" w:hAnsi="Times New Roman"/>
        </w:rPr>
        <w:t xml:space="preserve">Tlaková zkouška pro vodovodní armatury.</w:t>
      </w:r>
    </w:p>
    <w:tbl>
      <w:tblPr>
        <w:tblW w:w="68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850"/>
        <w:gridCol w:w="851"/>
        <w:gridCol w:w="992"/>
        <w:gridCol w:w="992"/>
      </w:tblGrid>
      <w:tr w:rsidR="00432AE3" w:rsidRPr="0065423A" w14:paraId="3E66AE7C" w14:textId="77777777" w:rsidTr="00432AE3">
        <w:trPr>
          <w:cantSplit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3A381" w14:textId="7084C10E" w:rsidR="00432AE3" w:rsidRPr="0065423A" w:rsidRDefault="00432AE3" w:rsidP="002148BB">
            <w:pPr>
              <w:keepNext/>
              <w:keepLines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Zkoušená jednotka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461A9" w14:textId="77777777" w:rsidR="00432AE3" w:rsidRPr="0065423A" w:rsidRDefault="00432AE3" w:rsidP="002148BB">
            <w:pPr>
              <w:keepNext/>
              <w:keepLines/>
              <w:jc w:val="center"/>
              <w:rPr>
                <w:color w:val="000000"/>
                <w:spacing w:val="-6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Zavírací prvek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3430C" w14:textId="77777777" w:rsidR="00432AE3" w:rsidRPr="0065423A" w:rsidRDefault="00432AE3" w:rsidP="002148BB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Výtok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FF51C" w14:textId="77777777" w:rsidR="00432AE3" w:rsidRPr="0065423A" w:rsidRDefault="00432AE3" w:rsidP="002148BB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Tlak</w:t>
            </w:r>
          </w:p>
          <w:p w14:paraId="46DAED2B" w14:textId="77777777" w:rsidR="00432AE3" w:rsidRPr="0065423A" w:rsidRDefault="00432AE3" w:rsidP="002148BB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bar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954B9" w14:textId="77777777" w:rsidR="00432AE3" w:rsidRDefault="00432AE3" w:rsidP="002148BB">
            <w:pPr>
              <w:keepNext/>
              <w:keepLines/>
              <w:jc w:val="center"/>
              <w:rPr>
                <w:color w:val="000000"/>
                <w:spacing w:val="-6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Doba zkoušky</w:t>
            </w:r>
          </w:p>
          <w:p w14:paraId="61C42FB2" w14:textId="77777777" w:rsidR="00432AE3" w:rsidRPr="0065423A" w:rsidRDefault="00432AE3" w:rsidP="002148BB">
            <w:pPr>
              <w:keepNext/>
              <w:keepLines/>
              <w:jc w:val="center"/>
              <w:rPr>
                <w:color w:val="000000"/>
                <w:spacing w:val="-6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</w:t>
            </w:r>
          </w:p>
        </w:tc>
      </w:tr>
      <w:tr w:rsidR="00432AE3" w:rsidRPr="0065423A" w14:paraId="4B480117" w14:textId="77777777" w:rsidTr="00432AE3">
        <w:trPr>
          <w:cantSplit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9754" w14:textId="77777777" w:rsidR="00432AE3" w:rsidRPr="0065423A" w:rsidRDefault="00432AE3" w:rsidP="002148BB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Trasy toku vody po zavírací prvek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218C" w14:textId="343EA374" w:rsidR="00432AE3" w:rsidRPr="0065423A" w:rsidRDefault="00432AE3" w:rsidP="00CC2462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Zavřený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BBE4" w14:textId="77777777" w:rsidR="00432AE3" w:rsidRPr="0065423A" w:rsidRDefault="00432AE3" w:rsidP="002148BB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Otevřený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1756" w14:textId="77777777" w:rsidR="00432AE3" w:rsidRPr="0065423A" w:rsidRDefault="00432AE3" w:rsidP="002148BB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25±0,5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199FB3C" w14:textId="77777777" w:rsidR="00432AE3" w:rsidRPr="0065423A" w:rsidRDefault="00432AE3" w:rsidP="002148BB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60±5</w:t>
            </w:r>
          </w:p>
        </w:tc>
      </w:tr>
      <w:tr w:rsidR="00432AE3" w:rsidRPr="0065423A" w14:paraId="4DEF92BC" w14:textId="77777777" w:rsidTr="00432AE3">
        <w:trPr>
          <w:cantSplit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B675" w14:textId="77777777" w:rsidR="00432AE3" w:rsidRPr="0065423A" w:rsidRDefault="00432AE3" w:rsidP="002148BB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Trasy toku vody za zavíracím prvkem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7DF2" w14:textId="62117706" w:rsidR="00432AE3" w:rsidRPr="0065423A" w:rsidRDefault="00432AE3" w:rsidP="00CC2462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Otevřený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85C8" w14:textId="77777777" w:rsidR="00432AE3" w:rsidRPr="0065423A" w:rsidRDefault="00432AE3" w:rsidP="002148BB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Otevřený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0D78" w14:textId="77777777" w:rsidR="00432AE3" w:rsidRPr="0065423A" w:rsidRDefault="00432AE3" w:rsidP="002148BB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4±0,2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76D4" w14:textId="77777777" w:rsidR="00432AE3" w:rsidRDefault="00432AE3" w:rsidP="002148BB">
            <w:pPr>
              <w:jc w:val="center"/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60±5</w:t>
            </w:r>
          </w:p>
        </w:tc>
      </w:tr>
    </w:tbl>
    <w:p w14:paraId="3BF35B64" w14:textId="77777777" w:rsidR="004671DD" w:rsidRDefault="00F162EC" w:rsidP="00550738">
      <w:pPr>
        <w:pStyle w:val="LLPykala"/>
        <w:keepNext/>
        <w:keepLines/>
        <w:spacing w:before="240" w:after="240"/>
      </w:pPr>
      <w:r>
        <w:t xml:space="preserve">§ 12</w:t>
      </w:r>
    </w:p>
    <w:p w14:paraId="0205EB8A" w14:textId="4421EA39" w:rsidR="004671DD" w:rsidRDefault="009A1BF1" w:rsidP="00550738">
      <w:pPr>
        <w:pStyle w:val="LLPykalanOtsikko"/>
        <w:keepNext/>
        <w:keepLines/>
        <w:spacing w:after="240"/>
        <w:rPr>
          <w:i w:val="0"/>
        </w:rPr>
      </w:pPr>
      <w:r>
        <w:t xml:space="preserve">Standardní rychlost průtoku</w:t>
      </w:r>
    </w:p>
    <w:p w14:paraId="7FB957B1" w14:textId="568C8F98" w:rsidR="00C15999" w:rsidRPr="00CC2462" w:rsidRDefault="00F0784A" w:rsidP="00CC2462">
      <w:pPr>
        <w:pStyle w:val="LLJohtolauseKappaleet"/>
      </w:pPr>
      <w:r>
        <w:t xml:space="preserve">Akreditovaná zkušební laboratoř zkouší standardní rychlost průtoku ve vodovodních armaturách.</w:t>
      </w:r>
      <w:r>
        <w:t xml:space="preserve"> </w:t>
      </w:r>
      <w:r>
        <w:t xml:space="preserve">Standardní rychlost průtoku se kontroluje pomocí zkušebního vybavení při tlaku vody (3 0/+0,2) bar.</w:t>
      </w:r>
      <w:r>
        <w:t xml:space="preserve"> </w:t>
      </w:r>
      <w:r>
        <w:t xml:space="preserve">Během zkoušky je regulační ventil vodovodní armatury zcela otevřený.</w:t>
      </w:r>
      <w:r>
        <w:t xml:space="preserve"> </w:t>
      </w:r>
      <w:r>
        <w:t xml:space="preserve">Ve směšovací vodovodní armatury se standardní rychlost průtoku měří při následujících teplotách směšované vody: studená voda o teplotě (10–15) stupňů Celsia, 34 stupňů Celsia, 38 stupňů Celsia, 44 stupňů Celsia a teplá voda o teplotě (60–65) stupňů Celsia.</w:t>
      </w:r>
    </w:p>
    <w:p w14:paraId="4E5B34B1" w14:textId="77777777" w:rsidR="00D72775" w:rsidRDefault="00F162EC" w:rsidP="00550738">
      <w:pPr>
        <w:pStyle w:val="LLPykala"/>
        <w:keepNext/>
        <w:keepLines/>
        <w:spacing w:before="240" w:after="240"/>
      </w:pPr>
      <w:r>
        <w:t xml:space="preserve">§ 13</w:t>
      </w:r>
    </w:p>
    <w:p w14:paraId="1C015992" w14:textId="77777777" w:rsidR="00D72775" w:rsidRDefault="00D72775" w:rsidP="00550738">
      <w:pPr>
        <w:pStyle w:val="LLPykalanOtsikko"/>
        <w:keepNext/>
        <w:keepLines/>
        <w:spacing w:after="240"/>
        <w:rPr>
          <w:i w:val="0"/>
        </w:rPr>
      </w:pPr>
      <w:r>
        <w:t xml:space="preserve">Kontrolní prvky</w:t>
      </w:r>
    </w:p>
    <w:p w14:paraId="7AD605C2" w14:textId="2DEF9D5A" w:rsidR="00800AEA" w:rsidRPr="00CC2462" w:rsidRDefault="003F3666" w:rsidP="00CC2462">
      <w:pPr>
        <w:pStyle w:val="LLJohtolauseKappaleet"/>
      </w:pPr>
      <w:r>
        <w:t xml:space="preserve">Akreditovaná zkušební laboratoř zkouší kontrolní prvky směšovacích vodovodních armatur.</w:t>
      </w:r>
      <w:r>
        <w:t xml:space="preserve"> </w:t>
      </w:r>
      <w:r>
        <w:t xml:space="preserve">Zkouška se provádí pomocí zkušebního vybavení pro vodovodní armatury při tlaku vody (3 0/+0.2) bar.</w:t>
      </w:r>
      <w:r>
        <w:t xml:space="preserve"> </w:t>
      </w:r>
      <w:r>
        <w:t xml:space="preserve">Během zkoušení se provádějí zkoušky uvedené v tabulce č. 3.</w:t>
      </w:r>
    </w:p>
    <w:p w14:paraId="575C998A" w14:textId="3BBCC4CB" w:rsidR="00D85BA9" w:rsidRDefault="00D85BA9" w:rsidP="00550738">
      <w:pPr>
        <w:spacing w:line="220" w:lineRule="exact"/>
        <w:ind w:firstLine="170"/>
        <w:jc w:val="both"/>
        <w:rPr>
          <w:rFonts w:ascii="Times New Roman" w:eastAsia="Times New Roman" w:hAnsi="Times New Roman"/>
          <w:snapToGrid w:val="0"/>
          <w:spacing w:val="-2"/>
        </w:rPr>
      </w:pPr>
    </w:p>
    <w:p w14:paraId="685D4A5E" w14:textId="5C745232" w:rsidR="00800AEA" w:rsidRPr="0008292C" w:rsidRDefault="00800AEA" w:rsidP="002148BB">
      <w:pPr>
        <w:keepNext/>
        <w:keepLines/>
        <w:spacing w:after="120" w:line="220" w:lineRule="exact"/>
        <w:jc w:val="both"/>
        <w:rPr>
          <w:sz w:val="20"/>
          <w:szCs w:val="20"/>
          <w:rFonts w:ascii="Times New Roman" w:eastAsia="Times New Roman" w:hAnsi="Times New Roman"/>
        </w:rPr>
      </w:pPr>
      <w:r>
        <w:rPr>
          <w:sz w:val="20"/>
          <w:rFonts w:ascii="Times New Roman" w:hAnsi="Times New Roman"/>
        </w:rPr>
        <w:t xml:space="preserve">Tabulka č. 3.</w:t>
      </w:r>
      <w:r>
        <w:rPr>
          <w:sz w:val="20"/>
          <w:rFonts w:ascii="Times New Roman" w:hAnsi="Times New Roman"/>
        </w:rPr>
        <w:t xml:space="preserve"> </w:t>
      </w:r>
      <w:r>
        <w:rPr>
          <w:sz w:val="20"/>
          <w:rFonts w:ascii="Times New Roman" w:hAnsi="Times New Roman"/>
        </w:rPr>
        <w:t xml:space="preserve">Zkoušení kontrolních prvků vodovodních armatur.</w:t>
      </w:r>
    </w:p>
    <w:tbl>
      <w:tblPr>
        <w:tblStyle w:val="TableGrid"/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91"/>
        <w:gridCol w:w="1414"/>
        <w:gridCol w:w="1837"/>
        <w:gridCol w:w="1694"/>
      </w:tblGrid>
      <w:tr w:rsidR="00872D80" w:rsidRPr="00CC2462" w14:paraId="45823803" w14:textId="77777777" w:rsidTr="002148BB">
        <w:trPr>
          <w:cantSplit/>
        </w:trPr>
        <w:tc>
          <w:tcPr>
            <w:tcW w:w="2881" w:type="pct"/>
            <w:gridSpan w:val="2"/>
          </w:tcPr>
          <w:p w14:paraId="7D928355" w14:textId="77777777" w:rsidR="00872D80" w:rsidRPr="00CC2462" w:rsidRDefault="00872D80" w:rsidP="002148BB">
            <w:pPr>
              <w:keepNext/>
              <w:keepLines/>
              <w:suppressAutoHyphens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color w:val="000000"/>
                <w:sz w:val="20"/>
                <w:rFonts w:ascii="Times New Roman" w:hAnsi="Times New Roman"/>
              </w:rPr>
              <w:t xml:space="preserve">Zkouška</w:t>
            </w:r>
          </w:p>
        </w:tc>
        <w:tc>
          <w:tcPr>
            <w:tcW w:w="2119" w:type="pct"/>
            <w:gridSpan w:val="2"/>
          </w:tcPr>
          <w:p w14:paraId="78C55607" w14:textId="2FEF16D2" w:rsidR="00872D80" w:rsidRPr="00CC2462" w:rsidRDefault="00872D80" w:rsidP="002148BB">
            <w:pPr>
              <w:keepNext/>
              <w:keepLines/>
              <w:suppressAutoHyphens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Požadavek</w:t>
            </w:r>
          </w:p>
        </w:tc>
      </w:tr>
      <w:tr w:rsidR="009C10E4" w:rsidRPr="00CC2462" w14:paraId="75602B95" w14:textId="77777777" w:rsidTr="002148BB">
        <w:trPr>
          <w:cantSplit/>
        </w:trPr>
        <w:tc>
          <w:tcPr>
            <w:tcW w:w="2881" w:type="pct"/>
            <w:gridSpan w:val="2"/>
          </w:tcPr>
          <w:p w14:paraId="2FABB377" w14:textId="77777777" w:rsidR="009C10E4" w:rsidRPr="00CC2462" w:rsidRDefault="009C10E4" w:rsidP="002148BB">
            <w:pPr>
              <w:suppressAutoHyphens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Pákový směšovač</w:t>
            </w:r>
            <w:r>
              <w:rPr>
                <w:b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1102" w:type="pct"/>
          </w:tcPr>
          <w:p w14:paraId="6910B70B" w14:textId="77777777" w:rsidR="009C10E4" w:rsidRPr="00CC2462" w:rsidRDefault="009C10E4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Baterie sprchy, Gv</w:t>
            </w:r>
          </w:p>
        </w:tc>
        <w:tc>
          <w:tcPr>
            <w:tcW w:w="1017" w:type="pct"/>
          </w:tcPr>
          <w:p w14:paraId="414B0088" w14:textId="77777777" w:rsidR="009C10E4" w:rsidRPr="00CC2462" w:rsidRDefault="009C10E4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Jiné baterie, Gv</w:t>
            </w:r>
          </w:p>
        </w:tc>
      </w:tr>
      <w:tr w:rsidR="00C4435A" w:rsidRPr="00CC2462" w14:paraId="5E96C315" w14:textId="77777777" w:rsidTr="002148BB">
        <w:trPr>
          <w:cantSplit/>
        </w:trPr>
        <w:tc>
          <w:tcPr>
            <w:tcW w:w="2034" w:type="pct"/>
            <w:vMerge w:val="restart"/>
          </w:tcPr>
          <w:p w14:paraId="0574EC97" w14:textId="641A818D" w:rsidR="00C4435A" w:rsidRPr="00CC2462" w:rsidRDefault="00001C34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Citlivost kontroly teploty směšované vody T</w:t>
            </w:r>
            <w:r>
              <w:rPr>
                <w:sz w:val="20"/>
                <w:vertAlign w:val="subscript"/>
                <w:rFonts w:ascii="Times New Roman" w:hAnsi="Times New Roman"/>
              </w:rPr>
              <w:t xml:space="preserve">s</w:t>
            </w:r>
            <w:r>
              <w:rPr>
                <w:sz w:val="20"/>
                <w:rFonts w:ascii="Times New Roman" w:hAnsi="Times New Roman"/>
              </w:rPr>
              <w:t xml:space="preserve"> v rozsahu (T</w:t>
            </w:r>
            <w:r>
              <w:rPr>
                <w:sz w:val="20"/>
                <w:vertAlign w:val="subscript"/>
                <w:rFonts w:ascii="Times New Roman" w:hAnsi="Times New Roman"/>
              </w:rPr>
              <w:t xml:space="preserve">m</w:t>
            </w:r>
            <w:r>
              <w:rPr>
                <w:sz w:val="20"/>
                <w:rFonts w:ascii="Times New Roman" w:hAnsi="Times New Roman"/>
              </w:rPr>
              <w:t xml:space="preserve"> - 4) a (T</w:t>
            </w:r>
            <w:r>
              <w:rPr>
                <w:sz w:val="20"/>
                <w:vertAlign w:val="subscript"/>
                <w:rFonts w:ascii="Times New Roman" w:hAnsi="Times New Roman"/>
              </w:rPr>
              <w:t xml:space="preserve">m</w:t>
            </w:r>
            <w:r>
              <w:rPr>
                <w:sz w:val="20"/>
                <w:rFonts w:ascii="Times New Roman" w:hAnsi="Times New Roman"/>
              </w:rPr>
              <w:t xml:space="preserve"> + 4)</w:t>
            </w:r>
          </w:p>
        </w:tc>
        <w:tc>
          <w:tcPr>
            <w:tcW w:w="848" w:type="pct"/>
          </w:tcPr>
          <w:p w14:paraId="71A52143" w14:textId="3BD06FC1" w:rsidR="00C4435A" w:rsidRPr="00CC2462" w:rsidRDefault="00C4435A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r &gt; 45 mm</w:t>
            </w:r>
          </w:p>
        </w:tc>
        <w:tc>
          <w:tcPr>
            <w:tcW w:w="1102" w:type="pct"/>
          </w:tcPr>
          <w:p w14:paraId="66FA0152" w14:textId="6DF15D42" w:rsidR="00C4435A" w:rsidRPr="00CC2462" w:rsidRDefault="00C4435A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≥ 12 mm</w:t>
            </w:r>
          </w:p>
        </w:tc>
        <w:tc>
          <w:tcPr>
            <w:tcW w:w="1017" w:type="pct"/>
          </w:tcPr>
          <w:p w14:paraId="20119BE7" w14:textId="5F938CBC" w:rsidR="00C4435A" w:rsidRPr="00CC2462" w:rsidRDefault="00C4435A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≥ 10 mm</w:t>
            </w:r>
          </w:p>
        </w:tc>
      </w:tr>
      <w:tr w:rsidR="00C4435A" w:rsidRPr="00CC2462" w14:paraId="2731A031" w14:textId="77777777" w:rsidTr="002148BB">
        <w:trPr>
          <w:cantSplit/>
        </w:trPr>
        <w:tc>
          <w:tcPr>
            <w:tcW w:w="2034" w:type="pct"/>
            <w:vMerge/>
          </w:tcPr>
          <w:p w14:paraId="58C6F87C" w14:textId="77777777" w:rsidR="00C4435A" w:rsidRPr="00CC2462" w:rsidRDefault="00C4435A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</w:tcPr>
          <w:p w14:paraId="6437908D" w14:textId="1B6DF4C5" w:rsidR="00C4435A" w:rsidRPr="00CC2462" w:rsidRDefault="00C4435A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r ≤ 45 mm</w:t>
            </w:r>
          </w:p>
        </w:tc>
        <w:tc>
          <w:tcPr>
            <w:tcW w:w="1102" w:type="pct"/>
          </w:tcPr>
          <w:p w14:paraId="42B15374" w14:textId="27818428" w:rsidR="00C4435A" w:rsidRPr="00CC2462" w:rsidRDefault="00C4435A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≥ 12° nebo ≥ 12 mm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1017" w:type="pct"/>
          </w:tcPr>
          <w:p w14:paraId="27DB6800" w14:textId="0FD2DD53" w:rsidR="00C4435A" w:rsidRPr="00CC2462" w:rsidRDefault="00EB7D9A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≥ 10° nebo ≥ 10 mm</w:t>
            </w:r>
          </w:p>
        </w:tc>
      </w:tr>
      <w:tr w:rsidR="009C10E4" w:rsidRPr="00CC2462" w14:paraId="54846E1B" w14:textId="77777777" w:rsidTr="002148BB">
        <w:trPr>
          <w:cantSplit/>
        </w:trPr>
        <w:tc>
          <w:tcPr>
            <w:tcW w:w="2881" w:type="pct"/>
            <w:gridSpan w:val="2"/>
          </w:tcPr>
          <w:p w14:paraId="35DB49A0" w14:textId="77777777" w:rsidR="009C10E4" w:rsidRPr="00CC2462" w:rsidRDefault="009C10E4" w:rsidP="002148BB">
            <w:pPr>
              <w:suppressAutoHyphens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Termostatická baterie</w:t>
            </w:r>
          </w:p>
        </w:tc>
        <w:tc>
          <w:tcPr>
            <w:tcW w:w="1102" w:type="pct"/>
          </w:tcPr>
          <w:p w14:paraId="38A44017" w14:textId="77777777" w:rsidR="009C10E4" w:rsidRPr="00CC2462" w:rsidRDefault="009C10E4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Kuchyňské baterie</w:t>
            </w:r>
          </w:p>
        </w:tc>
        <w:tc>
          <w:tcPr>
            <w:tcW w:w="1017" w:type="pct"/>
          </w:tcPr>
          <w:p w14:paraId="103B7857" w14:textId="77777777" w:rsidR="009C10E4" w:rsidRPr="00CC2462" w:rsidRDefault="009C10E4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Jiné baterie</w:t>
            </w:r>
          </w:p>
        </w:tc>
      </w:tr>
      <w:tr w:rsidR="009C10E4" w:rsidRPr="00CC2462" w14:paraId="299514F6" w14:textId="77777777" w:rsidTr="002148BB">
        <w:trPr>
          <w:cantSplit/>
        </w:trPr>
        <w:tc>
          <w:tcPr>
            <w:tcW w:w="2881" w:type="pct"/>
            <w:gridSpan w:val="2"/>
          </w:tcPr>
          <w:p w14:paraId="7780ED1A" w14:textId="77777777" w:rsidR="009C10E4" w:rsidRPr="00CC2462" w:rsidRDefault="00001C34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Citlivost kontroly v rozsahu od 34 °C do 42 °C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1102" w:type="pct"/>
          </w:tcPr>
          <w:p w14:paraId="281502D8" w14:textId="465C015A" w:rsidR="009C10E4" w:rsidRPr="00CC2462" w:rsidRDefault="009C10E4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Gt ≥ 10 mm</w:t>
            </w:r>
          </w:p>
        </w:tc>
        <w:tc>
          <w:tcPr>
            <w:tcW w:w="1017" w:type="pct"/>
          </w:tcPr>
          <w:p w14:paraId="491AF0CF" w14:textId="52ACA30D" w:rsidR="009C10E4" w:rsidRPr="00CC2462" w:rsidRDefault="009C10E4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Gt ≥ 12 mm</w:t>
            </w:r>
          </w:p>
        </w:tc>
      </w:tr>
      <w:tr w:rsidR="00426180" w:rsidRPr="00CC2462" w14:paraId="7BA116D0" w14:textId="77777777" w:rsidTr="002148BB">
        <w:trPr>
          <w:cantSplit/>
        </w:trPr>
        <w:tc>
          <w:tcPr>
            <w:tcW w:w="2881" w:type="pct"/>
            <w:gridSpan w:val="2"/>
          </w:tcPr>
          <w:p w14:paraId="5751DA16" w14:textId="56229A09" w:rsidR="00426180" w:rsidRPr="00CC2462" w:rsidRDefault="00BF0424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Na začátku zkoušek 1–3, T</w:t>
            </w:r>
            <w:r>
              <w:rPr>
                <w:sz w:val="20"/>
                <w:vertAlign w:val="subscript"/>
                <w:rFonts w:ascii="Times New Roman" w:hAnsi="Times New Roman"/>
              </w:rPr>
              <w:t xml:space="preserve">s</w:t>
            </w:r>
            <w:r>
              <w:rPr>
                <w:sz w:val="20"/>
                <w:rFonts w:ascii="Times New Roman" w:hAnsi="Times New Roman"/>
              </w:rPr>
              <w:t xml:space="preserve"> = (38±1)°C</w:t>
            </w:r>
          </w:p>
        </w:tc>
        <w:tc>
          <w:tcPr>
            <w:tcW w:w="2119" w:type="pct"/>
            <w:gridSpan w:val="2"/>
          </w:tcPr>
          <w:p w14:paraId="7A286B16" w14:textId="77777777" w:rsidR="00426180" w:rsidRPr="00CC2462" w:rsidRDefault="00426180" w:rsidP="002148B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180" w:rsidRPr="00CC2462" w14:paraId="097C3644" w14:textId="77777777" w:rsidTr="002148BB">
        <w:trPr>
          <w:cantSplit/>
        </w:trPr>
        <w:tc>
          <w:tcPr>
            <w:tcW w:w="2881" w:type="pct"/>
            <w:gridSpan w:val="2"/>
          </w:tcPr>
          <w:p w14:paraId="6DF51216" w14:textId="77777777" w:rsidR="00426180" w:rsidRPr="00CC2462" w:rsidRDefault="00BF0424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1 Bezpečnost při přerušení přívodu studené vody, objem vody</w:t>
            </w:r>
          </w:p>
        </w:tc>
        <w:tc>
          <w:tcPr>
            <w:tcW w:w="2119" w:type="pct"/>
            <w:gridSpan w:val="2"/>
          </w:tcPr>
          <w:p w14:paraId="6DC3BED0" w14:textId="44A40208" w:rsidR="00426180" w:rsidRPr="00CC2462" w:rsidRDefault="002755DD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5 s: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≤ 200 ml, 30 s: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≤ 300 ml,</w:t>
            </w:r>
          </w:p>
        </w:tc>
      </w:tr>
      <w:tr w:rsidR="00247C7A" w:rsidRPr="00CC2462" w14:paraId="624355CC" w14:textId="77777777" w:rsidTr="002148BB">
        <w:trPr>
          <w:cantSplit/>
        </w:trPr>
        <w:tc>
          <w:tcPr>
            <w:tcW w:w="2881" w:type="pct"/>
            <w:gridSpan w:val="2"/>
          </w:tcPr>
          <w:p w14:paraId="4CCD2165" w14:textId="77777777" w:rsidR="00247C7A" w:rsidRPr="00CC2462" w:rsidRDefault="00247C7A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2 Stálost teploty během změny tlaku studené vody</w:t>
            </w:r>
          </w:p>
          <w:p w14:paraId="7D3A7630" w14:textId="62EECADD" w:rsidR="00247C7A" w:rsidRPr="00CC2462" w:rsidRDefault="00247C7A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Změna tlaku: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3 bar -&gt; 2 bar, 15 s -&gt; 3 bar, 60 s -&gt; 2 bar, 15 s -&gt; 3 bar, 60 s</w:t>
            </w:r>
          </w:p>
        </w:tc>
        <w:tc>
          <w:tcPr>
            <w:tcW w:w="2119" w:type="pct"/>
            <w:gridSpan w:val="2"/>
            <w:vMerge w:val="restart"/>
          </w:tcPr>
          <w:p w14:paraId="75308AA2" w14:textId="2B317937" w:rsidR="00247C7A" w:rsidRPr="00CC2462" w:rsidRDefault="00247C7A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T</w:t>
            </w:r>
            <w:r>
              <w:rPr>
                <w:sz w:val="20"/>
                <w:vertAlign w:val="subscript"/>
                <w:rFonts w:ascii="Times New Roman" w:hAnsi="Times New Roman"/>
              </w:rPr>
              <w:t xml:space="preserve">s</w:t>
            </w:r>
            <w:r>
              <w:rPr>
                <w:sz w:val="20"/>
                <w:rFonts w:ascii="Times New Roman" w:hAnsi="Times New Roman"/>
              </w:rPr>
              <w:t xml:space="preserve"> maximální odchylka 2 K 20 s a po resetování.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Kromě toho, Ts maximální odchylka po 3 K 1 s pro jinou než vanovou výpust.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</w:p>
        </w:tc>
      </w:tr>
      <w:tr w:rsidR="00247C7A" w:rsidRPr="00CC2462" w14:paraId="370B888B" w14:textId="77777777" w:rsidTr="002148BB">
        <w:trPr>
          <w:cantSplit/>
        </w:trPr>
        <w:tc>
          <w:tcPr>
            <w:tcW w:w="2881" w:type="pct"/>
            <w:gridSpan w:val="2"/>
          </w:tcPr>
          <w:p w14:paraId="4A613A24" w14:textId="77777777" w:rsidR="00247C7A" w:rsidRPr="00CC2462" w:rsidRDefault="00247C7A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3 Stálost teploty během změny tlaku teplé vody</w:t>
            </w:r>
          </w:p>
          <w:p w14:paraId="4C3F5125" w14:textId="1E8B293B" w:rsidR="00247C7A" w:rsidRPr="00CC2462" w:rsidRDefault="00247C7A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Změna teploty: teplá voda +65 °C -&gt; +55 °C, 30 s -&gt; +65 °C, 40 s</w:t>
            </w:r>
          </w:p>
        </w:tc>
        <w:tc>
          <w:tcPr>
            <w:tcW w:w="2119" w:type="pct"/>
            <w:gridSpan w:val="2"/>
            <w:vMerge/>
          </w:tcPr>
          <w:p w14:paraId="3418D0B5" w14:textId="7C6B8CA4" w:rsidR="00247C7A" w:rsidRPr="00CC2462" w:rsidRDefault="00247C7A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D80" w:rsidRPr="00CC2462" w14:paraId="4C9475ED" w14:textId="77777777" w:rsidTr="002148BB">
        <w:trPr>
          <w:cantSplit/>
        </w:trPr>
        <w:tc>
          <w:tcPr>
            <w:tcW w:w="5000" w:type="pct"/>
            <w:gridSpan w:val="4"/>
          </w:tcPr>
          <w:p w14:paraId="50821FB3" w14:textId="4B59981A" w:rsidR="002755DD" w:rsidRPr="00CC2462" w:rsidRDefault="00872D80" w:rsidP="002148BB">
            <w:pPr>
              <w:suppressAutoHyphens/>
              <w:spacing w:before="120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T</w:t>
            </w:r>
            <w:r>
              <w:rPr>
                <w:sz w:val="20"/>
                <w:vertAlign w:val="subscript"/>
                <w:rFonts w:ascii="Times New Roman" w:hAnsi="Times New Roman"/>
              </w:rPr>
              <w:t xml:space="preserve">s</w:t>
            </w:r>
            <w:r>
              <w:rPr>
                <w:sz w:val="20"/>
                <w:rFonts w:ascii="Times New Roman" w:hAnsi="Times New Roman"/>
              </w:rPr>
              <w:t xml:space="preserve">       teplota směšované vody</w:t>
            </w:r>
          </w:p>
          <w:p w14:paraId="2B0702C0" w14:textId="1853365F" w:rsidR="002755DD" w:rsidRPr="00CC2462" w:rsidRDefault="002755DD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T</w:t>
            </w:r>
            <w:r>
              <w:rPr>
                <w:sz w:val="20"/>
                <w:vertAlign w:val="subscript"/>
                <w:rFonts w:ascii="Times New Roman" w:hAnsi="Times New Roman"/>
              </w:rPr>
              <w:t xml:space="preserve">m</w:t>
            </w:r>
            <w:r>
              <w:rPr>
                <w:sz w:val="20"/>
                <w:rFonts w:ascii="Times New Roman" w:hAnsi="Times New Roman"/>
              </w:rPr>
              <w:t xml:space="preserve">       střední teplota studené a teplé vody</w:t>
            </w:r>
          </w:p>
          <w:p w14:paraId="470148BB" w14:textId="0464B290" w:rsidR="009C10E4" w:rsidRPr="00CC2462" w:rsidRDefault="00872D80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Gv    posunutí konce ovládací rukojeti pákového směšovače nebo změna úhlu otáčení</w:t>
            </w:r>
          </w:p>
          <w:p w14:paraId="73CE4E08" w14:textId="472D031F" w:rsidR="00872D80" w:rsidRPr="00CC2462" w:rsidRDefault="00EB7D9A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r       vzdálenost mezi koncem ovládací rukojeti a středovou osou pákového směšovače</w:t>
            </w:r>
          </w:p>
        </w:tc>
      </w:tr>
    </w:tbl>
    <w:p w14:paraId="1CBD340A" w14:textId="77777777" w:rsidR="002D7E58" w:rsidRDefault="002D7E58" w:rsidP="00550738">
      <w:pPr>
        <w:pStyle w:val="LLPykala"/>
        <w:keepNext/>
        <w:keepLines/>
        <w:spacing w:before="240" w:after="240"/>
      </w:pPr>
      <w:r>
        <w:t xml:space="preserve">§ 14</w:t>
      </w:r>
    </w:p>
    <w:p w14:paraId="21823708" w14:textId="77777777" w:rsidR="006D5BA9" w:rsidRPr="006D5BA9" w:rsidRDefault="00BF7638" w:rsidP="00550738">
      <w:pPr>
        <w:pStyle w:val="LLPykalanOtsikko"/>
        <w:keepNext/>
        <w:keepLines/>
        <w:spacing w:after="240"/>
        <w:rPr>
          <w:i w:val="0"/>
        </w:rPr>
      </w:pPr>
      <w:r>
        <w:t xml:space="preserve">Odolnost</w:t>
      </w:r>
    </w:p>
    <w:p w14:paraId="1B85E7C1" w14:textId="5582000C" w:rsidR="006D5BA9" w:rsidRPr="00CC2462" w:rsidRDefault="00F10C4F" w:rsidP="00CC2462">
      <w:pPr>
        <w:pStyle w:val="LLJohtolauseKappaleet"/>
      </w:pPr>
      <w:r>
        <w:t xml:space="preserve">Akreditovaná zkušební laboratoř zkouší odolnost pákového směšovače vodovodní armatury.</w:t>
      </w:r>
      <w:r>
        <w:t xml:space="preserve"> </w:t>
      </w:r>
      <w:r>
        <w:t xml:space="preserve">Zkouška se provádí pomocí zkušebního vybavení, přičemž se prostřednictvím ventilu opakovaně pouští a zastavuje tok vody.</w:t>
      </w:r>
      <w:r>
        <w:t xml:space="preserve"> </w:t>
      </w:r>
      <w:r>
        <w:t xml:space="preserve">Manuální regulační ventil musí být zavřený při úhlové rychlosti (60±5) stupňů za vteřinu.</w:t>
      </w:r>
      <w:r>
        <w:t xml:space="preserve"> </w:t>
      </w:r>
      <w:r>
        <w:t xml:space="preserve">Uzavřené a otevřené polohy se musí podržet po dobu (5±0,5) sekund.</w:t>
      </w:r>
      <w:r>
        <w:t xml:space="preserve"> </w:t>
      </w:r>
      <w:r>
        <w:t xml:space="preserve">Počet provozních cyklů a zkušební podmínky během zkoušky výdrže jsou uvedeny v tabulce č. 4.</w:t>
      </w:r>
    </w:p>
    <w:p w14:paraId="4CF46FC8" w14:textId="11733792" w:rsidR="00AD41D1" w:rsidRDefault="00AD41D1" w:rsidP="00CC2462">
      <w:pPr>
        <w:pStyle w:val="LLJohtolauseKappaleet"/>
      </w:pPr>
      <w:r>
        <w:t xml:space="preserve">Během zkoušky odolnosti musí být vodovodní armatury utěsněné, pokud se zkoušejí v souladu s § 10 tohoto výnosu.</w:t>
      </w:r>
    </w:p>
    <w:p w14:paraId="7B189347" w14:textId="77777777" w:rsidR="008C694D" w:rsidRPr="006D5BA9" w:rsidRDefault="008C694D" w:rsidP="00550738">
      <w:pPr>
        <w:ind w:firstLine="142"/>
        <w:jc w:val="both"/>
        <w:rPr>
          <w:rFonts w:ascii="Times New Roman" w:eastAsia="Times New Roman" w:hAnsi="Times New Roman"/>
          <w:snapToGrid w:val="0"/>
        </w:rPr>
      </w:pPr>
    </w:p>
    <w:p w14:paraId="78D70586" w14:textId="7748C0A5" w:rsidR="006D5BA9" w:rsidRPr="0008292C" w:rsidRDefault="006D5BA9" w:rsidP="002148BB">
      <w:pPr>
        <w:keepNext/>
        <w:keepLines/>
        <w:spacing w:line="220" w:lineRule="exact"/>
        <w:jc w:val="both"/>
        <w:rPr>
          <w:sz w:val="20"/>
          <w:szCs w:val="20"/>
          <w:rFonts w:ascii="Times New Roman" w:eastAsia="Times New Roman" w:hAnsi="Times New Roman"/>
        </w:rPr>
      </w:pPr>
      <w:r>
        <w:rPr>
          <w:sz w:val="20"/>
          <w:rFonts w:ascii="Times New Roman" w:hAnsi="Times New Roman"/>
        </w:rPr>
        <w:t xml:space="preserve">Tabulka č. 4.</w:t>
      </w:r>
      <w:r>
        <w:rPr>
          <w:sz w:val="20"/>
          <w:rFonts w:ascii="Times New Roman" w:hAnsi="Times New Roman"/>
        </w:rPr>
        <w:t xml:space="preserve"> </w:t>
      </w:r>
      <w:r>
        <w:rPr>
          <w:sz w:val="20"/>
          <w:rFonts w:ascii="Times New Roman" w:hAnsi="Times New Roman"/>
        </w:rPr>
        <w:t xml:space="preserve">Zkušební podmínky pro zkoušku odolnosti a počet provozních cyklů.</w:t>
      </w:r>
    </w:p>
    <w:p w14:paraId="6BFBD3E6" w14:textId="77777777" w:rsidR="002D7E58" w:rsidRDefault="002D7E58" w:rsidP="002148BB">
      <w:pPr>
        <w:keepNext/>
        <w:keepLines/>
        <w:spacing w:line="276" w:lineRule="auto"/>
        <w:jc w:val="both"/>
        <w:rPr>
          <w:rFonts w:ascii="Times New Roman" w:hAnsi="Times New Roman"/>
        </w:rPr>
      </w:pPr>
    </w:p>
    <w:tbl>
      <w:tblPr>
        <w:tblStyle w:val="TableGrid"/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1936"/>
        <w:gridCol w:w="1637"/>
        <w:gridCol w:w="1786"/>
      </w:tblGrid>
      <w:tr w:rsidR="000576D8" w:rsidRPr="008600FE" w14:paraId="1A0C0529" w14:textId="77777777" w:rsidTr="002148BB">
        <w:trPr>
          <w:cantSplit/>
        </w:trPr>
        <w:tc>
          <w:tcPr>
            <w:tcW w:w="1786" w:type="pct"/>
          </w:tcPr>
          <w:p w14:paraId="36FCFFE3" w14:textId="77777777" w:rsidR="000576D8" w:rsidRPr="008600FE" w:rsidRDefault="000576D8" w:rsidP="002148BB">
            <w:pPr>
              <w:keepNext/>
              <w:keepLines/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Zkoušená jednotka</w:t>
            </w:r>
          </w:p>
        </w:tc>
        <w:tc>
          <w:tcPr>
            <w:tcW w:w="1161" w:type="pct"/>
          </w:tcPr>
          <w:p w14:paraId="22F17F82" w14:textId="05D1C925" w:rsidR="000576D8" w:rsidRPr="00CC2462" w:rsidRDefault="000576D8" w:rsidP="002148BB">
            <w:pPr>
              <w:keepNext/>
              <w:keepLines/>
              <w:suppressAutoHyphen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Teplota vody °C</w:t>
            </w:r>
          </w:p>
          <w:p w14:paraId="25B5621D" w14:textId="77777777" w:rsidR="000576D8" w:rsidRPr="00CC2462" w:rsidRDefault="000576D8" w:rsidP="002148BB">
            <w:pPr>
              <w:keepNext/>
              <w:keepLines/>
              <w:suppressAutoHyphen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(studená/teplá)</w:t>
            </w:r>
          </w:p>
        </w:tc>
        <w:tc>
          <w:tcPr>
            <w:tcW w:w="982" w:type="pct"/>
          </w:tcPr>
          <w:p w14:paraId="1E0C2D42" w14:textId="4D781775" w:rsidR="000576D8" w:rsidRPr="00CC2462" w:rsidRDefault="000576D8" w:rsidP="002148BB">
            <w:pPr>
              <w:keepNext/>
              <w:keepLines/>
              <w:suppressAutoHyphen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Tlak a rychlost průtoku</w:t>
            </w:r>
          </w:p>
        </w:tc>
        <w:tc>
          <w:tcPr>
            <w:tcW w:w="1071" w:type="pct"/>
          </w:tcPr>
          <w:p w14:paraId="7953AC75" w14:textId="1EBDB615" w:rsidR="000576D8" w:rsidRPr="008600FE" w:rsidRDefault="000576D8" w:rsidP="002148BB">
            <w:pPr>
              <w:keepNext/>
              <w:keepLines/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Počet cyklů</w:t>
            </w:r>
          </w:p>
        </w:tc>
      </w:tr>
      <w:tr w:rsidR="001208D6" w:rsidRPr="008600FE" w14:paraId="2EFDA561" w14:textId="77777777" w:rsidTr="002148BB">
        <w:trPr>
          <w:cantSplit/>
        </w:trPr>
        <w:tc>
          <w:tcPr>
            <w:tcW w:w="1786" w:type="pct"/>
          </w:tcPr>
          <w:p w14:paraId="5A2EA4B9" w14:textId="77777777" w:rsidR="001208D6" w:rsidRPr="008600FE" w:rsidRDefault="001208D6" w:rsidP="002148BB">
            <w:pPr>
              <w:keepNext/>
              <w:keepLines/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pct"/>
          </w:tcPr>
          <w:p w14:paraId="4A723B34" w14:textId="77777777" w:rsidR="001208D6" w:rsidRDefault="001208D6" w:rsidP="002148BB">
            <w:pPr>
              <w:keepNext/>
              <w:keepLines/>
              <w:suppressAutoHyphens/>
              <w:jc w:val="center"/>
              <w:rPr>
                <w:rFonts w:ascii="Times New Roman" w:hAnsi="Times New Roman"/>
                <w:spacing w:val="8"/>
                <w:sz w:val="20"/>
                <w:szCs w:val="20"/>
              </w:rPr>
            </w:pPr>
          </w:p>
        </w:tc>
        <w:tc>
          <w:tcPr>
            <w:tcW w:w="982" w:type="pct"/>
          </w:tcPr>
          <w:p w14:paraId="1B56063F" w14:textId="77777777" w:rsidR="001208D6" w:rsidRPr="008600FE" w:rsidRDefault="001208D6" w:rsidP="002148BB">
            <w:pPr>
              <w:keepNext/>
              <w:keepLines/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</w:tcPr>
          <w:p w14:paraId="4E3A55E2" w14:textId="77777777" w:rsidR="001208D6" w:rsidRDefault="001208D6" w:rsidP="002148BB">
            <w:pPr>
              <w:keepNext/>
              <w:keepLines/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6AAE" w:rsidRPr="008600FE" w14:paraId="167996D5" w14:textId="77777777" w:rsidTr="002148BB">
        <w:trPr>
          <w:cantSplit/>
        </w:trPr>
        <w:tc>
          <w:tcPr>
            <w:tcW w:w="1786" w:type="pct"/>
          </w:tcPr>
          <w:p w14:paraId="53BE51C1" w14:textId="77777777" w:rsidR="00F16AAE" w:rsidRPr="008600FE" w:rsidRDefault="00F16AAE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Regulační ventil, šroubovací</w:t>
            </w:r>
          </w:p>
        </w:tc>
        <w:tc>
          <w:tcPr>
            <w:tcW w:w="1161" w:type="pct"/>
          </w:tcPr>
          <w:p w14:paraId="475338F2" w14:textId="2EB7B566" w:rsidR="00F16AAE" w:rsidRPr="00CC2462" w:rsidRDefault="00F16AAE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(≤ 30)/(65±2)</w:t>
            </w:r>
          </w:p>
        </w:tc>
        <w:tc>
          <w:tcPr>
            <w:tcW w:w="982" w:type="pct"/>
            <w:vMerge w:val="restart"/>
          </w:tcPr>
          <w:p w14:paraId="3190EA97" w14:textId="1BEBF85D" w:rsidR="00F16AAE" w:rsidRDefault="00F16AAE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(4± 0,5) bar</w:t>
            </w:r>
          </w:p>
          <w:p w14:paraId="1D528A95" w14:textId="7D216E83" w:rsidR="00F16AAE" w:rsidRPr="008600FE" w:rsidRDefault="00F16AAE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(0,1±0,02) dm</w:t>
            </w:r>
            <w:r>
              <w:rPr>
                <w:sz w:val="20"/>
                <w:vertAlign w:val="superscript"/>
                <w:rFonts w:ascii="Times New Roman" w:hAnsi="Times New Roman"/>
              </w:rPr>
              <w:t xml:space="preserve">3</w:t>
            </w:r>
            <w:r>
              <w:rPr>
                <w:sz w:val="20"/>
                <w:rFonts w:ascii="Times New Roman" w:hAnsi="Times New Roman"/>
              </w:rPr>
              <w:t xml:space="preserve">/s</w:t>
            </w:r>
          </w:p>
        </w:tc>
        <w:tc>
          <w:tcPr>
            <w:tcW w:w="1071" w:type="pct"/>
          </w:tcPr>
          <w:p w14:paraId="029B2F7E" w14:textId="77777777" w:rsidR="00F16AAE" w:rsidRPr="008600FE" w:rsidRDefault="00F16AAE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200 000</w:t>
            </w:r>
          </w:p>
        </w:tc>
      </w:tr>
      <w:tr w:rsidR="00F16AAE" w:rsidRPr="008600FE" w14:paraId="1B8CEDD0" w14:textId="77777777" w:rsidTr="002148BB">
        <w:trPr>
          <w:cantSplit/>
        </w:trPr>
        <w:tc>
          <w:tcPr>
            <w:tcW w:w="1786" w:type="pct"/>
          </w:tcPr>
          <w:p w14:paraId="519C1EFE" w14:textId="77777777" w:rsidR="00F16AAE" w:rsidRDefault="00F16AAE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Regulační ventil, pákový směšovač</w:t>
            </w:r>
          </w:p>
        </w:tc>
        <w:tc>
          <w:tcPr>
            <w:tcW w:w="1161" w:type="pct"/>
          </w:tcPr>
          <w:p w14:paraId="6D5DD28C" w14:textId="7771E67A" w:rsidR="00F16AAE" w:rsidRPr="00CC2462" w:rsidRDefault="00F16AAE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(≤ 30)/(65±2)</w:t>
            </w:r>
          </w:p>
        </w:tc>
        <w:tc>
          <w:tcPr>
            <w:tcW w:w="982" w:type="pct"/>
            <w:vMerge/>
          </w:tcPr>
          <w:p w14:paraId="436325F7" w14:textId="77777777" w:rsidR="00F16AAE" w:rsidRPr="008600FE" w:rsidRDefault="00F16AAE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</w:tcPr>
          <w:p w14:paraId="4DB45E27" w14:textId="13DBE56E" w:rsidR="00F16AAE" w:rsidRDefault="00F16AAE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70 000 </w:t>
            </w:r>
            <w:r>
              <w:rPr>
                <w:sz w:val="20"/>
                <w:vertAlign w:val="superscript"/>
                <w:rFonts w:ascii="Times New Roman" w:hAnsi="Times New Roman"/>
              </w:rPr>
              <w:t xml:space="preserve">a)</w:t>
            </w:r>
          </w:p>
        </w:tc>
      </w:tr>
      <w:tr w:rsidR="00F16AAE" w:rsidRPr="008600FE" w14:paraId="6CFB8018" w14:textId="77777777" w:rsidTr="002148BB">
        <w:trPr>
          <w:cantSplit/>
        </w:trPr>
        <w:tc>
          <w:tcPr>
            <w:tcW w:w="1786" w:type="pct"/>
          </w:tcPr>
          <w:p w14:paraId="088C10C5" w14:textId="77777777" w:rsidR="00F16AAE" w:rsidRPr="008600FE" w:rsidRDefault="00F16AAE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Regulační ventil, termostatická baterie</w:t>
            </w:r>
          </w:p>
        </w:tc>
        <w:tc>
          <w:tcPr>
            <w:tcW w:w="1161" w:type="pct"/>
          </w:tcPr>
          <w:p w14:paraId="006BFEA2" w14:textId="1BB3415B" w:rsidR="00F16AAE" w:rsidRPr="00CC2462" w:rsidRDefault="00F16AAE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(≤ 30)/(65±2)</w:t>
            </w:r>
          </w:p>
        </w:tc>
        <w:tc>
          <w:tcPr>
            <w:tcW w:w="982" w:type="pct"/>
            <w:vMerge/>
          </w:tcPr>
          <w:p w14:paraId="4A142EA5" w14:textId="77777777" w:rsidR="00F16AAE" w:rsidRPr="008600FE" w:rsidRDefault="00F16AAE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</w:tcPr>
          <w:p w14:paraId="034E46B7" w14:textId="77777777" w:rsidR="00F16AAE" w:rsidRPr="008600FE" w:rsidRDefault="00F16AAE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50 000</w:t>
            </w:r>
          </w:p>
        </w:tc>
      </w:tr>
      <w:tr w:rsidR="00F16AAE" w:rsidRPr="008600FE" w14:paraId="52A22161" w14:textId="77777777" w:rsidTr="002148BB">
        <w:trPr>
          <w:cantSplit/>
        </w:trPr>
        <w:tc>
          <w:tcPr>
            <w:tcW w:w="1786" w:type="pct"/>
          </w:tcPr>
          <w:p w14:paraId="076DF99B" w14:textId="77777777" w:rsidR="00F16AAE" w:rsidRDefault="00F16AAE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Odchylovač</w:t>
            </w:r>
          </w:p>
        </w:tc>
        <w:tc>
          <w:tcPr>
            <w:tcW w:w="1161" w:type="pct"/>
          </w:tcPr>
          <w:p w14:paraId="210D7478" w14:textId="71DB6452" w:rsidR="00F16AAE" w:rsidRPr="00CC2462" w:rsidRDefault="00F16AAE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(≤ 30)/(65±2)</w:t>
            </w:r>
          </w:p>
        </w:tc>
        <w:tc>
          <w:tcPr>
            <w:tcW w:w="982" w:type="pct"/>
            <w:vMerge/>
          </w:tcPr>
          <w:p w14:paraId="1C39EC2C" w14:textId="77777777" w:rsidR="00F16AAE" w:rsidRPr="008600FE" w:rsidRDefault="00F16AAE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</w:tcPr>
          <w:p w14:paraId="75261FE2" w14:textId="77777777" w:rsidR="00F16AAE" w:rsidRPr="008600FE" w:rsidRDefault="00F16AAE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30 000</w:t>
            </w:r>
          </w:p>
        </w:tc>
      </w:tr>
      <w:tr w:rsidR="00F16AAE" w:rsidRPr="008600FE" w14:paraId="27545520" w14:textId="77777777" w:rsidTr="002148BB">
        <w:trPr>
          <w:cantSplit/>
        </w:trPr>
        <w:tc>
          <w:tcPr>
            <w:tcW w:w="1786" w:type="pct"/>
          </w:tcPr>
          <w:p w14:paraId="30E75EE1" w14:textId="77777777" w:rsidR="00F16AAE" w:rsidRDefault="00F16AAE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Výpust, reverzní</w:t>
            </w:r>
          </w:p>
        </w:tc>
        <w:tc>
          <w:tcPr>
            <w:tcW w:w="1161" w:type="pct"/>
          </w:tcPr>
          <w:p w14:paraId="372FB302" w14:textId="13AAA07F" w:rsidR="00F16AAE" w:rsidRPr="00CC2462" w:rsidRDefault="00F16AAE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≤ 30</w:t>
            </w:r>
          </w:p>
        </w:tc>
        <w:tc>
          <w:tcPr>
            <w:tcW w:w="982" w:type="pct"/>
            <w:vMerge/>
          </w:tcPr>
          <w:p w14:paraId="3BF32254" w14:textId="77777777" w:rsidR="00F16AAE" w:rsidRPr="008600FE" w:rsidRDefault="00F16AAE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</w:tcPr>
          <w:p w14:paraId="7978B8BE" w14:textId="77777777" w:rsidR="00F16AAE" w:rsidRDefault="00F16AAE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80 000</w:t>
            </w:r>
          </w:p>
        </w:tc>
      </w:tr>
      <w:tr w:rsidR="003339E4" w:rsidRPr="008600FE" w14:paraId="5DDB3BA8" w14:textId="77777777" w:rsidTr="002148BB">
        <w:trPr>
          <w:cantSplit/>
        </w:trPr>
        <w:tc>
          <w:tcPr>
            <w:tcW w:w="1786" w:type="pct"/>
          </w:tcPr>
          <w:p w14:paraId="3E14592E" w14:textId="54C5D3AE" w:rsidR="003339E4" w:rsidRDefault="003339E4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Ventil na pračku</w:t>
            </w:r>
          </w:p>
        </w:tc>
        <w:tc>
          <w:tcPr>
            <w:tcW w:w="1161" w:type="pct"/>
          </w:tcPr>
          <w:p w14:paraId="2DAE1BCB" w14:textId="5DAB0F49" w:rsidR="003339E4" w:rsidRPr="00CC2462" w:rsidRDefault="003339E4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≤ 30</w:t>
            </w:r>
          </w:p>
        </w:tc>
        <w:tc>
          <w:tcPr>
            <w:tcW w:w="982" w:type="pct"/>
            <w:vMerge/>
          </w:tcPr>
          <w:p w14:paraId="0B6D0BAC" w14:textId="77777777" w:rsidR="003339E4" w:rsidRPr="008600FE" w:rsidRDefault="003339E4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</w:tcPr>
          <w:p w14:paraId="71657F8D" w14:textId="6D196A96" w:rsidR="003339E4" w:rsidRDefault="003339E4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10 000</w:t>
            </w:r>
          </w:p>
        </w:tc>
      </w:tr>
      <w:tr w:rsidR="003339E4" w:rsidRPr="008600FE" w14:paraId="64952190" w14:textId="77777777" w:rsidTr="002148BB">
        <w:trPr>
          <w:cantSplit/>
        </w:trPr>
        <w:tc>
          <w:tcPr>
            <w:tcW w:w="1786" w:type="pct"/>
          </w:tcPr>
          <w:p w14:paraId="3B1D7393" w14:textId="101FD985" w:rsidR="003339E4" w:rsidRDefault="003339E4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Elektronická vodovodní armatura, baterie se zobákovým kohoutkem</w:t>
            </w:r>
          </w:p>
        </w:tc>
        <w:tc>
          <w:tcPr>
            <w:tcW w:w="1161" w:type="pct"/>
          </w:tcPr>
          <w:p w14:paraId="73E78F70" w14:textId="77049988" w:rsidR="003339E4" w:rsidRPr="00CC2462" w:rsidRDefault="003339E4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(≤ 30)/(65±2)</w:t>
            </w:r>
          </w:p>
        </w:tc>
        <w:tc>
          <w:tcPr>
            <w:tcW w:w="982" w:type="pct"/>
            <w:vMerge/>
          </w:tcPr>
          <w:p w14:paraId="1576AF01" w14:textId="77777777" w:rsidR="003339E4" w:rsidRPr="008600FE" w:rsidRDefault="003339E4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</w:tcPr>
          <w:p w14:paraId="052481D3" w14:textId="640959A5" w:rsidR="003339E4" w:rsidRDefault="003339E4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210 000</w:t>
            </w:r>
          </w:p>
        </w:tc>
      </w:tr>
      <w:tr w:rsidR="003339E4" w:rsidRPr="008600FE" w14:paraId="5CE42E34" w14:textId="77777777" w:rsidTr="002148BB">
        <w:trPr>
          <w:cantSplit/>
        </w:trPr>
        <w:tc>
          <w:tcPr>
            <w:tcW w:w="1786" w:type="pct"/>
          </w:tcPr>
          <w:p w14:paraId="69526917" w14:textId="4BA1D2E8" w:rsidR="003339E4" w:rsidRPr="008600FE" w:rsidRDefault="003339E4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Elektronická vodovodní armatura, směšovač</w:t>
            </w:r>
          </w:p>
        </w:tc>
        <w:tc>
          <w:tcPr>
            <w:tcW w:w="1161" w:type="pct"/>
          </w:tcPr>
          <w:p w14:paraId="1996879A" w14:textId="67AEE243" w:rsidR="003339E4" w:rsidRPr="00CC2462" w:rsidRDefault="003339E4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(≤ 30)/(65±2)</w:t>
            </w:r>
          </w:p>
        </w:tc>
        <w:tc>
          <w:tcPr>
            <w:tcW w:w="982" w:type="pct"/>
            <w:vMerge/>
          </w:tcPr>
          <w:p w14:paraId="3EDCD62B" w14:textId="77777777" w:rsidR="003339E4" w:rsidRPr="008600FE" w:rsidRDefault="003339E4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</w:tcPr>
          <w:p w14:paraId="39110471" w14:textId="72347D06" w:rsidR="003339E4" w:rsidRPr="008600FE" w:rsidRDefault="003339E4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70 000</w:t>
            </w:r>
          </w:p>
        </w:tc>
      </w:tr>
      <w:tr w:rsidR="003339E4" w:rsidRPr="008600FE" w14:paraId="3A2F9D52" w14:textId="77777777" w:rsidTr="002148BB">
        <w:trPr>
          <w:cantSplit/>
        </w:trPr>
        <w:tc>
          <w:tcPr>
            <w:tcW w:w="5000" w:type="pct"/>
            <w:gridSpan w:val="4"/>
          </w:tcPr>
          <w:p w14:paraId="38CD61D9" w14:textId="46A3B7F7" w:rsidR="003339E4" w:rsidRPr="008600FE" w:rsidRDefault="003339E4" w:rsidP="002148BB">
            <w:pPr>
              <w:suppressAutoHyphens/>
              <w:spacing w:before="60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a) Pákové směšovače: obdélníková nebo trojúhelníková dráha včetně třech cyklů otevření/zavření, trvání toku (5±0,5) s</w:t>
            </w:r>
          </w:p>
        </w:tc>
      </w:tr>
    </w:tbl>
    <w:p w14:paraId="0D197F72" w14:textId="27225D5E" w:rsidR="002D7E58" w:rsidRDefault="002D7E58" w:rsidP="00550738">
      <w:pPr>
        <w:pStyle w:val="LLPykala"/>
        <w:keepNext/>
        <w:keepLines/>
        <w:spacing w:before="240" w:after="240"/>
      </w:pPr>
      <w:r>
        <w:t xml:space="preserve">§ 15</w:t>
      </w:r>
    </w:p>
    <w:p w14:paraId="263AE2D3" w14:textId="77777777" w:rsidR="006D5BA9" w:rsidRDefault="00212378" w:rsidP="00550738">
      <w:pPr>
        <w:pStyle w:val="LLPykalanOtsikko"/>
        <w:keepNext/>
        <w:keepLines/>
        <w:spacing w:after="240"/>
        <w:rPr>
          <w:i w:val="0"/>
        </w:rPr>
      </w:pPr>
      <w:r>
        <w:t xml:space="preserve">Torzní únavová pevnost řídícího mechanismu</w:t>
      </w:r>
      <w:r>
        <w:t xml:space="preserve"> </w:t>
      </w:r>
    </w:p>
    <w:p w14:paraId="3C1C8B26" w14:textId="54909F56" w:rsidR="005D05AE" w:rsidRDefault="00EE2532" w:rsidP="00CC2462">
      <w:pPr>
        <w:pStyle w:val="LLJohtolauseKappaleet"/>
      </w:pPr>
      <w:r>
        <w:t xml:space="preserve">Akreditovaná zkušební laboratoř zkouší torzní únavovou pevnost řídícího mechanismu vodovodní armatury.</w:t>
      </w:r>
      <w:r>
        <w:t xml:space="preserve"> </w:t>
      </w:r>
      <w:r>
        <w:t xml:space="preserve">Zkouška se provádí podle údajů uvedených v tabulce č. 5.</w:t>
      </w:r>
      <w:r>
        <w:t xml:space="preserve"> </w:t>
      </w:r>
      <w:r>
        <w:t xml:space="preserve">Při zkoušce se nesmí ve vodovodních armaturách objevit trvalé deformace ani poškození.</w:t>
      </w:r>
      <w:r>
        <w:t xml:space="preserve"> </w:t>
      </w:r>
      <w:r>
        <w:t xml:space="preserve">Po zkoušce musí být vodovodní armatury těsné.</w:t>
      </w:r>
      <w:r>
        <w:t xml:space="preserve"> </w:t>
      </w:r>
      <w:r>
        <w:t xml:space="preserve">Termostatické baterie musí splňovat požadavky na kontrolní prvky.</w:t>
      </w:r>
    </w:p>
    <w:p w14:paraId="268CD7D7" w14:textId="77777777" w:rsidR="00F73882" w:rsidRPr="005D05AE" w:rsidRDefault="00F73882" w:rsidP="00550738">
      <w:pPr>
        <w:spacing w:line="220" w:lineRule="exact"/>
        <w:ind w:firstLine="170"/>
        <w:jc w:val="both"/>
        <w:rPr>
          <w:rFonts w:ascii="Times New Roman" w:eastAsia="Times New Roman" w:hAnsi="Times New Roman"/>
          <w:szCs w:val="24"/>
        </w:rPr>
      </w:pPr>
    </w:p>
    <w:p w14:paraId="2B780E85" w14:textId="4B3D99B5" w:rsidR="004671DD" w:rsidRDefault="004671DD" w:rsidP="002148BB">
      <w:pPr>
        <w:keepNext/>
        <w:keepLines/>
        <w:spacing w:line="220" w:lineRule="exact"/>
        <w:jc w:val="both"/>
        <w:rPr>
          <w:sz w:val="20"/>
          <w:szCs w:val="20"/>
          <w:rFonts w:ascii="Times New Roman" w:eastAsia="Times New Roman" w:hAnsi="Times New Roman"/>
        </w:rPr>
      </w:pPr>
      <w:r>
        <w:rPr>
          <w:sz w:val="20"/>
          <w:rFonts w:ascii="Times New Roman" w:hAnsi="Times New Roman"/>
        </w:rPr>
        <w:t xml:space="preserve">Tabulka č. 5.</w:t>
      </w:r>
      <w:r>
        <w:rPr>
          <w:sz w:val="20"/>
          <w:rFonts w:ascii="Times New Roman" w:hAnsi="Times New Roman"/>
        </w:rPr>
        <w:t xml:space="preserve"> </w:t>
      </w:r>
      <w:r>
        <w:rPr>
          <w:sz w:val="20"/>
          <w:rFonts w:ascii="Times New Roman" w:hAnsi="Times New Roman"/>
        </w:rPr>
        <w:t xml:space="preserve">Torzní únavová pevnost řídícího mechanismu.</w:t>
      </w:r>
    </w:p>
    <w:p w14:paraId="06764D79" w14:textId="77777777" w:rsidR="002148BB" w:rsidRPr="0008292C" w:rsidRDefault="002148BB" w:rsidP="002148BB">
      <w:pPr>
        <w:keepNext/>
        <w:keepLines/>
        <w:spacing w:line="220" w:lineRule="exact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29"/>
        <w:gridCol w:w="1844"/>
        <w:gridCol w:w="2457"/>
      </w:tblGrid>
      <w:tr w:rsidR="005D05AE" w:rsidRPr="00CE2F4E" w14:paraId="4A7CE147" w14:textId="77777777" w:rsidTr="002148BB">
        <w:trPr>
          <w:cantSplit/>
        </w:trPr>
        <w:tc>
          <w:tcPr>
            <w:tcW w:w="2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C62768" w14:textId="77777777" w:rsidR="005D05AE" w:rsidRPr="00CE2F4E" w:rsidRDefault="005D05AE" w:rsidP="002148BB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Zkoušená jednotka</w:t>
            </w:r>
          </w:p>
        </w:tc>
        <w:tc>
          <w:tcPr>
            <w:tcW w:w="1107" w:type="pct"/>
            <w:tcBorders>
              <w:top w:val="single" w:sz="6" w:space="0" w:color="auto"/>
            </w:tcBorders>
          </w:tcPr>
          <w:p w14:paraId="57E27ED2" w14:textId="77777777" w:rsidR="005D05AE" w:rsidRPr="00CE2F4E" w:rsidRDefault="005D05AE" w:rsidP="002148BB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Krouticí moment</w:t>
            </w:r>
          </w:p>
        </w:tc>
        <w:tc>
          <w:tcPr>
            <w:tcW w:w="147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276A" w14:textId="66D2C631" w:rsidR="005D05AE" w:rsidRPr="00CE2F4E" w:rsidRDefault="005D05AE" w:rsidP="005B6A8E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Doba zkoušky</w:t>
            </w:r>
          </w:p>
        </w:tc>
      </w:tr>
      <w:tr w:rsidR="005D05AE" w:rsidRPr="00CE2F4E" w14:paraId="7C0932D8" w14:textId="77777777" w:rsidTr="002148BB">
        <w:trPr>
          <w:cantSplit/>
        </w:trPr>
        <w:tc>
          <w:tcPr>
            <w:tcW w:w="2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DB3D7B" w14:textId="153E968A" w:rsidR="005D05AE" w:rsidRPr="00CE2F4E" w:rsidRDefault="005D05AE" w:rsidP="00550738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Regulační ventil: směr zavření/otevření</w:t>
            </w:r>
          </w:p>
        </w:tc>
        <w:tc>
          <w:tcPr>
            <w:tcW w:w="1107" w:type="pct"/>
            <w:tcBorders>
              <w:top w:val="single" w:sz="6" w:space="0" w:color="auto"/>
              <w:bottom w:val="single" w:sz="6" w:space="0" w:color="auto"/>
            </w:tcBorders>
          </w:tcPr>
          <w:p w14:paraId="7CD2659B" w14:textId="11D550B5" w:rsidR="005D05AE" w:rsidRPr="00CE2F4E" w:rsidRDefault="005D05AE" w:rsidP="00550738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(6±0,2) Nm</w:t>
            </w:r>
          </w:p>
        </w:tc>
        <w:tc>
          <w:tcPr>
            <w:tcW w:w="1476" w:type="pct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E7EA" w14:textId="1D21E12F" w:rsidR="005D05AE" w:rsidRDefault="005D05AE" w:rsidP="00550738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(300–315) s kroutící moment</w:t>
            </w:r>
          </w:p>
          <w:p w14:paraId="081DD88C" w14:textId="37C892A1" w:rsidR="005D05AE" w:rsidRPr="00CE2F4E" w:rsidRDefault="005D05AE" w:rsidP="00550738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čas zrychlení (4–6) s</w:t>
            </w:r>
          </w:p>
        </w:tc>
      </w:tr>
      <w:tr w:rsidR="005D05AE" w:rsidRPr="00CE2F4E" w14:paraId="592C1D6C" w14:textId="77777777" w:rsidTr="002148BB">
        <w:trPr>
          <w:cantSplit/>
        </w:trPr>
        <w:tc>
          <w:tcPr>
            <w:tcW w:w="2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F08D52" w14:textId="24ADFA10" w:rsidR="005D05AE" w:rsidRPr="00CE2F4E" w:rsidRDefault="005D05AE" w:rsidP="00550738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Rukojeť pro kontrolu teploty termostatické baterie</w:t>
            </w:r>
          </w:p>
        </w:tc>
        <w:tc>
          <w:tcPr>
            <w:tcW w:w="1107" w:type="pct"/>
            <w:tcBorders>
              <w:top w:val="single" w:sz="6" w:space="0" w:color="auto"/>
              <w:bottom w:val="single" w:sz="6" w:space="0" w:color="auto"/>
            </w:tcBorders>
          </w:tcPr>
          <w:p w14:paraId="326A3837" w14:textId="3F85D84A" w:rsidR="005D05AE" w:rsidRPr="00CE2F4E" w:rsidRDefault="005D05AE" w:rsidP="00550738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(3+0/-0,15) Nm</w:t>
            </w:r>
          </w:p>
        </w:tc>
        <w:tc>
          <w:tcPr>
            <w:tcW w:w="1476" w:type="pct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B5D04" w14:textId="77777777" w:rsidR="005D05AE" w:rsidRPr="00CE2F4E" w:rsidRDefault="005D05AE" w:rsidP="005507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45B918E7" w14:textId="77777777" w:rsidR="002D7E58" w:rsidRDefault="002D7E58" w:rsidP="00550738">
      <w:pPr>
        <w:pStyle w:val="LLPykala"/>
        <w:keepNext/>
        <w:keepLines/>
        <w:spacing w:before="240" w:after="240"/>
      </w:pPr>
      <w:r>
        <w:t xml:space="preserve">§ 16</w:t>
      </w:r>
    </w:p>
    <w:p w14:paraId="68FD2CFC" w14:textId="77777777" w:rsidR="006D5BA9" w:rsidRPr="006D5BA9" w:rsidRDefault="007A4CC9" w:rsidP="00550738">
      <w:pPr>
        <w:pStyle w:val="LLPykalanOtsikko"/>
        <w:keepNext/>
        <w:keepLines/>
        <w:spacing w:after="240"/>
        <w:rPr>
          <w:i w:val="0"/>
        </w:rPr>
      </w:pPr>
      <w:r>
        <w:t xml:space="preserve">Prevence zpětného toku</w:t>
      </w:r>
    </w:p>
    <w:p w14:paraId="3015D8DF" w14:textId="4E6FBFC9" w:rsidR="004E5E93" w:rsidRDefault="00EE2532" w:rsidP="00CC2462">
      <w:pPr>
        <w:pStyle w:val="LLJohtolauseKappaleet"/>
      </w:pPr>
      <w:r>
        <w:t xml:space="preserve">Akreditovaná zkušební laboratoř kontroluje ochranu proti zpětnému nasávání vodovodních armatur.</w:t>
      </w:r>
      <w:r>
        <w:t xml:space="preserve"> </w:t>
      </w:r>
    </w:p>
    <w:p w14:paraId="66EF51BC" w14:textId="77777777" w:rsidR="002D7E58" w:rsidRDefault="002D7E58" w:rsidP="00550738">
      <w:pPr>
        <w:pStyle w:val="LLPykala"/>
        <w:keepNext/>
        <w:keepLines/>
        <w:spacing w:before="240" w:after="240"/>
      </w:pPr>
      <w:r>
        <w:t xml:space="preserve">§ 17</w:t>
      </w:r>
    </w:p>
    <w:p w14:paraId="061F9874" w14:textId="3C8CCB76" w:rsidR="006D5BA9" w:rsidRPr="006D5BA9" w:rsidRDefault="006D5BA9" w:rsidP="00550738">
      <w:pPr>
        <w:pStyle w:val="LLPykalanOtsikko"/>
        <w:keepNext/>
        <w:keepLines/>
        <w:spacing w:after="240"/>
        <w:rPr>
          <w:i w:val="0"/>
        </w:rPr>
      </w:pPr>
      <w:r>
        <w:t xml:space="preserve">Hladina hluku</w:t>
      </w:r>
    </w:p>
    <w:p w14:paraId="052856FC" w14:textId="5A913DDC" w:rsidR="002D7E58" w:rsidRPr="00CC2462" w:rsidRDefault="000752ED" w:rsidP="00CC2462">
      <w:pPr>
        <w:pStyle w:val="LLJohtolauseKappaleet"/>
      </w:pPr>
      <w:r>
        <w:t xml:space="preserve">Akreditovaná zkušební laboratoř měří hladinu hluku vodovodních armatur.</w:t>
      </w:r>
      <w:r>
        <w:t xml:space="preserve"> </w:t>
      </w:r>
      <w:r>
        <w:t xml:space="preserve">Na měření hladiny hluku se může výměnná jednotka ve vodovodní armatuře nahradit průtokovým odporem.</w:t>
      </w:r>
      <w:r>
        <w:t xml:space="preserve"> </w:t>
      </w:r>
      <w:r>
        <w:t xml:space="preserve">Tato rychlost průtoku se vybírá tak, aby odpovídal nahrazené jednotce, aby byl splněn požadavek na rychlost průtoku v souladu s určeným použitím vodovodních armatur.</w:t>
      </w:r>
    </w:p>
    <w:p w14:paraId="12705B3F" w14:textId="118714F4" w:rsidR="008D4D36" w:rsidRDefault="00021660" w:rsidP="00CC2462">
      <w:pPr>
        <w:pStyle w:val="LLJohtolauseKappaleet"/>
      </w:pPr>
      <w:r>
        <w:t xml:space="preserve">Hladina hluku vodovodních armatur a příslušná rychlost průtoku se měří při tlaku vody ve výši 0,1, 0,3 a 0,5 megapascalu.</w:t>
      </w:r>
      <w:r>
        <w:t xml:space="preserve"> </w:t>
      </w:r>
      <w:r>
        <w:t xml:space="preserve">Při měření se používá tlak 0,3 megapascalu určující skupinu hluku vodovodní armatury pro zjištění maximální hladiny hluku baterie otočením ovládací rukojeti.</w:t>
      </w:r>
      <w:r>
        <w:t xml:space="preserve"> </w:t>
      </w:r>
      <w:r>
        <w:t xml:space="preserve">Skupina hladiny hluku se určuje na základě měření třech vzorků.</w:t>
      </w:r>
    </w:p>
    <w:p w14:paraId="6A17592E" w14:textId="77777777" w:rsidR="002D7E58" w:rsidRDefault="002D7E58" w:rsidP="00550738">
      <w:pPr>
        <w:pStyle w:val="LLPykala"/>
        <w:keepNext/>
        <w:keepLines/>
        <w:spacing w:before="240" w:after="240"/>
      </w:pPr>
      <w:r>
        <w:t xml:space="preserve">§ 18</w:t>
      </w:r>
    </w:p>
    <w:p w14:paraId="1CC527A2" w14:textId="77777777" w:rsidR="006D5BA9" w:rsidRPr="006D5BA9" w:rsidRDefault="006D5BA9" w:rsidP="00550738">
      <w:pPr>
        <w:pStyle w:val="LLPykalanOtsikko"/>
        <w:keepNext/>
        <w:keepLines/>
        <w:spacing w:after="240"/>
        <w:rPr>
          <w:i w:val="0"/>
        </w:rPr>
      </w:pPr>
      <w:r>
        <w:t xml:space="preserve">Označení</w:t>
      </w:r>
    </w:p>
    <w:p w14:paraId="0BB2C61D" w14:textId="54E81564" w:rsidR="008D4D36" w:rsidRPr="00CC2462" w:rsidRDefault="00C90E99" w:rsidP="00CC2462">
      <w:pPr>
        <w:pStyle w:val="LLJohtolauseKappaleet"/>
      </w:pPr>
      <w:r>
        <w:t xml:space="preserve">Akreditovaná zkušební laboratoř kontroluje značení vodovodních armatur.</w:t>
      </w:r>
      <w:r>
        <w:t xml:space="preserve"> </w:t>
      </w:r>
    </w:p>
    <w:p w14:paraId="1C0EA578" w14:textId="77777777" w:rsidR="002D7E58" w:rsidRDefault="002D7E58" w:rsidP="00550738">
      <w:pPr>
        <w:pStyle w:val="LLPykala"/>
        <w:keepNext/>
        <w:keepLines/>
        <w:spacing w:before="240" w:after="240"/>
      </w:pPr>
      <w:r>
        <w:t xml:space="preserve">§ 19</w:t>
      </w:r>
    </w:p>
    <w:p w14:paraId="78EEAA68" w14:textId="77777777" w:rsidR="006D5BA9" w:rsidRPr="006D5BA9" w:rsidRDefault="006D5BA9" w:rsidP="00550738">
      <w:pPr>
        <w:pStyle w:val="LLPykalanOtsikko"/>
        <w:keepNext/>
        <w:keepLines/>
        <w:spacing w:after="240"/>
        <w:rPr>
          <w:i w:val="0"/>
        </w:rPr>
      </w:pPr>
      <w:r>
        <w:t xml:space="preserve">Typové zkoušky</w:t>
      </w:r>
    </w:p>
    <w:p w14:paraId="770C525C" w14:textId="7A3B5397" w:rsidR="0008438B" w:rsidRDefault="00CA2483" w:rsidP="00CC2462">
      <w:pPr>
        <w:pStyle w:val="LLJohtolauseKappaleet"/>
      </w:pPr>
      <w:r>
        <w:t xml:space="preserve">Akreditovaná zkušební laboratoř provádí zkoušku typu vodovodních armatur pro schválení typu v souladu s rozsahem zkoušení uvedeným v tabulce č. 2.1.</w:t>
      </w:r>
    </w:p>
    <w:p w14:paraId="284AB8C0" w14:textId="5102BB65" w:rsidR="008D4D36" w:rsidRDefault="006D5BA9" w:rsidP="00CC2462">
      <w:pPr>
        <w:pStyle w:val="LLJohtolauseKappaleet"/>
      </w:pPr>
      <w:r>
        <w:t xml:space="preserve">Kromě vzorků musí výrobce pro zkoušku typu předložit nákresy výrobku včetně seznamu dílů a specifikací surovin, materiálových specifikací a certifikátů a pokynů pro instalaci.</w:t>
      </w:r>
    </w:p>
    <w:p w14:paraId="6375D8A5" w14:textId="77777777" w:rsidR="002D7E58" w:rsidRDefault="00ED6D8C" w:rsidP="00550738">
      <w:pPr>
        <w:pStyle w:val="LLPykala"/>
        <w:keepNext/>
        <w:keepLines/>
        <w:spacing w:before="240" w:after="240"/>
      </w:pPr>
      <w:r>
        <w:t xml:space="preserve">§ 20</w:t>
      </w:r>
    </w:p>
    <w:p w14:paraId="3B052F86" w14:textId="5205DB07" w:rsidR="006D5BA9" w:rsidRPr="006D5BA9" w:rsidRDefault="006D5BA9" w:rsidP="00550738">
      <w:pPr>
        <w:pStyle w:val="LLPykalanOtsikko"/>
        <w:keepNext/>
        <w:keepLines/>
        <w:spacing w:after="240"/>
        <w:rPr>
          <w:i w:val="0"/>
        </w:rPr>
      </w:pPr>
      <w:r>
        <w:t xml:space="preserve">Řízení jakosti v souvislosti se schválením typu</w:t>
      </w:r>
    </w:p>
    <w:p w14:paraId="166038B4" w14:textId="2826FDFB" w:rsidR="007A2E38" w:rsidRPr="002148BB" w:rsidRDefault="00E22470" w:rsidP="00CC2462">
      <w:pPr>
        <w:pStyle w:val="LLJohtolauseKappaleet"/>
      </w:pPr>
      <w:r>
        <w:t xml:space="preserve">Certifikační orgán pro kontrolu kvality musí zabezpečit, aby vodovodní armatury splňovaly požadavky na schválení typu a rovněž splňovaly podmínky stanovené v rozhodnutí o schválení typu.</w:t>
      </w:r>
    </w:p>
    <w:p w14:paraId="4F451703" w14:textId="4F588639" w:rsidR="008D4D36" w:rsidRDefault="006D5BA9" w:rsidP="00CC2462">
      <w:pPr>
        <w:pStyle w:val="LLJohtolauseKappaleet"/>
      </w:pPr>
      <w:r>
        <w:t xml:space="preserve">Orgán pro certifikaci jakosti provede počáteční kontrolu výrobního závodu, a pokud výrobky nesplňují požadavky na schválení typu, bude vykonávat průběžný dohled nad vnitřním řízením jakosti a zkoušení namátkových vzorků produkce alespoň jednou za rok.</w:t>
      </w:r>
      <w:r>
        <w:t xml:space="preserve"> </w:t>
      </w:r>
      <w:r>
        <w:t xml:space="preserve">Rozsah zkoušení namátkou odebraných vzorků je uveden v tabulce č. 2.2 v příloze č. 2.</w:t>
      </w:r>
    </w:p>
    <w:p w14:paraId="1FE215D5" w14:textId="7AEA3C6E" w:rsidR="008D4D36" w:rsidRDefault="00DF3012" w:rsidP="00CC2462">
      <w:pPr>
        <w:pStyle w:val="LLJohtolauseKappaleet"/>
      </w:pPr>
      <w:r>
        <w:t xml:space="preserve">Vnitřní řízení kvality výroby prováděné výrobcem zahrnuje alespoň kontroly a zkoušky uvedené v tabulce č. 3.1 v příloze č. 3.</w:t>
      </w:r>
    </w:p>
    <w:p w14:paraId="0662A94F" w14:textId="77777777" w:rsidR="006A1A37" w:rsidRDefault="00ED6D8C" w:rsidP="00550738">
      <w:pPr>
        <w:pStyle w:val="LLPykala"/>
        <w:keepNext/>
        <w:keepLines/>
        <w:spacing w:before="240" w:after="240"/>
      </w:pPr>
      <w:r>
        <w:t xml:space="preserve">§ 21</w:t>
      </w:r>
    </w:p>
    <w:p w14:paraId="1205E823" w14:textId="77777777" w:rsidR="006A1A37" w:rsidRDefault="006A1A37" w:rsidP="00550738">
      <w:pPr>
        <w:pStyle w:val="LLPykalanOtsikko"/>
        <w:keepNext/>
        <w:keepLines/>
        <w:spacing w:after="240"/>
      </w:pPr>
      <w:r>
        <w:t xml:space="preserve">Vstup v platnost</w:t>
      </w:r>
    </w:p>
    <w:p w14:paraId="07A72F2E" w14:textId="0CC772FE" w:rsidR="005320F8" w:rsidRDefault="006A1A37" w:rsidP="00550738">
      <w:pPr>
        <w:pStyle w:val="LLKappalejako"/>
      </w:pPr>
      <w:r>
        <w:t xml:space="preserve">Tento výnos vstupuje v platnost dne 1. ledna 2020.</w:t>
      </w:r>
    </w:p>
    <w:p w14:paraId="33C9AE7C" w14:textId="77777777" w:rsidR="006A1A37" w:rsidRDefault="006A1A37" w:rsidP="00550738">
      <w:pPr>
        <w:pStyle w:val="LLKappalejako"/>
      </w:pPr>
    </w:p>
    <w:p w14:paraId="5B379C6B" w14:textId="77777777" w:rsidR="006A1A37" w:rsidRDefault="006A1A37" w:rsidP="00550738">
      <w:pPr>
        <w:pStyle w:val="LLNormaali"/>
      </w:pPr>
    </w:p>
    <w:p w14:paraId="18D2C2F1" w14:textId="5A932129" w:rsidR="008D4D36" w:rsidRDefault="006A1A37" w:rsidP="00550738">
      <w:pPr>
        <w:pStyle w:val="LLPaivays"/>
      </w:pPr>
      <w:r>
        <w:t xml:space="preserve">V Helsinkách, 11. dubna 2019</w:t>
      </w:r>
    </w:p>
    <w:p w14:paraId="5088DC75" w14:textId="1930FD8A" w:rsidR="006A1A37" w:rsidRDefault="006A1A37" w:rsidP="00550738">
      <w:pPr>
        <w:pStyle w:val="LLPaivays"/>
      </w:pPr>
    </w:p>
    <w:p w14:paraId="2D7E651F" w14:textId="58CF5746" w:rsidR="006A1A37" w:rsidRDefault="00A37429" w:rsidP="002148BB">
      <w:pPr>
        <w:pStyle w:val="LLMinisterinAllekirjoitus"/>
        <w:keepNext/>
        <w:keepLines/>
      </w:pPr>
      <w:r>
        <w:t xml:space="preserve">Ministr pro životní prostředí, energetiku a bydlení Kimmo Tiilikainen</w:t>
      </w:r>
    </w:p>
    <w:p w14:paraId="25EECFB6" w14:textId="77777777" w:rsidR="008D4D36" w:rsidRPr="008D4D36" w:rsidRDefault="008D4D36" w:rsidP="002148BB">
      <w:pPr>
        <w:pStyle w:val="LLNormaali"/>
        <w:keepNext/>
        <w:keepLines/>
      </w:pPr>
    </w:p>
    <w:p w14:paraId="54B4EBFD" w14:textId="7A54ACC5" w:rsidR="001E4DE2" w:rsidRDefault="008D4D36" w:rsidP="002148BB">
      <w:pPr>
        <w:pStyle w:val="LLMinisterinAllekirjoitus"/>
      </w:pPr>
      <w:r>
        <w:t xml:space="preserve">Vedoucí specialista Tomi Marjamäki</w:t>
      </w:r>
    </w:p>
    <w:p w14:paraId="3BCE37A8" w14:textId="046EEDAC" w:rsidR="006D5BA9" w:rsidRPr="006D5BA9" w:rsidRDefault="00A56177" w:rsidP="002148BB">
      <w:pPr>
        <w:keepNext/>
        <w:keepLines/>
        <w:pageBreakBefore/>
        <w:spacing w:before="240" w:after="60"/>
        <w:outlineLvl w:val="0"/>
        <w:rPr>
          <w:bCs/>
          <w:noProof/>
          <w:kern w:val="28"/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Příloha 1</w:t>
      </w:r>
    </w:p>
    <w:p w14:paraId="7139ED56" w14:textId="77777777" w:rsidR="006D5BA9" w:rsidRPr="002148BB" w:rsidRDefault="006D5BA9" w:rsidP="002148BB">
      <w:pPr>
        <w:keepNext/>
        <w:keepLines/>
        <w:spacing w:before="240" w:after="60"/>
        <w:outlineLvl w:val="0"/>
        <w:rPr>
          <w:b/>
          <w:bCs/>
          <w:noProof/>
          <w:kern w:val="28"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Rozpouštění těžkých kovů – zkušební metoda</w:t>
      </w:r>
    </w:p>
    <w:p w14:paraId="48C551EC" w14:textId="455E7A61" w:rsidR="006D5BA9" w:rsidRPr="006D5BA9" w:rsidRDefault="00A56177" w:rsidP="002148BB">
      <w:pPr>
        <w:spacing w:after="120"/>
        <w:jc w:val="both"/>
        <w:rPr>
          <w:sz w:val="20"/>
          <w:szCs w:val="20"/>
          <w:rFonts w:ascii="Times New Roman" w:eastAsia="Times New Roman" w:hAnsi="Times New Roman"/>
        </w:rPr>
      </w:pPr>
      <w:r>
        <w:rPr>
          <w:sz w:val="20"/>
          <w:rFonts w:ascii="Times New Roman" w:hAnsi="Times New Roman"/>
        </w:rPr>
        <w:t xml:space="preserve">Musí být provedena zkouška rozpouštění těžkých kovů (kadmia a olova) z mosazných částí vodovodních armatur přicházejících do styku s vodou.</w:t>
      </w:r>
      <w:r>
        <w:rPr>
          <w:sz w:val="20"/>
          <w:rFonts w:ascii="Times New Roman" w:hAnsi="Times New Roman"/>
        </w:rPr>
        <w:t xml:space="preserve"> </w:t>
      </w:r>
      <w:r>
        <w:rPr>
          <w:sz w:val="20"/>
          <w:rFonts w:ascii="Times New Roman" w:hAnsi="Times New Roman"/>
        </w:rPr>
        <w:t xml:space="preserve">Zkouška se provádí na nepoužité vodovodní armatuře během 10denního zkušebního období.</w:t>
      </w:r>
    </w:p>
    <w:p w14:paraId="62AA0BA6" w14:textId="77777777" w:rsidR="006D5BA9" w:rsidRPr="006D5BA9" w:rsidRDefault="006D5BA9" w:rsidP="002148BB">
      <w:pPr>
        <w:keepNext/>
        <w:keepLines/>
        <w:spacing w:after="120"/>
        <w:jc w:val="both"/>
        <w:rPr>
          <w:snapToGrid w:val="0"/>
          <w:sz w:val="20"/>
          <w:szCs w:val="20"/>
          <w:u w:val="single"/>
          <w:rFonts w:ascii="Times New Roman" w:eastAsia="Times New Roman" w:hAnsi="Times New Roman"/>
        </w:rPr>
      </w:pPr>
      <w:r>
        <w:rPr>
          <w:snapToGrid w:val="0"/>
          <w:sz w:val="20"/>
          <w:u w:val="single"/>
          <w:rFonts w:ascii="Times New Roman" w:hAnsi="Times New Roman"/>
        </w:rPr>
        <w:t xml:space="preserve">Zkušební roztok</w:t>
      </w:r>
    </w:p>
    <w:p w14:paraId="308DD817" w14:textId="4BA22334" w:rsidR="006D5BA9" w:rsidRPr="00CC2462" w:rsidRDefault="006D5BA9" w:rsidP="00550738">
      <w:pPr>
        <w:spacing w:after="120"/>
        <w:jc w:val="both"/>
        <w:rPr>
          <w:snapToGrid w:val="0"/>
          <w:sz w:val="20"/>
          <w:szCs w:val="20"/>
          <w:rFonts w:ascii="Times New Roman" w:eastAsia="Times New Roman" w:hAnsi="Times New Roman"/>
        </w:rPr>
      </w:pPr>
      <w:r>
        <w:rPr>
          <w:snapToGrid w:val="0"/>
          <w:sz w:val="20"/>
          <w:rFonts w:ascii="Times New Roman" w:hAnsi="Times New Roman"/>
        </w:rPr>
        <w:t xml:space="preserve">Zkušební roztok (syntetická pitná voda) se připravuje odvážením 50 mg NaCl, 50 mg Na</w:t>
      </w:r>
      <w:r>
        <w:rPr>
          <w:snapToGrid w:val="0"/>
          <w:sz w:val="20"/>
          <w:vertAlign w:val="subscript"/>
          <w:rFonts w:ascii="Times New Roman" w:hAnsi="Times New Roman"/>
        </w:rPr>
        <w:t xml:space="preserve">2</w:t>
      </w:r>
      <w:r>
        <w:rPr>
          <w:snapToGrid w:val="0"/>
          <w:sz w:val="20"/>
          <w:rFonts w:ascii="Times New Roman" w:hAnsi="Times New Roman"/>
        </w:rPr>
        <w:t xml:space="preserve">SO</w:t>
      </w:r>
      <w:r>
        <w:rPr>
          <w:snapToGrid w:val="0"/>
          <w:sz w:val="20"/>
          <w:vertAlign w:val="subscript"/>
          <w:rFonts w:ascii="Times New Roman" w:hAnsi="Times New Roman"/>
        </w:rPr>
        <w:t xml:space="preserve">4</w:t>
      </w:r>
      <w:r>
        <w:rPr>
          <w:snapToGrid w:val="0"/>
          <w:sz w:val="20"/>
          <w:rFonts w:ascii="Times New Roman" w:hAnsi="Times New Roman"/>
        </w:rPr>
        <w:t xml:space="preserve"> a 50 mg CaCO</w:t>
      </w:r>
      <w:r>
        <w:rPr>
          <w:snapToGrid w:val="0"/>
          <w:sz w:val="20"/>
          <w:vertAlign w:val="subscript"/>
          <w:rFonts w:ascii="Times New Roman" w:hAnsi="Times New Roman"/>
        </w:rPr>
        <w:t xml:space="preserve">3</w:t>
      </w:r>
      <w:r>
        <w:rPr>
          <w:snapToGrid w:val="0"/>
          <w:sz w:val="20"/>
          <w:rFonts w:ascii="Times New Roman" w:hAnsi="Times New Roman"/>
        </w:rPr>
        <w:t xml:space="preserve"> (všechno v p.a. kvalitě) v litru destilované a/nebo deionizované vody.</w:t>
      </w:r>
      <w:r>
        <w:rPr>
          <w:snapToGrid w:val="0"/>
          <w:sz w:val="20"/>
          <w:rFonts w:ascii="Times New Roman" w:hAnsi="Times New Roman"/>
        </w:rPr>
        <w:t xml:space="preserve"> </w:t>
      </w:r>
      <w:r>
        <w:rPr>
          <w:snapToGrid w:val="0"/>
          <w:sz w:val="20"/>
          <w:rFonts w:ascii="Times New Roman" w:hAnsi="Times New Roman"/>
        </w:rPr>
        <w:t xml:space="preserve">Roztok se zamíchá a probublává se CO</w:t>
      </w:r>
      <w:r>
        <w:rPr>
          <w:snapToGrid w:val="0"/>
          <w:sz w:val="20"/>
          <w:vertAlign w:val="subscript"/>
          <w:rFonts w:ascii="Times New Roman" w:hAnsi="Times New Roman"/>
        </w:rPr>
        <w:t xml:space="preserve">2</w:t>
      </w:r>
      <w:r>
        <w:rPr>
          <w:snapToGrid w:val="0"/>
          <w:sz w:val="20"/>
          <w:rFonts w:ascii="Times New Roman" w:hAnsi="Times New Roman"/>
        </w:rPr>
        <w:t xml:space="preserve">, dokud se CaCO</w:t>
      </w:r>
      <w:r>
        <w:rPr>
          <w:snapToGrid w:val="0"/>
          <w:sz w:val="20"/>
          <w:vertAlign w:val="subscript"/>
          <w:rFonts w:ascii="Times New Roman" w:hAnsi="Times New Roman"/>
        </w:rPr>
        <w:t xml:space="preserve">3</w:t>
      </w:r>
      <w:r>
        <w:rPr>
          <w:snapToGrid w:val="0"/>
          <w:sz w:val="20"/>
          <w:rFonts w:ascii="Times New Roman" w:hAnsi="Times New Roman"/>
        </w:rPr>
        <w:t xml:space="preserve"> nerozpustí.</w:t>
      </w:r>
      <w:r>
        <w:rPr>
          <w:snapToGrid w:val="0"/>
          <w:sz w:val="20"/>
          <w:rFonts w:ascii="Times New Roman" w:hAnsi="Times New Roman"/>
        </w:rPr>
        <w:t xml:space="preserve"> </w:t>
      </w:r>
      <w:r>
        <w:rPr>
          <w:snapToGrid w:val="0"/>
          <w:sz w:val="20"/>
          <w:rFonts w:ascii="Times New Roman" w:hAnsi="Times New Roman"/>
        </w:rPr>
        <w:t xml:space="preserve">Následně se do roztoku přidávají vzduchové bubliny, přičemž je nutné roztok míchat, dokud se hodnota pH nezvýší na 7,0±0,1.</w:t>
      </w:r>
      <w:r>
        <w:rPr>
          <w:snapToGrid w:val="0"/>
          <w:sz w:val="20"/>
          <w:rFonts w:ascii="Times New Roman" w:hAnsi="Times New Roman"/>
        </w:rPr>
        <w:t xml:space="preserve"> </w:t>
      </w:r>
      <w:r>
        <w:rPr>
          <w:snapToGrid w:val="0"/>
          <w:sz w:val="20"/>
          <w:rFonts w:ascii="Times New Roman" w:hAnsi="Times New Roman"/>
        </w:rPr>
        <w:t xml:space="preserve">Jelikož se CaCO</w:t>
      </w:r>
      <w:r>
        <w:rPr>
          <w:snapToGrid w:val="0"/>
          <w:sz w:val="20"/>
          <w:vertAlign w:val="subscript"/>
          <w:rFonts w:ascii="Times New Roman" w:hAnsi="Times New Roman"/>
        </w:rPr>
        <w:t xml:space="preserve">3</w:t>
      </w:r>
      <w:r>
        <w:rPr>
          <w:snapToGrid w:val="0"/>
          <w:sz w:val="20"/>
          <w:rFonts w:ascii="Times New Roman" w:hAnsi="Times New Roman"/>
        </w:rPr>
        <w:t xml:space="preserve"> rozpouští velmi pomalu, mělo by být zajištěno, aby se veškerý CaCO</w:t>
      </w:r>
      <w:r>
        <w:rPr>
          <w:snapToGrid w:val="0"/>
          <w:sz w:val="20"/>
          <w:vertAlign w:val="superscript"/>
          <w:rFonts w:ascii="Times New Roman" w:hAnsi="Times New Roman"/>
        </w:rPr>
        <w:t xml:space="preserve">3</w:t>
      </w:r>
      <w:r>
        <w:rPr>
          <w:snapToGrid w:val="0"/>
          <w:sz w:val="20"/>
          <w:rFonts w:ascii="Times New Roman" w:hAnsi="Times New Roman"/>
        </w:rPr>
        <w:t xml:space="preserve"> rozpustil před tím, než jsou přidány vzduchové bubliny; jak se roztok neustálí.</w:t>
      </w:r>
    </w:p>
    <w:p w14:paraId="4CA7BCB4" w14:textId="5ED94A7C" w:rsidR="006D5BA9" w:rsidRPr="006D5BA9" w:rsidRDefault="006D5BA9" w:rsidP="002148BB">
      <w:pPr>
        <w:spacing w:after="120"/>
        <w:jc w:val="both"/>
        <w:rPr>
          <w:snapToGrid w:val="0"/>
          <w:sz w:val="20"/>
          <w:szCs w:val="20"/>
          <w:rFonts w:ascii="Times New Roman" w:eastAsia="Times New Roman" w:hAnsi="Times New Roman"/>
        </w:rPr>
      </w:pPr>
      <w:r>
        <w:rPr>
          <w:snapToGrid w:val="0"/>
          <w:sz w:val="20"/>
          <w:rFonts w:ascii="Times New Roman" w:hAnsi="Times New Roman"/>
        </w:rPr>
        <w:t xml:space="preserve">Zkušební roztok lze připravit rovněž odvážením 50 mg NaCl, 50 mg Na</w:t>
      </w:r>
      <w:r>
        <w:rPr>
          <w:snapToGrid w:val="0"/>
          <w:sz w:val="20"/>
          <w:vertAlign w:val="subscript"/>
          <w:rFonts w:ascii="Times New Roman" w:hAnsi="Times New Roman"/>
        </w:rPr>
        <w:t xml:space="preserve">2</w:t>
      </w:r>
      <w:r>
        <w:rPr>
          <w:snapToGrid w:val="0"/>
          <w:sz w:val="20"/>
          <w:rFonts w:ascii="Times New Roman" w:hAnsi="Times New Roman"/>
        </w:rPr>
        <w:t xml:space="preserve">SO</w:t>
      </w:r>
      <w:r>
        <w:rPr>
          <w:snapToGrid w:val="0"/>
          <w:sz w:val="20"/>
          <w:vertAlign w:val="subscript"/>
          <w:rFonts w:ascii="Times New Roman" w:hAnsi="Times New Roman"/>
        </w:rPr>
        <w:t xml:space="preserve">4</w:t>
      </w:r>
      <w:r>
        <w:rPr>
          <w:snapToGrid w:val="0"/>
          <w:sz w:val="20"/>
          <w:rFonts w:ascii="Times New Roman" w:hAnsi="Times New Roman"/>
        </w:rPr>
        <w:t xml:space="preserve"> a 37 mg Ca(OH)</w:t>
      </w:r>
      <w:r>
        <w:rPr>
          <w:snapToGrid w:val="0"/>
          <w:sz w:val="20"/>
          <w:vertAlign w:val="subscript"/>
          <w:rFonts w:ascii="Times New Roman" w:hAnsi="Times New Roman"/>
        </w:rPr>
        <w:t xml:space="preserve">2</w:t>
      </w:r>
      <w:r>
        <w:rPr>
          <w:snapToGrid w:val="0"/>
          <w:sz w:val="20"/>
          <w:rFonts w:ascii="Times New Roman" w:hAnsi="Times New Roman"/>
        </w:rPr>
        <w:t xml:space="preserve"> (vše v kvalitě p.a.) na litr destilované a/nebo deionizované vody.</w:t>
      </w:r>
      <w:r>
        <w:rPr>
          <w:snapToGrid w:val="0"/>
          <w:sz w:val="20"/>
          <w:rFonts w:ascii="Times New Roman" w:hAnsi="Times New Roman"/>
        </w:rPr>
        <w:t xml:space="preserve"> </w:t>
      </w:r>
      <w:r>
        <w:rPr>
          <w:snapToGrid w:val="0"/>
          <w:sz w:val="20"/>
          <w:rFonts w:ascii="Times New Roman" w:hAnsi="Times New Roman"/>
        </w:rPr>
        <w:t xml:space="preserve">Roztok se míchá, dokud není Ca(OH)</w:t>
      </w:r>
      <w:r>
        <w:rPr>
          <w:snapToGrid w:val="0"/>
          <w:sz w:val="20"/>
          <w:vertAlign w:val="subscript"/>
          <w:rFonts w:ascii="Times New Roman" w:hAnsi="Times New Roman"/>
        </w:rPr>
        <w:t xml:space="preserve">2</w:t>
      </w:r>
      <w:r>
        <w:rPr>
          <w:snapToGrid w:val="0"/>
          <w:sz w:val="20"/>
          <w:rFonts w:ascii="Times New Roman" w:hAnsi="Times New Roman"/>
        </w:rPr>
        <w:t xml:space="preserve"> téměř rozpuštěn, a probublává se CO</w:t>
      </w:r>
      <w:r>
        <w:rPr>
          <w:snapToGrid w:val="0"/>
          <w:sz w:val="20"/>
          <w:vertAlign w:val="subscript"/>
          <w:rFonts w:ascii="Times New Roman" w:hAnsi="Times New Roman"/>
        </w:rPr>
        <w:t xml:space="preserve">2</w:t>
      </w:r>
      <w:r>
        <w:rPr>
          <w:snapToGrid w:val="0"/>
          <w:sz w:val="20"/>
          <w:rFonts w:ascii="Times New Roman" w:hAnsi="Times New Roman"/>
        </w:rPr>
        <w:t xml:space="preserve">, dokud hodnota pH není nižší než 5.</w:t>
      </w:r>
      <w:r>
        <w:rPr>
          <w:snapToGrid w:val="0"/>
          <w:sz w:val="20"/>
          <w:rFonts w:ascii="Times New Roman" w:hAnsi="Times New Roman"/>
        </w:rPr>
        <w:t xml:space="preserve"> </w:t>
      </w:r>
      <w:r>
        <w:rPr>
          <w:snapToGrid w:val="0"/>
          <w:sz w:val="20"/>
          <w:rFonts w:ascii="Times New Roman" w:hAnsi="Times New Roman"/>
        </w:rPr>
        <w:t xml:space="preserve">Následně se do roztoku vhánějí vzduchové bubliny, přičemž je nutné roztok míchat, dokud se hodnota pH nezvýší na 7,0±0,1.</w:t>
      </w:r>
      <w:r>
        <w:rPr>
          <w:snapToGrid w:val="0"/>
          <w:sz w:val="20"/>
          <w:rFonts w:ascii="Times New Roman" w:hAnsi="Times New Roman"/>
        </w:rPr>
        <w:t xml:space="preserve"> </w:t>
      </w:r>
      <w:r>
        <w:rPr>
          <w:snapToGrid w:val="0"/>
          <w:sz w:val="20"/>
          <w:rFonts w:ascii="Times New Roman" w:hAnsi="Times New Roman"/>
        </w:rPr>
        <w:t xml:space="preserve">Tento způsob přípravy usnadní rozpouštění solí.</w:t>
      </w:r>
    </w:p>
    <w:p w14:paraId="29332511" w14:textId="3BAC14CF" w:rsidR="006D5BA9" w:rsidRPr="006D5BA9" w:rsidRDefault="006D5BA9" w:rsidP="00550738">
      <w:pPr>
        <w:spacing w:after="120"/>
        <w:jc w:val="both"/>
        <w:rPr>
          <w:snapToGrid w:val="0"/>
          <w:sz w:val="20"/>
          <w:szCs w:val="20"/>
          <w:rFonts w:ascii="Times New Roman" w:eastAsia="Times New Roman" w:hAnsi="Times New Roman"/>
        </w:rPr>
      </w:pPr>
      <w:r>
        <w:rPr>
          <w:snapToGrid w:val="0"/>
          <w:sz w:val="20"/>
          <w:rFonts w:ascii="Times New Roman" w:hAnsi="Times New Roman"/>
        </w:rPr>
        <w:t xml:space="preserve">Syntetická pitná voda se připravuje buďto těsně před každou výměnou vody nebo musí být zajištěno, aby byl roztok čistý a jeho hodnota pH byla 7,0±0,1 alespoň ve spojení s výměnou vody prováděnou 4., 8. a 9. den.</w:t>
      </w:r>
      <w:r>
        <w:rPr>
          <w:snapToGrid w:val="0"/>
          <w:sz w:val="20"/>
          <w:rFonts w:ascii="Times New Roman" w:hAnsi="Times New Roman"/>
        </w:rPr>
        <w:t xml:space="preserve"> </w:t>
      </w:r>
      <w:r>
        <w:rPr>
          <w:snapToGrid w:val="0"/>
          <w:sz w:val="20"/>
          <w:rFonts w:ascii="Times New Roman" w:hAnsi="Times New Roman"/>
        </w:rPr>
        <w:t xml:space="preserve">Slepý vzorek se odebírá z roztoku během výměny vody prováděné 8. a 9. den.</w:t>
      </w:r>
    </w:p>
    <w:p w14:paraId="2A21CC4D" w14:textId="77777777" w:rsidR="006D5BA9" w:rsidRPr="006D5BA9" w:rsidRDefault="006D5BA9" w:rsidP="002148BB">
      <w:pPr>
        <w:keepNext/>
        <w:keepLines/>
        <w:spacing w:after="120"/>
        <w:jc w:val="both"/>
        <w:rPr>
          <w:snapToGrid w:val="0"/>
          <w:sz w:val="20"/>
          <w:szCs w:val="20"/>
          <w:u w:val="single"/>
          <w:rFonts w:ascii="Times New Roman" w:eastAsia="Times New Roman" w:hAnsi="Times New Roman"/>
        </w:rPr>
      </w:pPr>
      <w:r>
        <w:rPr>
          <w:snapToGrid w:val="0"/>
          <w:sz w:val="20"/>
          <w:u w:val="single"/>
          <w:rFonts w:ascii="Times New Roman" w:hAnsi="Times New Roman"/>
        </w:rPr>
        <w:t xml:space="preserve">Vybavení pro analýzu</w:t>
      </w:r>
    </w:p>
    <w:p w14:paraId="6DA7789E" w14:textId="77777777" w:rsidR="006D5BA9" w:rsidRPr="006D5BA9" w:rsidRDefault="006D5BA9" w:rsidP="00550738">
      <w:pPr>
        <w:spacing w:after="120"/>
        <w:jc w:val="both"/>
        <w:rPr>
          <w:snapToGrid w:val="0"/>
          <w:sz w:val="20"/>
          <w:szCs w:val="20"/>
          <w:rFonts w:ascii="Times New Roman" w:eastAsia="Times New Roman" w:hAnsi="Times New Roman"/>
        </w:rPr>
      </w:pPr>
      <w:r>
        <w:rPr>
          <w:snapToGrid w:val="0"/>
          <w:sz w:val="20"/>
          <w:rFonts w:ascii="Times New Roman" w:hAnsi="Times New Roman"/>
        </w:rPr>
        <w:t xml:space="preserve">Atomový absorpční spektrometr vybavený grafitovou pecí nebo jiným dostatečně citlivým měřidlem.</w:t>
      </w:r>
      <w:r>
        <w:rPr>
          <w:snapToGrid w:val="0"/>
          <w:sz w:val="20"/>
          <w:rFonts w:ascii="Times New Roman" w:hAnsi="Times New Roman"/>
        </w:rPr>
        <w:t xml:space="preserve"> </w:t>
      </w:r>
      <w:r>
        <w:rPr>
          <w:snapToGrid w:val="0"/>
          <w:sz w:val="20"/>
          <w:rFonts w:ascii="Times New Roman" w:hAnsi="Times New Roman"/>
        </w:rPr>
        <w:t xml:space="preserve">Mez detekce pro měření musí být alespoň 0,1 </w:t>
      </w:r>
      <w:r>
        <w:rPr>
          <w:snapToGrid w:val="0"/>
          <w:sz w:val="20"/>
          <w:rFonts w:ascii="Times New Roman" w:hAnsi="Times New Roman"/>
        </w:rPr>
        <w:sym w:font="Symbol" w:char="F06D"/>
      </w:r>
      <w:r>
        <w:rPr>
          <w:snapToGrid w:val="0"/>
          <w:sz w:val="20"/>
          <w:rFonts w:ascii="Times New Roman" w:hAnsi="Times New Roman"/>
        </w:rPr>
        <w:t xml:space="preserve">g/l v případě olova (Pb) a 0,02 </w:t>
      </w:r>
      <w:r>
        <w:rPr>
          <w:snapToGrid w:val="0"/>
          <w:sz w:val="20"/>
          <w:rFonts w:ascii="Times New Roman" w:hAnsi="Times New Roman"/>
        </w:rPr>
        <w:sym w:font="Symbol" w:char="F06D"/>
      </w:r>
      <w:r>
        <w:rPr>
          <w:snapToGrid w:val="0"/>
          <w:sz w:val="20"/>
          <w:rFonts w:ascii="Times New Roman" w:hAnsi="Times New Roman"/>
        </w:rPr>
        <w:t xml:space="preserve">g/l v případě kadmia (Cd).</w:t>
      </w:r>
    </w:p>
    <w:p w14:paraId="4CCB2CA6" w14:textId="77777777" w:rsidR="006D5BA9" w:rsidRPr="006D5BA9" w:rsidRDefault="006D5BA9" w:rsidP="002148BB">
      <w:pPr>
        <w:keepNext/>
        <w:keepLines/>
        <w:spacing w:after="120"/>
        <w:jc w:val="both"/>
        <w:rPr>
          <w:snapToGrid w:val="0"/>
          <w:sz w:val="20"/>
          <w:szCs w:val="20"/>
          <w:u w:val="single"/>
          <w:rFonts w:ascii="Times New Roman" w:eastAsia="Times New Roman" w:hAnsi="Times New Roman"/>
        </w:rPr>
      </w:pPr>
      <w:r>
        <w:rPr>
          <w:snapToGrid w:val="0"/>
          <w:sz w:val="20"/>
          <w:u w:val="single"/>
          <w:rFonts w:ascii="Times New Roman" w:hAnsi="Times New Roman"/>
        </w:rPr>
        <w:t xml:space="preserve">Zkušební metoda</w:t>
      </w:r>
    </w:p>
    <w:p w14:paraId="297CC1D6" w14:textId="1122D962" w:rsidR="006D5BA9" w:rsidRPr="00D33680" w:rsidRDefault="006D5BA9" w:rsidP="00550738">
      <w:pPr>
        <w:spacing w:after="120"/>
        <w:jc w:val="both"/>
        <w:rPr>
          <w:snapToGrid w:val="0"/>
          <w:sz w:val="20"/>
          <w:szCs w:val="20"/>
          <w:rFonts w:ascii="Times New Roman" w:eastAsia="Times New Roman" w:hAnsi="Times New Roman"/>
        </w:rPr>
      </w:pPr>
      <w:r>
        <w:rPr>
          <w:snapToGrid w:val="0"/>
          <w:sz w:val="20"/>
          <w:rFonts w:ascii="Times New Roman" w:hAnsi="Times New Roman"/>
        </w:rPr>
        <w:t xml:space="preserve">Části vzorku přicházející do styku s pitnou vodou musí být očištěny od maziva čistým etanolem.</w:t>
      </w:r>
      <w:r>
        <w:rPr>
          <w:snapToGrid w:val="0"/>
          <w:sz w:val="20"/>
          <w:rFonts w:ascii="Times New Roman" w:hAnsi="Times New Roman"/>
        </w:rPr>
        <w:t xml:space="preserve"> </w:t>
      </w:r>
      <w:r>
        <w:rPr>
          <w:snapToGrid w:val="0"/>
          <w:sz w:val="20"/>
          <w:rFonts w:ascii="Times New Roman" w:hAnsi="Times New Roman"/>
        </w:rPr>
        <w:t xml:space="preserve">Následně se vzorek musí jednu hodinu proplachovat vodou z vodovodu při standardní rychlosti průtoku pro vodovodní armaturu.</w:t>
      </w:r>
    </w:p>
    <w:p w14:paraId="3224E6F1" w14:textId="511C3033" w:rsidR="006D5BA9" w:rsidRPr="006D5BA9" w:rsidRDefault="006D5BA9" w:rsidP="00550738">
      <w:pPr>
        <w:spacing w:after="120"/>
        <w:jc w:val="both"/>
        <w:rPr>
          <w:snapToGrid w:val="0"/>
          <w:sz w:val="20"/>
          <w:szCs w:val="20"/>
          <w:rFonts w:ascii="Times New Roman" w:eastAsia="Times New Roman" w:hAnsi="Times New Roman"/>
        </w:rPr>
      </w:pPr>
      <w:r>
        <w:rPr>
          <w:snapToGrid w:val="0"/>
          <w:sz w:val="20"/>
          <w:rFonts w:ascii="Times New Roman" w:hAnsi="Times New Roman"/>
        </w:rPr>
        <w:t xml:space="preserve">V otvorech průtoku vzorku je nutné použít zátky vyrobené z bezbarvého polyetylenu nebo jsou potaženy polyetylenovou fólií.</w:t>
      </w:r>
      <w:r>
        <w:rPr>
          <w:snapToGrid w:val="0"/>
          <w:sz w:val="20"/>
          <w:rFonts w:ascii="Times New Roman" w:hAnsi="Times New Roman"/>
        </w:rPr>
        <w:t xml:space="preserve"> </w:t>
      </w:r>
      <w:r>
        <w:rPr>
          <w:snapToGrid w:val="0"/>
          <w:sz w:val="20"/>
          <w:rFonts w:ascii="Times New Roman" w:hAnsi="Times New Roman"/>
        </w:rPr>
        <w:t xml:space="preserve">Zátky mohou být vyrobeny z jiných materiálů, pokud nerozpouštějí kadmium nebo olovo.</w:t>
      </w:r>
      <w:r>
        <w:rPr>
          <w:snapToGrid w:val="0"/>
          <w:sz w:val="20"/>
          <w:rFonts w:ascii="Times New Roman" w:hAnsi="Times New Roman"/>
        </w:rPr>
        <w:t xml:space="preserve"> </w:t>
      </w:r>
      <w:r>
        <w:rPr>
          <w:snapToGrid w:val="0"/>
          <w:sz w:val="20"/>
          <w:rFonts w:ascii="Times New Roman" w:hAnsi="Times New Roman"/>
        </w:rPr>
        <w:t xml:space="preserve">Vzorek musí být okamžitě vypláchnut syntetickou pitnou vodou naplněním do poloviny a přibližně půlminutovým protřepáním, po němž se voda vylije.</w:t>
      </w:r>
      <w:r>
        <w:rPr>
          <w:snapToGrid w:val="0"/>
          <w:sz w:val="20"/>
          <w:rFonts w:ascii="Times New Roman" w:hAnsi="Times New Roman"/>
        </w:rPr>
        <w:t xml:space="preserve"> </w:t>
      </w:r>
      <w:r>
        <w:rPr>
          <w:snapToGrid w:val="0"/>
          <w:sz w:val="20"/>
          <w:rFonts w:ascii="Times New Roman" w:hAnsi="Times New Roman"/>
        </w:rPr>
        <w:t xml:space="preserve">Okamžitě po tomto úkonu se vzorek naplňuje syntetickou pitnou vodou, aby se vevnitř nezachytil vzduch a aby se otvory průtoku utěsnily.</w:t>
      </w:r>
      <w:r>
        <w:rPr>
          <w:snapToGrid w:val="0"/>
          <w:sz w:val="20"/>
          <w:rFonts w:ascii="Times New Roman" w:hAnsi="Times New Roman"/>
        </w:rPr>
        <w:t xml:space="preserve"> </w:t>
      </w:r>
    </w:p>
    <w:p w14:paraId="4CBC67DE" w14:textId="04E0AEDB" w:rsidR="006D5BA9" w:rsidRPr="00CC2462" w:rsidRDefault="006D5BA9" w:rsidP="00550738">
      <w:pPr>
        <w:spacing w:after="120"/>
        <w:jc w:val="both"/>
        <w:rPr>
          <w:snapToGrid w:val="0"/>
          <w:sz w:val="20"/>
          <w:szCs w:val="20"/>
          <w:rFonts w:ascii="Times New Roman" w:eastAsia="Times New Roman" w:hAnsi="Times New Roman"/>
        </w:rPr>
      </w:pPr>
      <w:r>
        <w:rPr>
          <w:snapToGrid w:val="0"/>
          <w:sz w:val="20"/>
          <w:rFonts w:ascii="Times New Roman" w:hAnsi="Times New Roman"/>
        </w:rPr>
        <w:t xml:space="preserve">Syntetická pitná voda se ponechává ve vzorku po dobu 1 dne, po jejímž uplynutí je vzorek vyprázdněn, je změřen objem vody a vzorek je opět napuštěn.</w:t>
      </w:r>
      <w:r>
        <w:rPr>
          <w:snapToGrid w:val="0"/>
          <w:sz w:val="20"/>
          <w:rFonts w:ascii="Times New Roman" w:hAnsi="Times New Roman"/>
        </w:rPr>
        <w:t xml:space="preserve"> </w:t>
      </w:r>
      <w:r>
        <w:rPr>
          <w:snapToGrid w:val="0"/>
          <w:sz w:val="20"/>
          <w:rFonts w:ascii="Times New Roman" w:hAnsi="Times New Roman"/>
        </w:rPr>
        <w:t xml:space="preserve">Syntetická pitná voda ve vzorku se vyměňuje po 1., 2., 3., 4., 7., 8. a 9. dnu.</w:t>
      </w:r>
      <w:r>
        <w:rPr>
          <w:snapToGrid w:val="0"/>
          <w:sz w:val="20"/>
          <w:rFonts w:ascii="Times New Roman" w:hAnsi="Times New Roman"/>
        </w:rPr>
        <w:t xml:space="preserve"> </w:t>
      </w:r>
      <w:r>
        <w:rPr>
          <w:snapToGrid w:val="0"/>
          <w:sz w:val="20"/>
          <w:rFonts w:ascii="Times New Roman" w:hAnsi="Times New Roman"/>
        </w:rPr>
        <w:t xml:space="preserve">Množství vody vyprázdněné ze vzorku je nutné zkontrolovat, aby se zjistilo, že je stálé (±10%).</w:t>
      </w:r>
    </w:p>
    <w:p w14:paraId="72E991F4" w14:textId="774003F0" w:rsidR="006D5BA9" w:rsidRPr="00CC2462" w:rsidRDefault="008A518D" w:rsidP="00550738">
      <w:pPr>
        <w:jc w:val="both"/>
        <w:rPr>
          <w:snapToGrid w:val="0"/>
          <w:sz w:val="20"/>
          <w:szCs w:val="20"/>
          <w:rFonts w:ascii="Times New Roman" w:eastAsia="Times New Roman" w:hAnsi="Times New Roman"/>
        </w:rPr>
      </w:pPr>
      <w:r>
        <w:rPr>
          <w:snapToGrid w:val="0"/>
          <w:sz w:val="20"/>
          <w:rFonts w:ascii="Times New Roman" w:hAnsi="Times New Roman"/>
        </w:rPr>
        <w:t xml:space="preserve">Kadmium a olovo se analyzuje po 8. a 9. dnu ze vzorku vyměňované vody (zkušební období 9 a 10 dnů).</w:t>
      </w:r>
      <w:r>
        <w:rPr>
          <w:snapToGrid w:val="0"/>
          <w:sz w:val="20"/>
          <w:rFonts w:ascii="Times New Roman" w:hAnsi="Times New Roman"/>
        </w:rPr>
        <w:t xml:space="preserve"> </w:t>
      </w:r>
      <w:r>
        <w:rPr>
          <w:snapToGrid w:val="0"/>
          <w:sz w:val="20"/>
          <w:rFonts w:ascii="Times New Roman" w:hAnsi="Times New Roman"/>
        </w:rPr>
        <w:t xml:space="preserve">Ve výsledcích se uvádí naměřené koncentrace mínus odpovídající koncentrace ve slepém vzorku (</w:t>
      </w:r>
      <w:r>
        <w:rPr>
          <w:snapToGrid w:val="0"/>
          <w:sz w:val="20"/>
          <w:rFonts w:ascii="Times New Roman" w:hAnsi="Times New Roman"/>
        </w:rPr>
        <w:sym w:font="Symbol" w:char="F06D"/>
      </w:r>
      <w:r>
        <w:rPr>
          <w:snapToGrid w:val="0"/>
          <w:sz w:val="20"/>
          <w:rFonts w:ascii="Times New Roman" w:hAnsi="Times New Roman"/>
        </w:rPr>
        <w:t xml:space="preserve">g/l).</w:t>
      </w:r>
      <w:r>
        <w:rPr>
          <w:snapToGrid w:val="0"/>
          <w:sz w:val="20"/>
          <w:rFonts w:ascii="Times New Roman" w:hAnsi="Times New Roman"/>
        </w:rPr>
        <w:t xml:space="preserve"> </w:t>
      </w:r>
      <w:r>
        <w:rPr>
          <w:snapToGrid w:val="0"/>
          <w:sz w:val="20"/>
          <w:rFonts w:ascii="Times New Roman" w:hAnsi="Times New Roman"/>
        </w:rPr>
        <w:t xml:space="preserve">Kromě toho je nutné oznámit celkový obsah kadmia a olova (</w:t>
      </w:r>
      <w:r>
        <w:rPr>
          <w:snapToGrid w:val="0"/>
          <w:sz w:val="20"/>
          <w:rFonts w:ascii="Times New Roman" w:hAnsi="Times New Roman"/>
        </w:rPr>
        <w:sym w:font="Symbol" w:char="F06D"/>
      </w:r>
      <w:r>
        <w:rPr>
          <w:snapToGrid w:val="0"/>
          <w:sz w:val="20"/>
          <w:rFonts w:ascii="Times New Roman" w:hAnsi="Times New Roman"/>
        </w:rPr>
        <w:t xml:space="preserve">g) vypočtený z koncentrací a objemu vody ve vzorku a rovněž objem vody v litrech.</w:t>
      </w:r>
    </w:p>
    <w:p w14:paraId="2C0A86BD" w14:textId="6DE40F23" w:rsidR="006D5BA9" w:rsidRPr="006D5BA9" w:rsidRDefault="006D5BA9" w:rsidP="002148BB">
      <w:pPr>
        <w:keepNext/>
        <w:keepLines/>
        <w:pageBreakBefore/>
        <w:spacing w:before="240" w:after="60"/>
        <w:outlineLvl w:val="0"/>
        <w:rPr>
          <w:bCs/>
          <w:noProof/>
          <w:kern w:val="28"/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Příloha 2</w:t>
      </w:r>
    </w:p>
    <w:p w14:paraId="2ADFD9D4" w14:textId="0F51B0C0" w:rsidR="006D5BA9" w:rsidRPr="006D5BA9" w:rsidRDefault="00A56177" w:rsidP="002148BB">
      <w:pPr>
        <w:keepNext/>
        <w:keepLines/>
        <w:spacing w:before="240" w:after="60"/>
        <w:outlineLvl w:val="0"/>
        <w:rPr>
          <w:b/>
          <w:bCs/>
          <w:noProof/>
          <w:kern w:val="28"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Zkouška schválení typu pro vodovodní armatury a vnější kontrola kvality</w:t>
      </w:r>
    </w:p>
    <w:p w14:paraId="68B45355" w14:textId="77777777" w:rsidR="006D5BA9" w:rsidRPr="002148BB" w:rsidRDefault="006D5BA9" w:rsidP="002148BB">
      <w:pPr>
        <w:keepNext/>
        <w:keepLines/>
        <w:spacing w:before="240" w:after="60"/>
        <w:outlineLvl w:val="0"/>
        <w:rPr>
          <w:rFonts w:ascii="Times New Roman" w:eastAsia="Times New Roman" w:hAnsi="Times New Roman"/>
          <w:b/>
          <w:bCs/>
          <w:noProof/>
          <w:kern w:val="28"/>
          <w:sz w:val="24"/>
          <w:szCs w:val="24"/>
        </w:rPr>
      </w:pPr>
    </w:p>
    <w:p w14:paraId="68EDE25B" w14:textId="6125A2C8" w:rsidR="006D5BA9" w:rsidRPr="007D6756" w:rsidRDefault="006D5BA9" w:rsidP="002148BB">
      <w:pPr>
        <w:keepNext/>
        <w:keepLines/>
        <w:tabs>
          <w:tab w:val="left" w:pos="1276"/>
        </w:tabs>
        <w:spacing w:after="180"/>
        <w:rPr>
          <w:szCs w:val="24"/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Tabulka č. 2.1.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Vlastnosti, které se budou zkoušet v rámci zkoušek schválení typu pro vodovodní armatury, a rozsah zkoušení.</w:t>
      </w:r>
    </w:p>
    <w:tbl>
      <w:tblPr>
        <w:tblW w:w="7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799"/>
        <w:gridCol w:w="3402"/>
      </w:tblGrid>
      <w:tr w:rsidR="00C13C32" w:rsidRPr="00C13C32" w14:paraId="6DFC9D5A" w14:textId="77777777" w:rsidTr="002148BB">
        <w:trPr>
          <w:cantSplit/>
          <w:trHeight w:val="253"/>
        </w:trPr>
        <w:tc>
          <w:tcPr>
            <w:tcW w:w="3799" w:type="dxa"/>
            <w:vMerge w:val="restart"/>
          </w:tcPr>
          <w:p w14:paraId="0911AE47" w14:textId="77777777" w:rsidR="00C13C32" w:rsidRPr="00C13C32" w:rsidRDefault="00C13C32" w:rsidP="002148BB">
            <w:pPr>
              <w:keepNext/>
              <w:keepLines/>
              <w:rPr>
                <w:b/>
                <w:rFonts w:ascii="Times New Roman" w:hAnsi="Times New Roman"/>
              </w:rPr>
            </w:pPr>
            <w:r>
              <w:rPr>
                <w:b/>
                <w:rFonts w:ascii="Times New Roman" w:hAnsi="Times New Roman"/>
              </w:rPr>
              <w:t xml:space="preserve">Zkoušená vlastnost</w:t>
            </w:r>
          </w:p>
        </w:tc>
        <w:tc>
          <w:tcPr>
            <w:tcW w:w="3402" w:type="dxa"/>
            <w:vMerge w:val="restart"/>
          </w:tcPr>
          <w:p w14:paraId="06579EE1" w14:textId="77777777" w:rsidR="00C13C32" w:rsidRPr="00C13C32" w:rsidRDefault="00C13C32" w:rsidP="002148BB">
            <w:pPr>
              <w:keepNext/>
              <w:keepLines/>
              <w:jc w:val="center"/>
              <w:rPr>
                <w:b/>
                <w:rFonts w:ascii="Times New Roman" w:hAnsi="Times New Roman"/>
              </w:rPr>
            </w:pPr>
            <w:r>
              <w:rPr>
                <w:b/>
                <w:rFonts w:ascii="Times New Roman" w:hAnsi="Times New Roman"/>
              </w:rPr>
              <w:t xml:space="preserve">Rozsah zkoušek</w:t>
            </w:r>
          </w:p>
          <w:p w14:paraId="6A76E358" w14:textId="77777777" w:rsidR="00C13C32" w:rsidRPr="00C13C32" w:rsidRDefault="00C13C32" w:rsidP="002148BB">
            <w:pPr>
              <w:keepNext/>
              <w:keepLines/>
              <w:jc w:val="center"/>
              <w:rPr>
                <w:b/>
                <w:rFonts w:ascii="Times New Roman" w:hAnsi="Times New Roman"/>
              </w:rPr>
            </w:pPr>
            <w:r>
              <w:rPr>
                <w:b/>
                <w:rFonts w:ascii="Times New Roman" w:hAnsi="Times New Roman"/>
              </w:rPr>
              <w:t xml:space="preserve">ks/výrobek</w:t>
            </w:r>
          </w:p>
        </w:tc>
      </w:tr>
      <w:tr w:rsidR="00C13C32" w:rsidRPr="00C13C32" w14:paraId="07F0B4C6" w14:textId="77777777" w:rsidTr="002148BB">
        <w:trPr>
          <w:cantSplit/>
          <w:trHeight w:val="253"/>
        </w:trPr>
        <w:tc>
          <w:tcPr>
            <w:tcW w:w="3799" w:type="dxa"/>
            <w:vMerge/>
          </w:tcPr>
          <w:p w14:paraId="0F2D859A" w14:textId="77777777" w:rsidR="00C13C32" w:rsidRPr="00C13C32" w:rsidRDefault="00C13C32" w:rsidP="002148B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</w:tcPr>
          <w:p w14:paraId="606B1AD1" w14:textId="77777777" w:rsidR="00C13C32" w:rsidRPr="00C13C32" w:rsidRDefault="00C13C32" w:rsidP="002148BB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13C32" w:rsidRPr="00C13C32" w14:paraId="3CD70F9B" w14:textId="77777777" w:rsidTr="002148BB">
        <w:trPr>
          <w:cantSplit/>
        </w:trPr>
        <w:tc>
          <w:tcPr>
            <w:tcW w:w="3799" w:type="dxa"/>
          </w:tcPr>
          <w:p w14:paraId="3853B22C" w14:textId="77777777" w:rsidR="00C13C32" w:rsidRPr="00C13C32" w:rsidRDefault="00C13C32" w:rsidP="00214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Materiály, vlastnosti</w:t>
            </w:r>
          </w:p>
          <w:p w14:paraId="7DE71C32" w14:textId="77777777" w:rsidR="00C13C32" w:rsidRPr="00C13C32" w:rsidRDefault="00C13C32" w:rsidP="00214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Rozpouštění těžkých kovů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6319EAE" w14:textId="77777777" w:rsidR="00C13C32" w:rsidRPr="00C13C32" w:rsidRDefault="00C13C32" w:rsidP="002148BB">
            <w:pPr>
              <w:jc w:val="center"/>
              <w:rPr>
                <w:rFonts w:ascii="Times New Roman" w:hAnsi="Times New Roman"/>
              </w:rPr>
            </w:pPr>
          </w:p>
          <w:p w14:paraId="58A13E12" w14:textId="6A7CCB03" w:rsidR="00C13C32" w:rsidRPr="00C13C32" w:rsidRDefault="00C13C32" w:rsidP="002148BB">
            <w:pPr>
              <w:jc w:val="center"/>
              <w:rPr>
                <w:spacing w:val="-4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jednou/suroviny/typ baterie</w:t>
            </w:r>
          </w:p>
        </w:tc>
      </w:tr>
      <w:tr w:rsidR="00C13C32" w:rsidRPr="00C13C32" w14:paraId="44A7C7FE" w14:textId="77777777" w:rsidTr="002148BB">
        <w:trPr>
          <w:cantSplit/>
        </w:trPr>
        <w:tc>
          <w:tcPr>
            <w:tcW w:w="3799" w:type="dxa"/>
          </w:tcPr>
          <w:p w14:paraId="217E89B3" w14:textId="77777777" w:rsidR="00C13C32" w:rsidRPr="00C13C32" w:rsidRDefault="00C13C32" w:rsidP="00214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Rozměry</w:t>
            </w:r>
          </w:p>
        </w:tc>
        <w:tc>
          <w:tcPr>
            <w:tcW w:w="3402" w:type="dxa"/>
          </w:tcPr>
          <w:p w14:paraId="0E754A15" w14:textId="77777777" w:rsidR="00C13C32" w:rsidRPr="00C13C32" w:rsidRDefault="00C13C32" w:rsidP="002148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</w:p>
        </w:tc>
      </w:tr>
      <w:tr w:rsidR="00C13C32" w:rsidRPr="00C13C32" w14:paraId="6A27DE13" w14:textId="77777777" w:rsidTr="002148BB">
        <w:trPr>
          <w:cantSplit/>
        </w:trPr>
        <w:tc>
          <w:tcPr>
            <w:tcW w:w="3799" w:type="dxa"/>
          </w:tcPr>
          <w:p w14:paraId="73B0363C" w14:textId="77777777" w:rsidR="00C13C32" w:rsidRPr="00C13C32" w:rsidRDefault="00C13C32" w:rsidP="00214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Těsnost</w:t>
            </w:r>
          </w:p>
        </w:tc>
        <w:tc>
          <w:tcPr>
            <w:tcW w:w="3402" w:type="dxa"/>
          </w:tcPr>
          <w:p w14:paraId="4A1D8944" w14:textId="77777777" w:rsidR="00C13C32" w:rsidRPr="00C13C32" w:rsidRDefault="00C13C32" w:rsidP="002148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</w:p>
        </w:tc>
      </w:tr>
      <w:tr w:rsidR="00C13C32" w:rsidRPr="00C13C32" w14:paraId="167EA8A8" w14:textId="77777777" w:rsidTr="002148BB">
        <w:trPr>
          <w:cantSplit/>
        </w:trPr>
        <w:tc>
          <w:tcPr>
            <w:tcW w:w="3799" w:type="dxa"/>
          </w:tcPr>
          <w:p w14:paraId="167F8015" w14:textId="77777777" w:rsidR="00C13C32" w:rsidRPr="00C13C32" w:rsidRDefault="00C13C32" w:rsidP="00214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Odolnost vůči tlaku</w:t>
            </w:r>
          </w:p>
        </w:tc>
        <w:tc>
          <w:tcPr>
            <w:tcW w:w="3402" w:type="dxa"/>
          </w:tcPr>
          <w:p w14:paraId="34615ECD" w14:textId="77777777" w:rsidR="00C13C32" w:rsidRPr="00C13C32" w:rsidRDefault="00C13C32" w:rsidP="002148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</w:p>
        </w:tc>
      </w:tr>
      <w:tr w:rsidR="00C13C32" w:rsidRPr="00C13C32" w14:paraId="3F47DAC9" w14:textId="77777777" w:rsidTr="002148BB">
        <w:trPr>
          <w:cantSplit/>
        </w:trPr>
        <w:tc>
          <w:tcPr>
            <w:tcW w:w="3799" w:type="dxa"/>
          </w:tcPr>
          <w:p w14:paraId="1418E1C4" w14:textId="77777777" w:rsidR="00C13C32" w:rsidRPr="00C13C32" w:rsidRDefault="00C13C32" w:rsidP="00214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Technické vlastnosti průtoku</w:t>
            </w:r>
          </w:p>
        </w:tc>
        <w:tc>
          <w:tcPr>
            <w:tcW w:w="3402" w:type="dxa"/>
          </w:tcPr>
          <w:p w14:paraId="1999E08A" w14:textId="77777777" w:rsidR="00C13C32" w:rsidRPr="00C13C32" w:rsidRDefault="00C13C32" w:rsidP="002148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</w:p>
        </w:tc>
      </w:tr>
      <w:tr w:rsidR="00C13C32" w:rsidRPr="00C13C32" w14:paraId="599327C6" w14:textId="77777777" w:rsidTr="002148BB">
        <w:trPr>
          <w:cantSplit/>
        </w:trPr>
        <w:tc>
          <w:tcPr>
            <w:tcW w:w="3799" w:type="dxa"/>
          </w:tcPr>
          <w:p w14:paraId="42A123E4" w14:textId="77777777" w:rsidR="00C13C32" w:rsidRPr="00C13C32" w:rsidRDefault="00C13C32" w:rsidP="00214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Torzní únavová pevnost ovládací rukojeti</w:t>
            </w:r>
          </w:p>
        </w:tc>
        <w:tc>
          <w:tcPr>
            <w:tcW w:w="3402" w:type="dxa"/>
          </w:tcPr>
          <w:p w14:paraId="3AEAB79F" w14:textId="77777777" w:rsidR="00C13C32" w:rsidRPr="00C13C32" w:rsidRDefault="00C13C32" w:rsidP="002148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</w:p>
        </w:tc>
      </w:tr>
      <w:tr w:rsidR="00C13C32" w:rsidRPr="00C13C32" w14:paraId="186BE488" w14:textId="77777777" w:rsidTr="002148BB">
        <w:trPr>
          <w:cantSplit/>
        </w:trPr>
        <w:tc>
          <w:tcPr>
            <w:tcW w:w="3799" w:type="dxa"/>
          </w:tcPr>
          <w:p w14:paraId="7D69CF09" w14:textId="77777777" w:rsidR="00C13C32" w:rsidRPr="00C13C32" w:rsidRDefault="00C13C32" w:rsidP="00214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Odolnost proti oděru</w:t>
            </w:r>
          </w:p>
        </w:tc>
        <w:tc>
          <w:tcPr>
            <w:tcW w:w="3402" w:type="dxa"/>
          </w:tcPr>
          <w:p w14:paraId="5F3892FD" w14:textId="77777777" w:rsidR="00C13C32" w:rsidRPr="00C13C32" w:rsidRDefault="00C13C32" w:rsidP="002148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</w:p>
        </w:tc>
      </w:tr>
      <w:tr w:rsidR="00C13C32" w:rsidRPr="00C13C32" w14:paraId="08E57E12" w14:textId="77777777" w:rsidTr="002148BB">
        <w:trPr>
          <w:cantSplit/>
        </w:trPr>
        <w:tc>
          <w:tcPr>
            <w:tcW w:w="3799" w:type="dxa"/>
          </w:tcPr>
          <w:p w14:paraId="7E2AE91A" w14:textId="77777777" w:rsidR="00C13C32" w:rsidRPr="00C13C32" w:rsidRDefault="00C13C32" w:rsidP="00214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Akustika</w:t>
            </w:r>
          </w:p>
        </w:tc>
        <w:tc>
          <w:tcPr>
            <w:tcW w:w="3402" w:type="dxa"/>
          </w:tcPr>
          <w:p w14:paraId="4F3D9763" w14:textId="77777777" w:rsidR="00C13C32" w:rsidRPr="00C13C32" w:rsidRDefault="00C13C32" w:rsidP="002148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</w:t>
            </w:r>
          </w:p>
        </w:tc>
      </w:tr>
    </w:tbl>
    <w:p w14:paraId="6722287E" w14:textId="77777777" w:rsidR="00C13C32" w:rsidRDefault="00C13C32" w:rsidP="00550738">
      <w:pPr>
        <w:rPr>
          <w:rFonts w:ascii="Times New Roman" w:hAnsi="Times New Roman"/>
          <w:i/>
        </w:rPr>
      </w:pPr>
    </w:p>
    <w:p w14:paraId="24827DFE" w14:textId="77777777" w:rsidR="00442B19" w:rsidRPr="00C13C32" w:rsidRDefault="00442B19" w:rsidP="00550738">
      <w:pPr>
        <w:rPr>
          <w:rFonts w:ascii="Times New Roman" w:hAnsi="Times New Roman"/>
          <w:i/>
        </w:rPr>
      </w:pPr>
    </w:p>
    <w:p w14:paraId="68847E25" w14:textId="7BE2B03D" w:rsidR="00C13C32" w:rsidRPr="007D6756" w:rsidRDefault="00C13C32" w:rsidP="002148BB">
      <w:pPr>
        <w:keepNext/>
        <w:keepLines/>
        <w:tabs>
          <w:tab w:val="left" w:pos="1276"/>
        </w:tabs>
        <w:spacing w:after="180"/>
        <w:rPr>
          <w:szCs w:val="24"/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Tabulka č. 2.2.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Zkoušky a kontroly v rámci vnějšího řízení kvality a jejich minimální rozsah pro vodovodní armatury.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15"/>
        <w:gridCol w:w="3261"/>
      </w:tblGrid>
      <w:tr w:rsidR="00C13C32" w14:paraId="39724659" w14:textId="77777777" w:rsidTr="002148BB">
        <w:trPr>
          <w:cantSplit/>
        </w:trPr>
        <w:tc>
          <w:tcPr>
            <w:tcW w:w="3515" w:type="dxa"/>
          </w:tcPr>
          <w:p w14:paraId="14435C1C" w14:textId="77777777" w:rsidR="00C13C32" w:rsidRDefault="00C13C32" w:rsidP="002148BB">
            <w:pPr>
              <w:keepNext/>
              <w:keepLines/>
              <w:rPr>
                <w:b/>
                <w:rFonts w:ascii="Times New Roman" w:hAnsi="Times New Roman"/>
              </w:rPr>
            </w:pPr>
            <w:r>
              <w:rPr>
                <w:b/>
                <w:rFonts w:ascii="Times New Roman" w:hAnsi="Times New Roman"/>
              </w:rPr>
              <w:t xml:space="preserve">Zkoušení</w:t>
            </w:r>
          </w:p>
        </w:tc>
        <w:tc>
          <w:tcPr>
            <w:tcW w:w="3261" w:type="dxa"/>
          </w:tcPr>
          <w:p w14:paraId="77314D60" w14:textId="77777777" w:rsidR="00C13C32" w:rsidRDefault="00C13C32" w:rsidP="002148BB">
            <w:pPr>
              <w:keepNext/>
              <w:keepLines/>
              <w:jc w:val="center"/>
              <w:rPr>
                <w:b/>
                <w:rFonts w:ascii="Times New Roman" w:hAnsi="Times New Roman"/>
              </w:rPr>
            </w:pPr>
            <w:r>
              <w:rPr>
                <w:b/>
                <w:rFonts w:ascii="Times New Roman" w:hAnsi="Times New Roman"/>
              </w:rPr>
              <w:t xml:space="preserve">Rozsah zkoušky</w:t>
            </w:r>
          </w:p>
        </w:tc>
      </w:tr>
      <w:tr w:rsidR="00C13C32" w14:paraId="53A83714" w14:textId="77777777" w:rsidTr="002148BB">
        <w:trPr>
          <w:cantSplit/>
        </w:trPr>
        <w:tc>
          <w:tcPr>
            <w:tcW w:w="3515" w:type="dxa"/>
          </w:tcPr>
          <w:p w14:paraId="7001A284" w14:textId="77777777" w:rsidR="00C13C32" w:rsidRDefault="00C13C32" w:rsidP="005507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Vizuální kontrola</w:t>
            </w:r>
          </w:p>
        </w:tc>
        <w:tc>
          <w:tcPr>
            <w:tcW w:w="3261" w:type="dxa"/>
          </w:tcPr>
          <w:p w14:paraId="09C48829" w14:textId="6ED98691" w:rsidR="00C13C32" w:rsidRDefault="00C13C32" w:rsidP="005507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jednou/výrobek</w:t>
            </w:r>
          </w:p>
        </w:tc>
      </w:tr>
      <w:tr w:rsidR="00C13C32" w14:paraId="5416DC63" w14:textId="77777777" w:rsidTr="002148BB">
        <w:trPr>
          <w:cantSplit/>
        </w:trPr>
        <w:tc>
          <w:tcPr>
            <w:tcW w:w="3515" w:type="dxa"/>
          </w:tcPr>
          <w:p w14:paraId="7755DE38" w14:textId="77777777" w:rsidR="00C13C32" w:rsidRDefault="00C13C32" w:rsidP="005507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Těsnost</w:t>
            </w:r>
          </w:p>
        </w:tc>
        <w:tc>
          <w:tcPr>
            <w:tcW w:w="3261" w:type="dxa"/>
          </w:tcPr>
          <w:p w14:paraId="343AF006" w14:textId="44593185" w:rsidR="00C13C32" w:rsidRDefault="00C13C32" w:rsidP="005507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jednou/rok/ skupina výrobků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C13C32" w14:paraId="1628BE93" w14:textId="77777777" w:rsidTr="002148BB">
        <w:trPr>
          <w:cantSplit/>
        </w:trPr>
        <w:tc>
          <w:tcPr>
            <w:tcW w:w="3515" w:type="dxa"/>
          </w:tcPr>
          <w:p w14:paraId="0C11A360" w14:textId="77777777" w:rsidR="00C13C32" w:rsidRDefault="00C13C32" w:rsidP="005507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Odolnost vůči tlaku</w:t>
            </w:r>
          </w:p>
        </w:tc>
        <w:tc>
          <w:tcPr>
            <w:tcW w:w="3261" w:type="dxa"/>
          </w:tcPr>
          <w:p w14:paraId="1BB55273" w14:textId="738BFE01" w:rsidR="00C13C32" w:rsidRDefault="00C13C32" w:rsidP="005507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jednou/rok/skupina výrobků</w:t>
            </w:r>
          </w:p>
        </w:tc>
      </w:tr>
      <w:tr w:rsidR="00C13C32" w14:paraId="3C70E044" w14:textId="77777777" w:rsidTr="002148BB">
        <w:trPr>
          <w:cantSplit/>
        </w:trPr>
        <w:tc>
          <w:tcPr>
            <w:tcW w:w="3515" w:type="dxa"/>
          </w:tcPr>
          <w:p w14:paraId="3423DB1B" w14:textId="77777777" w:rsidR="00C13C32" w:rsidRDefault="00C13C32" w:rsidP="005507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Akustika</w:t>
            </w:r>
          </w:p>
        </w:tc>
        <w:tc>
          <w:tcPr>
            <w:tcW w:w="3261" w:type="dxa"/>
          </w:tcPr>
          <w:p w14:paraId="5E995C25" w14:textId="102E178F" w:rsidR="00C13C32" w:rsidRDefault="00C13C32" w:rsidP="005507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jednou/rok</w:t>
            </w:r>
          </w:p>
        </w:tc>
      </w:tr>
    </w:tbl>
    <w:p w14:paraId="1097ED65" w14:textId="42CA2906" w:rsidR="00DF3012" w:rsidRDefault="00DF3012" w:rsidP="002148BB">
      <w:pPr>
        <w:pStyle w:val="LLNormaali"/>
        <w:pageBreakBefore/>
      </w:pPr>
      <w:r>
        <w:t xml:space="preserve">Příloha 3</w:t>
      </w:r>
    </w:p>
    <w:p w14:paraId="0AF77BFC" w14:textId="06519AD6" w:rsidR="00DF3012" w:rsidRPr="002148BB" w:rsidRDefault="00DF3012" w:rsidP="002148BB">
      <w:pPr>
        <w:keepNext/>
        <w:keepLines/>
        <w:spacing w:before="240" w:after="60"/>
        <w:outlineLvl w:val="0"/>
        <w:rPr>
          <w:b/>
          <w:bCs/>
          <w:noProof/>
          <w:kern w:val="28"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Zkoušky v rámci vnitřního řízení kvality výrobce</w:t>
      </w:r>
    </w:p>
    <w:p w14:paraId="03ADBEA4" w14:textId="4FB0EF35" w:rsidR="00D853B5" w:rsidRPr="002148BB" w:rsidRDefault="00D853B5" w:rsidP="002148BB">
      <w:pPr>
        <w:keepNext/>
        <w:keepLines/>
        <w:spacing w:before="240" w:after="60"/>
        <w:outlineLvl w:val="0"/>
        <w:rPr>
          <w:rFonts w:ascii="Times New Roman" w:eastAsia="Times New Roman" w:hAnsi="Times New Roman"/>
          <w:b/>
          <w:bCs/>
          <w:noProof/>
          <w:kern w:val="28"/>
          <w:sz w:val="24"/>
          <w:szCs w:val="24"/>
        </w:rPr>
      </w:pPr>
    </w:p>
    <w:p w14:paraId="6D7639D3" w14:textId="14E05169" w:rsidR="00DF3012" w:rsidRPr="007D6756" w:rsidRDefault="00DF3012" w:rsidP="002148BB">
      <w:pPr>
        <w:pStyle w:val="LLNormaali"/>
        <w:keepNext/>
        <w:keepLines/>
      </w:pPr>
      <w:r>
        <w:t xml:space="preserve">Tabulka č. 3.1.</w:t>
      </w:r>
      <w:r>
        <w:t xml:space="preserve"> </w:t>
      </w:r>
      <w:r>
        <w:t xml:space="preserve">Zkoušky a kontroly v rámci vnitřního řízení kvality a jejich minimální rozsah pro vodovodní armatury.</w:t>
      </w:r>
    </w:p>
    <w:p w14:paraId="010CF972" w14:textId="77777777" w:rsidR="00DF3012" w:rsidRPr="00DF3012" w:rsidRDefault="00DF3012" w:rsidP="002148BB">
      <w:pPr>
        <w:pStyle w:val="LLNormaali"/>
        <w:keepNext/>
        <w:keepLines/>
      </w:pPr>
    </w:p>
    <w:tbl>
      <w:tblPr>
        <w:tblStyle w:val="TableGrid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56"/>
        <w:gridCol w:w="4180"/>
      </w:tblGrid>
      <w:tr w:rsidR="00DF3012" w:rsidRPr="00DF3012" w14:paraId="6E62DB83" w14:textId="77777777" w:rsidTr="002148BB">
        <w:trPr>
          <w:cantSplit/>
        </w:trPr>
        <w:tc>
          <w:tcPr>
            <w:tcW w:w="2493" w:type="pct"/>
          </w:tcPr>
          <w:p w14:paraId="6B954DDC" w14:textId="77777777" w:rsidR="00DF3012" w:rsidRPr="00DF3012" w:rsidRDefault="00DF3012" w:rsidP="002148BB">
            <w:pPr>
              <w:pStyle w:val="LLNormaali"/>
              <w:rPr>
                <w:b/>
              </w:rPr>
            </w:pPr>
            <w:r>
              <w:rPr>
                <w:b/>
              </w:rPr>
              <w:t xml:space="preserve">Zkoušení</w:t>
            </w:r>
          </w:p>
        </w:tc>
        <w:tc>
          <w:tcPr>
            <w:tcW w:w="2507" w:type="pct"/>
          </w:tcPr>
          <w:p w14:paraId="59D8D4A6" w14:textId="77777777" w:rsidR="00DF3012" w:rsidRPr="00DF3012" w:rsidRDefault="00DF3012" w:rsidP="002148BB">
            <w:pPr>
              <w:pStyle w:val="LLNormaali"/>
              <w:rPr>
                <w:b/>
              </w:rPr>
            </w:pPr>
            <w:r>
              <w:rPr>
                <w:b/>
              </w:rPr>
              <w:t xml:space="preserve">Rozsah zkoušky</w:t>
            </w:r>
          </w:p>
        </w:tc>
      </w:tr>
      <w:tr w:rsidR="00DF3012" w:rsidRPr="00DF3012" w14:paraId="2407698D" w14:textId="77777777" w:rsidTr="002148BB">
        <w:trPr>
          <w:cantSplit/>
        </w:trPr>
        <w:tc>
          <w:tcPr>
            <w:tcW w:w="2493" w:type="pct"/>
          </w:tcPr>
          <w:p w14:paraId="618C306A" w14:textId="77777777" w:rsidR="00DF3012" w:rsidRPr="00DF3012" w:rsidRDefault="00DF3012" w:rsidP="002148BB">
            <w:pPr>
              <w:pStyle w:val="LLNormaali"/>
            </w:pPr>
            <w:r>
              <w:t xml:space="preserve">Kontrola přijatelnosti materiálů: suroviny, těsnění, jiné komponenty</w:t>
            </w:r>
          </w:p>
        </w:tc>
        <w:tc>
          <w:tcPr>
            <w:tcW w:w="2507" w:type="pct"/>
          </w:tcPr>
          <w:p w14:paraId="5A2A4E37" w14:textId="1D60DFB9" w:rsidR="00DF3012" w:rsidRPr="00DF3012" w:rsidRDefault="00DF3012" w:rsidP="002148BB">
            <w:pPr>
              <w:pStyle w:val="LLNormaali"/>
            </w:pPr>
            <w:r>
              <w:t xml:space="preserve">Každá přijatá šarže se zaznamená a ověří se vhodnost přijatého materiálu</w:t>
            </w:r>
          </w:p>
        </w:tc>
      </w:tr>
      <w:tr w:rsidR="00DF3012" w:rsidRPr="00DF3012" w14:paraId="5C9551E5" w14:textId="77777777" w:rsidTr="002148BB">
        <w:trPr>
          <w:cantSplit/>
        </w:trPr>
        <w:tc>
          <w:tcPr>
            <w:tcW w:w="2493" w:type="pct"/>
          </w:tcPr>
          <w:p w14:paraId="4B690A55" w14:textId="77777777" w:rsidR="00DF3012" w:rsidRPr="00DF3012" w:rsidRDefault="00DF3012" w:rsidP="002148BB">
            <w:pPr>
              <w:pStyle w:val="LLNormaali"/>
            </w:pPr>
            <w:r>
              <w:t xml:space="preserve">Výrobní proces</w:t>
            </w:r>
          </w:p>
          <w:p w14:paraId="17BE3CFE" w14:textId="77777777" w:rsidR="00DF3012" w:rsidRPr="00DF3012" w:rsidRDefault="00DF3012" w:rsidP="002148BB">
            <w:pPr>
              <w:pStyle w:val="LLNormaali"/>
              <w:numPr>
                <w:ilvl w:val="0"/>
                <w:numId w:val="48"/>
              </w:numPr>
              <w:ind w:left="318" w:hanging="318"/>
            </w:pPr>
            <w:r>
              <w:t xml:space="preserve">Proces odlévání</w:t>
            </w:r>
          </w:p>
          <w:p w14:paraId="78369524" w14:textId="77777777" w:rsidR="00DF3012" w:rsidRPr="00DF3012" w:rsidRDefault="00DF3012" w:rsidP="002148BB">
            <w:pPr>
              <w:pStyle w:val="LLNormaali"/>
            </w:pPr>
          </w:p>
          <w:p w14:paraId="6104811C" w14:textId="77777777" w:rsidR="00DF3012" w:rsidRPr="00DF3012" w:rsidRDefault="00DF3012" w:rsidP="002148BB">
            <w:pPr>
              <w:pStyle w:val="LLNormaali"/>
              <w:numPr>
                <w:ilvl w:val="0"/>
                <w:numId w:val="48"/>
              </w:numPr>
              <w:ind w:left="318" w:hanging="318"/>
            </w:pPr>
            <w:r>
              <w:t xml:space="preserve">Lisovací formy</w:t>
            </w:r>
          </w:p>
          <w:p w14:paraId="384858B1" w14:textId="77777777" w:rsidR="00DF3012" w:rsidRPr="00DF3012" w:rsidRDefault="00DF3012" w:rsidP="002148BB">
            <w:pPr>
              <w:pStyle w:val="LLNormaali"/>
            </w:pPr>
          </w:p>
          <w:p w14:paraId="4A7F50CC" w14:textId="77777777" w:rsidR="00DF3012" w:rsidRPr="00DF3012" w:rsidRDefault="00DF3012" w:rsidP="002148BB">
            <w:pPr>
              <w:pStyle w:val="LLNormaali"/>
              <w:numPr>
                <w:ilvl w:val="0"/>
                <w:numId w:val="48"/>
              </w:numPr>
              <w:ind w:left="318" w:hanging="318"/>
            </w:pPr>
            <w:r>
              <w:t xml:space="preserve">Chromování</w:t>
            </w:r>
          </w:p>
          <w:p w14:paraId="114B7B6D" w14:textId="77777777" w:rsidR="00DF3012" w:rsidRPr="00DF3012" w:rsidRDefault="00DF3012" w:rsidP="002148BB">
            <w:pPr>
              <w:pStyle w:val="LLNormaali"/>
              <w:numPr>
                <w:ilvl w:val="0"/>
                <w:numId w:val="48"/>
              </w:numPr>
              <w:ind w:left="318" w:hanging="318"/>
            </w:pPr>
            <w:r>
              <w:t xml:space="preserve">Sestavení</w:t>
            </w:r>
          </w:p>
        </w:tc>
        <w:tc>
          <w:tcPr>
            <w:tcW w:w="2507" w:type="pct"/>
          </w:tcPr>
          <w:p w14:paraId="17CACBDB" w14:textId="77777777" w:rsidR="00DF3012" w:rsidRPr="00DF3012" w:rsidRDefault="00DF3012" w:rsidP="002148BB">
            <w:pPr>
              <w:pStyle w:val="LLNormaali"/>
            </w:pPr>
          </w:p>
          <w:p w14:paraId="59FB606E" w14:textId="77777777" w:rsidR="00DF3012" w:rsidRPr="00DF3012" w:rsidRDefault="00DF3012" w:rsidP="002148BB">
            <w:pPr>
              <w:pStyle w:val="LLNormaali"/>
              <w:numPr>
                <w:ilvl w:val="0"/>
                <w:numId w:val="48"/>
              </w:numPr>
              <w:ind w:left="318" w:hanging="318"/>
            </w:pPr>
            <w:r>
              <w:t xml:space="preserve">Průběžné monitorování teploty a vizuální monitorování</w:t>
            </w:r>
          </w:p>
          <w:p w14:paraId="1BAF4DEE" w14:textId="77777777" w:rsidR="00DF3012" w:rsidRPr="00DF3012" w:rsidRDefault="00DF3012" w:rsidP="002148BB">
            <w:pPr>
              <w:pStyle w:val="LLNormaali"/>
              <w:numPr>
                <w:ilvl w:val="0"/>
                <w:numId w:val="48"/>
              </w:numPr>
              <w:ind w:left="318" w:hanging="318"/>
            </w:pPr>
            <w:r>
              <w:t xml:space="preserve">Určí se nejdůležitější rozměry a bude se monitorovat stálost rozměrů</w:t>
            </w:r>
          </w:p>
          <w:p w14:paraId="2F4D6181" w14:textId="77777777" w:rsidR="00DF3012" w:rsidRPr="00DF3012" w:rsidRDefault="00DF3012" w:rsidP="002148BB">
            <w:pPr>
              <w:pStyle w:val="LLNormaali"/>
              <w:numPr>
                <w:ilvl w:val="0"/>
                <w:numId w:val="48"/>
              </w:numPr>
              <w:ind w:left="318" w:hanging="318"/>
            </w:pPr>
            <w:r>
              <w:t xml:space="preserve">Vizuální kontrola</w:t>
            </w:r>
          </w:p>
          <w:p w14:paraId="46A254A0" w14:textId="77777777" w:rsidR="00DF3012" w:rsidRPr="00DF3012" w:rsidRDefault="00DF3012" w:rsidP="002148BB">
            <w:pPr>
              <w:pStyle w:val="LLNormaali"/>
              <w:numPr>
                <w:ilvl w:val="0"/>
                <w:numId w:val="48"/>
              </w:numPr>
              <w:ind w:left="318" w:hanging="318"/>
            </w:pPr>
            <w:r>
              <w:t xml:space="preserve">Vizuální kontrola</w:t>
            </w:r>
          </w:p>
        </w:tc>
      </w:tr>
      <w:tr w:rsidR="00DF3012" w:rsidRPr="00DF3012" w14:paraId="58BE9D40" w14:textId="77777777" w:rsidTr="002148BB">
        <w:trPr>
          <w:cantSplit/>
        </w:trPr>
        <w:tc>
          <w:tcPr>
            <w:tcW w:w="2493" w:type="pct"/>
          </w:tcPr>
          <w:p w14:paraId="67739AE0" w14:textId="77777777" w:rsidR="00DF3012" w:rsidRPr="00DF3012" w:rsidRDefault="00DF3012" w:rsidP="002148BB">
            <w:pPr>
              <w:pStyle w:val="LLNormaali"/>
            </w:pPr>
            <w:r>
              <w:t xml:space="preserve">Funkční prvky</w:t>
            </w:r>
          </w:p>
          <w:p w14:paraId="590977AA" w14:textId="77777777" w:rsidR="00DF3012" w:rsidRPr="00DF3012" w:rsidRDefault="00DF3012" w:rsidP="002148BB">
            <w:pPr>
              <w:pStyle w:val="LLNormaali"/>
              <w:numPr>
                <w:ilvl w:val="0"/>
                <w:numId w:val="48"/>
              </w:numPr>
              <w:ind w:left="318" w:hanging="318"/>
            </w:pPr>
            <w:r>
              <w:t xml:space="preserve">Těsnost</w:t>
            </w:r>
          </w:p>
        </w:tc>
        <w:tc>
          <w:tcPr>
            <w:tcW w:w="2507" w:type="pct"/>
          </w:tcPr>
          <w:p w14:paraId="5B408B00" w14:textId="77777777" w:rsidR="00DF3012" w:rsidRPr="00DF3012" w:rsidRDefault="00DF3012" w:rsidP="002148BB">
            <w:pPr>
              <w:pStyle w:val="LLNormaali"/>
            </w:pPr>
          </w:p>
          <w:p w14:paraId="56215B76" w14:textId="77777777" w:rsidR="00DF3012" w:rsidRPr="00DF3012" w:rsidRDefault="00DF3012" w:rsidP="002148BB">
            <w:pPr>
              <w:pStyle w:val="LLNormaali"/>
              <w:numPr>
                <w:ilvl w:val="0"/>
                <w:numId w:val="48"/>
              </w:numPr>
              <w:ind w:left="318" w:hanging="318"/>
            </w:pPr>
            <w:r>
              <w:t xml:space="preserve">Všechny výrobky</w:t>
            </w:r>
          </w:p>
        </w:tc>
      </w:tr>
      <w:tr w:rsidR="00DF3012" w:rsidRPr="00DF3012" w14:paraId="72A9C923" w14:textId="77777777" w:rsidTr="002148BB">
        <w:trPr>
          <w:cantSplit/>
        </w:trPr>
        <w:tc>
          <w:tcPr>
            <w:tcW w:w="2493" w:type="pct"/>
          </w:tcPr>
          <w:p w14:paraId="23A382DC" w14:textId="51109647" w:rsidR="00DF3012" w:rsidRPr="00DF3012" w:rsidRDefault="00DF3012" w:rsidP="002148BB">
            <w:pPr>
              <w:pStyle w:val="LLNormaali"/>
            </w:pPr>
            <w:r>
              <w:t xml:space="preserve">Pracovní pokyny, postupy a nákresy</w:t>
            </w:r>
          </w:p>
        </w:tc>
        <w:tc>
          <w:tcPr>
            <w:tcW w:w="2507" w:type="pct"/>
          </w:tcPr>
          <w:p w14:paraId="52DFE6E5" w14:textId="750ED10D" w:rsidR="00DF3012" w:rsidRPr="00DF3012" w:rsidRDefault="00DF3012" w:rsidP="002148BB">
            <w:pPr>
              <w:pStyle w:val="LLNormaali"/>
              <w:numPr>
                <w:ilvl w:val="0"/>
                <w:numId w:val="48"/>
              </w:numPr>
              <w:ind w:left="318" w:hanging="318"/>
            </w:pPr>
            <w:r>
              <w:t xml:space="preserve">Je nutné zdokumentovat směrnice pro výrobní fáze.</w:t>
            </w:r>
            <w:r>
              <w:t xml:space="preserve"> </w:t>
            </w:r>
            <w:r>
              <w:t xml:space="preserve">Změny v dokumentech se musí zaznamenat s uvedením data.</w:t>
            </w:r>
          </w:p>
        </w:tc>
      </w:tr>
      <w:tr w:rsidR="00DF3012" w:rsidRPr="00DF3012" w14:paraId="52BE544C" w14:textId="77777777" w:rsidTr="002148BB">
        <w:trPr>
          <w:cantSplit/>
        </w:trPr>
        <w:tc>
          <w:tcPr>
            <w:tcW w:w="2493" w:type="pct"/>
          </w:tcPr>
          <w:p w14:paraId="76963DC5" w14:textId="77777777" w:rsidR="00DF3012" w:rsidRPr="00DF3012" w:rsidRDefault="00DF3012" w:rsidP="002148BB">
            <w:pPr>
              <w:pStyle w:val="LLNormaali"/>
            </w:pPr>
            <w:r>
              <w:t xml:space="preserve">Vyřizování stížností</w:t>
            </w:r>
          </w:p>
        </w:tc>
        <w:tc>
          <w:tcPr>
            <w:tcW w:w="2507" w:type="pct"/>
          </w:tcPr>
          <w:p w14:paraId="7CCCAAB8" w14:textId="28738B2F" w:rsidR="00DF3012" w:rsidRPr="00DF3012" w:rsidRDefault="00901757" w:rsidP="002148BB">
            <w:pPr>
              <w:pStyle w:val="LLNormaali"/>
              <w:numPr>
                <w:ilvl w:val="0"/>
                <w:numId w:val="48"/>
              </w:numPr>
              <w:ind w:left="318" w:hanging="318"/>
            </w:pPr>
            <w:r>
              <w:t xml:space="preserve">Je nutné vytvořit postup pro vyřizování stížností.</w:t>
            </w:r>
          </w:p>
        </w:tc>
      </w:tr>
    </w:tbl>
    <w:p w14:paraId="584951AA" w14:textId="77777777" w:rsidR="00DF3012" w:rsidRDefault="00DF3012" w:rsidP="002148BB">
      <w:pPr>
        <w:pStyle w:val="LLNormaali"/>
      </w:pPr>
    </w:p>
    <w:sectPr w:rsidR="00DF3012" w:rsidSect="00C85EB5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780" w:bottom="2155" w:left="1780" w:header="1701" w:footer="19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21C08" w14:textId="77777777" w:rsidR="005143DD" w:rsidRDefault="005143DD">
      <w:r>
        <w:separator/>
      </w:r>
    </w:p>
  </w:endnote>
  <w:endnote w:type="continuationSeparator" w:id="0">
    <w:p w14:paraId="41BA6056" w14:textId="77777777" w:rsidR="005143DD" w:rsidRDefault="0051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C6B11" w14:textId="77777777" w:rsidR="00185699" w:rsidRDefault="00185699" w:rsidP="001310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541D75" w14:textId="77777777" w:rsidR="00185699" w:rsidRDefault="001856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8768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B44ABF" w14:textId="3DE68F14" w:rsidR="00185699" w:rsidRDefault="0018569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1F94">
          <w:t>8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885AF" w14:textId="24EA86B0" w:rsidR="00243319" w:rsidRPr="007D6756" w:rsidRDefault="00243319">
    <w:pPr>
      <w:pStyle w:val="Footer"/>
      <w:rPr>
        <w:sz w:val="16"/>
        <w:szCs w:val="16"/>
        <w:rFonts w:ascii="Times New Roman" w:hAnsi="Times New Roman"/>
      </w:rPr>
    </w:pPr>
    <w:r>
      <w:rPr>
        <w:sz w:val="16"/>
        <w:rFonts w:ascii="Times New Roman" w:hAnsi="Times New Roman"/>
      </w:rPr>
      <w:t xml:space="preserve">Směrnice Evropského parlamentu a Rady (EU) 2015/1535 (32015L1535); Úř. věst. L 241, 17.9.2015, s.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CB73F" w14:textId="77777777" w:rsidR="005143DD" w:rsidRDefault="005143DD">
      <w:r>
        <w:separator/>
      </w:r>
    </w:p>
  </w:footnote>
  <w:footnote w:type="continuationSeparator" w:id="0">
    <w:p w14:paraId="1B719E70" w14:textId="77777777" w:rsidR="005143DD" w:rsidRDefault="00514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5C390" w14:textId="77777777" w:rsidR="00550738" w:rsidRPr="00550738" w:rsidRDefault="00550738" w:rsidP="00243319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6B6D"/>
    <w:multiLevelType w:val="multilevel"/>
    <w:tmpl w:val="78EA4B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%1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" w15:restartNumberingAfterBreak="0">
    <w:nsid w:val="076673DE"/>
    <w:multiLevelType w:val="multilevel"/>
    <w:tmpl w:val="01BE5512"/>
    <w:lvl w:ilvl="0">
      <w:start w:val="1"/>
      <w:numFmt w:val="upperRoman"/>
      <w:lvlText w:val="%1.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" w15:restartNumberingAfterBreak="0">
    <w:nsid w:val="0B852216"/>
    <w:multiLevelType w:val="multilevel"/>
    <w:tmpl w:val="EDEC197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" w15:restartNumberingAfterBreak="0">
    <w:nsid w:val="0DA65044"/>
    <w:multiLevelType w:val="multilevel"/>
    <w:tmpl w:val="09822F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" w15:restartNumberingAfterBreak="0">
    <w:nsid w:val="10C87B6D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5" w15:restartNumberingAfterBreak="0">
    <w:nsid w:val="123B04BA"/>
    <w:multiLevelType w:val="multilevel"/>
    <w:tmpl w:val="F55ED508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6" w15:restartNumberingAfterBreak="0">
    <w:nsid w:val="132A7041"/>
    <w:multiLevelType w:val="multilevel"/>
    <w:tmpl w:val="19288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7" w15:restartNumberingAfterBreak="0">
    <w:nsid w:val="1612780F"/>
    <w:multiLevelType w:val="multilevel"/>
    <w:tmpl w:val="065445A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8" w15:restartNumberingAfterBreak="0">
    <w:nsid w:val="16F43626"/>
    <w:multiLevelType w:val="multilevel"/>
    <w:tmpl w:val="B350A33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9" w15:restartNumberingAfterBreak="0">
    <w:nsid w:val="18356EF8"/>
    <w:multiLevelType w:val="hybridMultilevel"/>
    <w:tmpl w:val="C05C1A04"/>
    <w:lvl w:ilvl="0" w:tplc="7F148A3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 w15:restartNumberingAfterBreak="0">
    <w:nsid w:val="19396618"/>
    <w:multiLevelType w:val="hybridMultilevel"/>
    <w:tmpl w:val="1F78A284"/>
    <w:lvl w:ilvl="0" w:tplc="075EE9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36BDA"/>
    <w:multiLevelType w:val="multilevel"/>
    <w:tmpl w:val="60B2F0C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2" w15:restartNumberingAfterBreak="0">
    <w:nsid w:val="1F9418D8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13" w15:restartNumberingAfterBreak="0">
    <w:nsid w:val="24627C08"/>
    <w:multiLevelType w:val="multilevel"/>
    <w:tmpl w:val="EFE6007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4" w15:restartNumberingAfterBreak="0">
    <w:nsid w:val="24F90F12"/>
    <w:multiLevelType w:val="multilevel"/>
    <w:tmpl w:val="47C6F5F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5" w15:restartNumberingAfterBreak="0">
    <w:nsid w:val="26222AF1"/>
    <w:multiLevelType w:val="multilevel"/>
    <w:tmpl w:val="AAF2811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6" w15:restartNumberingAfterBreak="0">
    <w:nsid w:val="2E867A9C"/>
    <w:multiLevelType w:val="multilevel"/>
    <w:tmpl w:val="E006F0F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2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7" w15:restartNumberingAfterBreak="0">
    <w:nsid w:val="31973AF2"/>
    <w:multiLevelType w:val="multilevel"/>
    <w:tmpl w:val="BCF6B8F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1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8" w15:restartNumberingAfterBreak="0">
    <w:nsid w:val="32286439"/>
    <w:multiLevelType w:val="multilevel"/>
    <w:tmpl w:val="CA56E5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9" w15:restartNumberingAfterBreak="0">
    <w:nsid w:val="3A4E7080"/>
    <w:multiLevelType w:val="hybridMultilevel"/>
    <w:tmpl w:val="562EBC76"/>
    <w:lvl w:ilvl="0" w:tplc="23E220B0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56" w:hanging="360"/>
      </w:pPr>
    </w:lvl>
    <w:lvl w:ilvl="2" w:tplc="040B001B" w:tentative="1">
      <w:start w:val="1"/>
      <w:numFmt w:val="lowerRoman"/>
      <w:lvlText w:val="%3."/>
      <w:lvlJc w:val="right"/>
      <w:pPr>
        <w:ind w:left="1976" w:hanging="180"/>
      </w:pPr>
    </w:lvl>
    <w:lvl w:ilvl="3" w:tplc="040B000F" w:tentative="1">
      <w:start w:val="1"/>
      <w:numFmt w:val="decimal"/>
      <w:lvlText w:val="%4."/>
      <w:lvlJc w:val="left"/>
      <w:pPr>
        <w:ind w:left="2696" w:hanging="360"/>
      </w:pPr>
    </w:lvl>
    <w:lvl w:ilvl="4" w:tplc="040B0019" w:tentative="1">
      <w:start w:val="1"/>
      <w:numFmt w:val="lowerLetter"/>
      <w:lvlText w:val="%5."/>
      <w:lvlJc w:val="left"/>
      <w:pPr>
        <w:ind w:left="3416" w:hanging="360"/>
      </w:pPr>
    </w:lvl>
    <w:lvl w:ilvl="5" w:tplc="040B001B" w:tentative="1">
      <w:start w:val="1"/>
      <w:numFmt w:val="lowerRoman"/>
      <w:lvlText w:val="%6."/>
      <w:lvlJc w:val="right"/>
      <w:pPr>
        <w:ind w:left="4136" w:hanging="180"/>
      </w:pPr>
    </w:lvl>
    <w:lvl w:ilvl="6" w:tplc="040B000F" w:tentative="1">
      <w:start w:val="1"/>
      <w:numFmt w:val="decimal"/>
      <w:lvlText w:val="%7."/>
      <w:lvlJc w:val="left"/>
      <w:pPr>
        <w:ind w:left="4856" w:hanging="360"/>
      </w:pPr>
    </w:lvl>
    <w:lvl w:ilvl="7" w:tplc="040B0019" w:tentative="1">
      <w:start w:val="1"/>
      <w:numFmt w:val="lowerLetter"/>
      <w:lvlText w:val="%8."/>
      <w:lvlJc w:val="left"/>
      <w:pPr>
        <w:ind w:left="5576" w:hanging="360"/>
      </w:pPr>
    </w:lvl>
    <w:lvl w:ilvl="8" w:tplc="040B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0" w15:restartNumberingAfterBreak="0">
    <w:nsid w:val="3AF2068A"/>
    <w:multiLevelType w:val="multilevel"/>
    <w:tmpl w:val="87C86906"/>
    <w:lvl w:ilvl="0">
      <w:start w:val="1"/>
      <w:numFmt w:val="decimal"/>
      <w:pStyle w:val="LLYLP1Otsikkotaso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pStyle w:val="LLYLP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21" w15:restartNumberingAfterBreak="0">
    <w:nsid w:val="3BBD0B1D"/>
    <w:multiLevelType w:val="multilevel"/>
    <w:tmpl w:val="790429A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2" w15:restartNumberingAfterBreak="0">
    <w:nsid w:val="3DF81EDA"/>
    <w:multiLevelType w:val="hybridMultilevel"/>
    <w:tmpl w:val="F464672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B2315"/>
    <w:multiLevelType w:val="multilevel"/>
    <w:tmpl w:val="3A1A500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4" w15:restartNumberingAfterBreak="0">
    <w:nsid w:val="40AC4CBB"/>
    <w:multiLevelType w:val="multilevel"/>
    <w:tmpl w:val="40DEF83C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-32767" w:firstLine="327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25" w15:restartNumberingAfterBreak="0">
    <w:nsid w:val="43AD1988"/>
    <w:multiLevelType w:val="multilevel"/>
    <w:tmpl w:val="959AC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6" w15:restartNumberingAfterBreak="0">
    <w:nsid w:val="44106103"/>
    <w:multiLevelType w:val="multilevel"/>
    <w:tmpl w:val="2BBAF42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7" w15:restartNumberingAfterBreak="0">
    <w:nsid w:val="45091F44"/>
    <w:multiLevelType w:val="multilevel"/>
    <w:tmpl w:val="EA0EA08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8" w15:restartNumberingAfterBreak="0">
    <w:nsid w:val="45D132B5"/>
    <w:multiLevelType w:val="multilevel"/>
    <w:tmpl w:val="B9EE54F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9" w15:restartNumberingAfterBreak="0">
    <w:nsid w:val="49145361"/>
    <w:multiLevelType w:val="multilevel"/>
    <w:tmpl w:val="2D1E56A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0" w15:restartNumberingAfterBreak="0">
    <w:nsid w:val="4AFB411F"/>
    <w:multiLevelType w:val="hybridMultilevel"/>
    <w:tmpl w:val="DEA046C2"/>
    <w:lvl w:ilvl="0" w:tplc="E6B2FA66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D20EC"/>
    <w:multiLevelType w:val="multilevel"/>
    <w:tmpl w:val="767CDED0"/>
    <w:lvl w:ilvl="0">
      <w:start w:val="1"/>
      <w:numFmt w:val="upperRoman"/>
      <w:lvlText w:val="%1"/>
      <w:lvlJc w:val="left"/>
      <w:pPr>
        <w:tabs>
          <w:tab w:val="num" w:pos="168"/>
        </w:tabs>
        <w:ind w:left="-192" w:firstLine="0"/>
      </w:pPr>
      <w:rPr>
        <w:rFonts w:hint="default"/>
      </w:rPr>
    </w:lvl>
    <w:lvl w:ilvl="1">
      <w:start w:val="1"/>
      <w:numFmt w:val="decimal"/>
      <w:pStyle w:val="LLYK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YK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31680"/>
        </w:tabs>
        <w:ind w:left="3241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048"/>
        </w:tabs>
        <w:ind w:left="26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68"/>
        </w:tabs>
        <w:ind w:left="34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488"/>
        </w:tabs>
        <w:ind w:left="41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208"/>
        </w:tabs>
        <w:ind w:left="48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928"/>
        </w:tabs>
        <w:ind w:left="5568" w:firstLine="0"/>
      </w:pPr>
      <w:rPr>
        <w:rFonts w:hint="default"/>
      </w:rPr>
    </w:lvl>
  </w:abstractNum>
  <w:abstractNum w:abstractNumId="32" w15:restartNumberingAfterBreak="0">
    <w:nsid w:val="53885202"/>
    <w:multiLevelType w:val="multilevel"/>
    <w:tmpl w:val="18E8C90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none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3" w15:restartNumberingAfterBreak="0">
    <w:nsid w:val="587A7B62"/>
    <w:multiLevelType w:val="multilevel"/>
    <w:tmpl w:val="A91296E4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4" w15:restartNumberingAfterBreak="0">
    <w:nsid w:val="5D210E79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5" w15:restartNumberingAfterBreak="0">
    <w:nsid w:val="62983007"/>
    <w:multiLevelType w:val="multilevel"/>
    <w:tmpl w:val="295875FA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pStyle w:val="LL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6" w15:restartNumberingAfterBreak="0">
    <w:nsid w:val="62E822EE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7" w15:restartNumberingAfterBreak="0">
    <w:nsid w:val="63114711"/>
    <w:multiLevelType w:val="multilevel"/>
    <w:tmpl w:val="1DE0A25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8" w15:restartNumberingAfterBreak="0">
    <w:nsid w:val="65C87DE0"/>
    <w:multiLevelType w:val="multilevel"/>
    <w:tmpl w:val="469C1A3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9" w15:restartNumberingAfterBreak="0">
    <w:nsid w:val="65E724AE"/>
    <w:multiLevelType w:val="multilevel"/>
    <w:tmpl w:val="C520107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0" w15:restartNumberingAfterBreak="0">
    <w:nsid w:val="666D2788"/>
    <w:multiLevelType w:val="multilevel"/>
    <w:tmpl w:val="110687F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1" w15:restartNumberingAfterBreak="0">
    <w:nsid w:val="668F5B7B"/>
    <w:multiLevelType w:val="multilevel"/>
    <w:tmpl w:val="FF32D74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2" w15:restartNumberingAfterBreak="0">
    <w:nsid w:val="6CAD7EE2"/>
    <w:multiLevelType w:val="multilevel"/>
    <w:tmpl w:val="95E6340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3" w15:restartNumberingAfterBreak="0">
    <w:nsid w:val="705529E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31A7251"/>
    <w:multiLevelType w:val="multilevel"/>
    <w:tmpl w:val="9796CE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5" w15:restartNumberingAfterBreak="0">
    <w:nsid w:val="7BBD5E8B"/>
    <w:multiLevelType w:val="multilevel"/>
    <w:tmpl w:val="D6785076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46" w15:restartNumberingAfterBreak="0">
    <w:nsid w:val="7C837EF0"/>
    <w:multiLevelType w:val="multilevel"/>
    <w:tmpl w:val="C4DE198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7" w15:restartNumberingAfterBreak="0">
    <w:nsid w:val="7DF7517E"/>
    <w:multiLevelType w:val="multilevel"/>
    <w:tmpl w:val="83C6E25A"/>
    <w:lvl w:ilvl="0">
      <w:start w:val="1"/>
      <w:numFmt w:val="decimal"/>
      <w:pStyle w:val="LL1Otsikkotas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L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5"/>
  </w:num>
  <w:num w:numId="3">
    <w:abstractNumId w:val="27"/>
  </w:num>
  <w:num w:numId="4">
    <w:abstractNumId w:val="4"/>
  </w:num>
  <w:num w:numId="5">
    <w:abstractNumId w:val="31"/>
  </w:num>
  <w:num w:numId="6">
    <w:abstractNumId w:val="23"/>
  </w:num>
  <w:num w:numId="7">
    <w:abstractNumId w:val="26"/>
  </w:num>
  <w:num w:numId="8">
    <w:abstractNumId w:val="44"/>
  </w:num>
  <w:num w:numId="9">
    <w:abstractNumId w:val="39"/>
  </w:num>
  <w:num w:numId="10">
    <w:abstractNumId w:val="28"/>
  </w:num>
  <w:num w:numId="11">
    <w:abstractNumId w:val="13"/>
  </w:num>
  <w:num w:numId="12">
    <w:abstractNumId w:val="14"/>
  </w:num>
  <w:num w:numId="13">
    <w:abstractNumId w:val="8"/>
  </w:num>
  <w:num w:numId="14">
    <w:abstractNumId w:val="12"/>
  </w:num>
  <w:num w:numId="15">
    <w:abstractNumId w:val="42"/>
  </w:num>
  <w:num w:numId="16">
    <w:abstractNumId w:val="41"/>
  </w:num>
  <w:num w:numId="17">
    <w:abstractNumId w:val="16"/>
  </w:num>
  <w:num w:numId="18">
    <w:abstractNumId w:val="5"/>
  </w:num>
  <w:num w:numId="19">
    <w:abstractNumId w:val="32"/>
  </w:num>
  <w:num w:numId="20">
    <w:abstractNumId w:val="17"/>
  </w:num>
  <w:num w:numId="21">
    <w:abstractNumId w:val="38"/>
  </w:num>
  <w:num w:numId="22">
    <w:abstractNumId w:val="0"/>
  </w:num>
  <w:num w:numId="23">
    <w:abstractNumId w:val="3"/>
  </w:num>
  <w:num w:numId="24">
    <w:abstractNumId w:val="7"/>
  </w:num>
  <w:num w:numId="25">
    <w:abstractNumId w:val="11"/>
  </w:num>
  <w:num w:numId="26">
    <w:abstractNumId w:val="25"/>
  </w:num>
  <w:num w:numId="27">
    <w:abstractNumId w:val="20"/>
  </w:num>
  <w:num w:numId="28">
    <w:abstractNumId w:val="46"/>
  </w:num>
  <w:num w:numId="29">
    <w:abstractNumId w:val="37"/>
  </w:num>
  <w:num w:numId="30">
    <w:abstractNumId w:val="29"/>
  </w:num>
  <w:num w:numId="31">
    <w:abstractNumId w:val="18"/>
  </w:num>
  <w:num w:numId="32">
    <w:abstractNumId w:val="21"/>
  </w:num>
  <w:num w:numId="33">
    <w:abstractNumId w:val="6"/>
  </w:num>
  <w:num w:numId="34">
    <w:abstractNumId w:val="40"/>
  </w:num>
  <w:num w:numId="35">
    <w:abstractNumId w:val="15"/>
  </w:num>
  <w:num w:numId="36">
    <w:abstractNumId w:val="24"/>
  </w:num>
  <w:num w:numId="37">
    <w:abstractNumId w:val="36"/>
  </w:num>
  <w:num w:numId="38">
    <w:abstractNumId w:val="34"/>
  </w:num>
  <w:num w:numId="39">
    <w:abstractNumId w:val="2"/>
  </w:num>
  <w:num w:numId="40">
    <w:abstractNumId w:val="45"/>
  </w:num>
  <w:num w:numId="41">
    <w:abstractNumId w:val="33"/>
  </w:num>
  <w:num w:numId="42">
    <w:abstractNumId w:val="47"/>
  </w:num>
  <w:num w:numId="43">
    <w:abstractNumId w:val="43"/>
  </w:num>
  <w:num w:numId="44">
    <w:abstractNumId w:val="9"/>
  </w:num>
  <w:num w:numId="45">
    <w:abstractNumId w:val="22"/>
  </w:num>
  <w:num w:numId="46">
    <w:abstractNumId w:val="19"/>
  </w:num>
  <w:num w:numId="47">
    <w:abstractNumId w:val="30"/>
  </w:num>
  <w:num w:numId="48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fi-FI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i-FI" w:vendorID="22" w:dllVersion="513" w:checkStyle="1"/>
  <w:activeWritingStyle w:appName="MSWord" w:lang="sv-SE" w:vendorID="22" w:dllVersion="513" w:checkStyle="1"/>
  <w:proofState w:spelling="dirty" w:grammar="dirty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142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37"/>
    <w:rsid w:val="00000757"/>
    <w:rsid w:val="00000B13"/>
    <w:rsid w:val="00000D79"/>
    <w:rsid w:val="00001C34"/>
    <w:rsid w:val="00001C65"/>
    <w:rsid w:val="00001CEB"/>
    <w:rsid w:val="000026A6"/>
    <w:rsid w:val="00005736"/>
    <w:rsid w:val="00006166"/>
    <w:rsid w:val="00007C03"/>
    <w:rsid w:val="00007EA2"/>
    <w:rsid w:val="000131D0"/>
    <w:rsid w:val="0001433B"/>
    <w:rsid w:val="0001582F"/>
    <w:rsid w:val="00015D45"/>
    <w:rsid w:val="000166D0"/>
    <w:rsid w:val="00017270"/>
    <w:rsid w:val="000202BC"/>
    <w:rsid w:val="000208A6"/>
    <w:rsid w:val="00021660"/>
    <w:rsid w:val="0002194F"/>
    <w:rsid w:val="00023201"/>
    <w:rsid w:val="00024B6D"/>
    <w:rsid w:val="00026049"/>
    <w:rsid w:val="00030044"/>
    <w:rsid w:val="0003265F"/>
    <w:rsid w:val="0003393F"/>
    <w:rsid w:val="00034169"/>
    <w:rsid w:val="00034B95"/>
    <w:rsid w:val="0003652F"/>
    <w:rsid w:val="000370C8"/>
    <w:rsid w:val="00040D23"/>
    <w:rsid w:val="00043723"/>
    <w:rsid w:val="00047B66"/>
    <w:rsid w:val="000502E9"/>
    <w:rsid w:val="00050C95"/>
    <w:rsid w:val="00052549"/>
    <w:rsid w:val="00052E56"/>
    <w:rsid w:val="000543D1"/>
    <w:rsid w:val="000576D8"/>
    <w:rsid w:val="00060476"/>
    <w:rsid w:val="000608D6"/>
    <w:rsid w:val="00060DAE"/>
    <w:rsid w:val="00061325"/>
    <w:rsid w:val="000614BC"/>
    <w:rsid w:val="00061565"/>
    <w:rsid w:val="00061FE7"/>
    <w:rsid w:val="00062A38"/>
    <w:rsid w:val="000634E2"/>
    <w:rsid w:val="00063DCC"/>
    <w:rsid w:val="00066DC3"/>
    <w:rsid w:val="000677E9"/>
    <w:rsid w:val="00070B45"/>
    <w:rsid w:val="00070D75"/>
    <w:rsid w:val="0007188D"/>
    <w:rsid w:val="000722C4"/>
    <w:rsid w:val="00073A22"/>
    <w:rsid w:val="000752ED"/>
    <w:rsid w:val="00075ADB"/>
    <w:rsid w:val="000769BB"/>
    <w:rsid w:val="000776BB"/>
    <w:rsid w:val="00077867"/>
    <w:rsid w:val="000811EC"/>
    <w:rsid w:val="0008292C"/>
    <w:rsid w:val="00083E71"/>
    <w:rsid w:val="00084034"/>
    <w:rsid w:val="0008438B"/>
    <w:rsid w:val="000861FB"/>
    <w:rsid w:val="00086D51"/>
    <w:rsid w:val="00086E44"/>
    <w:rsid w:val="0009198D"/>
    <w:rsid w:val="0009275E"/>
    <w:rsid w:val="00093977"/>
    <w:rsid w:val="00094938"/>
    <w:rsid w:val="00094A2B"/>
    <w:rsid w:val="000968AF"/>
    <w:rsid w:val="0009707B"/>
    <w:rsid w:val="00097836"/>
    <w:rsid w:val="000A11C5"/>
    <w:rsid w:val="000A11C9"/>
    <w:rsid w:val="000A23C8"/>
    <w:rsid w:val="000A2C2D"/>
    <w:rsid w:val="000A3181"/>
    <w:rsid w:val="000A4346"/>
    <w:rsid w:val="000A48BD"/>
    <w:rsid w:val="000A4CC1"/>
    <w:rsid w:val="000A55E5"/>
    <w:rsid w:val="000A6C3E"/>
    <w:rsid w:val="000A7212"/>
    <w:rsid w:val="000A75CB"/>
    <w:rsid w:val="000A7669"/>
    <w:rsid w:val="000B0F5F"/>
    <w:rsid w:val="000B2410"/>
    <w:rsid w:val="000B43F5"/>
    <w:rsid w:val="000C13BA"/>
    <w:rsid w:val="000C15D4"/>
    <w:rsid w:val="000C1725"/>
    <w:rsid w:val="000C23FC"/>
    <w:rsid w:val="000C3A8E"/>
    <w:rsid w:val="000C4809"/>
    <w:rsid w:val="000C5020"/>
    <w:rsid w:val="000D0AA3"/>
    <w:rsid w:val="000D1D74"/>
    <w:rsid w:val="000D3443"/>
    <w:rsid w:val="000D425F"/>
    <w:rsid w:val="000D4882"/>
    <w:rsid w:val="000D5454"/>
    <w:rsid w:val="000D550A"/>
    <w:rsid w:val="000D74A1"/>
    <w:rsid w:val="000E0B7D"/>
    <w:rsid w:val="000E1BB8"/>
    <w:rsid w:val="000E2BF4"/>
    <w:rsid w:val="000E446C"/>
    <w:rsid w:val="000E741B"/>
    <w:rsid w:val="000F02E2"/>
    <w:rsid w:val="000F06B2"/>
    <w:rsid w:val="000F06E3"/>
    <w:rsid w:val="000F1313"/>
    <w:rsid w:val="000F1A50"/>
    <w:rsid w:val="000F1AE5"/>
    <w:rsid w:val="000F1F94"/>
    <w:rsid w:val="000F1F95"/>
    <w:rsid w:val="000F30AC"/>
    <w:rsid w:val="000F3FDB"/>
    <w:rsid w:val="000F5A45"/>
    <w:rsid w:val="000F66A0"/>
    <w:rsid w:val="000F6DC9"/>
    <w:rsid w:val="000F70C7"/>
    <w:rsid w:val="000F71FD"/>
    <w:rsid w:val="000F75A6"/>
    <w:rsid w:val="00100EB7"/>
    <w:rsid w:val="00103ACA"/>
    <w:rsid w:val="00103C5F"/>
    <w:rsid w:val="001044A0"/>
    <w:rsid w:val="001063A9"/>
    <w:rsid w:val="00106FD6"/>
    <w:rsid w:val="00107C32"/>
    <w:rsid w:val="00113CCD"/>
    <w:rsid w:val="00113D42"/>
    <w:rsid w:val="00113FEF"/>
    <w:rsid w:val="00114D89"/>
    <w:rsid w:val="00115868"/>
    <w:rsid w:val="001166D4"/>
    <w:rsid w:val="0011693E"/>
    <w:rsid w:val="00117C3F"/>
    <w:rsid w:val="001208D6"/>
    <w:rsid w:val="00120A6F"/>
    <w:rsid w:val="00120D3D"/>
    <w:rsid w:val="00121E3B"/>
    <w:rsid w:val="0012475C"/>
    <w:rsid w:val="00124C6B"/>
    <w:rsid w:val="00124F12"/>
    <w:rsid w:val="00127CDC"/>
    <w:rsid w:val="00127D8D"/>
    <w:rsid w:val="001305A0"/>
    <w:rsid w:val="001310B9"/>
    <w:rsid w:val="00131B1F"/>
    <w:rsid w:val="0013495D"/>
    <w:rsid w:val="001421FF"/>
    <w:rsid w:val="001534DC"/>
    <w:rsid w:val="001619B4"/>
    <w:rsid w:val="00161A08"/>
    <w:rsid w:val="001628A5"/>
    <w:rsid w:val="00162A7C"/>
    <w:rsid w:val="00167060"/>
    <w:rsid w:val="00170B5F"/>
    <w:rsid w:val="00171AEB"/>
    <w:rsid w:val="00171F44"/>
    <w:rsid w:val="001729F4"/>
    <w:rsid w:val="00172F9D"/>
    <w:rsid w:val="001737ED"/>
    <w:rsid w:val="00173F89"/>
    <w:rsid w:val="00174FCA"/>
    <w:rsid w:val="00175AD6"/>
    <w:rsid w:val="00177976"/>
    <w:rsid w:val="001809D8"/>
    <w:rsid w:val="00182522"/>
    <w:rsid w:val="00185699"/>
    <w:rsid w:val="00185F2E"/>
    <w:rsid w:val="0019152A"/>
    <w:rsid w:val="0019244A"/>
    <w:rsid w:val="001942C3"/>
    <w:rsid w:val="00197B82"/>
    <w:rsid w:val="00197F54"/>
    <w:rsid w:val="001A0813"/>
    <w:rsid w:val="001A119D"/>
    <w:rsid w:val="001A15F0"/>
    <w:rsid w:val="001A17D8"/>
    <w:rsid w:val="001A1CC5"/>
    <w:rsid w:val="001A20EA"/>
    <w:rsid w:val="001A2377"/>
    <w:rsid w:val="001A2585"/>
    <w:rsid w:val="001A2C87"/>
    <w:rsid w:val="001A5FE9"/>
    <w:rsid w:val="001A6BB6"/>
    <w:rsid w:val="001B0461"/>
    <w:rsid w:val="001B0E89"/>
    <w:rsid w:val="001B1D4B"/>
    <w:rsid w:val="001B3072"/>
    <w:rsid w:val="001B3C37"/>
    <w:rsid w:val="001B4438"/>
    <w:rsid w:val="001B5202"/>
    <w:rsid w:val="001B537E"/>
    <w:rsid w:val="001B5E85"/>
    <w:rsid w:val="001B67C7"/>
    <w:rsid w:val="001B6BBA"/>
    <w:rsid w:val="001C2301"/>
    <w:rsid w:val="001C35EE"/>
    <w:rsid w:val="001C428A"/>
    <w:rsid w:val="001C5331"/>
    <w:rsid w:val="001C6714"/>
    <w:rsid w:val="001C77EA"/>
    <w:rsid w:val="001D333D"/>
    <w:rsid w:val="001D74D6"/>
    <w:rsid w:val="001D7C93"/>
    <w:rsid w:val="001E07D9"/>
    <w:rsid w:val="001E0895"/>
    <w:rsid w:val="001E2815"/>
    <w:rsid w:val="001E3303"/>
    <w:rsid w:val="001E4DE2"/>
    <w:rsid w:val="001E6CCB"/>
    <w:rsid w:val="001E6CFE"/>
    <w:rsid w:val="001F0934"/>
    <w:rsid w:val="001F4F56"/>
    <w:rsid w:val="001F6E1A"/>
    <w:rsid w:val="001F7A9B"/>
    <w:rsid w:val="001F7A9D"/>
    <w:rsid w:val="002013EA"/>
    <w:rsid w:val="00203617"/>
    <w:rsid w:val="002042DB"/>
    <w:rsid w:val="002049A0"/>
    <w:rsid w:val="00204DAB"/>
    <w:rsid w:val="0020549F"/>
    <w:rsid w:val="00205D1B"/>
    <w:rsid w:val="00205F1C"/>
    <w:rsid w:val="002070FC"/>
    <w:rsid w:val="00212378"/>
    <w:rsid w:val="00213078"/>
    <w:rsid w:val="002133C2"/>
    <w:rsid w:val="002133CB"/>
    <w:rsid w:val="002148BB"/>
    <w:rsid w:val="00214F6B"/>
    <w:rsid w:val="00216F59"/>
    <w:rsid w:val="0021781C"/>
    <w:rsid w:val="00220C7D"/>
    <w:rsid w:val="002233F1"/>
    <w:rsid w:val="00223FC3"/>
    <w:rsid w:val="002305CB"/>
    <w:rsid w:val="00231DF8"/>
    <w:rsid w:val="00232CF3"/>
    <w:rsid w:val="00232E8B"/>
    <w:rsid w:val="00233151"/>
    <w:rsid w:val="00236F17"/>
    <w:rsid w:val="00241124"/>
    <w:rsid w:val="00241EBC"/>
    <w:rsid w:val="00242236"/>
    <w:rsid w:val="00243319"/>
    <w:rsid w:val="002445F2"/>
    <w:rsid w:val="002446DA"/>
    <w:rsid w:val="00244B73"/>
    <w:rsid w:val="00244ED7"/>
    <w:rsid w:val="00245257"/>
    <w:rsid w:val="00245365"/>
    <w:rsid w:val="0024571F"/>
    <w:rsid w:val="00245804"/>
    <w:rsid w:val="0024634E"/>
    <w:rsid w:val="002478DC"/>
    <w:rsid w:val="00247B38"/>
    <w:rsid w:val="00247C7A"/>
    <w:rsid w:val="00247D0A"/>
    <w:rsid w:val="002502FA"/>
    <w:rsid w:val="002505A5"/>
    <w:rsid w:val="00251092"/>
    <w:rsid w:val="002519A0"/>
    <w:rsid w:val="0025236F"/>
    <w:rsid w:val="002523B2"/>
    <w:rsid w:val="002529E7"/>
    <w:rsid w:val="00252C30"/>
    <w:rsid w:val="00252C37"/>
    <w:rsid w:val="00253030"/>
    <w:rsid w:val="00253ED4"/>
    <w:rsid w:val="00254B1E"/>
    <w:rsid w:val="00255C26"/>
    <w:rsid w:val="00255C8C"/>
    <w:rsid w:val="002568F3"/>
    <w:rsid w:val="002600EF"/>
    <w:rsid w:val="00260ED8"/>
    <w:rsid w:val="00261B3D"/>
    <w:rsid w:val="00263506"/>
    <w:rsid w:val="002637F9"/>
    <w:rsid w:val="002640C3"/>
    <w:rsid w:val="00264939"/>
    <w:rsid w:val="00266690"/>
    <w:rsid w:val="002705F7"/>
    <w:rsid w:val="00273B75"/>
    <w:rsid w:val="00273F65"/>
    <w:rsid w:val="002755DD"/>
    <w:rsid w:val="0027666C"/>
    <w:rsid w:val="002767A8"/>
    <w:rsid w:val="0027698E"/>
    <w:rsid w:val="00276C0A"/>
    <w:rsid w:val="00280518"/>
    <w:rsid w:val="0028520A"/>
    <w:rsid w:val="00292DB8"/>
    <w:rsid w:val="00293DCE"/>
    <w:rsid w:val="0029500E"/>
    <w:rsid w:val="00295268"/>
    <w:rsid w:val="002953B9"/>
    <w:rsid w:val="00296B10"/>
    <w:rsid w:val="002A0577"/>
    <w:rsid w:val="002A2066"/>
    <w:rsid w:val="002A4575"/>
    <w:rsid w:val="002A5827"/>
    <w:rsid w:val="002A630E"/>
    <w:rsid w:val="002A736D"/>
    <w:rsid w:val="002B0120"/>
    <w:rsid w:val="002B3891"/>
    <w:rsid w:val="002B4A7F"/>
    <w:rsid w:val="002B712B"/>
    <w:rsid w:val="002C14C8"/>
    <w:rsid w:val="002C19FF"/>
    <w:rsid w:val="002C25AD"/>
    <w:rsid w:val="002C3B1D"/>
    <w:rsid w:val="002C694B"/>
    <w:rsid w:val="002C6DEF"/>
    <w:rsid w:val="002D0561"/>
    <w:rsid w:val="002D158A"/>
    <w:rsid w:val="002D2DFF"/>
    <w:rsid w:val="002D4C0B"/>
    <w:rsid w:val="002D7E58"/>
    <w:rsid w:val="002E0619"/>
    <w:rsid w:val="002E0770"/>
    <w:rsid w:val="002E0859"/>
    <w:rsid w:val="002E136D"/>
    <w:rsid w:val="002E1C57"/>
    <w:rsid w:val="002E21BA"/>
    <w:rsid w:val="002E58B2"/>
    <w:rsid w:val="002E73F2"/>
    <w:rsid w:val="002F02BB"/>
    <w:rsid w:val="002F036A"/>
    <w:rsid w:val="002F0513"/>
    <w:rsid w:val="002F0DA6"/>
    <w:rsid w:val="002F191F"/>
    <w:rsid w:val="002F3ECD"/>
    <w:rsid w:val="002F486D"/>
    <w:rsid w:val="002F690F"/>
    <w:rsid w:val="0030010F"/>
    <w:rsid w:val="00302A04"/>
    <w:rsid w:val="00303A94"/>
    <w:rsid w:val="0030433D"/>
    <w:rsid w:val="00304948"/>
    <w:rsid w:val="003115B9"/>
    <w:rsid w:val="00311A68"/>
    <w:rsid w:val="00312ED2"/>
    <w:rsid w:val="00313379"/>
    <w:rsid w:val="0031475A"/>
    <w:rsid w:val="00314777"/>
    <w:rsid w:val="00314807"/>
    <w:rsid w:val="00315799"/>
    <w:rsid w:val="00317836"/>
    <w:rsid w:val="003206A2"/>
    <w:rsid w:val="003246A6"/>
    <w:rsid w:val="0032557F"/>
    <w:rsid w:val="00325F90"/>
    <w:rsid w:val="00326029"/>
    <w:rsid w:val="00327C20"/>
    <w:rsid w:val="0033013E"/>
    <w:rsid w:val="00331079"/>
    <w:rsid w:val="00332AFA"/>
    <w:rsid w:val="003339E4"/>
    <w:rsid w:val="00333C32"/>
    <w:rsid w:val="0033438A"/>
    <w:rsid w:val="00334D23"/>
    <w:rsid w:val="00336539"/>
    <w:rsid w:val="00337046"/>
    <w:rsid w:val="00337B35"/>
    <w:rsid w:val="00342547"/>
    <w:rsid w:val="003433C2"/>
    <w:rsid w:val="00347E93"/>
    <w:rsid w:val="00350D78"/>
    <w:rsid w:val="0035308D"/>
    <w:rsid w:val="00353702"/>
    <w:rsid w:val="003569FE"/>
    <w:rsid w:val="00360341"/>
    <w:rsid w:val="00360DD8"/>
    <w:rsid w:val="00360E69"/>
    <w:rsid w:val="00362079"/>
    <w:rsid w:val="003624AA"/>
    <w:rsid w:val="0036367F"/>
    <w:rsid w:val="00363B7B"/>
    <w:rsid w:val="00373F61"/>
    <w:rsid w:val="00374108"/>
    <w:rsid w:val="003741DD"/>
    <w:rsid w:val="0037489B"/>
    <w:rsid w:val="0037538C"/>
    <w:rsid w:val="0037558E"/>
    <w:rsid w:val="00375FB8"/>
    <w:rsid w:val="00377BFD"/>
    <w:rsid w:val="003801DE"/>
    <w:rsid w:val="0038158D"/>
    <w:rsid w:val="00381959"/>
    <w:rsid w:val="00384BEB"/>
    <w:rsid w:val="003856BD"/>
    <w:rsid w:val="0039043F"/>
    <w:rsid w:val="00390BBF"/>
    <w:rsid w:val="00392B9C"/>
    <w:rsid w:val="00392BB4"/>
    <w:rsid w:val="00393127"/>
    <w:rsid w:val="00394176"/>
    <w:rsid w:val="003A1F68"/>
    <w:rsid w:val="003A26DC"/>
    <w:rsid w:val="003A4E6A"/>
    <w:rsid w:val="003A58B2"/>
    <w:rsid w:val="003A7AF7"/>
    <w:rsid w:val="003B0771"/>
    <w:rsid w:val="003B1CA9"/>
    <w:rsid w:val="003B1D71"/>
    <w:rsid w:val="003B2B16"/>
    <w:rsid w:val="003B2DC7"/>
    <w:rsid w:val="003B2F0E"/>
    <w:rsid w:val="003B63D8"/>
    <w:rsid w:val="003B65C9"/>
    <w:rsid w:val="003C0684"/>
    <w:rsid w:val="003C2B7B"/>
    <w:rsid w:val="003C5C12"/>
    <w:rsid w:val="003C65E6"/>
    <w:rsid w:val="003C71ED"/>
    <w:rsid w:val="003D038A"/>
    <w:rsid w:val="003D6066"/>
    <w:rsid w:val="003D6403"/>
    <w:rsid w:val="003D7447"/>
    <w:rsid w:val="003E10C5"/>
    <w:rsid w:val="003E26AD"/>
    <w:rsid w:val="003E2774"/>
    <w:rsid w:val="003E3AA4"/>
    <w:rsid w:val="003E46C0"/>
    <w:rsid w:val="003E4F2F"/>
    <w:rsid w:val="003E5AFB"/>
    <w:rsid w:val="003F0137"/>
    <w:rsid w:val="003F0709"/>
    <w:rsid w:val="003F3666"/>
    <w:rsid w:val="003F4E7F"/>
    <w:rsid w:val="003F672A"/>
    <w:rsid w:val="003F7948"/>
    <w:rsid w:val="003F7A17"/>
    <w:rsid w:val="00400C9A"/>
    <w:rsid w:val="0040234E"/>
    <w:rsid w:val="0040537C"/>
    <w:rsid w:val="00407254"/>
    <w:rsid w:val="00407335"/>
    <w:rsid w:val="00407AE9"/>
    <w:rsid w:val="00407EDE"/>
    <w:rsid w:val="00412B76"/>
    <w:rsid w:val="00412DDA"/>
    <w:rsid w:val="00412F15"/>
    <w:rsid w:val="00413287"/>
    <w:rsid w:val="00413E31"/>
    <w:rsid w:val="00417FD9"/>
    <w:rsid w:val="00420AF8"/>
    <w:rsid w:val="0042177D"/>
    <w:rsid w:val="00421B61"/>
    <w:rsid w:val="00421C3C"/>
    <w:rsid w:val="004232D2"/>
    <w:rsid w:val="00424DB0"/>
    <w:rsid w:val="00424EDF"/>
    <w:rsid w:val="00426180"/>
    <w:rsid w:val="00427F43"/>
    <w:rsid w:val="004300A4"/>
    <w:rsid w:val="00431379"/>
    <w:rsid w:val="00431A47"/>
    <w:rsid w:val="00432AE3"/>
    <w:rsid w:val="004340A9"/>
    <w:rsid w:val="004348C9"/>
    <w:rsid w:val="004357BA"/>
    <w:rsid w:val="00436A88"/>
    <w:rsid w:val="00440C37"/>
    <w:rsid w:val="004417F1"/>
    <w:rsid w:val="00442197"/>
    <w:rsid w:val="00442B19"/>
    <w:rsid w:val="0044376A"/>
    <w:rsid w:val="00443949"/>
    <w:rsid w:val="00445534"/>
    <w:rsid w:val="004465E7"/>
    <w:rsid w:val="0045072D"/>
    <w:rsid w:val="00451B3B"/>
    <w:rsid w:val="00452280"/>
    <w:rsid w:val="004556A2"/>
    <w:rsid w:val="004558C8"/>
    <w:rsid w:val="00456116"/>
    <w:rsid w:val="00456368"/>
    <w:rsid w:val="0045667E"/>
    <w:rsid w:val="00456803"/>
    <w:rsid w:val="00460201"/>
    <w:rsid w:val="0046089E"/>
    <w:rsid w:val="004612E9"/>
    <w:rsid w:val="00463249"/>
    <w:rsid w:val="00463FD2"/>
    <w:rsid w:val="004671DD"/>
    <w:rsid w:val="0047100A"/>
    <w:rsid w:val="004752C5"/>
    <w:rsid w:val="004753A3"/>
    <w:rsid w:val="004768CC"/>
    <w:rsid w:val="00481B60"/>
    <w:rsid w:val="00482025"/>
    <w:rsid w:val="00483057"/>
    <w:rsid w:val="00483449"/>
    <w:rsid w:val="00485B55"/>
    <w:rsid w:val="00490C7F"/>
    <w:rsid w:val="0049168D"/>
    <w:rsid w:val="00492A6F"/>
    <w:rsid w:val="00493235"/>
    <w:rsid w:val="004941E5"/>
    <w:rsid w:val="00494F64"/>
    <w:rsid w:val="004967AF"/>
    <w:rsid w:val="004A0CA1"/>
    <w:rsid w:val="004A1491"/>
    <w:rsid w:val="004A20F3"/>
    <w:rsid w:val="004A3857"/>
    <w:rsid w:val="004A58F9"/>
    <w:rsid w:val="004A6E42"/>
    <w:rsid w:val="004B0FF6"/>
    <w:rsid w:val="004B4B00"/>
    <w:rsid w:val="004B5A50"/>
    <w:rsid w:val="004B7136"/>
    <w:rsid w:val="004B741F"/>
    <w:rsid w:val="004C0F0E"/>
    <w:rsid w:val="004C2447"/>
    <w:rsid w:val="004C45D0"/>
    <w:rsid w:val="004C56B7"/>
    <w:rsid w:val="004C5949"/>
    <w:rsid w:val="004C6D41"/>
    <w:rsid w:val="004D0F41"/>
    <w:rsid w:val="004D1C90"/>
    <w:rsid w:val="004D30BE"/>
    <w:rsid w:val="004D328B"/>
    <w:rsid w:val="004D35CD"/>
    <w:rsid w:val="004D3E0C"/>
    <w:rsid w:val="004D4146"/>
    <w:rsid w:val="004D7277"/>
    <w:rsid w:val="004D7EE0"/>
    <w:rsid w:val="004E0F73"/>
    <w:rsid w:val="004E2153"/>
    <w:rsid w:val="004E232B"/>
    <w:rsid w:val="004E5E93"/>
    <w:rsid w:val="004F1386"/>
    <w:rsid w:val="004F3408"/>
    <w:rsid w:val="004F37CF"/>
    <w:rsid w:val="004F45F5"/>
    <w:rsid w:val="004F6D83"/>
    <w:rsid w:val="00501DF5"/>
    <w:rsid w:val="005045AC"/>
    <w:rsid w:val="005078C4"/>
    <w:rsid w:val="00507AB7"/>
    <w:rsid w:val="005112AE"/>
    <w:rsid w:val="005121CA"/>
    <w:rsid w:val="00512DBE"/>
    <w:rsid w:val="00512F6F"/>
    <w:rsid w:val="005143DD"/>
    <w:rsid w:val="00515ED7"/>
    <w:rsid w:val="00516C58"/>
    <w:rsid w:val="0051737D"/>
    <w:rsid w:val="005224A0"/>
    <w:rsid w:val="0052352A"/>
    <w:rsid w:val="005248DC"/>
    <w:rsid w:val="00524CDE"/>
    <w:rsid w:val="00525752"/>
    <w:rsid w:val="00526862"/>
    <w:rsid w:val="00530FCD"/>
    <w:rsid w:val="00532011"/>
    <w:rsid w:val="005320F8"/>
    <w:rsid w:val="00533274"/>
    <w:rsid w:val="005359A7"/>
    <w:rsid w:val="00535DA6"/>
    <w:rsid w:val="00536E21"/>
    <w:rsid w:val="00537322"/>
    <w:rsid w:val="00540668"/>
    <w:rsid w:val="00540C5D"/>
    <w:rsid w:val="00541E6B"/>
    <w:rsid w:val="00541FC8"/>
    <w:rsid w:val="00543113"/>
    <w:rsid w:val="00546C4C"/>
    <w:rsid w:val="00550738"/>
    <w:rsid w:val="005514C4"/>
    <w:rsid w:val="0055413D"/>
    <w:rsid w:val="00555A17"/>
    <w:rsid w:val="00556BBA"/>
    <w:rsid w:val="00564DEC"/>
    <w:rsid w:val="005662AC"/>
    <w:rsid w:val="005747C4"/>
    <w:rsid w:val="005767C8"/>
    <w:rsid w:val="005815CB"/>
    <w:rsid w:val="00582EFF"/>
    <w:rsid w:val="005853E6"/>
    <w:rsid w:val="00587CD7"/>
    <w:rsid w:val="0059124A"/>
    <w:rsid w:val="00591464"/>
    <w:rsid w:val="005A10EA"/>
    <w:rsid w:val="005A1605"/>
    <w:rsid w:val="005A1C33"/>
    <w:rsid w:val="005A38B8"/>
    <w:rsid w:val="005A4C29"/>
    <w:rsid w:val="005A6734"/>
    <w:rsid w:val="005A7B14"/>
    <w:rsid w:val="005B0086"/>
    <w:rsid w:val="005B0251"/>
    <w:rsid w:val="005B0BF3"/>
    <w:rsid w:val="005B574D"/>
    <w:rsid w:val="005B6A8E"/>
    <w:rsid w:val="005B7A21"/>
    <w:rsid w:val="005C28BF"/>
    <w:rsid w:val="005C3891"/>
    <w:rsid w:val="005C3D11"/>
    <w:rsid w:val="005C4FE0"/>
    <w:rsid w:val="005C6E54"/>
    <w:rsid w:val="005C7E83"/>
    <w:rsid w:val="005D0466"/>
    <w:rsid w:val="005D047B"/>
    <w:rsid w:val="005D05AE"/>
    <w:rsid w:val="005D15B5"/>
    <w:rsid w:val="005D1D26"/>
    <w:rsid w:val="005D4881"/>
    <w:rsid w:val="005D569A"/>
    <w:rsid w:val="005D5B30"/>
    <w:rsid w:val="005D752A"/>
    <w:rsid w:val="005E079F"/>
    <w:rsid w:val="005E392C"/>
    <w:rsid w:val="005E7444"/>
    <w:rsid w:val="005F2B6B"/>
    <w:rsid w:val="005F35B9"/>
    <w:rsid w:val="005F3779"/>
    <w:rsid w:val="005F466A"/>
    <w:rsid w:val="005F5D85"/>
    <w:rsid w:val="005F6812"/>
    <w:rsid w:val="00600AE3"/>
    <w:rsid w:val="00602870"/>
    <w:rsid w:val="00606968"/>
    <w:rsid w:val="006079E6"/>
    <w:rsid w:val="00610036"/>
    <w:rsid w:val="006100A7"/>
    <w:rsid w:val="0061039B"/>
    <w:rsid w:val="00610662"/>
    <w:rsid w:val="006119FE"/>
    <w:rsid w:val="00612BF3"/>
    <w:rsid w:val="00613511"/>
    <w:rsid w:val="00615341"/>
    <w:rsid w:val="00616838"/>
    <w:rsid w:val="00616D07"/>
    <w:rsid w:val="00616D6E"/>
    <w:rsid w:val="00617625"/>
    <w:rsid w:val="00617919"/>
    <w:rsid w:val="006209C3"/>
    <w:rsid w:val="00620AC3"/>
    <w:rsid w:val="00620B67"/>
    <w:rsid w:val="0062144A"/>
    <w:rsid w:val="0062181D"/>
    <w:rsid w:val="006253A0"/>
    <w:rsid w:val="0062665A"/>
    <w:rsid w:val="0062698C"/>
    <w:rsid w:val="00630648"/>
    <w:rsid w:val="006309A0"/>
    <w:rsid w:val="006372F4"/>
    <w:rsid w:val="00637C8E"/>
    <w:rsid w:val="00640A11"/>
    <w:rsid w:val="006428BE"/>
    <w:rsid w:val="00642E9F"/>
    <w:rsid w:val="00650521"/>
    <w:rsid w:val="00651023"/>
    <w:rsid w:val="006524E7"/>
    <w:rsid w:val="00653788"/>
    <w:rsid w:val="0065423A"/>
    <w:rsid w:val="006565C8"/>
    <w:rsid w:val="00660696"/>
    <w:rsid w:val="00660FA6"/>
    <w:rsid w:val="00661C40"/>
    <w:rsid w:val="00663CB3"/>
    <w:rsid w:val="00664184"/>
    <w:rsid w:val="006652DD"/>
    <w:rsid w:val="0066592E"/>
    <w:rsid w:val="006669BF"/>
    <w:rsid w:val="00670496"/>
    <w:rsid w:val="006724B9"/>
    <w:rsid w:val="00672E0E"/>
    <w:rsid w:val="00673FE4"/>
    <w:rsid w:val="006747C5"/>
    <w:rsid w:val="00676463"/>
    <w:rsid w:val="00680CBB"/>
    <w:rsid w:val="00683309"/>
    <w:rsid w:val="006834AF"/>
    <w:rsid w:val="00683843"/>
    <w:rsid w:val="00683F3E"/>
    <w:rsid w:val="0068454F"/>
    <w:rsid w:val="0068492B"/>
    <w:rsid w:val="00685B6B"/>
    <w:rsid w:val="00687BBE"/>
    <w:rsid w:val="00690920"/>
    <w:rsid w:val="00693643"/>
    <w:rsid w:val="00695838"/>
    <w:rsid w:val="00695D94"/>
    <w:rsid w:val="006960DA"/>
    <w:rsid w:val="006A0F0B"/>
    <w:rsid w:val="006A1A37"/>
    <w:rsid w:val="006A1E9E"/>
    <w:rsid w:val="006A21FC"/>
    <w:rsid w:val="006A2F36"/>
    <w:rsid w:val="006A5163"/>
    <w:rsid w:val="006B0989"/>
    <w:rsid w:val="006B0E5E"/>
    <w:rsid w:val="006B2658"/>
    <w:rsid w:val="006B2F61"/>
    <w:rsid w:val="006B4295"/>
    <w:rsid w:val="006B557E"/>
    <w:rsid w:val="006B6985"/>
    <w:rsid w:val="006B7B0A"/>
    <w:rsid w:val="006C070F"/>
    <w:rsid w:val="006C170E"/>
    <w:rsid w:val="006C38DC"/>
    <w:rsid w:val="006C45AA"/>
    <w:rsid w:val="006C4822"/>
    <w:rsid w:val="006D12BE"/>
    <w:rsid w:val="006D225C"/>
    <w:rsid w:val="006D3B6B"/>
    <w:rsid w:val="006D4C55"/>
    <w:rsid w:val="006D5BA9"/>
    <w:rsid w:val="006D642E"/>
    <w:rsid w:val="006E0967"/>
    <w:rsid w:val="006E45DD"/>
    <w:rsid w:val="006E4E3C"/>
    <w:rsid w:val="006E56A2"/>
    <w:rsid w:val="006E640F"/>
    <w:rsid w:val="006E6A64"/>
    <w:rsid w:val="006E7E9F"/>
    <w:rsid w:val="006F0B1A"/>
    <w:rsid w:val="006F107B"/>
    <w:rsid w:val="006F1A2F"/>
    <w:rsid w:val="006F20FD"/>
    <w:rsid w:val="006F3115"/>
    <w:rsid w:val="006F3607"/>
    <w:rsid w:val="006F5F3F"/>
    <w:rsid w:val="006F7C55"/>
    <w:rsid w:val="00700617"/>
    <w:rsid w:val="00701097"/>
    <w:rsid w:val="00701EDC"/>
    <w:rsid w:val="00702977"/>
    <w:rsid w:val="00702F51"/>
    <w:rsid w:val="00703CD6"/>
    <w:rsid w:val="00704DA4"/>
    <w:rsid w:val="0070655B"/>
    <w:rsid w:val="00711F7C"/>
    <w:rsid w:val="00712590"/>
    <w:rsid w:val="00712A36"/>
    <w:rsid w:val="0071463C"/>
    <w:rsid w:val="00715039"/>
    <w:rsid w:val="00716A6B"/>
    <w:rsid w:val="007179BE"/>
    <w:rsid w:val="00717A35"/>
    <w:rsid w:val="00717D2E"/>
    <w:rsid w:val="0072082F"/>
    <w:rsid w:val="00720B6F"/>
    <w:rsid w:val="00721D80"/>
    <w:rsid w:val="00722E11"/>
    <w:rsid w:val="00723434"/>
    <w:rsid w:val="0072425F"/>
    <w:rsid w:val="00724524"/>
    <w:rsid w:val="00725317"/>
    <w:rsid w:val="007264E0"/>
    <w:rsid w:val="007269A3"/>
    <w:rsid w:val="00726A28"/>
    <w:rsid w:val="0072735A"/>
    <w:rsid w:val="007275D7"/>
    <w:rsid w:val="007304CB"/>
    <w:rsid w:val="00734053"/>
    <w:rsid w:val="00734241"/>
    <w:rsid w:val="00736DB4"/>
    <w:rsid w:val="0073710B"/>
    <w:rsid w:val="0074053D"/>
    <w:rsid w:val="00740D24"/>
    <w:rsid w:val="00742899"/>
    <w:rsid w:val="007433F8"/>
    <w:rsid w:val="007501D0"/>
    <w:rsid w:val="007508DA"/>
    <w:rsid w:val="00751369"/>
    <w:rsid w:val="00751EF6"/>
    <w:rsid w:val="007543E9"/>
    <w:rsid w:val="007548FD"/>
    <w:rsid w:val="00755550"/>
    <w:rsid w:val="007573C3"/>
    <w:rsid w:val="0076001A"/>
    <w:rsid w:val="00760A57"/>
    <w:rsid w:val="00760DA7"/>
    <w:rsid w:val="0076239B"/>
    <w:rsid w:val="00766185"/>
    <w:rsid w:val="00771167"/>
    <w:rsid w:val="007736DF"/>
    <w:rsid w:val="00774E8C"/>
    <w:rsid w:val="00775119"/>
    <w:rsid w:val="0077554B"/>
    <w:rsid w:val="00775B66"/>
    <w:rsid w:val="0077641D"/>
    <w:rsid w:val="00780BBD"/>
    <w:rsid w:val="00781720"/>
    <w:rsid w:val="00783D28"/>
    <w:rsid w:val="00785D7E"/>
    <w:rsid w:val="007914C8"/>
    <w:rsid w:val="007919D0"/>
    <w:rsid w:val="00791DB7"/>
    <w:rsid w:val="00796058"/>
    <w:rsid w:val="007961ED"/>
    <w:rsid w:val="0079674C"/>
    <w:rsid w:val="00797CFD"/>
    <w:rsid w:val="007A1F5B"/>
    <w:rsid w:val="007A2E38"/>
    <w:rsid w:val="007A4CC9"/>
    <w:rsid w:val="007A4F7D"/>
    <w:rsid w:val="007A5C1E"/>
    <w:rsid w:val="007A5F41"/>
    <w:rsid w:val="007A669F"/>
    <w:rsid w:val="007A7E78"/>
    <w:rsid w:val="007B18ED"/>
    <w:rsid w:val="007B2660"/>
    <w:rsid w:val="007B29BB"/>
    <w:rsid w:val="007B2DFB"/>
    <w:rsid w:val="007B52B9"/>
    <w:rsid w:val="007B5D24"/>
    <w:rsid w:val="007B6F82"/>
    <w:rsid w:val="007C05F6"/>
    <w:rsid w:val="007C1B99"/>
    <w:rsid w:val="007C3603"/>
    <w:rsid w:val="007C3721"/>
    <w:rsid w:val="007C4179"/>
    <w:rsid w:val="007C5DA4"/>
    <w:rsid w:val="007C7399"/>
    <w:rsid w:val="007D1283"/>
    <w:rsid w:val="007D277B"/>
    <w:rsid w:val="007D2D4A"/>
    <w:rsid w:val="007D331F"/>
    <w:rsid w:val="007D46F9"/>
    <w:rsid w:val="007D4C94"/>
    <w:rsid w:val="007D4DF4"/>
    <w:rsid w:val="007D4E10"/>
    <w:rsid w:val="007D6756"/>
    <w:rsid w:val="007D7028"/>
    <w:rsid w:val="007E2B56"/>
    <w:rsid w:val="007E2F44"/>
    <w:rsid w:val="007E3BCF"/>
    <w:rsid w:val="007E421A"/>
    <w:rsid w:val="007E4274"/>
    <w:rsid w:val="007E4CE9"/>
    <w:rsid w:val="007E5567"/>
    <w:rsid w:val="007E6681"/>
    <w:rsid w:val="007E6A10"/>
    <w:rsid w:val="007E7C2D"/>
    <w:rsid w:val="007F17D0"/>
    <w:rsid w:val="007F197F"/>
    <w:rsid w:val="007F260B"/>
    <w:rsid w:val="007F46A7"/>
    <w:rsid w:val="007F6E4D"/>
    <w:rsid w:val="00800ADC"/>
    <w:rsid w:val="00800AEA"/>
    <w:rsid w:val="00803E18"/>
    <w:rsid w:val="00807643"/>
    <w:rsid w:val="00814E3D"/>
    <w:rsid w:val="00815458"/>
    <w:rsid w:val="00815669"/>
    <w:rsid w:val="00815D87"/>
    <w:rsid w:val="008208B7"/>
    <w:rsid w:val="00821567"/>
    <w:rsid w:val="0082305A"/>
    <w:rsid w:val="00823A40"/>
    <w:rsid w:val="00826432"/>
    <w:rsid w:val="00831EC7"/>
    <w:rsid w:val="00832A4D"/>
    <w:rsid w:val="008335B6"/>
    <w:rsid w:val="008357B3"/>
    <w:rsid w:val="0084002E"/>
    <w:rsid w:val="00841169"/>
    <w:rsid w:val="0084150F"/>
    <w:rsid w:val="00842B2C"/>
    <w:rsid w:val="00842B89"/>
    <w:rsid w:val="008434DE"/>
    <w:rsid w:val="00846891"/>
    <w:rsid w:val="008506B4"/>
    <w:rsid w:val="008506D5"/>
    <w:rsid w:val="00850724"/>
    <w:rsid w:val="00850AF4"/>
    <w:rsid w:val="0085139F"/>
    <w:rsid w:val="008516D7"/>
    <w:rsid w:val="00852C5E"/>
    <w:rsid w:val="00852F5A"/>
    <w:rsid w:val="00853D20"/>
    <w:rsid w:val="00853E81"/>
    <w:rsid w:val="00856BB8"/>
    <w:rsid w:val="008571E9"/>
    <w:rsid w:val="008600FE"/>
    <w:rsid w:val="00861733"/>
    <w:rsid w:val="00861A2E"/>
    <w:rsid w:val="00861A31"/>
    <w:rsid w:val="00862CEB"/>
    <w:rsid w:val="00863AA4"/>
    <w:rsid w:val="00863DDF"/>
    <w:rsid w:val="00866185"/>
    <w:rsid w:val="00866475"/>
    <w:rsid w:val="008704E9"/>
    <w:rsid w:val="0087128B"/>
    <w:rsid w:val="00872D80"/>
    <w:rsid w:val="00872E1F"/>
    <w:rsid w:val="00872F49"/>
    <w:rsid w:val="008731A2"/>
    <w:rsid w:val="0087345B"/>
    <w:rsid w:val="0087370F"/>
    <w:rsid w:val="00874D58"/>
    <w:rsid w:val="00876A7C"/>
    <w:rsid w:val="00876B11"/>
    <w:rsid w:val="00877266"/>
    <w:rsid w:val="008826AF"/>
    <w:rsid w:val="00883B15"/>
    <w:rsid w:val="00885DD6"/>
    <w:rsid w:val="00886C85"/>
    <w:rsid w:val="008903A6"/>
    <w:rsid w:val="008906AD"/>
    <w:rsid w:val="008907B4"/>
    <w:rsid w:val="00890B76"/>
    <w:rsid w:val="00890C18"/>
    <w:rsid w:val="00892348"/>
    <w:rsid w:val="00896B7D"/>
    <w:rsid w:val="00896F25"/>
    <w:rsid w:val="00896F9E"/>
    <w:rsid w:val="00897EA1"/>
    <w:rsid w:val="008A518D"/>
    <w:rsid w:val="008A5B08"/>
    <w:rsid w:val="008A6284"/>
    <w:rsid w:val="008A6434"/>
    <w:rsid w:val="008B10BB"/>
    <w:rsid w:val="008B1700"/>
    <w:rsid w:val="008B2208"/>
    <w:rsid w:val="008B26BA"/>
    <w:rsid w:val="008B26DF"/>
    <w:rsid w:val="008B5067"/>
    <w:rsid w:val="008B6AF2"/>
    <w:rsid w:val="008B6E19"/>
    <w:rsid w:val="008B7338"/>
    <w:rsid w:val="008B782B"/>
    <w:rsid w:val="008B79F7"/>
    <w:rsid w:val="008B7B4B"/>
    <w:rsid w:val="008C059B"/>
    <w:rsid w:val="008C2174"/>
    <w:rsid w:val="008C2AFC"/>
    <w:rsid w:val="008C4A4D"/>
    <w:rsid w:val="008C5F70"/>
    <w:rsid w:val="008C694D"/>
    <w:rsid w:val="008C6CEB"/>
    <w:rsid w:val="008C6F48"/>
    <w:rsid w:val="008C712A"/>
    <w:rsid w:val="008D0FCE"/>
    <w:rsid w:val="008D1BEB"/>
    <w:rsid w:val="008D2404"/>
    <w:rsid w:val="008D3AA5"/>
    <w:rsid w:val="008D4752"/>
    <w:rsid w:val="008D4A96"/>
    <w:rsid w:val="008D4D36"/>
    <w:rsid w:val="008D6DA5"/>
    <w:rsid w:val="008D765A"/>
    <w:rsid w:val="008D78E1"/>
    <w:rsid w:val="008D7BB5"/>
    <w:rsid w:val="008E15F4"/>
    <w:rsid w:val="008E336B"/>
    <w:rsid w:val="008E3437"/>
    <w:rsid w:val="008E3838"/>
    <w:rsid w:val="008E3D10"/>
    <w:rsid w:val="008E5DE8"/>
    <w:rsid w:val="008F01C4"/>
    <w:rsid w:val="008F162A"/>
    <w:rsid w:val="008F1F22"/>
    <w:rsid w:val="008F471B"/>
    <w:rsid w:val="008F4DD4"/>
    <w:rsid w:val="008F55A2"/>
    <w:rsid w:val="008F6A51"/>
    <w:rsid w:val="008F6AC8"/>
    <w:rsid w:val="009014EA"/>
    <w:rsid w:val="00901757"/>
    <w:rsid w:val="009026C3"/>
    <w:rsid w:val="00902A54"/>
    <w:rsid w:val="009033B5"/>
    <w:rsid w:val="0090554B"/>
    <w:rsid w:val="009066F7"/>
    <w:rsid w:val="00907CDB"/>
    <w:rsid w:val="009104CE"/>
    <w:rsid w:val="0091070F"/>
    <w:rsid w:val="00911180"/>
    <w:rsid w:val="009126FE"/>
    <w:rsid w:val="00912A46"/>
    <w:rsid w:val="009142F6"/>
    <w:rsid w:val="00915E94"/>
    <w:rsid w:val="009227B4"/>
    <w:rsid w:val="009231B9"/>
    <w:rsid w:val="00925A7D"/>
    <w:rsid w:val="00925BA7"/>
    <w:rsid w:val="00926C86"/>
    <w:rsid w:val="00927758"/>
    <w:rsid w:val="00927D77"/>
    <w:rsid w:val="009309AB"/>
    <w:rsid w:val="00930B9A"/>
    <w:rsid w:val="00931A81"/>
    <w:rsid w:val="0093232A"/>
    <w:rsid w:val="00932830"/>
    <w:rsid w:val="00934693"/>
    <w:rsid w:val="009348DD"/>
    <w:rsid w:val="009351D7"/>
    <w:rsid w:val="00936812"/>
    <w:rsid w:val="0093694A"/>
    <w:rsid w:val="00936E0C"/>
    <w:rsid w:val="00937EDD"/>
    <w:rsid w:val="009404EC"/>
    <w:rsid w:val="00941491"/>
    <w:rsid w:val="00941D51"/>
    <w:rsid w:val="00943D06"/>
    <w:rsid w:val="00944CAD"/>
    <w:rsid w:val="00946CA5"/>
    <w:rsid w:val="00947D8C"/>
    <w:rsid w:val="009500E7"/>
    <w:rsid w:val="0095031F"/>
    <w:rsid w:val="009505AE"/>
    <w:rsid w:val="009513D6"/>
    <w:rsid w:val="00951B10"/>
    <w:rsid w:val="0095254D"/>
    <w:rsid w:val="00952BB2"/>
    <w:rsid w:val="00954A27"/>
    <w:rsid w:val="00955368"/>
    <w:rsid w:val="00956836"/>
    <w:rsid w:val="00956EB7"/>
    <w:rsid w:val="009577A3"/>
    <w:rsid w:val="00957B58"/>
    <w:rsid w:val="00960AD0"/>
    <w:rsid w:val="00963188"/>
    <w:rsid w:val="00964667"/>
    <w:rsid w:val="00967406"/>
    <w:rsid w:val="00982523"/>
    <w:rsid w:val="0098337C"/>
    <w:rsid w:val="0098383B"/>
    <w:rsid w:val="00987062"/>
    <w:rsid w:val="00990555"/>
    <w:rsid w:val="009918A7"/>
    <w:rsid w:val="00991A14"/>
    <w:rsid w:val="00994366"/>
    <w:rsid w:val="009947F3"/>
    <w:rsid w:val="00994A79"/>
    <w:rsid w:val="00995170"/>
    <w:rsid w:val="009977DD"/>
    <w:rsid w:val="00997C0F"/>
    <w:rsid w:val="009A1494"/>
    <w:rsid w:val="009A1BF1"/>
    <w:rsid w:val="009A23E4"/>
    <w:rsid w:val="009B0B47"/>
    <w:rsid w:val="009B0F48"/>
    <w:rsid w:val="009B1141"/>
    <w:rsid w:val="009B3382"/>
    <w:rsid w:val="009B3478"/>
    <w:rsid w:val="009B3A21"/>
    <w:rsid w:val="009B4CFF"/>
    <w:rsid w:val="009B5946"/>
    <w:rsid w:val="009B717E"/>
    <w:rsid w:val="009B71AB"/>
    <w:rsid w:val="009C10E4"/>
    <w:rsid w:val="009C2B77"/>
    <w:rsid w:val="009C4A36"/>
    <w:rsid w:val="009C5AEB"/>
    <w:rsid w:val="009D1283"/>
    <w:rsid w:val="009D22F8"/>
    <w:rsid w:val="009D7B40"/>
    <w:rsid w:val="009D7D94"/>
    <w:rsid w:val="009E0EB6"/>
    <w:rsid w:val="009E166A"/>
    <w:rsid w:val="009E3EA6"/>
    <w:rsid w:val="009E481E"/>
    <w:rsid w:val="009E4F60"/>
    <w:rsid w:val="009E4F6F"/>
    <w:rsid w:val="009E519A"/>
    <w:rsid w:val="009E5515"/>
    <w:rsid w:val="009E765A"/>
    <w:rsid w:val="009F263A"/>
    <w:rsid w:val="009F4241"/>
    <w:rsid w:val="009F5183"/>
    <w:rsid w:val="009F52F2"/>
    <w:rsid w:val="009F72FD"/>
    <w:rsid w:val="00A0024C"/>
    <w:rsid w:val="00A014EA"/>
    <w:rsid w:val="00A02F9B"/>
    <w:rsid w:val="00A05399"/>
    <w:rsid w:val="00A0547A"/>
    <w:rsid w:val="00A06CF5"/>
    <w:rsid w:val="00A07570"/>
    <w:rsid w:val="00A07B6D"/>
    <w:rsid w:val="00A1054A"/>
    <w:rsid w:val="00A105F8"/>
    <w:rsid w:val="00A14CBE"/>
    <w:rsid w:val="00A170CC"/>
    <w:rsid w:val="00A172DE"/>
    <w:rsid w:val="00A173AE"/>
    <w:rsid w:val="00A20A78"/>
    <w:rsid w:val="00A210D4"/>
    <w:rsid w:val="00A2129B"/>
    <w:rsid w:val="00A21ADC"/>
    <w:rsid w:val="00A25833"/>
    <w:rsid w:val="00A25C2F"/>
    <w:rsid w:val="00A27BCC"/>
    <w:rsid w:val="00A3091D"/>
    <w:rsid w:val="00A321C6"/>
    <w:rsid w:val="00A33806"/>
    <w:rsid w:val="00A34650"/>
    <w:rsid w:val="00A34BEC"/>
    <w:rsid w:val="00A3589E"/>
    <w:rsid w:val="00A35FFE"/>
    <w:rsid w:val="00A3683F"/>
    <w:rsid w:val="00A36A75"/>
    <w:rsid w:val="00A36F96"/>
    <w:rsid w:val="00A37429"/>
    <w:rsid w:val="00A37B8B"/>
    <w:rsid w:val="00A41323"/>
    <w:rsid w:val="00A43667"/>
    <w:rsid w:val="00A4401A"/>
    <w:rsid w:val="00A45011"/>
    <w:rsid w:val="00A46441"/>
    <w:rsid w:val="00A478FD"/>
    <w:rsid w:val="00A47912"/>
    <w:rsid w:val="00A503EE"/>
    <w:rsid w:val="00A52841"/>
    <w:rsid w:val="00A536E0"/>
    <w:rsid w:val="00A54615"/>
    <w:rsid w:val="00A549FB"/>
    <w:rsid w:val="00A54B91"/>
    <w:rsid w:val="00A54D43"/>
    <w:rsid w:val="00A55B06"/>
    <w:rsid w:val="00A55DEA"/>
    <w:rsid w:val="00A56177"/>
    <w:rsid w:val="00A5645A"/>
    <w:rsid w:val="00A62BF1"/>
    <w:rsid w:val="00A62C64"/>
    <w:rsid w:val="00A6367D"/>
    <w:rsid w:val="00A65997"/>
    <w:rsid w:val="00A66854"/>
    <w:rsid w:val="00A6779F"/>
    <w:rsid w:val="00A7038D"/>
    <w:rsid w:val="00A704A9"/>
    <w:rsid w:val="00A70622"/>
    <w:rsid w:val="00A712DA"/>
    <w:rsid w:val="00A71E9F"/>
    <w:rsid w:val="00A72647"/>
    <w:rsid w:val="00A730AA"/>
    <w:rsid w:val="00A74E2B"/>
    <w:rsid w:val="00A808D7"/>
    <w:rsid w:val="00A811DA"/>
    <w:rsid w:val="00A8125B"/>
    <w:rsid w:val="00A8134F"/>
    <w:rsid w:val="00A81402"/>
    <w:rsid w:val="00A82953"/>
    <w:rsid w:val="00A835AE"/>
    <w:rsid w:val="00A83834"/>
    <w:rsid w:val="00A83C7D"/>
    <w:rsid w:val="00A844AA"/>
    <w:rsid w:val="00A85386"/>
    <w:rsid w:val="00A8672B"/>
    <w:rsid w:val="00A877C7"/>
    <w:rsid w:val="00A90D5A"/>
    <w:rsid w:val="00A9153D"/>
    <w:rsid w:val="00A92A21"/>
    <w:rsid w:val="00A931F0"/>
    <w:rsid w:val="00A95673"/>
    <w:rsid w:val="00A95921"/>
    <w:rsid w:val="00A95B62"/>
    <w:rsid w:val="00A95D23"/>
    <w:rsid w:val="00AA1334"/>
    <w:rsid w:val="00AA1CC1"/>
    <w:rsid w:val="00AA30CA"/>
    <w:rsid w:val="00AA4121"/>
    <w:rsid w:val="00AA6E8E"/>
    <w:rsid w:val="00AB1A68"/>
    <w:rsid w:val="00AB353E"/>
    <w:rsid w:val="00AB3E0E"/>
    <w:rsid w:val="00AB445E"/>
    <w:rsid w:val="00AB4A50"/>
    <w:rsid w:val="00AB6042"/>
    <w:rsid w:val="00AC14B9"/>
    <w:rsid w:val="00AC2BF0"/>
    <w:rsid w:val="00AC2F49"/>
    <w:rsid w:val="00AC3BA6"/>
    <w:rsid w:val="00AC44C1"/>
    <w:rsid w:val="00AD07FE"/>
    <w:rsid w:val="00AD0A26"/>
    <w:rsid w:val="00AD21B7"/>
    <w:rsid w:val="00AD30DB"/>
    <w:rsid w:val="00AD3350"/>
    <w:rsid w:val="00AD3B0F"/>
    <w:rsid w:val="00AD3E93"/>
    <w:rsid w:val="00AD41D1"/>
    <w:rsid w:val="00AD5878"/>
    <w:rsid w:val="00AD632D"/>
    <w:rsid w:val="00AD75B9"/>
    <w:rsid w:val="00AD7DC0"/>
    <w:rsid w:val="00AD7FF9"/>
    <w:rsid w:val="00AE3A1F"/>
    <w:rsid w:val="00AE3D34"/>
    <w:rsid w:val="00AE580E"/>
    <w:rsid w:val="00AF04EA"/>
    <w:rsid w:val="00AF0995"/>
    <w:rsid w:val="00AF19A1"/>
    <w:rsid w:val="00AF3245"/>
    <w:rsid w:val="00AF34C9"/>
    <w:rsid w:val="00AF466E"/>
    <w:rsid w:val="00AF477A"/>
    <w:rsid w:val="00AF4803"/>
    <w:rsid w:val="00AF4C4C"/>
    <w:rsid w:val="00AF51CC"/>
    <w:rsid w:val="00AF62AA"/>
    <w:rsid w:val="00AF7B7E"/>
    <w:rsid w:val="00B004CF"/>
    <w:rsid w:val="00B01AE3"/>
    <w:rsid w:val="00B01C56"/>
    <w:rsid w:val="00B03AAF"/>
    <w:rsid w:val="00B055DB"/>
    <w:rsid w:val="00B1029E"/>
    <w:rsid w:val="00B10593"/>
    <w:rsid w:val="00B11F6F"/>
    <w:rsid w:val="00B1236E"/>
    <w:rsid w:val="00B12D8B"/>
    <w:rsid w:val="00B14081"/>
    <w:rsid w:val="00B140DF"/>
    <w:rsid w:val="00B20077"/>
    <w:rsid w:val="00B20B4D"/>
    <w:rsid w:val="00B21AB5"/>
    <w:rsid w:val="00B233CE"/>
    <w:rsid w:val="00B236F7"/>
    <w:rsid w:val="00B23E78"/>
    <w:rsid w:val="00B25B2C"/>
    <w:rsid w:val="00B26DDF"/>
    <w:rsid w:val="00B27533"/>
    <w:rsid w:val="00B30909"/>
    <w:rsid w:val="00B31116"/>
    <w:rsid w:val="00B32CCB"/>
    <w:rsid w:val="00B35B11"/>
    <w:rsid w:val="00B36A40"/>
    <w:rsid w:val="00B40308"/>
    <w:rsid w:val="00B4051A"/>
    <w:rsid w:val="00B40531"/>
    <w:rsid w:val="00B40D6E"/>
    <w:rsid w:val="00B416B5"/>
    <w:rsid w:val="00B41701"/>
    <w:rsid w:val="00B42D9C"/>
    <w:rsid w:val="00B43BC5"/>
    <w:rsid w:val="00B46941"/>
    <w:rsid w:val="00B50676"/>
    <w:rsid w:val="00B51264"/>
    <w:rsid w:val="00B51451"/>
    <w:rsid w:val="00B51A90"/>
    <w:rsid w:val="00B523A3"/>
    <w:rsid w:val="00B5336D"/>
    <w:rsid w:val="00B5559F"/>
    <w:rsid w:val="00B56BCE"/>
    <w:rsid w:val="00B6025A"/>
    <w:rsid w:val="00B6050B"/>
    <w:rsid w:val="00B6196D"/>
    <w:rsid w:val="00B6486A"/>
    <w:rsid w:val="00B66882"/>
    <w:rsid w:val="00B67343"/>
    <w:rsid w:val="00B67E15"/>
    <w:rsid w:val="00B719E1"/>
    <w:rsid w:val="00B72DF4"/>
    <w:rsid w:val="00B72F51"/>
    <w:rsid w:val="00B73260"/>
    <w:rsid w:val="00B73393"/>
    <w:rsid w:val="00B73ECE"/>
    <w:rsid w:val="00B76478"/>
    <w:rsid w:val="00B77018"/>
    <w:rsid w:val="00B77E51"/>
    <w:rsid w:val="00B817A6"/>
    <w:rsid w:val="00B8432A"/>
    <w:rsid w:val="00B84E3D"/>
    <w:rsid w:val="00B858FE"/>
    <w:rsid w:val="00B872D6"/>
    <w:rsid w:val="00B9042C"/>
    <w:rsid w:val="00B9420D"/>
    <w:rsid w:val="00B95FAB"/>
    <w:rsid w:val="00B96D33"/>
    <w:rsid w:val="00B97461"/>
    <w:rsid w:val="00BA07E2"/>
    <w:rsid w:val="00BA2B10"/>
    <w:rsid w:val="00BA467A"/>
    <w:rsid w:val="00BB350B"/>
    <w:rsid w:val="00BB688F"/>
    <w:rsid w:val="00BB70AC"/>
    <w:rsid w:val="00BC1474"/>
    <w:rsid w:val="00BC283C"/>
    <w:rsid w:val="00BC50F7"/>
    <w:rsid w:val="00BC692D"/>
    <w:rsid w:val="00BC7C29"/>
    <w:rsid w:val="00BD2739"/>
    <w:rsid w:val="00BD465D"/>
    <w:rsid w:val="00BD55AF"/>
    <w:rsid w:val="00BE009D"/>
    <w:rsid w:val="00BE03B1"/>
    <w:rsid w:val="00BE074E"/>
    <w:rsid w:val="00BE0BC3"/>
    <w:rsid w:val="00BE3F31"/>
    <w:rsid w:val="00BF0424"/>
    <w:rsid w:val="00BF1E83"/>
    <w:rsid w:val="00BF29D9"/>
    <w:rsid w:val="00BF2C7A"/>
    <w:rsid w:val="00BF42DA"/>
    <w:rsid w:val="00BF6A94"/>
    <w:rsid w:val="00BF7638"/>
    <w:rsid w:val="00C01DCD"/>
    <w:rsid w:val="00C02835"/>
    <w:rsid w:val="00C10016"/>
    <w:rsid w:val="00C10E26"/>
    <w:rsid w:val="00C131FF"/>
    <w:rsid w:val="00C13C32"/>
    <w:rsid w:val="00C13E48"/>
    <w:rsid w:val="00C14CAE"/>
    <w:rsid w:val="00C15999"/>
    <w:rsid w:val="00C20617"/>
    <w:rsid w:val="00C22CBF"/>
    <w:rsid w:val="00C24BB4"/>
    <w:rsid w:val="00C25640"/>
    <w:rsid w:val="00C26932"/>
    <w:rsid w:val="00C32B61"/>
    <w:rsid w:val="00C36E9A"/>
    <w:rsid w:val="00C3764E"/>
    <w:rsid w:val="00C4269D"/>
    <w:rsid w:val="00C43B0D"/>
    <w:rsid w:val="00C43D48"/>
    <w:rsid w:val="00C4435A"/>
    <w:rsid w:val="00C46E51"/>
    <w:rsid w:val="00C51846"/>
    <w:rsid w:val="00C5185A"/>
    <w:rsid w:val="00C53C66"/>
    <w:rsid w:val="00C53D86"/>
    <w:rsid w:val="00C567FF"/>
    <w:rsid w:val="00C5702D"/>
    <w:rsid w:val="00C574E0"/>
    <w:rsid w:val="00C57814"/>
    <w:rsid w:val="00C6092A"/>
    <w:rsid w:val="00C60BD5"/>
    <w:rsid w:val="00C613F2"/>
    <w:rsid w:val="00C62FA4"/>
    <w:rsid w:val="00C643D4"/>
    <w:rsid w:val="00C6497C"/>
    <w:rsid w:val="00C66974"/>
    <w:rsid w:val="00C67B43"/>
    <w:rsid w:val="00C73070"/>
    <w:rsid w:val="00C73D6A"/>
    <w:rsid w:val="00C74666"/>
    <w:rsid w:val="00C74E0A"/>
    <w:rsid w:val="00C752A5"/>
    <w:rsid w:val="00C76363"/>
    <w:rsid w:val="00C76996"/>
    <w:rsid w:val="00C802FF"/>
    <w:rsid w:val="00C81A4F"/>
    <w:rsid w:val="00C820E8"/>
    <w:rsid w:val="00C82C17"/>
    <w:rsid w:val="00C82FE7"/>
    <w:rsid w:val="00C85BA8"/>
    <w:rsid w:val="00C85EB5"/>
    <w:rsid w:val="00C864A9"/>
    <w:rsid w:val="00C87843"/>
    <w:rsid w:val="00C87A0E"/>
    <w:rsid w:val="00C903B4"/>
    <w:rsid w:val="00C90E99"/>
    <w:rsid w:val="00C912AD"/>
    <w:rsid w:val="00C9368B"/>
    <w:rsid w:val="00C95454"/>
    <w:rsid w:val="00C95716"/>
    <w:rsid w:val="00C97827"/>
    <w:rsid w:val="00C97A03"/>
    <w:rsid w:val="00CA0357"/>
    <w:rsid w:val="00CA0CF5"/>
    <w:rsid w:val="00CA21C9"/>
    <w:rsid w:val="00CA2483"/>
    <w:rsid w:val="00CA3714"/>
    <w:rsid w:val="00CA3F71"/>
    <w:rsid w:val="00CA5A31"/>
    <w:rsid w:val="00CA5B28"/>
    <w:rsid w:val="00CA77FB"/>
    <w:rsid w:val="00CB0B8B"/>
    <w:rsid w:val="00CB27CC"/>
    <w:rsid w:val="00CB2B32"/>
    <w:rsid w:val="00CB2D86"/>
    <w:rsid w:val="00CB4A03"/>
    <w:rsid w:val="00CC16DD"/>
    <w:rsid w:val="00CC1BB0"/>
    <w:rsid w:val="00CC2462"/>
    <w:rsid w:val="00CC3D71"/>
    <w:rsid w:val="00CC4DA8"/>
    <w:rsid w:val="00CC5A11"/>
    <w:rsid w:val="00CC7214"/>
    <w:rsid w:val="00CD0C80"/>
    <w:rsid w:val="00CD661D"/>
    <w:rsid w:val="00CE2F4E"/>
    <w:rsid w:val="00CE3174"/>
    <w:rsid w:val="00CE43BD"/>
    <w:rsid w:val="00CE51C5"/>
    <w:rsid w:val="00CE6A12"/>
    <w:rsid w:val="00CE75E3"/>
    <w:rsid w:val="00CF1122"/>
    <w:rsid w:val="00CF127D"/>
    <w:rsid w:val="00CF561D"/>
    <w:rsid w:val="00CF6EB7"/>
    <w:rsid w:val="00CF7A94"/>
    <w:rsid w:val="00D00070"/>
    <w:rsid w:val="00D00BD0"/>
    <w:rsid w:val="00D0289E"/>
    <w:rsid w:val="00D03754"/>
    <w:rsid w:val="00D04186"/>
    <w:rsid w:val="00D045AC"/>
    <w:rsid w:val="00D04EF2"/>
    <w:rsid w:val="00D04F06"/>
    <w:rsid w:val="00D07BF0"/>
    <w:rsid w:val="00D10098"/>
    <w:rsid w:val="00D115D2"/>
    <w:rsid w:val="00D13544"/>
    <w:rsid w:val="00D13C8D"/>
    <w:rsid w:val="00D148A8"/>
    <w:rsid w:val="00D151B8"/>
    <w:rsid w:val="00D15630"/>
    <w:rsid w:val="00D1660D"/>
    <w:rsid w:val="00D168D5"/>
    <w:rsid w:val="00D17641"/>
    <w:rsid w:val="00D200F0"/>
    <w:rsid w:val="00D207E4"/>
    <w:rsid w:val="00D25FFD"/>
    <w:rsid w:val="00D26E24"/>
    <w:rsid w:val="00D276F1"/>
    <w:rsid w:val="00D278D8"/>
    <w:rsid w:val="00D30D9D"/>
    <w:rsid w:val="00D31C7F"/>
    <w:rsid w:val="00D33088"/>
    <w:rsid w:val="00D33680"/>
    <w:rsid w:val="00D33BD0"/>
    <w:rsid w:val="00D33D96"/>
    <w:rsid w:val="00D348B0"/>
    <w:rsid w:val="00D34A4F"/>
    <w:rsid w:val="00D366BD"/>
    <w:rsid w:val="00D36EB8"/>
    <w:rsid w:val="00D4041C"/>
    <w:rsid w:val="00D40A31"/>
    <w:rsid w:val="00D40ACA"/>
    <w:rsid w:val="00D441EB"/>
    <w:rsid w:val="00D44217"/>
    <w:rsid w:val="00D46B7E"/>
    <w:rsid w:val="00D4753B"/>
    <w:rsid w:val="00D50D0E"/>
    <w:rsid w:val="00D52659"/>
    <w:rsid w:val="00D54D11"/>
    <w:rsid w:val="00D602CD"/>
    <w:rsid w:val="00D603C6"/>
    <w:rsid w:val="00D60F32"/>
    <w:rsid w:val="00D62D3E"/>
    <w:rsid w:val="00D630CE"/>
    <w:rsid w:val="00D63547"/>
    <w:rsid w:val="00D67113"/>
    <w:rsid w:val="00D6785B"/>
    <w:rsid w:val="00D70765"/>
    <w:rsid w:val="00D708F9"/>
    <w:rsid w:val="00D72775"/>
    <w:rsid w:val="00D739FA"/>
    <w:rsid w:val="00D73A1F"/>
    <w:rsid w:val="00D75546"/>
    <w:rsid w:val="00D75D46"/>
    <w:rsid w:val="00D75E42"/>
    <w:rsid w:val="00D7667A"/>
    <w:rsid w:val="00D81152"/>
    <w:rsid w:val="00D81538"/>
    <w:rsid w:val="00D82045"/>
    <w:rsid w:val="00D828CE"/>
    <w:rsid w:val="00D82C22"/>
    <w:rsid w:val="00D83C60"/>
    <w:rsid w:val="00D840F4"/>
    <w:rsid w:val="00D84B29"/>
    <w:rsid w:val="00D85324"/>
    <w:rsid w:val="00D853B5"/>
    <w:rsid w:val="00D85BA9"/>
    <w:rsid w:val="00D85ED8"/>
    <w:rsid w:val="00D87C47"/>
    <w:rsid w:val="00D91DB6"/>
    <w:rsid w:val="00D92136"/>
    <w:rsid w:val="00D952A1"/>
    <w:rsid w:val="00D95FE3"/>
    <w:rsid w:val="00D96554"/>
    <w:rsid w:val="00DA2B6C"/>
    <w:rsid w:val="00DA35B5"/>
    <w:rsid w:val="00DA3F48"/>
    <w:rsid w:val="00DA6196"/>
    <w:rsid w:val="00DB1223"/>
    <w:rsid w:val="00DB2956"/>
    <w:rsid w:val="00DB487F"/>
    <w:rsid w:val="00DB6247"/>
    <w:rsid w:val="00DC0754"/>
    <w:rsid w:val="00DC1D7D"/>
    <w:rsid w:val="00DC1FC8"/>
    <w:rsid w:val="00DC2CAB"/>
    <w:rsid w:val="00DC3CC6"/>
    <w:rsid w:val="00DC5554"/>
    <w:rsid w:val="00DC604D"/>
    <w:rsid w:val="00DD033F"/>
    <w:rsid w:val="00DD0548"/>
    <w:rsid w:val="00DD0576"/>
    <w:rsid w:val="00DD09E5"/>
    <w:rsid w:val="00DD2F75"/>
    <w:rsid w:val="00DD74A7"/>
    <w:rsid w:val="00DD7657"/>
    <w:rsid w:val="00DE20E2"/>
    <w:rsid w:val="00DE2C53"/>
    <w:rsid w:val="00DE2CAD"/>
    <w:rsid w:val="00DE32DD"/>
    <w:rsid w:val="00DE7C00"/>
    <w:rsid w:val="00DF3012"/>
    <w:rsid w:val="00DF3BBD"/>
    <w:rsid w:val="00DF4746"/>
    <w:rsid w:val="00DF4844"/>
    <w:rsid w:val="00DF5083"/>
    <w:rsid w:val="00DF5087"/>
    <w:rsid w:val="00E012B8"/>
    <w:rsid w:val="00E01CF0"/>
    <w:rsid w:val="00E04C11"/>
    <w:rsid w:val="00E052A6"/>
    <w:rsid w:val="00E05762"/>
    <w:rsid w:val="00E1051A"/>
    <w:rsid w:val="00E157A3"/>
    <w:rsid w:val="00E163EC"/>
    <w:rsid w:val="00E22470"/>
    <w:rsid w:val="00E22C29"/>
    <w:rsid w:val="00E2369D"/>
    <w:rsid w:val="00E24146"/>
    <w:rsid w:val="00E254CA"/>
    <w:rsid w:val="00E25A1B"/>
    <w:rsid w:val="00E261DA"/>
    <w:rsid w:val="00E26380"/>
    <w:rsid w:val="00E314F3"/>
    <w:rsid w:val="00E345E3"/>
    <w:rsid w:val="00E363E1"/>
    <w:rsid w:val="00E37438"/>
    <w:rsid w:val="00E40FE6"/>
    <w:rsid w:val="00E43474"/>
    <w:rsid w:val="00E439D0"/>
    <w:rsid w:val="00E44C6B"/>
    <w:rsid w:val="00E45BC2"/>
    <w:rsid w:val="00E46150"/>
    <w:rsid w:val="00E46BEE"/>
    <w:rsid w:val="00E471A5"/>
    <w:rsid w:val="00E54355"/>
    <w:rsid w:val="00E562BB"/>
    <w:rsid w:val="00E56A47"/>
    <w:rsid w:val="00E574F2"/>
    <w:rsid w:val="00E60EF1"/>
    <w:rsid w:val="00E63A86"/>
    <w:rsid w:val="00E6442F"/>
    <w:rsid w:val="00E65820"/>
    <w:rsid w:val="00E66659"/>
    <w:rsid w:val="00E70B03"/>
    <w:rsid w:val="00E70EDE"/>
    <w:rsid w:val="00E81D6E"/>
    <w:rsid w:val="00E82D11"/>
    <w:rsid w:val="00E8300F"/>
    <w:rsid w:val="00E83757"/>
    <w:rsid w:val="00E846FF"/>
    <w:rsid w:val="00E92D87"/>
    <w:rsid w:val="00E940ED"/>
    <w:rsid w:val="00E94855"/>
    <w:rsid w:val="00E9582E"/>
    <w:rsid w:val="00E95E2E"/>
    <w:rsid w:val="00E95EB9"/>
    <w:rsid w:val="00E97615"/>
    <w:rsid w:val="00EA1DE3"/>
    <w:rsid w:val="00EA2351"/>
    <w:rsid w:val="00EA2B73"/>
    <w:rsid w:val="00EA6D0E"/>
    <w:rsid w:val="00EB124A"/>
    <w:rsid w:val="00EB1630"/>
    <w:rsid w:val="00EB2B72"/>
    <w:rsid w:val="00EB3776"/>
    <w:rsid w:val="00EB5118"/>
    <w:rsid w:val="00EB7D9A"/>
    <w:rsid w:val="00EC0A5A"/>
    <w:rsid w:val="00EC0BFA"/>
    <w:rsid w:val="00EC103C"/>
    <w:rsid w:val="00EC603C"/>
    <w:rsid w:val="00EC74CD"/>
    <w:rsid w:val="00EC781D"/>
    <w:rsid w:val="00ED0809"/>
    <w:rsid w:val="00ED0D5F"/>
    <w:rsid w:val="00ED1BD6"/>
    <w:rsid w:val="00ED2320"/>
    <w:rsid w:val="00ED23EC"/>
    <w:rsid w:val="00ED284C"/>
    <w:rsid w:val="00ED3558"/>
    <w:rsid w:val="00ED3D12"/>
    <w:rsid w:val="00ED5088"/>
    <w:rsid w:val="00ED5685"/>
    <w:rsid w:val="00ED5C72"/>
    <w:rsid w:val="00ED5FDC"/>
    <w:rsid w:val="00ED643A"/>
    <w:rsid w:val="00ED6D8C"/>
    <w:rsid w:val="00ED6EF2"/>
    <w:rsid w:val="00ED7711"/>
    <w:rsid w:val="00ED7C82"/>
    <w:rsid w:val="00EE0696"/>
    <w:rsid w:val="00EE2532"/>
    <w:rsid w:val="00EE389E"/>
    <w:rsid w:val="00EE4232"/>
    <w:rsid w:val="00EE4362"/>
    <w:rsid w:val="00EE56E6"/>
    <w:rsid w:val="00EE6382"/>
    <w:rsid w:val="00EE6422"/>
    <w:rsid w:val="00EE6EBE"/>
    <w:rsid w:val="00EE75D5"/>
    <w:rsid w:val="00EF0CF0"/>
    <w:rsid w:val="00EF0E21"/>
    <w:rsid w:val="00EF121D"/>
    <w:rsid w:val="00EF3837"/>
    <w:rsid w:val="00EF3FC2"/>
    <w:rsid w:val="00EF5ACA"/>
    <w:rsid w:val="00EF64C2"/>
    <w:rsid w:val="00EF7C09"/>
    <w:rsid w:val="00F00363"/>
    <w:rsid w:val="00F013CA"/>
    <w:rsid w:val="00F01518"/>
    <w:rsid w:val="00F01B05"/>
    <w:rsid w:val="00F037E4"/>
    <w:rsid w:val="00F054DC"/>
    <w:rsid w:val="00F05555"/>
    <w:rsid w:val="00F059F8"/>
    <w:rsid w:val="00F05CA8"/>
    <w:rsid w:val="00F0784A"/>
    <w:rsid w:val="00F10C4F"/>
    <w:rsid w:val="00F11BFE"/>
    <w:rsid w:val="00F13B00"/>
    <w:rsid w:val="00F15900"/>
    <w:rsid w:val="00F162EC"/>
    <w:rsid w:val="00F16AAE"/>
    <w:rsid w:val="00F1713A"/>
    <w:rsid w:val="00F175B6"/>
    <w:rsid w:val="00F17A72"/>
    <w:rsid w:val="00F208B1"/>
    <w:rsid w:val="00F25E1D"/>
    <w:rsid w:val="00F26022"/>
    <w:rsid w:val="00F263E2"/>
    <w:rsid w:val="00F268D9"/>
    <w:rsid w:val="00F33691"/>
    <w:rsid w:val="00F34CBB"/>
    <w:rsid w:val="00F36AFD"/>
    <w:rsid w:val="00F3745E"/>
    <w:rsid w:val="00F37C8E"/>
    <w:rsid w:val="00F40066"/>
    <w:rsid w:val="00F41516"/>
    <w:rsid w:val="00F419B1"/>
    <w:rsid w:val="00F443A3"/>
    <w:rsid w:val="00F44F7B"/>
    <w:rsid w:val="00F45AE3"/>
    <w:rsid w:val="00F47FEA"/>
    <w:rsid w:val="00F50A15"/>
    <w:rsid w:val="00F5110F"/>
    <w:rsid w:val="00F5399B"/>
    <w:rsid w:val="00F540CD"/>
    <w:rsid w:val="00F54EAC"/>
    <w:rsid w:val="00F559CB"/>
    <w:rsid w:val="00F57621"/>
    <w:rsid w:val="00F57C9D"/>
    <w:rsid w:val="00F57DCF"/>
    <w:rsid w:val="00F60243"/>
    <w:rsid w:val="00F607FB"/>
    <w:rsid w:val="00F60D0A"/>
    <w:rsid w:val="00F61379"/>
    <w:rsid w:val="00F651F0"/>
    <w:rsid w:val="00F674CC"/>
    <w:rsid w:val="00F73882"/>
    <w:rsid w:val="00F73E50"/>
    <w:rsid w:val="00F76660"/>
    <w:rsid w:val="00F77553"/>
    <w:rsid w:val="00F77563"/>
    <w:rsid w:val="00F809BA"/>
    <w:rsid w:val="00F810F7"/>
    <w:rsid w:val="00F830A8"/>
    <w:rsid w:val="00F83968"/>
    <w:rsid w:val="00F87108"/>
    <w:rsid w:val="00F8748E"/>
    <w:rsid w:val="00F90715"/>
    <w:rsid w:val="00F9097C"/>
    <w:rsid w:val="00F9114B"/>
    <w:rsid w:val="00F93111"/>
    <w:rsid w:val="00F9318B"/>
    <w:rsid w:val="00F93578"/>
    <w:rsid w:val="00F93802"/>
    <w:rsid w:val="00F94AE0"/>
    <w:rsid w:val="00F95229"/>
    <w:rsid w:val="00F9586C"/>
    <w:rsid w:val="00F973F8"/>
    <w:rsid w:val="00F97695"/>
    <w:rsid w:val="00FA1026"/>
    <w:rsid w:val="00FA2BAB"/>
    <w:rsid w:val="00FA2BED"/>
    <w:rsid w:val="00FA300C"/>
    <w:rsid w:val="00FA6A64"/>
    <w:rsid w:val="00FB21EC"/>
    <w:rsid w:val="00FB2886"/>
    <w:rsid w:val="00FB6269"/>
    <w:rsid w:val="00FB7AA4"/>
    <w:rsid w:val="00FB7BE7"/>
    <w:rsid w:val="00FC0F79"/>
    <w:rsid w:val="00FC19DC"/>
    <w:rsid w:val="00FC3AED"/>
    <w:rsid w:val="00FC51DF"/>
    <w:rsid w:val="00FC6AD6"/>
    <w:rsid w:val="00FC7546"/>
    <w:rsid w:val="00FD036D"/>
    <w:rsid w:val="00FD1158"/>
    <w:rsid w:val="00FD1658"/>
    <w:rsid w:val="00FD20BE"/>
    <w:rsid w:val="00FD2A73"/>
    <w:rsid w:val="00FD49DA"/>
    <w:rsid w:val="00FE0AEA"/>
    <w:rsid w:val="00FE1AFF"/>
    <w:rsid w:val="00FE2325"/>
    <w:rsid w:val="00FE37EF"/>
    <w:rsid w:val="00FE5627"/>
    <w:rsid w:val="00FE64B9"/>
    <w:rsid w:val="00FE7770"/>
    <w:rsid w:val="00FF2180"/>
    <w:rsid w:val="00FF2B63"/>
    <w:rsid w:val="00FF33A7"/>
    <w:rsid w:val="00FF3F92"/>
    <w:rsid w:val="00FF6A9F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4EDBEE6E"/>
  <w15:docId w15:val="{146F4EC3-CECB-4D88-B43F-7157B88C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GB" w:bidi="en-GB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A37"/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rsid w:val="00412D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D04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12D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12D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12D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12DDA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412DD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12DD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12DDA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7EA2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007EA2"/>
  </w:style>
  <w:style w:type="paragraph" w:customStyle="1" w:styleId="LLNormaali">
    <w:name w:val="LLNormaali"/>
    <w:rsid w:val="006E56A2"/>
    <w:pPr>
      <w:spacing w:line="220" w:lineRule="exact"/>
    </w:pPr>
    <w:rPr>
      <w:sz w:val="22"/>
      <w:szCs w:val="24"/>
    </w:rPr>
  </w:style>
  <w:style w:type="paragraph" w:styleId="Footer">
    <w:name w:val="footer"/>
    <w:basedOn w:val="Normal"/>
    <w:link w:val="FooterChar"/>
    <w:uiPriority w:val="99"/>
    <w:rsid w:val="002B712B"/>
    <w:pPr>
      <w:tabs>
        <w:tab w:val="center" w:pos="4819"/>
        <w:tab w:val="right" w:pos="9638"/>
      </w:tabs>
    </w:pPr>
  </w:style>
  <w:style w:type="paragraph" w:customStyle="1" w:styleId="LLKappalejako">
    <w:name w:val="LLKappalejako"/>
    <w:link w:val="LLKappalejakoChar"/>
    <w:autoRedefine/>
    <w:rsid w:val="008D4D36"/>
    <w:pPr>
      <w:spacing w:line="220" w:lineRule="exact"/>
      <w:ind w:firstLine="170"/>
      <w:jc w:val="both"/>
    </w:pPr>
    <w:rPr>
      <w:sz w:val="22"/>
      <w:szCs w:val="24"/>
    </w:rPr>
  </w:style>
  <w:style w:type="character" w:customStyle="1" w:styleId="LLKappalejakoChar">
    <w:name w:val="LLKappalejako Char"/>
    <w:link w:val="LLKappalejako"/>
    <w:locked/>
    <w:rsid w:val="008D4D36"/>
    <w:rPr>
      <w:sz w:val="22"/>
      <w:szCs w:val="24"/>
    </w:rPr>
  </w:style>
  <w:style w:type="table" w:styleId="TableGrid">
    <w:name w:val="Table Grid"/>
    <w:basedOn w:val="TableNormal"/>
    <w:rsid w:val="007B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SisennettyKappale">
    <w:name w:val="LLSisennettyKappale"/>
    <w:rsid w:val="00B20B4D"/>
    <w:pPr>
      <w:spacing w:line="220" w:lineRule="exact"/>
      <w:ind w:left="567" w:firstLine="170"/>
      <w:jc w:val="both"/>
    </w:pPr>
    <w:rPr>
      <w:i/>
      <w:sz w:val="22"/>
      <w:szCs w:val="24"/>
    </w:rPr>
  </w:style>
  <w:style w:type="paragraph" w:customStyle="1" w:styleId="LLPykala">
    <w:name w:val="LLPykala"/>
    <w:next w:val="LLNormaali"/>
    <w:rsid w:val="00872E1F"/>
    <w:pPr>
      <w:spacing w:line="220" w:lineRule="exact"/>
      <w:jc w:val="center"/>
    </w:pPr>
    <w:rPr>
      <w:sz w:val="22"/>
      <w:szCs w:val="24"/>
    </w:rPr>
  </w:style>
  <w:style w:type="paragraph" w:customStyle="1" w:styleId="LLPykalanOtsikko">
    <w:name w:val="LLPykalanOtsikko"/>
    <w:next w:val="LLNormaali"/>
    <w:rsid w:val="00525752"/>
    <w:pPr>
      <w:spacing w:before="220" w:after="220" w:line="220" w:lineRule="exact"/>
      <w:jc w:val="center"/>
    </w:pPr>
    <w:rPr>
      <w:i/>
      <w:sz w:val="22"/>
      <w:szCs w:val="24"/>
    </w:rPr>
  </w:style>
  <w:style w:type="paragraph" w:customStyle="1" w:styleId="LLLuku">
    <w:name w:val="LLLuku"/>
    <w:next w:val="LLNormaali"/>
    <w:rsid w:val="007E2B56"/>
    <w:pPr>
      <w:spacing w:after="220" w:line="220" w:lineRule="exact"/>
      <w:jc w:val="center"/>
    </w:pPr>
    <w:rPr>
      <w:sz w:val="22"/>
      <w:szCs w:val="24"/>
    </w:rPr>
  </w:style>
  <w:style w:type="paragraph" w:customStyle="1" w:styleId="LLLuvunOtsikko">
    <w:name w:val="LLLuvunOtsikko"/>
    <w:next w:val="LLNormaali"/>
    <w:rsid w:val="004B741F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Osa">
    <w:name w:val="LLOsa"/>
    <w:next w:val="LLNormaali"/>
    <w:rsid w:val="004300A4"/>
    <w:pPr>
      <w:spacing w:after="220" w:line="220" w:lineRule="exact"/>
      <w:jc w:val="center"/>
    </w:pPr>
    <w:rPr>
      <w:caps/>
      <w:sz w:val="22"/>
      <w:szCs w:val="24"/>
    </w:rPr>
  </w:style>
  <w:style w:type="paragraph" w:customStyle="1" w:styleId="LLOsanOtsikko">
    <w:name w:val="LLOsanOtsikko"/>
    <w:next w:val="LLNormaali"/>
    <w:rsid w:val="009B1141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Valiotsikko">
    <w:name w:val="LLValiotsikko"/>
    <w:next w:val="LLNormaali"/>
    <w:rsid w:val="00A6367D"/>
    <w:pPr>
      <w:spacing w:after="220" w:line="220" w:lineRule="exact"/>
      <w:jc w:val="center"/>
    </w:pPr>
    <w:rPr>
      <w:i/>
      <w:sz w:val="22"/>
      <w:szCs w:val="24"/>
    </w:rPr>
  </w:style>
  <w:style w:type="paragraph" w:customStyle="1" w:styleId="LLVoimaantulokappale">
    <w:name w:val="LLVoimaantulokappale"/>
    <w:rsid w:val="004D328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JohdantoKappale">
    <w:name w:val="LLMomentinJohdantoKappale"/>
    <w:rsid w:val="001C2301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Kohta">
    <w:name w:val="LLMomentinKohta"/>
    <w:rsid w:val="00CA77F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Alakohta">
    <w:name w:val="LLMomentinAlakohta"/>
    <w:rsid w:val="000F71FD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Paivays">
    <w:name w:val="LLPaivays"/>
    <w:next w:val="LLNormaali"/>
    <w:rsid w:val="00185F2E"/>
    <w:pPr>
      <w:spacing w:after="220" w:line="220" w:lineRule="exact"/>
    </w:pPr>
    <w:rPr>
      <w:sz w:val="22"/>
      <w:szCs w:val="24"/>
    </w:rPr>
  </w:style>
  <w:style w:type="paragraph" w:customStyle="1" w:styleId="LLLakiehdotukset">
    <w:name w:val="LLLakiehdotukset"/>
    <w:next w:val="LLNormaali"/>
    <w:rsid w:val="00BB70AC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Rinnakkaistekstit">
    <w:name w:val="LLRinnakkaistekstit"/>
    <w:next w:val="LLNormaali"/>
    <w:rsid w:val="007264E0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Asetusluonnokset">
    <w:name w:val="LLAsetusluonnokset"/>
    <w:next w:val="LLNormaali"/>
    <w:rsid w:val="00024B6D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Muutliitteet">
    <w:name w:val="LLMuutliitteet"/>
    <w:next w:val="LLNormaali"/>
    <w:rsid w:val="009E0EB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iite">
    <w:name w:val="LLLiite"/>
    <w:next w:val="LLNormaali"/>
    <w:rsid w:val="003C65E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ainNumero">
    <w:name w:val="LLLainNumero"/>
    <w:next w:val="LLNormaali"/>
    <w:rsid w:val="00956EB7"/>
    <w:pPr>
      <w:spacing w:before="220" w:after="220" w:line="320" w:lineRule="exact"/>
    </w:pPr>
    <w:rPr>
      <w:b/>
      <w:sz w:val="30"/>
      <w:szCs w:val="24"/>
    </w:rPr>
  </w:style>
  <w:style w:type="paragraph" w:customStyle="1" w:styleId="LLLaki">
    <w:name w:val="LLLaki"/>
    <w:next w:val="LLNormaali"/>
    <w:rsid w:val="00F93111"/>
    <w:pPr>
      <w:spacing w:before="220" w:after="220" w:line="320" w:lineRule="exact"/>
      <w:jc w:val="center"/>
    </w:pPr>
    <w:rPr>
      <w:b/>
      <w:spacing w:val="22"/>
      <w:sz w:val="30"/>
      <w:szCs w:val="24"/>
    </w:rPr>
  </w:style>
  <w:style w:type="paragraph" w:customStyle="1" w:styleId="LLLakiYhdyssanaOtsikko">
    <w:name w:val="LLLakiYhdyssanaOtsikko"/>
    <w:next w:val="LLNormaali"/>
    <w:rsid w:val="00A34650"/>
    <w:pPr>
      <w:spacing w:after="220" w:line="320" w:lineRule="exact"/>
      <w:jc w:val="center"/>
      <w:outlineLvl w:val="2"/>
    </w:pPr>
    <w:rPr>
      <w:b/>
      <w:sz w:val="30"/>
      <w:szCs w:val="24"/>
    </w:rPr>
  </w:style>
  <w:style w:type="paragraph" w:customStyle="1" w:styleId="LLTPnAsetus">
    <w:name w:val="LLTP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ValtioneuvostonAsetus">
    <w:name w:val="LLValtioneuvosto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inisterionAsetus">
    <w:name w:val="LLMinisterionAsetus"/>
    <w:next w:val="LLNormaali"/>
    <w:rsid w:val="00420AF8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uuSaadosOtsikko">
    <w:name w:val="LLMuuSaadosOtsikko"/>
    <w:next w:val="LLNormaali"/>
    <w:rsid w:val="00392B9C"/>
    <w:pPr>
      <w:spacing w:before="220" w:after="220" w:line="320" w:lineRule="exact"/>
      <w:contextualSpacing/>
      <w:jc w:val="center"/>
    </w:pPr>
    <w:rPr>
      <w:b/>
      <w:sz w:val="30"/>
      <w:szCs w:val="24"/>
    </w:rPr>
  </w:style>
  <w:style w:type="paragraph" w:customStyle="1" w:styleId="LLSaadoksenNimi">
    <w:name w:val="LLSaadoksenNimi"/>
    <w:next w:val="LLNormaali"/>
    <w:autoRedefine/>
    <w:rsid w:val="00716A6B"/>
    <w:pPr>
      <w:spacing w:line="220" w:lineRule="exact"/>
      <w:outlineLvl w:val="2"/>
    </w:pPr>
    <w:rPr>
      <w:b/>
      <w:sz w:val="21"/>
      <w:szCs w:val="24"/>
    </w:rPr>
  </w:style>
  <w:style w:type="paragraph" w:customStyle="1" w:styleId="LLPasiallinensislt">
    <w:name w:val="LLPääasiallinensisältö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erustelut">
    <w:name w:val="LL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leisperustelut">
    <w:name w:val="LLYleis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ksityiskohtaisetperustelut">
    <w:name w:val="LLYksityiskohtaiset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Valtiosopimuksennimi">
    <w:name w:val="LLValtiosopimuksennimi"/>
    <w:next w:val="LLNormaali"/>
    <w:rsid w:val="00C820E8"/>
    <w:pPr>
      <w:spacing w:before="220" w:after="440" w:line="220" w:lineRule="exact"/>
      <w:ind w:left="3119"/>
      <w:jc w:val="both"/>
    </w:pPr>
    <w:rPr>
      <w:b/>
      <w:sz w:val="21"/>
      <w:szCs w:val="24"/>
    </w:rPr>
  </w:style>
  <w:style w:type="paragraph" w:customStyle="1" w:styleId="LL1Otsikkotaso">
    <w:name w:val="LL1Otsikkotaso"/>
    <w:next w:val="LLNormaali"/>
    <w:rsid w:val="00061FE7"/>
    <w:pPr>
      <w:numPr>
        <w:numId w:val="42"/>
      </w:numPr>
      <w:spacing w:after="220" w:line="220" w:lineRule="exact"/>
      <w:outlineLvl w:val="1"/>
    </w:pPr>
    <w:rPr>
      <w:b/>
      <w:spacing w:val="22"/>
      <w:sz w:val="21"/>
      <w:szCs w:val="24"/>
    </w:rPr>
  </w:style>
  <w:style w:type="paragraph" w:customStyle="1" w:styleId="LL2Otsikkotaso">
    <w:name w:val="LL2Otsikkotaso"/>
    <w:next w:val="LLNormaali"/>
    <w:rsid w:val="00722E11"/>
    <w:pPr>
      <w:numPr>
        <w:ilvl w:val="1"/>
        <w:numId w:val="42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OsanPerustelujenOtsikko">
    <w:name w:val="LLOsa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uvunPerustelujenOtsikko">
    <w:name w:val="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LuvunPerustelujenOtsikko">
    <w:name w:val="L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P1Otsikkotaso">
    <w:name w:val="LLP1Otsikkotaso"/>
    <w:next w:val="LLNormaali"/>
    <w:rsid w:val="00C6092A"/>
    <w:pPr>
      <w:numPr>
        <w:ilvl w:val="1"/>
        <w:numId w:val="2"/>
      </w:numPr>
      <w:spacing w:after="220" w:line="220" w:lineRule="exact"/>
      <w:ind w:left="357" w:hanging="357"/>
      <w:outlineLvl w:val="1"/>
    </w:pPr>
    <w:rPr>
      <w:b/>
      <w:spacing w:val="22"/>
      <w:sz w:val="21"/>
      <w:szCs w:val="24"/>
    </w:rPr>
  </w:style>
  <w:style w:type="paragraph" w:customStyle="1" w:styleId="LLP2Otsikkotaso">
    <w:name w:val="LLP2Otsikkotaso"/>
    <w:next w:val="LLNormaali"/>
    <w:rsid w:val="003741DD"/>
    <w:pPr>
      <w:numPr>
        <w:ilvl w:val="2"/>
        <w:numId w:val="2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YLP1Otsikkotaso">
    <w:name w:val="LLYLP1Otsikkotaso"/>
    <w:next w:val="LLNormaali"/>
    <w:rsid w:val="00AC44C1"/>
    <w:pPr>
      <w:numPr>
        <w:numId w:val="27"/>
      </w:numPr>
      <w:spacing w:after="220" w:line="220" w:lineRule="exact"/>
      <w:ind w:left="357" w:hanging="357"/>
      <w:outlineLvl w:val="0"/>
    </w:pPr>
    <w:rPr>
      <w:b/>
      <w:spacing w:val="22"/>
      <w:sz w:val="21"/>
      <w:szCs w:val="24"/>
    </w:rPr>
  </w:style>
  <w:style w:type="paragraph" w:customStyle="1" w:styleId="LLYLP2Otsikkotaso">
    <w:name w:val="LLYLP2Otsikkotaso"/>
    <w:next w:val="LLNormaali"/>
    <w:rsid w:val="00AC44C1"/>
    <w:pPr>
      <w:numPr>
        <w:ilvl w:val="1"/>
        <w:numId w:val="27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YLP3Otsikkotaso">
    <w:name w:val="LLYLP3Otsikkotaso"/>
    <w:next w:val="LLNormaali"/>
    <w:rsid w:val="00172F9D"/>
    <w:pPr>
      <w:spacing w:after="220" w:line="220" w:lineRule="exact"/>
      <w:outlineLvl w:val="2"/>
    </w:pPr>
    <w:rPr>
      <w:sz w:val="22"/>
      <w:szCs w:val="24"/>
    </w:rPr>
  </w:style>
  <w:style w:type="paragraph" w:customStyle="1" w:styleId="LLYKP1Otsikkotaso">
    <w:name w:val="LLYKP1Otsikkotaso"/>
    <w:next w:val="LLNormaali"/>
    <w:rsid w:val="00A21ADC"/>
    <w:pPr>
      <w:numPr>
        <w:ilvl w:val="1"/>
        <w:numId w:val="5"/>
      </w:numPr>
      <w:spacing w:after="220" w:line="220" w:lineRule="exact"/>
      <w:ind w:left="357" w:hanging="357"/>
      <w:outlineLvl w:val="0"/>
    </w:pPr>
    <w:rPr>
      <w:rFonts w:cs="Arial"/>
      <w:b/>
      <w:spacing w:val="22"/>
      <w:sz w:val="21"/>
      <w:szCs w:val="24"/>
    </w:rPr>
  </w:style>
  <w:style w:type="paragraph" w:customStyle="1" w:styleId="LLYKP2Otsikkotaso">
    <w:name w:val="LLYKP2Otsikkotaso"/>
    <w:next w:val="LLNormaali"/>
    <w:rsid w:val="00C752A5"/>
    <w:pPr>
      <w:numPr>
        <w:ilvl w:val="2"/>
        <w:numId w:val="5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Ponsi">
    <w:name w:val="LLPonsi"/>
    <w:rsid w:val="00994A79"/>
    <w:pPr>
      <w:spacing w:after="220" w:line="220" w:lineRule="exact"/>
      <w:jc w:val="both"/>
    </w:pPr>
    <w:rPr>
      <w:sz w:val="22"/>
      <w:szCs w:val="24"/>
    </w:rPr>
  </w:style>
  <w:style w:type="paragraph" w:customStyle="1" w:styleId="LLEUTunnus">
    <w:name w:val="LLEUTunnus"/>
    <w:basedOn w:val="LLNormaali"/>
    <w:rsid w:val="00994A79"/>
  </w:style>
  <w:style w:type="character" w:styleId="CommentReference">
    <w:name w:val="annotation reference"/>
    <w:semiHidden/>
    <w:rsid w:val="00994A79"/>
    <w:rPr>
      <w:sz w:val="16"/>
      <w:szCs w:val="16"/>
    </w:rPr>
  </w:style>
  <w:style w:type="paragraph" w:customStyle="1" w:styleId="LLEsityksennimi">
    <w:name w:val="LLEsityksennimi"/>
    <w:next w:val="LLNormaali"/>
    <w:rsid w:val="00311A68"/>
    <w:pPr>
      <w:spacing w:after="220" w:line="220" w:lineRule="exact"/>
      <w:jc w:val="both"/>
    </w:pPr>
    <w:rPr>
      <w:rFonts w:cs="Arial"/>
      <w:b/>
      <w:sz w:val="21"/>
      <w:szCs w:val="24"/>
    </w:rPr>
  </w:style>
  <w:style w:type="paragraph" w:customStyle="1" w:styleId="LLPotsikko">
    <w:name w:val="LLPääotsikko"/>
    <w:next w:val="LLNormaali"/>
    <w:rsid w:val="00BC283C"/>
    <w:pPr>
      <w:spacing w:after="220" w:line="220" w:lineRule="exact"/>
    </w:pPr>
    <w:rPr>
      <w:b/>
      <w:caps/>
      <w:sz w:val="21"/>
      <w:szCs w:val="24"/>
    </w:rPr>
  </w:style>
  <w:style w:type="paragraph" w:customStyle="1" w:styleId="LLVoimaantuloPykala">
    <w:name w:val="LLVoimaantuloPykala"/>
    <w:next w:val="LLNormaali"/>
    <w:rsid w:val="00063DCC"/>
    <w:pPr>
      <w:spacing w:line="220" w:lineRule="exact"/>
      <w:jc w:val="center"/>
    </w:pPr>
    <w:rPr>
      <w:sz w:val="22"/>
      <w:szCs w:val="24"/>
    </w:rPr>
  </w:style>
  <w:style w:type="paragraph" w:customStyle="1" w:styleId="LLSisllys">
    <w:name w:val="LLSisällys"/>
    <w:next w:val="LLNormaali"/>
    <w:rsid w:val="000E2BF4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Sopimusteksti">
    <w:name w:val="LLSopimusteksti"/>
    <w:next w:val="LLNormaali"/>
    <w:rsid w:val="00BC283C"/>
    <w:pPr>
      <w:spacing w:after="220" w:line="220" w:lineRule="exact"/>
      <w:ind w:left="6691"/>
      <w:outlineLvl w:val="0"/>
    </w:pPr>
    <w:rPr>
      <w:i/>
      <w:sz w:val="22"/>
      <w:szCs w:val="24"/>
    </w:rPr>
  </w:style>
  <w:style w:type="paragraph" w:customStyle="1" w:styleId="LLPytkirja">
    <w:name w:val="LLPöytäkirja"/>
    <w:next w:val="LLNormaali"/>
    <w:rsid w:val="000F5A45"/>
    <w:pPr>
      <w:spacing w:line="220" w:lineRule="exact"/>
      <w:ind w:left="6691"/>
      <w:outlineLvl w:val="0"/>
    </w:pPr>
    <w:rPr>
      <w:i/>
      <w:sz w:val="22"/>
      <w:szCs w:val="24"/>
    </w:rPr>
  </w:style>
  <w:style w:type="paragraph" w:styleId="TOC1">
    <w:name w:val="toc 1"/>
    <w:basedOn w:val="Normal"/>
    <w:next w:val="Normal"/>
    <w:autoRedefine/>
    <w:semiHidden/>
    <w:rsid w:val="000D1D74"/>
    <w:pPr>
      <w:tabs>
        <w:tab w:val="right" w:leader="dot" w:pos="8336"/>
      </w:tabs>
      <w:spacing w:line="220" w:lineRule="exact"/>
      <w:ind w:left="539" w:hanging="539"/>
    </w:pPr>
    <w:rPr>
      <w:bCs/>
      <w:caps/>
      <w:szCs w:val="20"/>
    </w:rPr>
  </w:style>
  <w:style w:type="paragraph" w:styleId="TOC2">
    <w:name w:val="toc 2"/>
    <w:basedOn w:val="Normal"/>
    <w:next w:val="Normal"/>
    <w:autoRedefine/>
    <w:semiHidden/>
    <w:rsid w:val="00E261DA"/>
    <w:pPr>
      <w:tabs>
        <w:tab w:val="left" w:leader="dot" w:pos="964"/>
        <w:tab w:val="right" w:leader="dot" w:pos="8336"/>
      </w:tabs>
      <w:spacing w:line="220" w:lineRule="exact"/>
      <w:ind w:left="539" w:hanging="539"/>
    </w:pPr>
    <w:rPr>
      <w:szCs w:val="20"/>
    </w:rPr>
  </w:style>
  <w:style w:type="paragraph" w:styleId="CommentText">
    <w:name w:val="annotation text"/>
    <w:basedOn w:val="Normal"/>
    <w:semiHidden/>
    <w:rsid w:val="00994A79"/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AA6E8E"/>
    <w:pPr>
      <w:spacing w:line="220" w:lineRule="exact"/>
    </w:pPr>
    <w:rPr>
      <w:caps/>
      <w:szCs w:val="18"/>
    </w:rPr>
  </w:style>
  <w:style w:type="paragraph" w:styleId="TOC5">
    <w:name w:val="toc 5"/>
    <w:basedOn w:val="Normal"/>
    <w:next w:val="Normal"/>
    <w:autoRedefine/>
    <w:semiHidden/>
    <w:rsid w:val="00FE7770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FE7770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FE7770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FE7770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FE7770"/>
    <w:pPr>
      <w:ind w:left="1920"/>
    </w:pPr>
    <w:rPr>
      <w:sz w:val="18"/>
      <w:szCs w:val="18"/>
    </w:rPr>
  </w:style>
  <w:style w:type="character" w:styleId="Hyperlink">
    <w:name w:val="Hyperlink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0D5454"/>
    <w:pPr>
      <w:spacing w:line="220" w:lineRule="exact"/>
      <w:ind w:firstLine="170"/>
      <w:jc w:val="both"/>
    </w:pPr>
    <w:rPr>
      <w:sz w:val="22"/>
      <w:szCs w:val="24"/>
    </w:rPr>
  </w:style>
  <w:style w:type="paragraph" w:styleId="Index1">
    <w:name w:val="index 1"/>
    <w:basedOn w:val="Normal"/>
    <w:next w:val="Normal"/>
    <w:autoRedefine/>
    <w:semiHidden/>
    <w:rsid w:val="0087128B"/>
    <w:pPr>
      <w:ind w:left="240" w:hanging="240"/>
    </w:pPr>
  </w:style>
  <w:style w:type="paragraph" w:styleId="Index3">
    <w:name w:val="index 3"/>
    <w:basedOn w:val="Normal"/>
    <w:next w:val="Normal"/>
    <w:autoRedefine/>
    <w:semiHidden/>
    <w:rsid w:val="0087128B"/>
    <w:pPr>
      <w:ind w:left="720" w:hanging="240"/>
    </w:pPr>
  </w:style>
  <w:style w:type="paragraph" w:styleId="FootnoteText">
    <w:name w:val="footnote text"/>
    <w:basedOn w:val="Normal"/>
    <w:semiHidden/>
    <w:rsid w:val="00261B3D"/>
    <w:rPr>
      <w:sz w:val="20"/>
      <w:szCs w:val="20"/>
    </w:rPr>
  </w:style>
  <w:style w:type="character" w:styleId="FootnoteReference">
    <w:name w:val="footnote reference"/>
    <w:semiHidden/>
    <w:rsid w:val="00261B3D"/>
    <w:rPr>
      <w:vertAlign w:val="superscript"/>
    </w:rPr>
  </w:style>
  <w:style w:type="paragraph" w:customStyle="1" w:styleId="LLPerustelujenkappalejako">
    <w:name w:val="LLPerustelujenkappalejako"/>
    <w:rsid w:val="002B0120"/>
    <w:pPr>
      <w:spacing w:after="220" w:line="220" w:lineRule="exact"/>
      <w:jc w:val="both"/>
    </w:pPr>
    <w:rPr>
      <w:sz w:val="22"/>
      <w:szCs w:val="24"/>
    </w:rPr>
  </w:style>
  <w:style w:type="paragraph" w:customStyle="1" w:styleId="LLLiiteOtsikko">
    <w:name w:val="LLLiiteOtsikko"/>
    <w:next w:val="LLNormaali"/>
    <w:rsid w:val="00CF561D"/>
    <w:pPr>
      <w:spacing w:before="220" w:after="220" w:line="220" w:lineRule="exact"/>
      <w:outlineLvl w:val="0"/>
    </w:pPr>
    <w:rPr>
      <w:sz w:val="22"/>
      <w:szCs w:val="24"/>
    </w:rPr>
  </w:style>
  <w:style w:type="paragraph" w:customStyle="1" w:styleId="LLTaulukonOtsikko">
    <w:name w:val="LLTaulukonOtsikko"/>
    <w:next w:val="LLNormaali"/>
    <w:rsid w:val="002B0120"/>
    <w:pPr>
      <w:spacing w:after="220" w:line="220" w:lineRule="exact"/>
    </w:pPr>
    <w:rPr>
      <w:sz w:val="22"/>
      <w:szCs w:val="24"/>
    </w:rPr>
  </w:style>
  <w:style w:type="paragraph" w:styleId="CommentSubject">
    <w:name w:val="annotation subject"/>
    <w:basedOn w:val="CommentText"/>
    <w:next w:val="CommentText"/>
    <w:semiHidden/>
    <w:rsid w:val="00994A79"/>
    <w:rPr>
      <w:b/>
      <w:bCs/>
    </w:rPr>
  </w:style>
  <w:style w:type="paragraph" w:styleId="BalloonText">
    <w:name w:val="Balloon Text"/>
    <w:basedOn w:val="Normal"/>
    <w:semiHidden/>
    <w:rsid w:val="00994A79"/>
    <w:rPr>
      <w:rFonts w:ascii="Tahoma" w:hAnsi="Tahoma" w:cs="Tahoma"/>
      <w:sz w:val="16"/>
      <w:szCs w:val="16"/>
    </w:rPr>
  </w:style>
  <w:style w:type="paragraph" w:customStyle="1" w:styleId="LLAllekirjoitus">
    <w:name w:val="LLAllekirjoitus"/>
    <w:next w:val="LLNormaali"/>
    <w:rsid w:val="00185F2E"/>
    <w:pPr>
      <w:jc w:val="center"/>
    </w:pPr>
    <w:rPr>
      <w:b/>
      <w:sz w:val="21"/>
      <w:szCs w:val="24"/>
    </w:rPr>
  </w:style>
  <w:style w:type="paragraph" w:customStyle="1" w:styleId="LLNimenselvennys">
    <w:name w:val="LLNimenselvennys"/>
    <w:next w:val="LLNormaali"/>
    <w:rsid w:val="00185F2E"/>
    <w:pPr>
      <w:spacing w:before="880" w:after="220" w:line="220" w:lineRule="exact"/>
      <w:jc w:val="center"/>
    </w:pPr>
    <w:rPr>
      <w:b/>
      <w:sz w:val="21"/>
      <w:szCs w:val="24"/>
    </w:rPr>
  </w:style>
  <w:style w:type="paragraph" w:customStyle="1" w:styleId="LLVarmennus">
    <w:name w:val="LLVarmennus"/>
    <w:next w:val="LLNormaali"/>
    <w:rsid w:val="00185F2E"/>
    <w:pPr>
      <w:spacing w:before="220" w:line="220" w:lineRule="exact"/>
      <w:jc w:val="right"/>
    </w:pPr>
    <w:rPr>
      <w:sz w:val="22"/>
      <w:szCs w:val="24"/>
    </w:rPr>
  </w:style>
  <w:style w:type="paragraph" w:styleId="TOC3">
    <w:name w:val="toc 3"/>
    <w:basedOn w:val="Normal"/>
    <w:next w:val="Normal"/>
    <w:autoRedefine/>
    <w:semiHidden/>
    <w:rsid w:val="00FF2B63"/>
    <w:pPr>
      <w:tabs>
        <w:tab w:val="right" w:leader="dot" w:pos="8336"/>
      </w:tabs>
      <w:ind w:left="480"/>
    </w:pPr>
  </w:style>
  <w:style w:type="paragraph" w:customStyle="1" w:styleId="LL3Otsikkotaso">
    <w:name w:val="LL3Otsikkotaso"/>
    <w:next w:val="LLNormaali"/>
    <w:rsid w:val="00F607FB"/>
    <w:pPr>
      <w:spacing w:before="220" w:after="220" w:line="220" w:lineRule="exact"/>
      <w:outlineLvl w:val="2"/>
    </w:pPr>
    <w:rPr>
      <w:sz w:val="22"/>
      <w:szCs w:val="24"/>
    </w:rPr>
  </w:style>
  <w:style w:type="paragraph" w:customStyle="1" w:styleId="LLUusiLaki">
    <w:name w:val="LLUusiLaki"/>
    <w:basedOn w:val="LLLaki"/>
    <w:next w:val="LLNormaali"/>
    <w:rsid w:val="002D0561"/>
  </w:style>
  <w:style w:type="paragraph" w:customStyle="1" w:styleId="LLUusiSaadoksenNimi">
    <w:name w:val="LLUusiSaadoksenNimi"/>
    <w:basedOn w:val="LLSaadoksenNimi"/>
    <w:next w:val="LLNormaali"/>
    <w:rsid w:val="002D0561"/>
  </w:style>
  <w:style w:type="paragraph" w:customStyle="1" w:styleId="LLUusiLakiYhdyssanaOtsikko">
    <w:name w:val="LLUusiLakiYhdyssanaOtsikko"/>
    <w:basedOn w:val="LLLakiYhdyssanaOtsikko"/>
    <w:next w:val="LLNormaali"/>
    <w:rsid w:val="002D0561"/>
  </w:style>
  <w:style w:type="character" w:customStyle="1" w:styleId="LLLihavointi">
    <w:name w:val="LLLihavointi"/>
    <w:rsid w:val="006A1A37"/>
    <w:rPr>
      <w:b/>
      <w:sz w:val="22"/>
      <w:lang w:val="cs-CZ"/>
    </w:rPr>
  </w:style>
  <w:style w:type="paragraph" w:customStyle="1" w:styleId="LLMinisterinAllekirjoitus">
    <w:name w:val="LLMinisterinAllekirjoitus"/>
    <w:next w:val="LLNormaali"/>
    <w:rsid w:val="006A1A37"/>
    <w:pPr>
      <w:spacing w:after="220" w:line="220" w:lineRule="exact"/>
      <w:jc w:val="center"/>
    </w:pPr>
    <w:rPr>
      <w:sz w:val="22"/>
      <w:szCs w:val="24"/>
    </w:rPr>
  </w:style>
  <w:style w:type="paragraph" w:customStyle="1" w:styleId="LLEsittelijanVarmennus">
    <w:name w:val="LLEsittelijanVarmennus"/>
    <w:next w:val="LLNormaali"/>
    <w:rsid w:val="006A1A37"/>
    <w:pPr>
      <w:spacing w:after="220" w:line="220" w:lineRule="exact"/>
      <w:jc w:val="right"/>
    </w:pPr>
    <w:rPr>
      <w:sz w:val="22"/>
      <w:szCs w:val="24"/>
    </w:rPr>
  </w:style>
  <w:style w:type="paragraph" w:customStyle="1" w:styleId="LL3Otsikkotasonumeroitukursivoitu">
    <w:name w:val="LL3Otsikkotasonumeroitukursivoitu"/>
    <w:next w:val="LLNormaali"/>
    <w:rsid w:val="006A1A37"/>
    <w:pPr>
      <w:tabs>
        <w:tab w:val="num" w:pos="851"/>
      </w:tabs>
      <w:spacing w:after="220" w:line="220" w:lineRule="exact"/>
      <w:ind w:left="851" w:hanging="851"/>
      <w:outlineLvl w:val="2"/>
    </w:pPr>
    <w:rPr>
      <w:i/>
      <w:sz w:val="22"/>
      <w:szCs w:val="24"/>
    </w:rPr>
  </w:style>
  <w:style w:type="character" w:customStyle="1" w:styleId="Heading3Char">
    <w:name w:val="Heading 3 Char"/>
    <w:link w:val="Heading3"/>
    <w:rsid w:val="006A1A37"/>
    <w:rPr>
      <w:rFonts w:ascii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A2B6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A2B6C"/>
    <w:rPr>
      <w:rFonts w:ascii="Calibri" w:eastAsia="Calibri" w:hAnsi="Calibri"/>
      <w:sz w:val="22"/>
      <w:szCs w:val="22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EC0A5A"/>
    <w:rPr>
      <w:rFonts w:ascii="Consolas" w:eastAsia="Times New Roma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C0A5A"/>
    <w:rPr>
      <w:rFonts w:ascii="Consolas" w:hAnsi="Consolas"/>
      <w:sz w:val="21"/>
      <w:szCs w:val="21"/>
      <w:lang w:val="cs-CZ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1001778\AppData\Roaming\Microsoft\Mallit\S&#228;&#228;d&#246;spohja2013Suomi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B6FBC-F3D6-4D92-8C1B-C8D2BCA2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Säädöspohja2013Suomi.dot</Template>
  <TotalTime>0</TotalTime>
  <Pages>9</Pages>
  <Words>2731</Words>
  <Characters>14327</Characters>
  <Application>Microsoft Office Word</Application>
  <DocSecurity>0</DocSecurity>
  <Lines>119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VM</Company>
  <LinksUpToDate>false</LinksUpToDate>
  <CharactersWithSpaces>17024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BROWNE, Emer</cp:lastModifiedBy>
  <cp:revision>3</cp:revision>
  <cp:lastPrinted>2015-09-29T15:18:00Z</cp:lastPrinted>
  <dcterms:created xsi:type="dcterms:W3CDTF">2020-07-28T10:10:00Z</dcterms:created>
  <dcterms:modified xsi:type="dcterms:W3CDTF">2020-07-28T10:10:00Z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