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 xml:space="preserve">Zbierka predpisov </w:t>
            </w:r>
            <w:r>
              <w:rPr>
                <w:b/>
              </w:rPr>
              <w:br/>
              <w:t>Švédskeho dopravného úradu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Default="0073151C" w:rsidP="0073151C">
            <w:r>
              <w:rPr>
                <w:caps/>
                <w:sz w:val="22"/>
              </w:rPr>
              <w:t>Švédsky dopravný úrad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>Všeobecné odporúčanie Švédskeho dopravného úradu</w:t>
      </w:r>
      <w:r>
        <w:br/>
        <w:t xml:space="preserve">o </w:t>
      </w:r>
      <w:sdt>
        <w:sdtPr>
          <w:alias w:val="Kliknite a zadajte text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výnimkách pre jazdy širokými vozidlami a vozidlami so širokými nedeliteľnými nákladmi;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Rok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Č.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2852917F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Uverejnené</w:t>
                            </w:r>
                            <w:r>
                              <w:br/>
                            </w:r>
                            <w:sdt>
                              <w:sdtPr>
                                <w:alias w:val="Vyberte dátum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sk-S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036A9">
                                  <w:t>19 apríla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Zadajte sériu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CESTNÁ PREMÁVKA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trdJ4uIAAAALAQAADwAAAAAAAAAA&#10;AAAAAABSBAAAZHJzL2Rvd25yZXYueG1sUEsFBgAAAAAEAAQA8wAAAGEFAAAAAA==&#10;" filled="f" stroked="f">
                <v:textbox>
                  <w:txbxContent>
                    <w:p w14:paraId="31CCB075" w14:textId="77777777" w:rsidR="00A41C32" w:rsidRPr="0024789E" w:rsidRDefault="00000000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Rok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Č.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2852917F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Uverejnené</w:t>
                      </w:r>
                      <w:r>
                        <w:br/>
                      </w:r>
                      <w:sdt>
                        <w:sdtPr>
                          <w:alias w:val="Vyberte dátum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sk-SK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036A9">
                            <w:t>19 apríla 2024</w:t>
                          </w:r>
                        </w:sdtContent>
                      </w:sdt>
                    </w:p>
                    <w:sdt>
                      <w:sdtPr>
                        <w:alias w:val="Zadajte sériu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CESTNÁ PREMÁVKA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prijaté dňa </w:t>
      </w:r>
      <w:sdt>
        <w:sdtPr>
          <w:rPr>
            <w:szCs w:val="22"/>
          </w:rPr>
          <w:alias w:val="Vyberte dátum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sk-SK"/>
            <w:storeMappedDataAs w:val="dateTime"/>
            <w:calendar w:val="gregorian"/>
          </w:date>
        </w:sdtPr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Švédsky dopravný úrad prijíma</w:t>
      </w:r>
      <w:r w:rsidR="00455BC3">
        <w:rPr>
          <w:rStyle w:val="FootnoteReference"/>
        </w:rPr>
        <w:footnoteReference w:id="2"/>
      </w:r>
      <w:r>
        <w:t xml:space="preserve"> nasledujúce všeobecné odporúčanie.</w:t>
      </w:r>
    </w:p>
    <w:p w14:paraId="5191BBF2" w14:textId="77777777" w:rsidR="00455BC3" w:rsidRDefault="00455BC3" w:rsidP="00455BC3">
      <w:pPr>
        <w:pStyle w:val="Rubrik2kapitelelliknande"/>
      </w:pPr>
      <w:r>
        <w:t>Všeobecne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Toto všeobecné odporúčanie sa týka preskúmania žiadostí o výnimky z ustanovení o šírke vozidiel alebo jazdných súprav uvedených v kapitole 4 oddiele 15 nariadenia o cestnej premávke (1998:1276) a v miestnych dopravných predpisoch vydaných na základe kapitoly 10 oddielu 1 druhého odseku bodu 20 uvedeného nariadenia.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Kapitola 13 oddiely 3 – 5 nariadenia o cestnej premávke (1998:1276) obsahujú ustanovenia oprávňujúce orgány na preskúmanie žiadostí o výnimky z pravidiel cestnej premávky a podmienky, za ktorých možno udeliť výnimky.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Predpisy a všeobecné odporúčanie Švédskeho dopravného úradu (TSFS 2023:36) o jazdách so širokými nedeliteľnými nákladmi obsahujú ustanovenia o výnimkách pre prepravu širokých nedeliteľných nákladov s maximálnou šírkou 350 centimetrov.</w:t>
      </w:r>
    </w:p>
    <w:p w14:paraId="74A56B21" w14:textId="77777777" w:rsidR="00455BC3" w:rsidRDefault="00455BC3" w:rsidP="00455BC3">
      <w:pPr>
        <w:pStyle w:val="Rubrik2kapitelelliknande"/>
      </w:pPr>
      <w:r>
        <w:t>Vymedzenie pojmov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Pojmy použité v tomto všeobecnom odporúčaní majú rovnaký význam ako v zákone o vodičských preukazoch (1998:488), v zákone o definíciách cestnej premávky (2001:559), v zákone o certifikácii sprievodu cestnej dopravy (2004:1167), v nariadení o cestnej premávke (1998:1276) a v nariadení (2001:651) o definíciách cestnej premávky.</w:t>
      </w:r>
    </w:p>
    <w:p w14:paraId="21E43EE6" w14:textId="77777777" w:rsidR="00455BC3" w:rsidRPr="005D3C7F" w:rsidRDefault="00455BC3" w:rsidP="00455BC3">
      <w:pPr>
        <w:pStyle w:val="Rubrik2kapitelelliknande"/>
      </w:pPr>
      <w:r>
        <w:lastRenderedPageBreak/>
        <w:t>Podmienky udelenia výnimiek</w:t>
      </w:r>
    </w:p>
    <w:p w14:paraId="4C4DCB54" w14:textId="77777777" w:rsidR="00455BC3" w:rsidRDefault="00455BC3" w:rsidP="00455BC3">
      <w:pPr>
        <w:pStyle w:val="Rubrik3utanluftfre"/>
      </w:pPr>
      <w:r>
        <w:t>Osvedčenie o trase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Ak šírka vozidla presahuje 450 centimetrov alebo ak šírka presahuje 350 centimetrov a celková výška presahuje 450 centimetrov, žiadateľ by mal pripojiť opis umožňujúci kontrolu trasy (osvedčenie o trase). Trasa a akékoľvek predvídateľné prekážky na ceste by mali byť jasné z opisu.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t>Široké vozidlá a preprava širokých nedeliteľných nákladov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Výnimky by sa mali udeliť len na jazdy vozidlami, ktoré:</w:t>
      </w:r>
    </w:p>
    <w:p w14:paraId="298358C0" w14:textId="77777777" w:rsidR="00455BC3" w:rsidRDefault="00455BC3" w:rsidP="00455BC3">
      <w:pPr>
        <w:pStyle w:val="Styckemedindrag"/>
      </w:pPr>
      <w:r>
        <w:t>– z dôvodu ich funkcie musia byť širšie ako 260 centimetrov; alebo</w:t>
      </w:r>
    </w:p>
    <w:p w14:paraId="2EF07593" w14:textId="77777777" w:rsidR="00455BC3" w:rsidRDefault="00455BC3" w:rsidP="00455BC3">
      <w:pPr>
        <w:pStyle w:val="Styckemedindrag"/>
      </w:pPr>
      <w:r>
        <w:t>– prepravujú alebo sú špeciálne prispôsobené na prepravu širokých nedeliteľných nákladov, a preto musia byť širšie ako 260 cm v nenaloženom stave.</w:t>
      </w:r>
    </w:p>
    <w:p w14:paraId="59DB483D" w14:textId="77777777" w:rsidR="00455BC3" w:rsidRDefault="00455BC3" w:rsidP="00455BC3">
      <w:pPr>
        <w:pStyle w:val="Heading3"/>
      </w:pPr>
      <w:r>
        <w:t>Konzultácia</w:t>
      </w:r>
    </w:p>
    <w:p w14:paraId="4C6F4312" w14:textId="77777777" w:rsidR="00455BC3" w:rsidRDefault="00455BC3" w:rsidP="00455BC3">
      <w:pPr>
        <w:pStyle w:val="Rubrik4utanluftfre"/>
      </w:pPr>
      <w:r>
        <w:t>Orgány správy ciest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Pred rozhodnutím o výnimke by mali mať iné orgány zodpovedné za správu ciest, na ktoré sa vzťahuje výnimka, možnosť vyjadriť sa k tejto záležitosti.</w:t>
      </w:r>
    </w:p>
    <w:p w14:paraId="64DFE073" w14:textId="77777777" w:rsidR="00455BC3" w:rsidRDefault="00455BC3" w:rsidP="00455BC3">
      <w:pPr>
        <w:pStyle w:val="Heading4"/>
      </w:pPr>
      <w:r>
        <w:t>Švédsky policajný orgán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Ak šírka vozidla alebo jazdných súprav presahuje 450 centimetrov, Švédsky policajný orgán by mal mať možnosť vyjadriť sa k tomu, či sa výnimka môže udeliť bez ohrozenia bezpečnosti cestnej premávky alebo bez akýchkoľvek iných závažných ťažkostí.</w:t>
      </w:r>
    </w:p>
    <w:p w14:paraId="0B22BFDF" w14:textId="77777777" w:rsidR="00455BC3" w:rsidRDefault="00455BC3" w:rsidP="00455BC3">
      <w:pPr>
        <w:pStyle w:val="Heading4"/>
      </w:pPr>
      <w:r>
        <w:t>Orgán, ktorý vydáva miestne dopravné predpisy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Pred udelením výnimky z miestnych dopravných predpisov prostredníctvom osobitných dopravných predpisov obmedzujúcich šírku alebo dĺžku motorových vozidiel, jazdných súprav alebo nákladov, ktoré nie sú povolené v kapitole 4 oddieloch 15, 17 alebo 17a nariadenia o cestnej premávke (1998:1276), by sa mala viesť konzultácia s orgánom, ktorý vydal predpisy.</w:t>
      </w:r>
    </w:p>
    <w:p w14:paraId="3B03DA0C" w14:textId="77777777" w:rsidR="00455BC3" w:rsidRDefault="00455BC3" w:rsidP="00455BC3">
      <w:pPr>
        <w:pStyle w:val="Rubrik2kapitelelliknande"/>
      </w:pPr>
      <w:r>
        <w:t>Obdobie platnosti a trvanie prepravy</w:t>
      </w:r>
    </w:p>
    <w:p w14:paraId="1DD0CB77" w14:textId="77777777" w:rsidR="00455BC3" w:rsidRDefault="00455BC3" w:rsidP="00455BC3">
      <w:pPr>
        <w:pStyle w:val="Rubrik3utanluftfre"/>
      </w:pPr>
      <w:r>
        <w:t>Obdobie platnosti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Ak sa má udeliť výnimka pre jednu jazdu, obdobie platnosti by sa zvyčajne malo určiť spôsobom, ktorý umožňuje uskutočnenie jazdy do </w:t>
      </w:r>
      <w:r>
        <w:rPr>
          <w:rStyle w:val="Fparagrafbeteckning"/>
          <w:b w:val="0"/>
        </w:rPr>
        <w:lastRenderedPageBreak/>
        <w:t xml:space="preserve">jedného mesiaca. </w:t>
      </w:r>
      <w:r>
        <w:t>Ak sa výnimka týka viacnásobných jázd, obdobie platnosti by nemalo presiahnuť päť rokov.</w:t>
      </w:r>
    </w:p>
    <w:p w14:paraId="00B6A282" w14:textId="77777777" w:rsidR="00455BC3" w:rsidRDefault="00455BC3" w:rsidP="00455BC3">
      <w:pPr>
        <w:pStyle w:val="Heading3"/>
      </w:pPr>
      <w:r>
        <w:t>Trvanie prepravy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Ak šírka presahuje 310 centimetrov, výnimka podľa kapitoly 13 oddielu 3 nariadenia o cestnej premávke (1998:1276) by sa nemala udeliť:</w:t>
      </w:r>
    </w:p>
    <w:p w14:paraId="7FE53079" w14:textId="77777777" w:rsidR="00455BC3" w:rsidRDefault="00455BC3" w:rsidP="00455BC3">
      <w:pPr>
        <w:pStyle w:val="Styckemedindrag"/>
      </w:pPr>
      <w:r>
        <w:t>– keď možno očakávať ťažkú premávku, napríklad počas dopravnej špičky vo veľkých aglomeráciách a v ich blízkosti, počas veľkých miestnych podujatí a počas častí dní spojených s veľkými sviatkami, ako sú Veľká noc, Svätojánska noc a Vianoce; alebo</w:t>
      </w:r>
    </w:p>
    <w:p w14:paraId="1681978F" w14:textId="77777777" w:rsidR="00455BC3" w:rsidRDefault="00455BC3" w:rsidP="00455BC3">
      <w:pPr>
        <w:pStyle w:val="Styckemedindrag"/>
      </w:pPr>
      <w:r>
        <w:t>– na jazdy v tme od pondelka do piatka, od 6:00 do 9:00 hod. a od 15.00 do 20.00 hod.</w:t>
      </w:r>
    </w:p>
    <w:p w14:paraId="049FF755" w14:textId="77777777" w:rsidR="00455BC3" w:rsidRDefault="00455BC3" w:rsidP="00455BC3">
      <w:pPr>
        <w:pStyle w:val="Rubrik2kapitelelliknande"/>
      </w:pPr>
      <w:r>
        <w:t>Podmienky v rozhodnutí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R</w:t>
      </w:r>
      <w:r>
        <w:t>ozhodnutia by mali byť podmienené, napríklad:</w:t>
      </w:r>
    </w:p>
    <w:p w14:paraId="406D16E4" w14:textId="77777777" w:rsidR="00455BC3" w:rsidRDefault="00455BC3" w:rsidP="00455BC3">
      <w:pPr>
        <w:pStyle w:val="Styckemedindrag"/>
      </w:pPr>
      <w:r>
        <w:t>– pred začiatkom jazdy sa vodič uistí, že trasa je prejazdná, berúc do úvahy práce na ceste, vertikálne a bočné prekážky a iné podobné predvídateľné okolnosti;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 xml:space="preserve">– preprava sa neuskutoční, ak je viditeľnosť výrazne znížená v dôsledku poveternostných podmienok, ako je hustá hmla, silné sneženie alebo snehová búrka a </w:t>
      </w:r>
    </w:p>
    <w:p w14:paraId="7EE80997" w14:textId="77777777" w:rsidR="00455BC3" w:rsidRDefault="00455BC3" w:rsidP="00455BC3">
      <w:pPr>
        <w:pStyle w:val="Styckemedindrag"/>
      </w:pPr>
      <w:r>
        <w:t>– súlad s požiadavkami na označovanie a výstražné svetlo v súlade s ustanoveniami 15 – 25.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V prípade jázd s vozidlami širšími ako 310 cm, ale nie širšími ako 450 centimetrov, by rozhodnutie okrem ustanovenia 12 malo podliehať podmienkam v súlade s ustanoveniami 26 – 37.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V prípade jázd s vozidlami širšími ako 450 centimetrov by rozhodnutie okrem ustanovenia 12 malo podliehať podmienkam v súlade s ustanoveniami 26 – 39.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t>Označenie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Vozidlá alebo jazdné súpravy, ktorých šírka presahuje 260 cm, sú vybavené výstražnými svetlami a označené inými svetlami, značkami označujúcimi šírku, výstražnými značkami a odrazovými sklami uvedenými v ustanoveniach 16, 19 – 21 a 24. </w:t>
      </w:r>
    </w:p>
    <w:p w14:paraId="5DC85DB7" w14:textId="77777777" w:rsidR="00455BC3" w:rsidRDefault="00455BC3" w:rsidP="00455BC3">
      <w:pPr>
        <w:pStyle w:val="Styckemedindrag"/>
      </w:pPr>
      <w:r>
        <w:t>Značky, svetlá a odrazové sklá sú v takom stave, že sú viditeľné a zrozumiteľné pre ostatných účastníkov cestnej premávky. Značky označujúce šírku a výstražné značky sú zreteľne viditeľné spredu a zozadu.</w:t>
      </w:r>
    </w:p>
    <w:p w14:paraId="6AC028A5" w14:textId="77777777" w:rsidR="00455BC3" w:rsidRDefault="00455BC3" w:rsidP="00455BC3">
      <w:pPr>
        <w:pStyle w:val="Styckemedindrag"/>
      </w:pPr>
      <w:r>
        <w:t xml:space="preserve">Pri cestovaní v noci, za súmraku alebo za úsvitu a inak, ak to vyžaduje počasie alebo iné okolnosti, sú výstražné značky osvetlené. Značky </w:t>
      </w:r>
      <w:r>
        <w:lastRenderedPageBreak/>
        <w:t>označujúce šírku na pojazdných žeriavoch ES a motorizovanom zariadení nie sú osvetlené.</w:t>
      </w:r>
    </w:p>
    <w:p w14:paraId="68E422BF" w14:textId="77777777" w:rsidR="00455BC3" w:rsidRDefault="00455BC3" w:rsidP="00455BC3">
      <w:pPr>
        <w:pStyle w:val="Styckemedindrag"/>
      </w:pPr>
      <w:r>
        <w:t>Na obrázku 1 prílohy sú uvedené príklady toho, ako by mali byť označené náklady vyčnievajúce bočne z vozidla, aby boli jasne viditeľné spredu aj zozadu.</w:t>
      </w:r>
    </w:p>
    <w:p w14:paraId="1315ED4E" w14:textId="77777777" w:rsidR="00455BC3" w:rsidRPr="00FD46C8" w:rsidRDefault="00455BC3" w:rsidP="00455BC3">
      <w:pPr>
        <w:pStyle w:val="Heading4"/>
      </w:pPr>
      <w:r>
        <w:t>Značky označujúce šírku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Na vozidlách, ktorých šírka v nezaťaženom stave presahuje 260 centimetrov, sú značky označujúce šírku umiestnené na vonkajších okrajoch vozidla.</w:t>
      </w:r>
    </w:p>
    <w:p w14:paraId="10E7295E" w14:textId="77777777" w:rsidR="00455BC3" w:rsidRDefault="00455BC3" w:rsidP="00455BC3">
      <w:pPr>
        <w:pStyle w:val="Styckemedindrag"/>
      </w:pPr>
      <w:r>
        <w:t>Na vozidlách s nákladmi, ktoré vyčnievajú bočne z vozidla, nie sú vonkajšie okraje značiek označujúcich šírku v horizontálnom smere umiestnené na najvzdialenejšom okraji nákladu. V pozdĺžnom smere nákladu sa značky umiestnia pred nákladom alebo na tú časť nákladu, ktorá spôsobuje prekročenie prípustnej šírky.</w:t>
      </w:r>
    </w:p>
    <w:p w14:paraId="0F2AB24D" w14:textId="77777777" w:rsidR="00455BC3" w:rsidRDefault="00455BC3" w:rsidP="00455BC3">
      <w:pPr>
        <w:pStyle w:val="Styckemedindrag"/>
      </w:pPr>
      <w:r>
        <w:t>Značky sú zvyčajne umiestnené maximálne 2,0 metra nad vozovkou.</w:t>
      </w:r>
    </w:p>
    <w:p w14:paraId="7406DB75" w14:textId="77777777" w:rsidR="00455BC3" w:rsidRDefault="00455BC3" w:rsidP="00455BC3">
      <w:pPr>
        <w:pStyle w:val="Styckemedindrag"/>
      </w:pPr>
      <w:r>
        <w:t>Na obrázku 1 prílohy sú uvedené príklady vhodného umiestnenia značiek označujúcich šírku v horizontálnom smere.</w:t>
      </w:r>
    </w:p>
    <w:p w14:paraId="461E0D24" w14:textId="77777777" w:rsidR="00455BC3" w:rsidRDefault="00455BC3" w:rsidP="00455BC3">
      <w:pPr>
        <w:pStyle w:val="Styckemedindrag"/>
      </w:pPr>
      <w:r>
        <w:t>Na obrázku 2 prílohy sú uvedené príklady vhodného umiestnenia značiek v pozdĺžnom smere nákladu.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Značky musia</w:t>
      </w:r>
    </w:p>
    <w:p w14:paraId="173E3826" w14:textId="77777777" w:rsidR="00455BC3" w:rsidRDefault="00455BC3" w:rsidP="00455BC3">
      <w:pPr>
        <w:pStyle w:val="Styckemedindrag"/>
      </w:pPr>
      <w:r>
        <w:t>1. mať striedavo červené a biele polia s uhlom 45 – 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a so šírkou 7 – 10 centimetrov;</w:t>
      </w:r>
    </w:p>
    <w:p w14:paraId="48FCC154" w14:textId="77777777" w:rsidR="00455BC3" w:rsidRDefault="00455BC3" w:rsidP="00455BC3">
      <w:pPr>
        <w:pStyle w:val="Styckemedindrag"/>
      </w:pPr>
      <w:r>
        <w:t>2. mať polia rovnakej šírky s výnimkou najvzdialenejších polí;</w:t>
      </w:r>
    </w:p>
    <w:p w14:paraId="23917DD9" w14:textId="77777777" w:rsidR="00455BC3" w:rsidRDefault="00455BC3" w:rsidP="00455BC3">
      <w:pPr>
        <w:pStyle w:val="Styckemedindrag"/>
      </w:pPr>
      <w:r>
        <w:t xml:space="preserve">3. byť označené značkou E v súlade s predpismi EHK OSN č. 104 alebo 150 a </w:t>
      </w:r>
    </w:p>
    <w:p w14:paraId="1F95A881" w14:textId="77777777" w:rsidR="00455BC3" w:rsidRDefault="00455BC3" w:rsidP="00455BC3">
      <w:pPr>
        <w:pStyle w:val="Styckemedindrag"/>
      </w:pPr>
      <w:r>
        <w:t>4. byť umiestnené tak, aby boli polia naklonené smerom von a nadol od vozidla alebo nákladu.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Značky majú nasledujúce veľkosti.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7"/>
        <w:gridCol w:w="871"/>
        <w:gridCol w:w="3733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Štvorcové značky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Obrázok 1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najmenej 0,42 metra. Pomer medzi šírkou a výškou je 1:1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Obdĺžnikové značky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Obrázok 2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S1 je najmenej 0,28 metra a S2 je najmenej 0,56 metra. Pomer medzi šírkou a výškou je 1:2.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lastRenderedPageBreak/>
              <w:t>Obdĺžnikové značky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Obrázok 3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S1 je 0,14 metra a S2 je 0,8 metra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Obrázok 1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Obrázok 2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t>Obrázok 3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Značky označujúce šírku na pojazdnom žeriave ES a motorizovanom zariadení môžu mať inú veľkosť, ako je uvedené vyššie, a môžu byť vyrobené ako nálepky.</w:t>
      </w:r>
    </w:p>
    <w:p w14:paraId="6359184F" w14:textId="77777777" w:rsidR="00455BC3" w:rsidRPr="00F369BF" w:rsidRDefault="00455BC3" w:rsidP="00455BC3">
      <w:pPr>
        <w:pStyle w:val="Heading4"/>
      </w:pPr>
      <w:r>
        <w:t>Označenie tenkých nákladových jednotiek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T</w:t>
      </w:r>
      <w:r>
        <w:t>abuľky, dosky, stavebné dosky a iné podobné tenké nákladové jednotky sú okrem značiek označujúcich šírku vpredu a vzadu vybavené značkou alebo jej ekvivalentom na tých častiach nákladu, ktoré majú za následok prekročenie šírky. Má striedavo reflexné červené a biele farby a viditeľný povrch najmenej 250 cm²;</w:t>
      </w:r>
    </w:p>
    <w:p w14:paraId="5193F1E0" w14:textId="77777777" w:rsidR="00455BC3" w:rsidRPr="002A4B3D" w:rsidRDefault="00455BC3" w:rsidP="00455BC3">
      <w:pPr>
        <w:pStyle w:val="Styckemedindrag"/>
      </w:pPr>
      <w:r>
        <w:t>prvý odsek sa neuplatňuje, ak sú značky označujúce šírku umiestnené vedľa vyčnievajúceho nákladu. Význam výrazu „vedľa vyčnievajúceho nákladu“ je znázornený na obrázku 2 prílohy.</w:t>
      </w:r>
    </w:p>
    <w:p w14:paraId="33B2FFB5" w14:textId="77777777" w:rsidR="00455BC3" w:rsidRDefault="00455BC3" w:rsidP="00455BC3">
      <w:pPr>
        <w:pStyle w:val="Heading4"/>
      </w:pPr>
      <w:r>
        <w:lastRenderedPageBreak/>
        <w:t>Svietidlá a odrazové sklá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Pri jazde v noci, za súmraku alebo za úsvitu a inak, ak to vyžaduje počasie alebo iné okolnosti, je najvzdialenejší okraj vozidla alebo nákladu označený svietidlami a odrazovými sklami</w:t>
      </w:r>
      <w:r>
        <w:t>. Označenie je predné aj zadné s dvoma svietidlami na každej strane. Svietidlá vpredu zobrazujú biele svetlo smerujúce dopredu a s bielymi odrazovými sklami. Svietidlá vzadu zobrazujú červené svetlo smerujúce dozadu a s červenými odrazovými sklami.</w:t>
      </w:r>
    </w:p>
    <w:p w14:paraId="6624681F" w14:textId="77777777" w:rsidR="00455BC3" w:rsidRDefault="00455BC3" w:rsidP="00455BC3">
      <w:pPr>
        <w:pStyle w:val="Styckemedindrag"/>
      </w:pPr>
      <w:r>
        <w:t>Svietidlá sú umiestnené nad a pod značkami označujúcimi šírku a čo najbližšie k vonkajšiemu okraju. Majú takú intenzitu svetla, že ich možno jasne vidieť na vzdialenosť 300 metrov.</w:t>
      </w:r>
    </w:p>
    <w:p w14:paraId="1DBB6107" w14:textId="77777777" w:rsidR="00455BC3" w:rsidRDefault="00455BC3" w:rsidP="00455BC3">
      <w:pPr>
        <w:pStyle w:val="Styckemedindrag"/>
      </w:pPr>
      <w:r>
        <w:t>Pojazdné žeriavy ES a motorizované zariadenie nie sú vybavené svietidlami a odrazovými sklami, ako sa uvádza v prvom odseku.</w:t>
      </w:r>
    </w:p>
    <w:p w14:paraId="3886155F" w14:textId="77777777" w:rsidR="00455BC3" w:rsidRDefault="00455BC3" w:rsidP="00455BC3">
      <w:pPr>
        <w:pStyle w:val="Heading4"/>
      </w:pPr>
      <w:r>
        <w:t>Výstražné značky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V</w:t>
      </w:r>
      <w:r>
        <w:rPr>
          <w:rStyle w:val="Fparagrafbeteckning"/>
          <w:b w:val="0"/>
        </w:rPr>
        <w:t xml:space="preserve">ozidlo alebo jazdná súprava </w:t>
      </w:r>
      <w:r>
        <w:t>sú vybavené výstražnými značkami vpredu a vzadu.</w:t>
      </w:r>
    </w:p>
    <w:p w14:paraId="01F45545" w14:textId="77777777" w:rsidR="00455BC3" w:rsidRDefault="00455BC3" w:rsidP="00455BC3">
      <w:pPr>
        <w:pStyle w:val="Styckemedindrag"/>
      </w:pPr>
      <w:r>
        <w:t>Značka smerujúca dopredu musí byť umiestnená pod spodným okrajom čelného skla alebo so spodným okrajom značky najviac 2,0 m nad vozovkou.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Značky majú:</w:t>
      </w:r>
    </w:p>
    <w:p w14:paraId="33D64DB5" w14:textId="77777777" w:rsidR="00455BC3" w:rsidRPr="006800D8" w:rsidRDefault="00455BC3" w:rsidP="00455BC3">
      <w:pPr>
        <w:pStyle w:val="Styckemedindrag"/>
      </w:pPr>
      <w:r>
        <w:t>1. žltú základnú farbu, ktorá sa odráža,</w:t>
      </w:r>
    </w:p>
    <w:p w14:paraId="3F6FE63B" w14:textId="77777777" w:rsidR="00455BC3" w:rsidRPr="005C2570" w:rsidRDefault="00455BC3" w:rsidP="00455BC3">
      <w:pPr>
        <w:pStyle w:val="Styckemedindrag"/>
      </w:pPr>
      <w:r>
        <w:t xml:space="preserve">2. fluorescenčný červený okraj so šírkou 5,5 centimetra a 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text v písme TratexSvart s veľkosťou textu 0,17 metra.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Značky majú nasledujúce veľkosti.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8"/>
        <w:gridCol w:w="871"/>
        <w:gridCol w:w="3742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t>Značka s jedným riadkom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Obrázok 1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najmenej 1,2 metra a S2 je najmenej 0,4 metra. Pomer medzi šírkou a výškou je 3:1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Značky s dvoma riadkami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Obrázok 2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S1 je najmenej 0,6 metra a S2 je najmenej 0,5 metra.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Ak sa veľkosť značky zväčší, veľkosť textu a šírka okraja sa tiež zodpovedajúcim spôsobom zväčšia.</w:t>
      </w:r>
    </w:p>
    <w:p w14:paraId="2A11C87E" w14:textId="52D4BCBE" w:rsidR="00455BC3" w:rsidRDefault="00455BC3" w:rsidP="00455BC3">
      <w:pPr>
        <w:pStyle w:val="Styckemedindrag"/>
      </w:pPr>
      <w:r>
        <w:t>Obrázok 1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Obrázok 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Pr="00F65616" w:rsidRDefault="002F073C">
            <w:pPr>
              <w:pStyle w:val="Styckemedindrag"/>
              <w:ind w:firstLine="0"/>
            </w:pPr>
            <w:r w:rsidRPr="00F65616"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Široký náklad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Výstražné svetlá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Vozidlo alebo jazdná súprava sú vybavené aspoň jedným výstražným svetlom.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Výstražné svetlá sa zapínajú len vtedy, keď vozidlo alebo jazdná súprava súčasne používa viac ako jeden jazdný pruh.</w:t>
      </w:r>
    </w:p>
    <w:p w14:paraId="669ABBEE" w14:textId="77777777" w:rsidR="00455BC3" w:rsidRDefault="00455BC3" w:rsidP="00455BC3">
      <w:pPr>
        <w:pStyle w:val="Rubrik2kapitelelliknande"/>
      </w:pPr>
      <w:r>
        <w:t>Dodatočné podmienky pre jazdy vozidlami alebo jazdnými súpravami širšími ako 310 centimetrov</w:t>
      </w:r>
    </w:p>
    <w:p w14:paraId="592879D1" w14:textId="77777777" w:rsidR="00455BC3" w:rsidRPr="00056A55" w:rsidRDefault="00455BC3" w:rsidP="00455BC3">
      <w:pPr>
        <w:pStyle w:val="Rubrik3utanluftfre"/>
      </w:pPr>
      <w:r>
        <w:t>Výstražné svetlá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Pri jazde v noci, za súmraku alebo za úsvitu </w:t>
      </w:r>
      <w:r>
        <w:rPr>
          <w:rFonts w:ascii="TimesNewRomanPSMT" w:hAnsi="TimesNewRomanPSMT"/>
        </w:rPr>
        <w:t xml:space="preserve">a inak, ak si to vyžaduje počasie alebo iné okolnosti, </w:t>
      </w:r>
      <w:r>
        <w:t>sú výstražné svetlá, okrem ustanovenia 25, zapnuté.</w:t>
      </w:r>
    </w:p>
    <w:p w14:paraId="3517E9D2" w14:textId="77777777" w:rsidR="00455BC3" w:rsidRDefault="00455BC3" w:rsidP="00455BC3">
      <w:pPr>
        <w:pStyle w:val="Heading3"/>
      </w:pPr>
      <w:r>
        <w:t>Výstražné vozidlo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Výstražné vozidlo varuje ostatných účastníkov cestnej premávky pred širokým vozidlom alebo jazdnou súpravou.</w:t>
      </w:r>
    </w:p>
    <w:p w14:paraId="3987A82A" w14:textId="77777777" w:rsidR="00455BC3" w:rsidRDefault="00455BC3" w:rsidP="00455BC3">
      <w:pPr>
        <w:pStyle w:val="Styckemedindrag"/>
      </w:pPr>
      <w:r>
        <w:t>Výstražné vozidlo jazdí za vozidlom alebo jazdnou súpravou po cestách s jazdnými pruhmi oddelenými deliacim pásom, stredovou bariérou alebo ekvivalentom. Ak nedochádza k fyzickému oddeleniu jazdných pruhov, jazdí namiesto toho pred vozidlom alebo jazdnou súpravou.</w:t>
      </w:r>
    </w:p>
    <w:p w14:paraId="244B3857" w14:textId="77777777" w:rsidR="00455BC3" w:rsidRPr="00740028" w:rsidRDefault="00455BC3" w:rsidP="00455BC3">
      <w:pPr>
        <w:pStyle w:val="Styckemedindrag"/>
      </w:pPr>
      <w:r>
        <w:t>S výnimkou zastavaných oblastí je vzdialenosť medzi výstražným vozidlom a prepravou približne 200 metrov. V zastavaných oblastiach je vzdialenosť kratšia.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>Výstražné vozidlo poskytuje výstrahu pre maximálne tri vozidlá alebo jazdné súpravy.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V</w:t>
      </w:r>
      <w:r>
        <w:t>ýstražné vozidlo je osobný automobil alebo nákladné vozidlo s celkovou hmotnosťou nepresahujúcou 4,5 tony. Toto vozidlo nemá pripojené vozidlo.</w:t>
      </w:r>
    </w:p>
    <w:p w14:paraId="0D32A395" w14:textId="77777777" w:rsidR="00455BC3" w:rsidRPr="00877D1F" w:rsidRDefault="00455BC3" w:rsidP="00455BC3">
      <w:pPr>
        <w:pStyle w:val="Heading4"/>
      </w:pPr>
      <w:r>
        <w:lastRenderedPageBreak/>
        <w:t>Vodičský preukaz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Vodič výstražného vozidla je držiteľom vodičského preukazu C1 alebo C.</w:t>
      </w:r>
    </w:p>
    <w:p w14:paraId="0642AF03" w14:textId="77777777" w:rsidR="00455BC3" w:rsidRPr="00877D1F" w:rsidRDefault="00455BC3" w:rsidP="00455BC3">
      <w:pPr>
        <w:pStyle w:val="Heading4"/>
      </w:pPr>
      <w:r>
        <w:t>Výstražné značky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Výstražné vozidlo je označené výstražnými značkami. Značky sú umiestnené vyššie ako horný okraj čelného skla a sú zreteľne viditeľné spredu a zozadu. Značky sú v takom stave, že sú viditeľné a zrozumiteľné pre ostatných účastníkov cestnej premávky. </w:t>
      </w:r>
      <w:r>
        <w:rPr>
          <w:rStyle w:val="Fparagrafbeteckning"/>
          <w:b w:val="0"/>
        </w:rPr>
        <w:t xml:space="preserve">Pri cestovaní v noci, za súmraku alebo za úsvitu </w:t>
      </w:r>
      <w:r>
        <w:t>a inak, ak to vyžaduje počasie alebo iné okolnosti,</w:t>
      </w:r>
      <w:r>
        <w:rPr>
          <w:rStyle w:val="Fparagrafbeteckning"/>
          <w:b w:val="0"/>
        </w:rPr>
        <w:t xml:space="preserve"> sú výstražné značky osvetlené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Značky majú:</w:t>
      </w:r>
    </w:p>
    <w:p w14:paraId="72E521BA" w14:textId="77777777" w:rsidR="00455BC3" w:rsidRPr="00EC3487" w:rsidRDefault="00455BC3" w:rsidP="00455BC3">
      <w:pPr>
        <w:pStyle w:val="Styckemedindrag"/>
      </w:pPr>
      <w:r>
        <w:t>1. žltú základnú farbu, ktorá sa odráža,</w:t>
      </w:r>
    </w:p>
    <w:p w14:paraId="5B4BC159" w14:textId="77777777" w:rsidR="00455BC3" w:rsidRPr="005C2570" w:rsidRDefault="00455BC3" w:rsidP="00455BC3">
      <w:pPr>
        <w:pStyle w:val="Styckemedindrag"/>
      </w:pPr>
      <w:r>
        <w:t xml:space="preserve">2. fluorescenčný červený okraj so šírkou 5,5 centimetra a 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text v písme TratexSvart s veľkosťou textu 0,17 metra.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Z</w:t>
      </w:r>
      <w:r>
        <w:t>načky majú nasledujúcu veľkosť.</w:t>
      </w:r>
    </w:p>
    <w:p w14:paraId="5980FB25" w14:textId="77777777" w:rsidR="00455BC3" w:rsidRDefault="00455BC3" w:rsidP="00455BC3">
      <w:pPr>
        <w:pStyle w:val="Styckemedindrag"/>
      </w:pPr>
      <w:r>
        <w:t>S1 je najmenej 1,2 metra a S2 je najmenej 0,4 metra (obrázok 1). Pomer medzi šírkou a výškou je 3:1.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Ak sa veľkosť značky zväčší, veľkosť textu a šírka okraja sa tiež zodpovedajúcim spôsobom zväčšia.</w:t>
      </w:r>
    </w:p>
    <w:p w14:paraId="71BCCFCA" w14:textId="77777777" w:rsidR="00455BC3" w:rsidRDefault="00455BC3" w:rsidP="00455BC3">
      <w:pPr>
        <w:pStyle w:val="Styckemedindrag"/>
      </w:pPr>
      <w:r>
        <w:t>Obrázok 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Pr="00F65616" w:rsidRDefault="002F073C">
            <w:pPr>
              <w:pStyle w:val="Styckemedindrag"/>
              <w:ind w:firstLine="0"/>
            </w:pPr>
            <w:r w:rsidRPr="00F65616"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Výstraha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Výstražné svetlo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Výstražné vozidlo je vybavené aspoň jedným výstražným svetlom.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Pri jazde za denného svetla sa výstražné svetlo zapne len vtedy, keď široké vozidlo alebo jazdná súprava zasahuje do jazdného pruhu pre prichádzajúcu premávku.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Pri </w:t>
      </w:r>
      <w:r>
        <w:t>jazde v noci, za súmraku alebo za úsvitu a inak, ak si to vyžaduje počasie alebo iné okolnosti, je výstražné svetlo vždy zapnuté.</w:t>
      </w:r>
    </w:p>
    <w:p w14:paraId="75FAD085" w14:textId="77777777" w:rsidR="00455BC3" w:rsidRDefault="00455BC3" w:rsidP="00455BC3">
      <w:pPr>
        <w:pStyle w:val="Heading3"/>
      </w:pPr>
      <w:r>
        <w:lastRenderedPageBreak/>
        <w:t>Komunikácia medzi výstražným vozidlom a širokým vozidlom alebo jazdnou súpravou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Vodiči vo výstražnom vozidle a v širokom vozidle alebo jazdnej súprave môžu navzájom komunikovať prostredníctvom rádiového alebo mobilného telefónu. Vodiči môžu medzi sebou komunikovať </w:t>
      </w:r>
      <w:r>
        <w:t xml:space="preserve">v jazyku, ktorému obaja </w:t>
      </w:r>
      <w:r>
        <w:rPr>
          <w:rFonts w:ascii="TimesNewRomanPSMT" w:hAnsi="TimesNewRomanPSMT"/>
        </w:rPr>
        <w:t>rozumejú.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Dodatočné podmienky pre jazdy vozidlami širšími ako 450 centimetrov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Prepravu sprevádza cestný dopravný sprievod alebo policajný príslušník. Ak má prepravu sprevádzať polícia, rozhodnutie by malo obsahovať pokyn, aby bol Švédsky policajný orgán kontaktovaný aspoň týždeň pred plánovanou prepravou.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Vodič prepravy zabezpečí nadviazanie rádiového alebo telefonického spojenia s vodičom výstražného vozidla, sprievodom cestnej prepravy alebo políciou. Komunikujú medzi sebou v jazyku, ktorému všetci rozumejú.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t>Toto všeobecné odporúčanie nahrádza všeobecné odporúčanie Švédskej správy ciest (VVFS 2000:126) o výnimkách z ustanovení nariadenia o cestnej premávke (1998:1276) o šírke vozidiel a všeobecné odporúčanie Švédskeho dopravného úradu (TSFS 2009:64) o výnimkách pre jazdy širokými vozidlami.</w:t>
      </w:r>
    </w:p>
    <w:p w14:paraId="2595ABA4" w14:textId="77777777" w:rsidR="00FC5B2E" w:rsidRDefault="00FC5B2E" w:rsidP="00FC5B2E">
      <w:pPr>
        <w:pStyle w:val="Beslutandeochfredragande"/>
      </w:pPr>
      <w:r>
        <w:t>Za Švédsky dopravný úrad</w:t>
      </w:r>
      <w:r>
        <w:br/>
        <w:t>JONAS BJELFVENSTAM</w:t>
      </w:r>
      <w:r>
        <w:br/>
        <w:t>Pär Ekström</w:t>
      </w:r>
      <w:r>
        <w:br/>
        <w:t>(Cesty a železnice)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Vydal/-a: Kristina Nilsson, Švédsky dopravný úrad, Norrköping ISSN 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0C85AC51" w14:textId="77777777" w:rsidR="00FC5B2E" w:rsidRDefault="00FC5B2E" w:rsidP="00FC5B2E">
      <w:pPr>
        <w:pStyle w:val="Styckemedindrag"/>
        <w:sectPr w:rsidR="00FC5B2E" w:rsidSect="000B024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7F304A6E" w14:textId="77777777" w:rsidR="00FC5B2E" w:rsidRDefault="00FC5B2E" w:rsidP="00FC5B2E">
      <w:pPr>
        <w:pStyle w:val="Heading3"/>
      </w:pPr>
      <w:r>
        <w:lastRenderedPageBreak/>
        <w:t>Príloha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Obrázok 1. Poloha značiek označujúcich šírku v horizontálnom smere.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Obrázok 2. Umiestnenie značiek označujúcich šírku v pozdĺžnom smere nákladu.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Pr="00F65616" w:rsidRDefault="002F073C" w:rsidP="00E418B3">
            <w:pPr>
              <w:pStyle w:val="Styckemedindrag"/>
              <w:spacing w:line="240" w:lineRule="auto"/>
              <w:ind w:firstLine="0"/>
            </w:pPr>
            <w:r w:rsidRPr="00F65616"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Široký náklad</w:t>
            </w:r>
          </w:p>
        </w:tc>
      </w:tr>
      <w:tr w:rsidR="002F073C" w14:paraId="65DD1300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Pr="00F65616" w:rsidRDefault="002F073C" w:rsidP="00E418B3">
            <w:pPr>
              <w:pStyle w:val="Styckemedindrag"/>
              <w:spacing w:line="240" w:lineRule="auto"/>
              <w:ind w:firstLine="0"/>
            </w:pPr>
            <w:r w:rsidRPr="00F65616"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Pred nákladom</w:t>
            </w:r>
          </w:p>
        </w:tc>
      </w:tr>
      <w:tr w:rsidR="002F073C" w14:paraId="1AEF6F99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Pr="00F65616" w:rsidRDefault="002F073C" w:rsidP="00E418B3">
            <w:pPr>
              <w:pStyle w:val="Styckemedindrag"/>
              <w:spacing w:line="240" w:lineRule="auto"/>
              <w:ind w:firstLine="0"/>
            </w:pPr>
            <w:r w:rsidRPr="00F65616"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Vedľa nákladu</w:t>
            </w:r>
          </w:p>
        </w:tc>
      </w:tr>
      <w:tr w:rsidR="002F073C" w14:paraId="706C7415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Pr="00F65616" w:rsidRDefault="002F073C" w:rsidP="00E418B3">
            <w:pPr>
              <w:pStyle w:val="Styckemedindrag"/>
              <w:spacing w:line="240" w:lineRule="auto"/>
              <w:ind w:firstLine="0"/>
            </w:pPr>
            <w:r w:rsidRPr="00F65616"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ŠIROKÝ NEDELITEĽNÝ NÁKLAD</w:t>
            </w:r>
          </w:p>
        </w:tc>
      </w:tr>
    </w:tbl>
    <w:p w14:paraId="166B8A87" w14:textId="0B4DC28E" w:rsidR="00FC5B2E" w:rsidRPr="00E418B3" w:rsidRDefault="00FC5B2E" w:rsidP="00E418B3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31"/>
      <w:headerReference w:type="default" r:id="rId32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DCC9" w14:textId="77777777" w:rsidR="001B2F20" w:rsidRDefault="001B2F20">
      <w:r>
        <w:separator/>
      </w:r>
    </w:p>
    <w:p w14:paraId="08C6F2A6" w14:textId="77777777" w:rsidR="001B2F20" w:rsidRDefault="001B2F20"/>
  </w:endnote>
  <w:endnote w:type="continuationSeparator" w:id="0">
    <w:p w14:paraId="5FB7A55C" w14:textId="77777777" w:rsidR="001B2F20" w:rsidRDefault="001B2F20">
      <w:r>
        <w:continuationSeparator/>
      </w:r>
    </w:p>
    <w:p w14:paraId="234FA319" w14:textId="77777777" w:rsidR="001B2F20" w:rsidRDefault="001B2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EF0B" w14:textId="6699A382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2</w:t>
    </w:r>
    <w:r>
      <w:rPr>
        <w:rStyle w:val="PageNumber"/>
      </w:rPr>
      <w:fldChar w:fldCharType="end"/>
    </w:r>
  </w:p>
  <w:p w14:paraId="4D05645E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5F51" w14:textId="12579C72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A34A" w14:textId="57449577" w:rsidR="00776CC0" w:rsidRDefault="00FC3427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F65616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16CBA34A" w14:textId="57449577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F65616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36539A">
      <w:rPr>
        <w:rStyle w:val="PageNumber"/>
      </w:rPr>
      <w:t>1</w:t>
    </w:r>
    <w:r w:rsidR="0036539A">
      <w:rPr>
        <w:rStyle w:val="PageNumber"/>
      </w:rPr>
      <w:t>1</w:t>
    </w:r>
    <w:r w:rsidR="00776CC0">
      <w:rPr>
        <w:rStyle w:val="PageNumber"/>
      </w:rPr>
      <w:fldChar w:fldCharType="end"/>
    </w:r>
  </w:p>
  <w:p w14:paraId="1D4412F8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5155" w14:textId="54404F57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1</w:t>
    </w:r>
    <w:r>
      <w:rPr>
        <w:rStyle w:val="PageNumber"/>
      </w:rPr>
      <w:fldChar w:fldCharType="end"/>
    </w:r>
  </w:p>
  <w:p w14:paraId="11051F12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5E54" w14:textId="77777777" w:rsidR="001B2F20" w:rsidRDefault="001B2F20"/>
  </w:footnote>
  <w:footnote w:type="continuationSeparator" w:id="0">
    <w:p w14:paraId="085115E9" w14:textId="77777777" w:rsidR="001B2F20" w:rsidRDefault="001B2F20">
      <w:r>
        <w:continuationSeparator/>
      </w:r>
    </w:p>
    <w:p w14:paraId="29C24710" w14:textId="77777777" w:rsidR="001B2F20" w:rsidRDefault="001B2F20"/>
  </w:footnote>
  <w:footnote w:type="continuationNotice" w:id="1">
    <w:p w14:paraId="643AD79F" w14:textId="77777777" w:rsidR="001B2F20" w:rsidRDefault="001B2F20"/>
    <w:p w14:paraId="406EE4B3" w14:textId="77777777" w:rsidR="001B2F20" w:rsidRDefault="001B2F20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Pozri smernicu Európskeho parlamentu a Rady (EÚ) 2015/1535 z 9. septembra 2015, ktorou sa stanovuje postup pri poskytovaní informácií v oblasti technických predpisov a pravidiel vzťahujúcich sa na služby informačnej spoločnosti.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EC2A" w14:textId="77777777" w:rsidR="00A41C32" w:rsidRPr="00A41C32" w:rsidRDefault="00000000" w:rsidP="00A41C32">
    <w:pPr>
      <w:pStyle w:val="FSnr-sidhuvud"/>
    </w:pPr>
    <w:sdt>
      <w:sdtPr>
        <w:alias w:val="Zbierka predpisov"/>
        <w:id w:val="-668563778"/>
        <w:placeholder>
          <w:docPart w:val="B33F81CD5BBA4203B5D7E75BC4F9EB11"/>
        </w:placeholder>
        <w:text/>
      </w:sdtPr>
      <w:sdtContent>
        <w:r w:rsidR="00E807BC">
          <w:t>TSFS 20</w:t>
        </w:r>
      </w:sdtContent>
    </w:sdt>
    <w:sdt>
      <w:sdtPr>
        <w:alias w:val="Rok"/>
        <w:tag w:val="År"/>
        <w:id w:val="651943009"/>
        <w:placeholder>
          <w:docPart w:val="C825522A243547DBB27D308D6000E893"/>
        </w:placeholder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428AE930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6AB3" w14:textId="77777777" w:rsidR="00A41C32" w:rsidRPr="00A41C32" w:rsidRDefault="00000000" w:rsidP="00A41C32">
    <w:pPr>
      <w:pStyle w:val="FSnr-sidhuvud"/>
      <w:jc w:val="right"/>
    </w:pPr>
    <w:sdt>
      <w:sdtPr>
        <w:alias w:val="Zbierka predpisov"/>
        <w:id w:val="1150257239"/>
        <w:text/>
      </w:sdtPr>
      <w:sdtContent>
        <w:r w:rsidR="00E807BC">
          <w:t>TSFS 20</w:t>
        </w:r>
      </w:sdtContent>
    </w:sdt>
    <w:sdt>
      <w:sdtPr>
        <w:alias w:val="Rok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3A8BFEFD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BE6B" w14:textId="77777777" w:rsidR="00776CC0" w:rsidRDefault="00776CC0">
    <w:pPr>
      <w:pStyle w:val="Header"/>
    </w:pPr>
  </w:p>
  <w:p w14:paraId="7F72C20B" w14:textId="77777777" w:rsidR="00A41C32" w:rsidRDefault="00A41C32">
    <w:pPr>
      <w:pStyle w:val="Header"/>
    </w:pPr>
  </w:p>
  <w:p w14:paraId="708B2285" w14:textId="77777777" w:rsidR="00776CC0" w:rsidRDefault="00776CC0">
    <w:pPr>
      <w:pStyle w:val="Header"/>
    </w:pPr>
  </w:p>
  <w:p w14:paraId="24B83258" w14:textId="77777777" w:rsidR="00776CC0" w:rsidRDefault="00776CC0">
    <w:pPr>
      <w:pStyle w:val="Header"/>
    </w:pPr>
  </w:p>
  <w:p w14:paraId="49700E58" w14:textId="77777777" w:rsidR="00776CC0" w:rsidRDefault="00776CC0">
    <w:pPr>
      <w:pStyle w:val="Header"/>
    </w:pPr>
  </w:p>
  <w:p w14:paraId="6AE31E88" w14:textId="77777777" w:rsidR="00776CC0" w:rsidRDefault="00776C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952" w14:textId="77777777" w:rsidR="00FC5B2E" w:rsidRPr="00A41C32" w:rsidRDefault="00000000" w:rsidP="00A41C32">
    <w:pPr>
      <w:pStyle w:val="FSnr-sidhuvud"/>
    </w:pPr>
    <w:sdt>
      <w:sdtPr>
        <w:alias w:val="Zbierka predpisov"/>
        <w:id w:val="1143925454"/>
        <w:placeholder>
          <w:docPart w:val="C825522A243547DBB27D308D6000E893"/>
        </w:placeholder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Rok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Príloha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9AF" w14:textId="77777777" w:rsidR="00FC5B2E" w:rsidRPr="00A41C32" w:rsidRDefault="00000000" w:rsidP="00A41C32">
    <w:pPr>
      <w:pStyle w:val="FSnr-sidhuvud"/>
      <w:jc w:val="right"/>
    </w:pPr>
    <w:sdt>
      <w:sdtPr>
        <w:alias w:val="Zbierka predpisov"/>
        <w:id w:val="-1552379340"/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Rok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Príloha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500319122">
    <w:abstractNumId w:val="16"/>
  </w:num>
  <w:num w:numId="2" w16cid:durableId="1010255135">
    <w:abstractNumId w:val="3"/>
  </w:num>
  <w:num w:numId="3" w16cid:durableId="1358045328">
    <w:abstractNumId w:val="2"/>
  </w:num>
  <w:num w:numId="4" w16cid:durableId="1540437379">
    <w:abstractNumId w:val="1"/>
  </w:num>
  <w:num w:numId="5" w16cid:durableId="509874438">
    <w:abstractNumId w:val="0"/>
  </w:num>
  <w:num w:numId="6" w16cid:durableId="1722093125">
    <w:abstractNumId w:val="9"/>
  </w:num>
  <w:num w:numId="7" w16cid:durableId="2081095896">
    <w:abstractNumId w:val="7"/>
  </w:num>
  <w:num w:numId="8" w16cid:durableId="1959487956">
    <w:abstractNumId w:val="6"/>
  </w:num>
  <w:num w:numId="9" w16cid:durableId="549343447">
    <w:abstractNumId w:val="5"/>
  </w:num>
  <w:num w:numId="10" w16cid:durableId="1217400567">
    <w:abstractNumId w:val="4"/>
  </w:num>
  <w:num w:numId="11" w16cid:durableId="810756412">
    <w:abstractNumId w:val="19"/>
  </w:num>
  <w:num w:numId="12" w16cid:durableId="1485316052">
    <w:abstractNumId w:val="10"/>
  </w:num>
  <w:num w:numId="13" w16cid:durableId="486046279">
    <w:abstractNumId w:val="23"/>
  </w:num>
  <w:num w:numId="14" w16cid:durableId="1305810675">
    <w:abstractNumId w:val="20"/>
  </w:num>
  <w:num w:numId="15" w16cid:durableId="1999267469">
    <w:abstractNumId w:val="21"/>
  </w:num>
  <w:num w:numId="16" w16cid:durableId="1984307128">
    <w:abstractNumId w:val="14"/>
  </w:num>
  <w:num w:numId="17" w16cid:durableId="1501700292">
    <w:abstractNumId w:val="25"/>
  </w:num>
  <w:num w:numId="18" w16cid:durableId="591814513">
    <w:abstractNumId w:val="11"/>
  </w:num>
  <w:num w:numId="19" w16cid:durableId="1327126885">
    <w:abstractNumId w:val="22"/>
  </w:num>
  <w:num w:numId="20" w16cid:durableId="1134256847">
    <w:abstractNumId w:val="18"/>
  </w:num>
  <w:num w:numId="21" w16cid:durableId="1086076416">
    <w:abstractNumId w:val="8"/>
  </w:num>
  <w:num w:numId="22" w16cid:durableId="1607040397">
    <w:abstractNumId w:val="12"/>
  </w:num>
  <w:num w:numId="23" w16cid:durableId="1230313229">
    <w:abstractNumId w:val="15"/>
  </w:num>
  <w:num w:numId="24" w16cid:durableId="331491832">
    <w:abstractNumId w:val="13"/>
  </w:num>
  <w:num w:numId="25" w16cid:durableId="1088769199">
    <w:abstractNumId w:val="17"/>
  </w:num>
  <w:num w:numId="26" w16cid:durableId="1448813039">
    <w:abstractNumId w:val="24"/>
  </w:num>
  <w:num w:numId="27" w16cid:durableId="28578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2F20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4EB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6A9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0965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3B36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616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sk-SK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sk-SK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sk-SK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28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1D6A1B"/>
    <w:rsid w:val="002D73C2"/>
    <w:rsid w:val="00575A4E"/>
    <w:rsid w:val="008A63E9"/>
    <w:rsid w:val="00A9171B"/>
    <w:rsid w:val="00AE7150"/>
    <w:rsid w:val="00B00965"/>
    <w:rsid w:val="00D54311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consensis-fs">
  <fs-fields>
    <fs-no-prefix/>
    <fs-year>24</fs-year>
    <fs-no>16</fs-no>
    <fs-date>2024-04-19T00:00:00</fs-date>
    <fs-series>CESTNÁ PREMÁVKA</fs-series>
    <fs-subseries/>
    <fs-heading>výnimkách pre jazdy širokými vozidlami a vozidlami so širokými nedeliteľnými nákladmi;</fs-heading>
  </fs-fields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4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6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12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Dimitris Dimitriadis</cp:lastModifiedBy>
  <cp:revision>3</cp:revision>
  <cp:lastPrinted>2008-12-18T15:33:00Z</cp:lastPrinted>
  <dcterms:created xsi:type="dcterms:W3CDTF">2024-07-05T11:18:00Z</dcterms:created>
  <dcterms:modified xsi:type="dcterms:W3CDTF">2024-07-16T11:39:00Z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