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049E" w14:textId="77777777" w:rsidR="00870B1F" w:rsidRDefault="00456DB4">
      <w:pPr>
        <w:spacing w:before="6"/>
        <w:ind w:left="105" w:right="225"/>
        <w:jc w:val="center"/>
        <w:rPr>
          <w:sz w:val="46"/>
        </w:rPr>
      </w:pPr>
      <w:r>
        <w:rPr>
          <w:sz w:val="46"/>
        </w:rPr>
        <w:t xml:space="preserve">ZBIRKA </w:t>
      </w:r>
      <w:r>
        <w:rPr>
          <w:noProof/>
        </w:rPr>
        <w:drawing>
          <wp:inline distT="0" distB="0" distL="0" distR="0" wp14:anchorId="1AB62D16" wp14:editId="59EC6B93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6"/>
        </w:rPr>
        <w:t xml:space="preserve"> </w:t>
      </w:r>
      <w:r>
        <w:rPr>
          <w:sz w:val="46"/>
        </w:rPr>
        <w:t>ZAKONOV</w:t>
      </w:r>
    </w:p>
    <w:p w14:paraId="5F6209EC" w14:textId="77777777" w:rsidR="00870B1F" w:rsidRDefault="00456DB4">
      <w:pPr>
        <w:spacing w:before="66"/>
        <w:ind w:left="105" w:right="105"/>
        <w:jc w:val="center"/>
        <w:rPr>
          <w:sz w:val="34"/>
        </w:rPr>
      </w:pPr>
      <w:r>
        <w:rPr>
          <w:sz w:val="34"/>
        </w:rPr>
        <w:t>SLOVAŠKE REPUBLIKE</w:t>
      </w:r>
    </w:p>
    <w:p w14:paraId="4F238B7C" w14:textId="6BD8CC83" w:rsidR="00870B1F" w:rsidRDefault="00456DB4">
      <w:pPr>
        <w:spacing w:before="216"/>
        <w:ind w:left="105" w:right="105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E7C449" wp14:editId="275B1246">
                <wp:simplePos x="0" y="0"/>
                <wp:positionH relativeFrom="page">
                  <wp:posOffset>701675</wp:posOffset>
                </wp:positionH>
                <wp:positionV relativeFrom="paragraph">
                  <wp:posOffset>420370</wp:posOffset>
                </wp:positionV>
                <wp:extent cx="61556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16F7" id="Freeform 4" o:spid="_x0000_s1026" style="position:absolute;margin-left:55.25pt;margin-top:33.1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frgIAAL4FAAAOAAAAZHJzL2Uyb0RvYy54bWysVG1v0zAQ/o7Ef7D8EbTlhbZbqqUT2hhC&#10;GjBp5Qe4jtNEOLax3abj13M+J11W4AsiH6xz7vzcc8/Zd3V96CTZC+tarUqanaeUCMV11aptSb+t&#10;784uKXGeqYpJrURJn4Sj16vXr656sxS5brSshCUAotyyNyVtvDfLJHG8ER1z59oIBc5a24552Npt&#10;UlnWA3onkzxNF0mvbWWs5sI5+HsbnXSF+HUtuP9a1054IksK3DyuFtdNWJPVFVtuLTNNywca7B9Y&#10;dKxVkPQIdcs8Izvb/gbVtdxqp2t/znWX6LpuucAaoJosPanmsWFGYC0gjjNHmdz/g+Vf9g+WtFVJ&#10;Z5Qo1kGL7qwQQXAyC+r0xi0h6NE82FCfM/eaf3fgSF54wsZBDNn0n3UFKGznNSpyqG0XTkKt5IDC&#10;Px2FFwdPOPxcZPP5ooD+cPBl+QX2JWHL8SzfOf9RaMRh+3vnY9sqsFD0aqC+Boi6k9DBt2ckJVmW&#10;znEZ2nwMy8awNwlZp6QnxaLAaqGBx6B8DIpY6UVR/BHs3RgXwPIJGBSwHSmyZmTND2qgDRZh4Z2k&#10;KJTRLgi0BnKjQoAAQaHEv8RC7tPYeGZIYeEBnF59Swlc/U3UxDAfmIUUwSR9SVGL8KPTe7HW6PIn&#10;rYMkz16pplF4fMoquuFESAD3JhqYNHCdtFbpu1ZK7K1UgUqWz4tLFMdp2VbBG+g4u93cSEv2LLxq&#10;/EI1gPYizFjnb5lrYhy6YtFW71SFaRrBqg+D7Vkrow1AElTHGx4udXwFG109wQW3Og4RGHpgNNr+&#10;pKSHAVJS92PHrKBEflLwQotsNgsTBzez+UUOGzv1bKYepjhAldRTuBLBvPFxSu2MbbcNZMpQB6Xf&#10;w8Oq2/ACkF9kNWxgSKAMw0ALU2i6x6jnsbv6BQAA//8DAFBLAwQUAAYACAAAACEAWqNwS9wAAAAK&#10;AQAADwAAAGRycy9kb3ducmV2LnhtbEyPwU7DMAyG70i8Q2QkbizZgLKWphNC2gkudGjntPHaaIlT&#10;Ndla3p70BMff/vT7c7mbnWVXHIPxJGG9EsCQWq8NdRK+D/uHLbAQFWllPaGEHwywq25vSlVoP9EX&#10;XuvYsVRCoVAS+hiHgvPQ9uhUWPkBKe1OfnQqpjh2XI9qSuXO8o0QGXfKULrQqwHfe2zP9cVJyIWd&#10;Prbnum1OZERt9kf++HmU8v5ufnsFFnGOfzAs+kkdquTU+AvpwGzKa/GcUAlZtgG2AOIlz4E1y+QJ&#10;eFXy/y9UvwAAAP//AwBQSwECLQAUAAYACAAAACEAtoM4kv4AAADhAQAAEwAAAAAAAAAAAAAAAAAA&#10;AAAAW0NvbnRlbnRfVHlwZXNdLnhtbFBLAQItABQABgAIAAAAIQA4/SH/1gAAAJQBAAALAAAAAAAA&#10;AAAAAAAAAC8BAABfcmVscy8ucmVsc1BLAQItABQABgAIAAAAIQDtRvMfrgIAAL4FAAAOAAAAAAAA&#10;AAAAAAAAAC4CAABkcnMvZTJvRG9jLnhtbFBLAQItABQABgAIAAAAIQBao3BL3AAAAAoBAAAPAAAA&#10;AAAAAAAAAAAAAAgFAABkcnMvZG93bnJldi54bWxQSwUGAAAAAAQABADzAAAAEQ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Zvezek iz leta 2024</w:t>
      </w:r>
    </w:p>
    <w:p w14:paraId="21AAEB57" w14:textId="77777777" w:rsidR="00870B1F" w:rsidRDefault="00456DB4">
      <w:pPr>
        <w:tabs>
          <w:tab w:val="left" w:pos="3680"/>
        </w:tabs>
        <w:spacing w:before="38" w:line="403" w:lineRule="auto"/>
        <w:ind w:left="105" w:right="103"/>
        <w:jc w:val="center"/>
      </w:pPr>
      <w:r>
        <w:t>Objavljeno: 24. maja 2024</w:t>
      </w:r>
      <w:r>
        <w:tab/>
        <w:t>Objavljena različica v Zbirki zakonov Slovaške republike. Vsebina tega dokumenta je pravno zavezujoča.</w:t>
      </w:r>
    </w:p>
    <w:p w14:paraId="35133389" w14:textId="77777777" w:rsidR="00870B1F" w:rsidRDefault="00456DB4">
      <w:pPr>
        <w:pStyle w:val="BodyText"/>
        <w:spacing w:before="171"/>
        <w:ind w:left="105" w:right="105"/>
        <w:jc w:val="center"/>
        <w:rPr>
          <w:b/>
        </w:rPr>
      </w:pPr>
      <w:r>
        <w:rPr>
          <w:b/>
        </w:rPr>
        <w:t>114</w:t>
      </w:r>
    </w:p>
    <w:p w14:paraId="3CACDAD3" w14:textId="77777777" w:rsidR="00870B1F" w:rsidRDefault="00456DB4">
      <w:pPr>
        <w:pStyle w:val="BodyText"/>
        <w:spacing w:before="129"/>
        <w:ind w:left="105" w:right="15"/>
        <w:jc w:val="center"/>
        <w:rPr>
          <w:b/>
        </w:rPr>
      </w:pPr>
      <w:r>
        <w:rPr>
          <w:b/>
        </w:rPr>
        <w:t>I Z V E D B E N A   U R E D B A</w:t>
      </w:r>
    </w:p>
    <w:p w14:paraId="4E539224" w14:textId="77777777" w:rsidR="00870B1F" w:rsidRDefault="00456DB4">
      <w:pPr>
        <w:pStyle w:val="BodyText"/>
        <w:spacing w:before="62"/>
        <w:ind w:left="105" w:right="105"/>
        <w:jc w:val="center"/>
        <w:rPr>
          <w:b/>
        </w:rPr>
      </w:pPr>
      <w:r>
        <w:rPr>
          <w:b/>
        </w:rPr>
        <w:t>Ministrstva za finance Slovaške republike</w:t>
      </w:r>
    </w:p>
    <w:p w14:paraId="771A3F79" w14:textId="77777777" w:rsidR="00870B1F" w:rsidRDefault="00456DB4">
      <w:pPr>
        <w:pStyle w:val="BodyText"/>
        <w:spacing w:before="88"/>
        <w:ind w:left="105" w:right="105"/>
        <w:jc w:val="center"/>
      </w:pPr>
      <w:r>
        <w:t>z dne 20. maja 2024</w:t>
      </w:r>
    </w:p>
    <w:p w14:paraId="45020157" w14:textId="77777777" w:rsidR="00870B1F" w:rsidRDefault="00456DB4">
      <w:pPr>
        <w:pStyle w:val="BodyText"/>
        <w:spacing w:before="93" w:line="244" w:lineRule="auto"/>
        <w:ind w:left="1409" w:right="1407"/>
        <w:jc w:val="center"/>
        <w:rPr>
          <w:b/>
        </w:rPr>
      </w:pPr>
      <w:r>
        <w:rPr>
          <w:b/>
        </w:rPr>
        <w:t>o spremembi Uredbe Ministrstva za finance Slovaške republike št. 252/2014 o določitvi podrobnosti, izvajanja in cene trošarinskih znamk, namenjenih označevanju potrošniške embalaže žganih pijač</w:t>
      </w:r>
    </w:p>
    <w:p w14:paraId="78FA2E29" w14:textId="77777777" w:rsidR="00870B1F" w:rsidRDefault="00870B1F">
      <w:pPr>
        <w:pStyle w:val="BodyText"/>
        <w:spacing w:before="1" w:line="244" w:lineRule="auto"/>
        <w:ind w:left="1409" w:right="1407"/>
        <w:jc w:val="center"/>
        <w:rPr>
          <w:b/>
        </w:rPr>
      </w:pPr>
    </w:p>
    <w:p w14:paraId="30C9C6A5" w14:textId="77777777" w:rsidR="00870B1F" w:rsidRDefault="00870B1F">
      <w:pPr>
        <w:pStyle w:val="BodyText"/>
        <w:rPr>
          <w:b/>
          <w:sz w:val="28"/>
        </w:rPr>
      </w:pPr>
    </w:p>
    <w:p w14:paraId="47D66336" w14:textId="77777777" w:rsidR="00870B1F" w:rsidRDefault="00870B1F">
      <w:pPr>
        <w:pStyle w:val="BodyText"/>
        <w:spacing w:before="6"/>
        <w:rPr>
          <w:b/>
          <w:sz w:val="31"/>
        </w:rPr>
      </w:pPr>
    </w:p>
    <w:p w14:paraId="06A8DC19" w14:textId="77777777" w:rsidR="00870B1F" w:rsidRDefault="00456DB4">
      <w:pPr>
        <w:pStyle w:val="BodyText"/>
        <w:ind w:left="332"/>
        <w:jc w:val="both"/>
      </w:pPr>
      <w:r>
        <w:t>Ministrstvo za finance Slovaške republike v skladu z oddelkom 51(10) Zakona št. 530/2011 o trošarinah za alkoholne pijače, kakor je bil spremenjen z Zakonom št. 362/2013, določa:</w:t>
      </w:r>
    </w:p>
    <w:p w14:paraId="17105784" w14:textId="77777777" w:rsidR="00870B1F" w:rsidRDefault="00870B1F">
      <w:pPr>
        <w:pStyle w:val="BodyText"/>
        <w:spacing w:before="5"/>
        <w:ind w:left="105"/>
        <w:jc w:val="both"/>
      </w:pPr>
    </w:p>
    <w:p w14:paraId="68FA31C7" w14:textId="77777777" w:rsidR="00870B1F" w:rsidRDefault="00456DB4">
      <w:pPr>
        <w:pStyle w:val="BodyText"/>
        <w:spacing w:before="208"/>
        <w:ind w:left="105" w:right="105"/>
        <w:jc w:val="center"/>
        <w:rPr>
          <w:b/>
        </w:rPr>
      </w:pPr>
      <w:r>
        <w:rPr>
          <w:b/>
        </w:rPr>
        <w:t>Člen I</w:t>
      </w:r>
    </w:p>
    <w:p w14:paraId="61547C6D" w14:textId="77777777" w:rsidR="00870B1F" w:rsidRDefault="00456DB4">
      <w:pPr>
        <w:pStyle w:val="BodyText"/>
        <w:spacing w:before="218" w:line="276" w:lineRule="auto"/>
        <w:ind w:left="105" w:right="103" w:firstLine="226"/>
        <w:jc w:val="both"/>
      </w:pPr>
      <w:r>
        <w:t>Uredba Ministrstva za finance Slovaške republike št. 252/2014 o določ</w:t>
      </w:r>
      <w:r>
        <w:t>itvi podrobnosti, izvajanja in cene trošarinskih znamk, namenjenih označevanju potrošniške embalaže žganih pijač, se spremeni:</w:t>
      </w:r>
    </w:p>
    <w:p w14:paraId="01365956" w14:textId="77777777" w:rsidR="00870B1F" w:rsidRDefault="00456DB4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Odstavek 2 oddelka 1 se glasi:</w:t>
      </w:r>
    </w:p>
    <w:p w14:paraId="1D0DF5C3" w14:textId="77777777" w:rsidR="00870B1F" w:rsidRDefault="00456DB4">
      <w:pPr>
        <w:pStyle w:val="BodyText"/>
        <w:spacing w:before="220" w:line="276" w:lineRule="auto"/>
        <w:ind w:left="388" w:right="103" w:firstLine="226"/>
        <w:jc w:val="both"/>
      </w:pPr>
      <w:r>
        <w:t>„(2) Trošarinska znamka je namenjena označevanju potrošniške embalaže žganih pijač</w:t>
      </w:r>
      <w:r>
        <w:rPr>
          <w:sz w:val="10"/>
        </w:rPr>
        <w:t>1</w:t>
      </w:r>
      <w:r>
        <w:t>) in ima mere v</w:t>
      </w:r>
      <w:r>
        <w:t xml:space="preserve"> milimetrih 16 x 55, 16 x 90, 16 x 150 ali 16 x 210.“</w:t>
      </w:r>
    </w:p>
    <w:p w14:paraId="3B99F230" w14:textId="77777777" w:rsidR="00870B1F" w:rsidRDefault="00456DB4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Opomba 2 se glasi:</w:t>
      </w:r>
    </w:p>
    <w:p w14:paraId="1BECF132" w14:textId="77777777" w:rsidR="00870B1F" w:rsidRDefault="00456DB4">
      <w:pPr>
        <w:spacing w:before="104" w:line="244" w:lineRule="auto"/>
        <w:ind w:left="388" w:right="103"/>
        <w:jc w:val="both"/>
        <w:rPr>
          <w:sz w:val="18"/>
        </w:rPr>
      </w:pPr>
      <w:r>
        <w:rPr>
          <w:sz w:val="18"/>
        </w:rPr>
        <w:t>„</w:t>
      </w:r>
      <w:r>
        <w:rPr>
          <w:sz w:val="10"/>
        </w:rPr>
        <w:t>2</w:t>
      </w:r>
      <w:r>
        <w:rPr>
          <w:sz w:val="18"/>
        </w:rPr>
        <w:t>) Direktiva (EU) 2015/1535 Evropskega parlamenta in Sveta z dne 9. septembra 2015 o določitvi postopka za zbiranje informacij na področju tehničnih predpisov in pravil za storitve i</w:t>
      </w:r>
      <w:r>
        <w:rPr>
          <w:sz w:val="18"/>
        </w:rPr>
        <w:t xml:space="preserve">nformacijske družbe (kodificirano besedilo) (UL L 241, 17.9.2015).“.  </w:t>
      </w:r>
    </w:p>
    <w:p w14:paraId="6BEDCD8C" w14:textId="77777777" w:rsidR="00870B1F" w:rsidRDefault="00456DB4">
      <w:pPr>
        <w:pStyle w:val="BodyText"/>
        <w:spacing w:before="205"/>
        <w:ind w:left="105" w:right="105"/>
        <w:jc w:val="center"/>
        <w:rPr>
          <w:b/>
        </w:rPr>
      </w:pPr>
      <w:r>
        <w:rPr>
          <w:b/>
        </w:rPr>
        <w:t>Člen II</w:t>
      </w:r>
    </w:p>
    <w:p w14:paraId="1CF37184" w14:textId="77777777" w:rsidR="00870B1F" w:rsidRDefault="00456DB4">
      <w:pPr>
        <w:pStyle w:val="BodyText"/>
        <w:spacing w:before="218"/>
        <w:ind w:left="332"/>
        <w:jc w:val="both"/>
      </w:pPr>
      <w:r>
        <w:t>Ta uredba začne veljati 1. junija 2024.</w:t>
      </w:r>
    </w:p>
    <w:p w14:paraId="42569FF5" w14:textId="77777777" w:rsidR="00870B1F" w:rsidRDefault="00870B1F">
      <w:pPr>
        <w:pStyle w:val="BodyText"/>
        <w:rPr>
          <w:sz w:val="26"/>
        </w:rPr>
      </w:pPr>
    </w:p>
    <w:p w14:paraId="10434D07" w14:textId="77777777" w:rsidR="00870B1F" w:rsidRDefault="00870B1F">
      <w:pPr>
        <w:pStyle w:val="BodyText"/>
        <w:spacing w:before="3"/>
        <w:rPr>
          <w:sz w:val="24"/>
        </w:rPr>
      </w:pPr>
    </w:p>
    <w:p w14:paraId="00EEC2EA" w14:textId="77777777" w:rsidR="00870B1F" w:rsidRDefault="00456DB4">
      <w:pPr>
        <w:pStyle w:val="BodyText"/>
        <w:ind w:left="105" w:right="169"/>
        <w:jc w:val="center"/>
        <w:rPr>
          <w:b/>
        </w:rPr>
      </w:pPr>
      <w:r>
        <w:rPr>
          <w:b/>
        </w:rPr>
        <w:t>Ladislav Kamenický, l. r.</w:t>
      </w:r>
    </w:p>
    <w:p w14:paraId="62B8356A" w14:textId="77777777" w:rsidR="00870B1F" w:rsidRDefault="00870B1F">
      <w:pPr>
        <w:jc w:val="center"/>
        <w:sectPr w:rsidR="00870B1F">
          <w:type w:val="continuous"/>
          <w:pgSz w:w="11910" w:h="16840"/>
          <w:pgMar w:top="820" w:right="1000" w:bottom="280" w:left="1000" w:header="720" w:footer="720" w:gutter="0"/>
          <w:cols w:space="720"/>
        </w:sectPr>
      </w:pPr>
    </w:p>
    <w:p w14:paraId="4FE61C5E" w14:textId="5BB7598C" w:rsidR="00870B1F" w:rsidRDefault="00456DB4">
      <w:pPr>
        <w:pStyle w:val="BodyText"/>
        <w:tabs>
          <w:tab w:val="left" w:pos="3075"/>
          <w:tab w:val="left" w:pos="8244"/>
        </w:tabs>
        <w:spacing w:before="117"/>
        <w:ind w:left="10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1F621537" wp14:editId="3CE29693">
                <wp:simplePos x="0" y="0"/>
                <wp:positionH relativeFrom="page">
                  <wp:posOffset>701675</wp:posOffset>
                </wp:positionH>
                <wp:positionV relativeFrom="paragraph">
                  <wp:posOffset>275590</wp:posOffset>
                </wp:positionV>
                <wp:extent cx="61556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D8FE" id="Freeform 3" o:spid="_x0000_s1026" style="position:absolute;margin-left:55.25pt;margin-top:21.7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ffrQIAAL4FAAAOAAAAZHJzL2Uyb0RvYy54bWysVFFv0zAQfkfiP1h+BLEkXdst1dIJbQwh&#10;DZi08gNc22kiHJ+x3abj13O20y4r8ILIg3XOnb/77jv7rq73nSI7aV0LuqLFWU6J1BxEqzcV/ba6&#10;e3dJifNMC6ZAy4o+SUevl69fXfVmISfQgBLSEgTRbtGbijbem0WWOd7IjrkzMFKjswbbMY9bu8mE&#10;ZT2idyqb5Pk868EKY4FL5/DvbXLSZcSva8n917p20hNVUeTm42rjug5rtrxii41lpmn5QIP9A4uO&#10;tRqTHqFumWdka9vfoLqWW3BQ+zMOXQZ13XIZa8BqivykmseGGRlrQXGcOcrk/h8s/7J7sKQVFT2n&#10;RLMOW3RnpQyCk/OgTm/cAoMezYMN9TlzD/y7Q0f2whM2DmPIuv8MAlHY1kNUZF/bLpzEWsk+Cv90&#10;FF7uPeH4c17MZvMS+8PRV0wuYl8ytjic5VvnP0qIOGx373xqm0Arii4G6iuEqDuFHXz7juSkKPJZ&#10;XIY2H8OKQ9ibjKxy0pNyXk5PgyaHoISVX5TlH8FQuJQzgE1GYFjA5kCRNQfWfK8H2mgRFt5JHoUy&#10;4IJAKyR3UAgRMCiU+JdYzH0am84MKSw+gNOrbynBq79O5RrmA7OQIpikr2jUIvzoYCdXEF3+pHWY&#10;5Nmr9DgqHh+zSm48ERLgvUlGTBq4jlqr4a5VKvZW6UClmJ5fllEcB6oVwRvoOLtZ3yhLdiy86viF&#10;ahDtRZixzt8y16S46EpFW9hqEdM0kokPg+1Zq5KNQApVjzc8XOr0CtYgnvCCW0hDBIceGg3Yn5T0&#10;OEAq6n5smZWUqE8aX2hZTKdh4sTNdHYxwY0de9ZjD9McoSrqKV6JYN74NKW2xrabBjMVUQcN7/Fh&#10;1W14AZFfYjVscEhEGYaBFqbQeB+jnsfu8hcAAAD//wMAUEsDBBQABgAIAAAAIQAaWehl3wAAAAoB&#10;AAAPAAAAZHJzL2Rvd25yZXYueG1sTI/BTsMwDIbvSLxDZCRuLOnoCitNJwSCnXbYQEjcssY0ZY1T&#10;mnTr3p70BMff/vT7c7EabcuO2PvGkYRkJoAhVU43VEt4f3u5uQfmgyKtWkco4YweVuXlRaFy7U60&#10;xeMu1CyWkM+VBBNCl3PuK4NW+ZnrkOLuy/VWhRj7mutenWK5bflciIxb1VC8YFSHTwarw26wEhaf&#10;Pht/3Pp1OCTrj/l3as7Pm62U11fj4wOwgGP4g2HSj+pQRqe9G0h71saciEVEJaS3KbAJEHfLJbD9&#10;NMmAlwX//0L5CwAA//8DAFBLAQItABQABgAIAAAAIQC2gziS/gAAAOEBAAATAAAAAAAAAAAAAAAA&#10;AAAAAABbQ29udGVudF9UeXBlc10ueG1sUEsBAi0AFAAGAAgAAAAhADj9If/WAAAAlAEAAAsAAAAA&#10;AAAAAAAAAAAALwEAAF9yZWxzLy5yZWxzUEsBAi0AFAAGAAgAAAAhAP3gJ9+tAgAAvgUAAA4AAAAA&#10;AAAAAAAAAAAALgIAAGRycy9lMm9Eb2MueG1sUEsBAi0AFAAGAAgAAAAhABpZ6GXfAAAACgEAAA8A&#10;AAAAAAAAAAAAAAAABwUAAGRycy9kb3ducmV2LnhtbFBLBQYAAAAABAAEAPMAAAATBgAAAAA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t>Stran 2</w:t>
      </w:r>
      <w:r>
        <w:tab/>
        <w:t>Zbirka zakonov Slovaške republike</w:t>
      </w:r>
      <w:r>
        <w:tab/>
      </w:r>
      <w:r>
        <w:rPr>
          <w:b/>
        </w:rPr>
        <w:t>114/2024</w:t>
      </w:r>
    </w:p>
    <w:p w14:paraId="49DB26ED" w14:textId="77777777" w:rsidR="00870B1F" w:rsidRDefault="00870B1F">
      <w:pPr>
        <w:pStyle w:val="BodyText"/>
        <w:rPr>
          <w:b/>
        </w:rPr>
      </w:pPr>
    </w:p>
    <w:p w14:paraId="777137B3" w14:textId="77777777" w:rsidR="00870B1F" w:rsidRDefault="00870B1F">
      <w:pPr>
        <w:pStyle w:val="BodyText"/>
        <w:rPr>
          <w:b/>
        </w:rPr>
      </w:pPr>
    </w:p>
    <w:p w14:paraId="4D72B38E" w14:textId="77777777" w:rsidR="00870B1F" w:rsidRDefault="00870B1F">
      <w:pPr>
        <w:pStyle w:val="BodyText"/>
        <w:rPr>
          <w:b/>
        </w:rPr>
      </w:pPr>
    </w:p>
    <w:p w14:paraId="445F2D38" w14:textId="77777777" w:rsidR="00870B1F" w:rsidRDefault="00870B1F">
      <w:pPr>
        <w:pStyle w:val="BodyText"/>
        <w:rPr>
          <w:b/>
        </w:rPr>
      </w:pPr>
    </w:p>
    <w:p w14:paraId="1256A6FF" w14:textId="77777777" w:rsidR="00870B1F" w:rsidRDefault="00870B1F">
      <w:pPr>
        <w:pStyle w:val="BodyText"/>
        <w:rPr>
          <w:b/>
        </w:rPr>
      </w:pPr>
    </w:p>
    <w:p w14:paraId="21513C76" w14:textId="77777777" w:rsidR="00870B1F" w:rsidRDefault="00870B1F">
      <w:pPr>
        <w:pStyle w:val="BodyText"/>
        <w:rPr>
          <w:b/>
        </w:rPr>
      </w:pPr>
    </w:p>
    <w:p w14:paraId="44893AB5" w14:textId="77777777" w:rsidR="00870B1F" w:rsidRDefault="00870B1F">
      <w:pPr>
        <w:pStyle w:val="BodyText"/>
        <w:rPr>
          <w:b/>
        </w:rPr>
      </w:pPr>
    </w:p>
    <w:p w14:paraId="5F9E024D" w14:textId="77777777" w:rsidR="00870B1F" w:rsidRDefault="00870B1F">
      <w:pPr>
        <w:pStyle w:val="BodyText"/>
        <w:rPr>
          <w:b/>
        </w:rPr>
      </w:pPr>
    </w:p>
    <w:p w14:paraId="4BCB27ED" w14:textId="77777777" w:rsidR="00870B1F" w:rsidRDefault="00870B1F">
      <w:pPr>
        <w:pStyle w:val="BodyText"/>
        <w:rPr>
          <w:b/>
        </w:rPr>
      </w:pPr>
    </w:p>
    <w:p w14:paraId="4BC794C6" w14:textId="77777777" w:rsidR="00870B1F" w:rsidRDefault="00870B1F">
      <w:pPr>
        <w:pStyle w:val="BodyText"/>
        <w:rPr>
          <w:b/>
        </w:rPr>
      </w:pPr>
    </w:p>
    <w:p w14:paraId="42A35C6D" w14:textId="77777777" w:rsidR="00870B1F" w:rsidRDefault="00870B1F">
      <w:pPr>
        <w:pStyle w:val="BodyText"/>
        <w:rPr>
          <w:b/>
        </w:rPr>
      </w:pPr>
    </w:p>
    <w:p w14:paraId="101D9C0A" w14:textId="77777777" w:rsidR="00870B1F" w:rsidRDefault="00870B1F">
      <w:pPr>
        <w:pStyle w:val="BodyText"/>
        <w:rPr>
          <w:b/>
        </w:rPr>
      </w:pPr>
    </w:p>
    <w:p w14:paraId="5AF7E853" w14:textId="77777777" w:rsidR="00870B1F" w:rsidRDefault="00870B1F">
      <w:pPr>
        <w:pStyle w:val="BodyText"/>
        <w:rPr>
          <w:b/>
        </w:rPr>
      </w:pPr>
    </w:p>
    <w:p w14:paraId="739896EF" w14:textId="77777777" w:rsidR="00870B1F" w:rsidRDefault="00870B1F">
      <w:pPr>
        <w:pStyle w:val="BodyText"/>
        <w:rPr>
          <w:b/>
        </w:rPr>
      </w:pPr>
    </w:p>
    <w:p w14:paraId="3FE34669" w14:textId="77777777" w:rsidR="00870B1F" w:rsidRDefault="00870B1F">
      <w:pPr>
        <w:pStyle w:val="BodyText"/>
        <w:rPr>
          <w:b/>
        </w:rPr>
      </w:pPr>
    </w:p>
    <w:p w14:paraId="0D110017" w14:textId="77777777" w:rsidR="00870B1F" w:rsidRDefault="00870B1F">
      <w:pPr>
        <w:pStyle w:val="BodyText"/>
        <w:rPr>
          <w:b/>
        </w:rPr>
      </w:pPr>
    </w:p>
    <w:p w14:paraId="603D32F1" w14:textId="77777777" w:rsidR="00870B1F" w:rsidRDefault="00870B1F">
      <w:pPr>
        <w:pStyle w:val="BodyText"/>
        <w:rPr>
          <w:b/>
        </w:rPr>
      </w:pPr>
    </w:p>
    <w:p w14:paraId="26D8376C" w14:textId="77777777" w:rsidR="00870B1F" w:rsidRDefault="00870B1F">
      <w:pPr>
        <w:pStyle w:val="BodyText"/>
        <w:rPr>
          <w:b/>
        </w:rPr>
      </w:pPr>
    </w:p>
    <w:p w14:paraId="4FD2E4FA" w14:textId="77777777" w:rsidR="00870B1F" w:rsidRDefault="00870B1F">
      <w:pPr>
        <w:pStyle w:val="BodyText"/>
        <w:rPr>
          <w:b/>
        </w:rPr>
      </w:pPr>
    </w:p>
    <w:p w14:paraId="68A7343E" w14:textId="77777777" w:rsidR="00870B1F" w:rsidRDefault="00870B1F">
      <w:pPr>
        <w:pStyle w:val="BodyText"/>
        <w:rPr>
          <w:b/>
        </w:rPr>
      </w:pPr>
    </w:p>
    <w:p w14:paraId="718C1E2A" w14:textId="77777777" w:rsidR="00870B1F" w:rsidRDefault="00870B1F">
      <w:pPr>
        <w:pStyle w:val="BodyText"/>
        <w:rPr>
          <w:b/>
        </w:rPr>
      </w:pPr>
    </w:p>
    <w:p w14:paraId="276E23D3" w14:textId="77777777" w:rsidR="00870B1F" w:rsidRDefault="00870B1F">
      <w:pPr>
        <w:pStyle w:val="BodyText"/>
        <w:rPr>
          <w:b/>
        </w:rPr>
      </w:pPr>
    </w:p>
    <w:p w14:paraId="47612527" w14:textId="77777777" w:rsidR="00870B1F" w:rsidRDefault="00870B1F">
      <w:pPr>
        <w:pStyle w:val="BodyText"/>
        <w:rPr>
          <w:b/>
        </w:rPr>
      </w:pPr>
    </w:p>
    <w:p w14:paraId="74DB184A" w14:textId="77777777" w:rsidR="00870B1F" w:rsidRDefault="00870B1F">
      <w:pPr>
        <w:pStyle w:val="BodyText"/>
        <w:rPr>
          <w:b/>
        </w:rPr>
      </w:pPr>
    </w:p>
    <w:p w14:paraId="143FC7E5" w14:textId="77777777" w:rsidR="00870B1F" w:rsidRDefault="00870B1F">
      <w:pPr>
        <w:pStyle w:val="BodyText"/>
        <w:rPr>
          <w:b/>
        </w:rPr>
      </w:pPr>
    </w:p>
    <w:p w14:paraId="6DE45D27" w14:textId="77777777" w:rsidR="00870B1F" w:rsidRDefault="00870B1F">
      <w:pPr>
        <w:pStyle w:val="BodyText"/>
        <w:rPr>
          <w:b/>
        </w:rPr>
      </w:pPr>
    </w:p>
    <w:p w14:paraId="6CD68D83" w14:textId="77777777" w:rsidR="00870B1F" w:rsidRDefault="00870B1F">
      <w:pPr>
        <w:pStyle w:val="BodyText"/>
        <w:rPr>
          <w:b/>
        </w:rPr>
      </w:pPr>
    </w:p>
    <w:p w14:paraId="7DFFCD9A" w14:textId="77777777" w:rsidR="00870B1F" w:rsidRDefault="00870B1F">
      <w:pPr>
        <w:pStyle w:val="BodyText"/>
        <w:rPr>
          <w:b/>
        </w:rPr>
      </w:pPr>
    </w:p>
    <w:p w14:paraId="597F8641" w14:textId="77777777" w:rsidR="00870B1F" w:rsidRDefault="00870B1F">
      <w:pPr>
        <w:pStyle w:val="BodyText"/>
        <w:rPr>
          <w:b/>
        </w:rPr>
      </w:pPr>
    </w:p>
    <w:p w14:paraId="0C4E4874" w14:textId="77777777" w:rsidR="00870B1F" w:rsidRDefault="00870B1F">
      <w:pPr>
        <w:pStyle w:val="BodyText"/>
        <w:rPr>
          <w:b/>
        </w:rPr>
      </w:pPr>
    </w:p>
    <w:p w14:paraId="323E3FA4" w14:textId="77777777" w:rsidR="00870B1F" w:rsidRDefault="00870B1F">
      <w:pPr>
        <w:pStyle w:val="BodyText"/>
        <w:rPr>
          <w:b/>
        </w:rPr>
      </w:pPr>
    </w:p>
    <w:p w14:paraId="191C4495" w14:textId="77777777" w:rsidR="00870B1F" w:rsidRDefault="00870B1F">
      <w:pPr>
        <w:pStyle w:val="BodyText"/>
        <w:rPr>
          <w:b/>
        </w:rPr>
      </w:pPr>
    </w:p>
    <w:p w14:paraId="6C7FBEF9" w14:textId="77777777" w:rsidR="00870B1F" w:rsidRDefault="00870B1F">
      <w:pPr>
        <w:pStyle w:val="BodyText"/>
        <w:rPr>
          <w:b/>
        </w:rPr>
      </w:pPr>
    </w:p>
    <w:p w14:paraId="7BCE5528" w14:textId="77777777" w:rsidR="00870B1F" w:rsidRDefault="00870B1F">
      <w:pPr>
        <w:pStyle w:val="BodyText"/>
        <w:rPr>
          <w:b/>
        </w:rPr>
      </w:pPr>
    </w:p>
    <w:p w14:paraId="35A5E5BB" w14:textId="77777777" w:rsidR="00870B1F" w:rsidRDefault="00870B1F">
      <w:pPr>
        <w:pStyle w:val="BodyText"/>
        <w:rPr>
          <w:b/>
        </w:rPr>
      </w:pPr>
    </w:p>
    <w:p w14:paraId="386AF6B3" w14:textId="77777777" w:rsidR="00870B1F" w:rsidRDefault="00870B1F">
      <w:pPr>
        <w:pStyle w:val="BodyText"/>
        <w:rPr>
          <w:b/>
        </w:rPr>
      </w:pPr>
    </w:p>
    <w:p w14:paraId="7A86FA9B" w14:textId="77777777" w:rsidR="00870B1F" w:rsidRDefault="00870B1F">
      <w:pPr>
        <w:pStyle w:val="BodyText"/>
        <w:rPr>
          <w:b/>
        </w:rPr>
      </w:pPr>
    </w:p>
    <w:p w14:paraId="2748F463" w14:textId="77777777" w:rsidR="00870B1F" w:rsidRDefault="00870B1F">
      <w:pPr>
        <w:pStyle w:val="BodyText"/>
        <w:rPr>
          <w:b/>
        </w:rPr>
      </w:pPr>
    </w:p>
    <w:p w14:paraId="34D438FB" w14:textId="77777777" w:rsidR="00870B1F" w:rsidRDefault="00870B1F">
      <w:pPr>
        <w:pStyle w:val="BodyText"/>
        <w:rPr>
          <w:b/>
        </w:rPr>
      </w:pPr>
    </w:p>
    <w:p w14:paraId="4C9AC5CE" w14:textId="77777777" w:rsidR="00870B1F" w:rsidRDefault="00870B1F">
      <w:pPr>
        <w:pStyle w:val="BodyText"/>
        <w:rPr>
          <w:b/>
        </w:rPr>
      </w:pPr>
    </w:p>
    <w:p w14:paraId="68A35AC2" w14:textId="77777777" w:rsidR="00870B1F" w:rsidRDefault="00870B1F">
      <w:pPr>
        <w:pStyle w:val="BodyText"/>
        <w:rPr>
          <w:b/>
        </w:rPr>
      </w:pPr>
    </w:p>
    <w:p w14:paraId="5DDDA608" w14:textId="77777777" w:rsidR="00870B1F" w:rsidRDefault="00870B1F">
      <w:pPr>
        <w:pStyle w:val="BodyText"/>
        <w:rPr>
          <w:b/>
        </w:rPr>
      </w:pPr>
    </w:p>
    <w:p w14:paraId="1B376DC8" w14:textId="77777777" w:rsidR="00870B1F" w:rsidRDefault="00870B1F">
      <w:pPr>
        <w:pStyle w:val="BodyText"/>
        <w:rPr>
          <w:b/>
        </w:rPr>
      </w:pPr>
    </w:p>
    <w:p w14:paraId="387B4236" w14:textId="77777777" w:rsidR="00870B1F" w:rsidRDefault="00870B1F">
      <w:pPr>
        <w:pStyle w:val="BodyText"/>
        <w:rPr>
          <w:b/>
        </w:rPr>
      </w:pPr>
    </w:p>
    <w:p w14:paraId="6BA7E011" w14:textId="77777777" w:rsidR="00870B1F" w:rsidRDefault="00870B1F">
      <w:pPr>
        <w:pStyle w:val="BodyText"/>
        <w:rPr>
          <w:b/>
        </w:rPr>
      </w:pPr>
    </w:p>
    <w:p w14:paraId="224BCCD6" w14:textId="77777777" w:rsidR="00870B1F" w:rsidRDefault="00870B1F">
      <w:pPr>
        <w:pStyle w:val="BodyText"/>
        <w:rPr>
          <w:b/>
        </w:rPr>
      </w:pPr>
    </w:p>
    <w:p w14:paraId="50FDED81" w14:textId="77777777" w:rsidR="00870B1F" w:rsidRDefault="00870B1F">
      <w:pPr>
        <w:pStyle w:val="BodyText"/>
        <w:rPr>
          <w:b/>
        </w:rPr>
      </w:pPr>
    </w:p>
    <w:p w14:paraId="388D5DCF" w14:textId="77777777" w:rsidR="00870B1F" w:rsidRDefault="00870B1F">
      <w:pPr>
        <w:pStyle w:val="BodyText"/>
        <w:rPr>
          <w:b/>
        </w:rPr>
      </w:pPr>
    </w:p>
    <w:p w14:paraId="22548FEA" w14:textId="77777777" w:rsidR="00870B1F" w:rsidRDefault="00870B1F">
      <w:pPr>
        <w:pStyle w:val="BodyText"/>
        <w:rPr>
          <w:b/>
        </w:rPr>
      </w:pPr>
    </w:p>
    <w:p w14:paraId="2121C2F3" w14:textId="77777777" w:rsidR="00870B1F" w:rsidRDefault="00870B1F">
      <w:pPr>
        <w:pStyle w:val="BodyText"/>
        <w:rPr>
          <w:b/>
        </w:rPr>
      </w:pPr>
    </w:p>
    <w:p w14:paraId="2740ADEF" w14:textId="77777777" w:rsidR="00870B1F" w:rsidRDefault="00870B1F">
      <w:pPr>
        <w:pStyle w:val="BodyText"/>
        <w:rPr>
          <w:b/>
        </w:rPr>
      </w:pPr>
    </w:p>
    <w:p w14:paraId="775D7280" w14:textId="77777777" w:rsidR="00870B1F" w:rsidRDefault="00870B1F">
      <w:pPr>
        <w:pStyle w:val="BodyText"/>
        <w:rPr>
          <w:b/>
        </w:rPr>
      </w:pPr>
    </w:p>
    <w:p w14:paraId="56FEA00B" w14:textId="77777777" w:rsidR="00870B1F" w:rsidRDefault="00870B1F">
      <w:pPr>
        <w:pStyle w:val="BodyText"/>
        <w:rPr>
          <w:b/>
        </w:rPr>
      </w:pPr>
    </w:p>
    <w:p w14:paraId="014EB678" w14:textId="6650D6A8" w:rsidR="00870B1F" w:rsidRDefault="00456DB4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D499A7" wp14:editId="35284E4E">
                <wp:simplePos x="0" y="0"/>
                <wp:positionH relativeFrom="page">
                  <wp:posOffset>701675</wp:posOffset>
                </wp:positionH>
                <wp:positionV relativeFrom="paragraph">
                  <wp:posOffset>150495</wp:posOffset>
                </wp:positionV>
                <wp:extent cx="61556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E154" id="Freeform 2" o:spid="_x0000_s1026" style="position:absolute;margin-left:55.25pt;margin-top:11.85pt;width:484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HHqwIAAL4FAAAOAAAAZHJzL2Uyb0RvYy54bWysVFFv0zAQfkfiP1h+BLEkXdst1dIJbQwh&#10;DZi08gNcx2kiHJ+x3abj13O+pF1W4AWRB+ucO3/33Xf2XV3vW812yvkGTMGzs5QzZSSUjdkU/Nvq&#10;7t0lZz4IUwoNRhX8SXl+vXz96qqzCzWBGnSpHEMQ4xedLXgdgl0kiZe1aoU/A6sMOitwrQi4dZuk&#10;dKJD9FYnkzSdJx240jqQynv8e9s7+ZLwq0rJ8LWqvApMFxy5BVodreu4Jssrsdg4YetGDjTEP7Bo&#10;RWMw6RHqVgTBtq75DaptpAMPVTiT0CZQVY1UVANWk6Un1TzWwiqqBcXx9iiT/3+w8svuwbGmLPiE&#10;MyNabNGdUyoKziZRnc76BQY92gcX6/P2HuR3j47khSduPMawdfcZSkQR2wCkyL5ybTyJtbI9Cf90&#10;FF7tA5P4c57NZvMc+yPRl00uqC+JWBzOyq0PHxUQjtjd+9C3rUSLRC8H6iuEqFqNHXz7jqUsy9IZ&#10;LUObj2HZIexNwlYp61g+z6enQSjIGCu9yPM/gp0f4iLYZASGBWwOFEV9YC33ZqCNFhPxnaQklAUf&#10;BVohuYNCiIBBscS/xGLu09j+zJDC4QM4vfqOM7z6675cK0JkFlNEk3UFJy3ijxZ2agXkCietwyTP&#10;Xm3GUXR8zKp344mYAO9Nb1DSyHXUWgN3jdbUW20ilWx6fpmTOB50U0ZvpOPdZn2jHduJ+Krpi9Ug&#10;2osw63y4Fb7u48jVF+1ga0pKUytRfhjsIBrd2wikUXW64fFS969gDeUTXnAH/RDBoYdGDe4nZx0O&#10;kIL7H1vhFGf6k8EXmmfTaZw4tJnOLia4cWPPeuwRRiJUwQPHKxHNm9BPqa11zabGTBnpYOA9Pqyq&#10;iS+A+PWshg0OCZJhGGhxCo33FPU8dpe/AAAA//8DAFBLAwQUAAYACAAAACEAxcps9t8AAAAKAQAA&#10;DwAAAGRycy9kb3ducmV2LnhtbEyPwU7DMAyG70i8Q2QkbixpYRstTScEgp122EBI3LLGNGWNU5p0&#10;696e9ATH3/70+3OxGm3Ljtj7xpGEZCaAIVVON1RLeH97ubkH5oMirVpHKOGMHlbl5UWhcu1OtMXj&#10;LtQslpDPlQQTQpdz7iuDVvmZ65Di7sv1VoUY+5rrXp1iuW15KsSCW9VQvGBUh08Gq8NusBLmn34x&#10;/rj163BI1h/p9505P2+2Ul5fjY8PwAKO4Q+GST+qQxmd9m4g7VkbcyLmEZWQ3i6BTYBYZhmw/TTJ&#10;gJcF//9C+QsAAP//AwBQSwECLQAUAAYACAAAACEAtoM4kv4AAADhAQAAEwAAAAAAAAAAAAAAAAAA&#10;AAAAW0NvbnRlbnRfVHlwZXNdLnhtbFBLAQItABQABgAIAAAAIQA4/SH/1gAAAJQBAAALAAAAAAAA&#10;AAAAAAAAAC8BAABfcmVscy8ucmVsc1BLAQItABQABgAIAAAAIQDI2aHHqwIAAL4FAAAOAAAAAAAA&#10;AAAAAAAAAC4CAABkcnMvZTJvRG9jLnhtbFBLAQItABQABgAIAAAAIQDFymz23wAAAAoBAAAPAAAA&#10;AAAAAAAAAAAAAAUFAABkcnMvZG93bnJldi54bWxQSwUGAAAAAAQABADzAAAAEQYAAAAA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43BABF5C" w14:textId="77777777" w:rsidR="00870B1F" w:rsidRDefault="00870B1F">
      <w:pPr>
        <w:pStyle w:val="BodyText"/>
        <w:spacing w:before="6"/>
        <w:rPr>
          <w:b/>
          <w:sz w:val="22"/>
        </w:rPr>
      </w:pPr>
    </w:p>
    <w:p w14:paraId="6E4BF4E0" w14:textId="77777777" w:rsidR="00870B1F" w:rsidRDefault="00456DB4">
      <w:pPr>
        <w:spacing w:before="123" w:line="244" w:lineRule="auto"/>
        <w:ind w:left="105" w:right="103"/>
        <w:jc w:val="center"/>
        <w:rPr>
          <w:sz w:val="18"/>
        </w:rPr>
      </w:pPr>
      <w:r>
        <w:rPr>
          <w:sz w:val="18"/>
        </w:rPr>
        <w:t xml:space="preserve">Izdajatelj Zbirke zakonov Slovaške republike in upravljavec pravnega in informacijskega portala Slov-Lex, ki je na voljo na naslovu </w:t>
      </w:r>
      <w:hyperlink r:id="rId6">
        <w:r>
          <w:rPr>
            <w:sz w:val="18"/>
          </w:rPr>
          <w:t>www.slov-lex.sk</w:t>
        </w:r>
      </w:hyperlink>
      <w:r>
        <w:rPr>
          <w:sz w:val="18"/>
        </w:rPr>
        <w:t xml:space="preserve"> je</w:t>
      </w:r>
    </w:p>
    <w:p w14:paraId="72FE337A" w14:textId="77777777" w:rsidR="00870B1F" w:rsidRDefault="00456DB4">
      <w:pPr>
        <w:spacing w:before="1"/>
        <w:ind w:left="103" w:right="103"/>
        <w:jc w:val="center"/>
        <w:rPr>
          <w:sz w:val="18"/>
        </w:rPr>
      </w:pPr>
      <w:r>
        <w:rPr>
          <w:sz w:val="18"/>
        </w:rPr>
        <w:t>Ministrstvo za pravosodje Slovaške republike, Račianska 71, 81</w:t>
      </w:r>
      <w:r>
        <w:rPr>
          <w:sz w:val="18"/>
        </w:rPr>
        <w:t>3 11 Bratislava,</w:t>
      </w:r>
    </w:p>
    <w:p w14:paraId="1D09C423" w14:textId="77777777" w:rsidR="00870B1F" w:rsidRDefault="00456DB4">
      <w:pPr>
        <w:spacing w:before="4"/>
        <w:ind w:left="105" w:right="105"/>
        <w:jc w:val="center"/>
        <w:rPr>
          <w:sz w:val="18"/>
        </w:rPr>
      </w:pPr>
      <w:r>
        <w:rPr>
          <w:sz w:val="18"/>
        </w:rPr>
        <w:t>telefon: +421 2 888 91 864, +421 2 888 91 865, e-pošta:</w:t>
      </w:r>
      <w:hyperlink r:id="rId7">
        <w:r>
          <w:rPr>
            <w:sz w:val="18"/>
          </w:rPr>
          <w:t xml:space="preserve"> helpdesk@slov-lex.sk.</w:t>
        </w:r>
      </w:hyperlink>
    </w:p>
    <w:sectPr w:rsidR="00870B1F">
      <w:pgSz w:w="11910" w:h="16840"/>
      <w:pgMar w:top="7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952"/>
    <w:multiLevelType w:val="hybridMultilevel"/>
    <w:tmpl w:val="B836A968"/>
    <w:lvl w:ilvl="0" w:tplc="92684C2C">
      <w:start w:val="1"/>
      <w:numFmt w:val="decimal"/>
      <w:lvlText w:val="%1."/>
      <w:lvlJc w:val="left"/>
      <w:pPr>
        <w:ind w:left="388" w:hanging="284"/>
        <w:jc w:val="left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8EB4FE90">
      <w:numFmt w:val="bullet"/>
      <w:lvlText w:val="•"/>
      <w:lvlJc w:val="left"/>
      <w:pPr>
        <w:ind w:left="380" w:hanging="284"/>
      </w:pPr>
      <w:rPr>
        <w:rFonts w:hint="default"/>
        <w:lang w:val="sk-SK" w:eastAsia="sk-SK" w:bidi="sk-SK"/>
      </w:rPr>
    </w:lvl>
    <w:lvl w:ilvl="2" w:tplc="80B87DEE">
      <w:numFmt w:val="bullet"/>
      <w:lvlText w:val="•"/>
      <w:lvlJc w:val="left"/>
      <w:pPr>
        <w:ind w:left="1438" w:hanging="284"/>
      </w:pPr>
      <w:rPr>
        <w:rFonts w:hint="default"/>
        <w:lang w:val="sk-SK" w:eastAsia="sk-SK" w:bidi="sk-SK"/>
      </w:rPr>
    </w:lvl>
    <w:lvl w:ilvl="3" w:tplc="8BD4C0D6">
      <w:numFmt w:val="bullet"/>
      <w:lvlText w:val="•"/>
      <w:lvlJc w:val="left"/>
      <w:pPr>
        <w:ind w:left="2496" w:hanging="284"/>
      </w:pPr>
      <w:rPr>
        <w:rFonts w:hint="default"/>
        <w:lang w:val="sk-SK" w:eastAsia="sk-SK" w:bidi="sk-SK"/>
      </w:rPr>
    </w:lvl>
    <w:lvl w:ilvl="4" w:tplc="6818E29C">
      <w:numFmt w:val="bullet"/>
      <w:lvlText w:val="•"/>
      <w:lvlJc w:val="left"/>
      <w:pPr>
        <w:ind w:left="3554" w:hanging="284"/>
      </w:pPr>
      <w:rPr>
        <w:rFonts w:hint="default"/>
        <w:lang w:val="sk-SK" w:eastAsia="sk-SK" w:bidi="sk-SK"/>
      </w:rPr>
    </w:lvl>
    <w:lvl w:ilvl="5" w:tplc="256C2B5A">
      <w:numFmt w:val="bullet"/>
      <w:lvlText w:val="•"/>
      <w:lvlJc w:val="left"/>
      <w:pPr>
        <w:ind w:left="4613" w:hanging="284"/>
      </w:pPr>
      <w:rPr>
        <w:rFonts w:hint="default"/>
        <w:lang w:val="sk-SK" w:eastAsia="sk-SK" w:bidi="sk-SK"/>
      </w:rPr>
    </w:lvl>
    <w:lvl w:ilvl="6" w:tplc="77601FA6">
      <w:numFmt w:val="bullet"/>
      <w:lvlText w:val="•"/>
      <w:lvlJc w:val="left"/>
      <w:pPr>
        <w:ind w:left="5671" w:hanging="284"/>
      </w:pPr>
      <w:rPr>
        <w:rFonts w:hint="default"/>
        <w:lang w:val="sk-SK" w:eastAsia="sk-SK" w:bidi="sk-SK"/>
      </w:rPr>
    </w:lvl>
    <w:lvl w:ilvl="7" w:tplc="A5F8A968">
      <w:numFmt w:val="bullet"/>
      <w:lvlText w:val="•"/>
      <w:lvlJc w:val="left"/>
      <w:pPr>
        <w:ind w:left="6729" w:hanging="284"/>
      </w:pPr>
      <w:rPr>
        <w:rFonts w:hint="default"/>
        <w:lang w:val="sk-SK" w:eastAsia="sk-SK" w:bidi="sk-SK"/>
      </w:rPr>
    </w:lvl>
    <w:lvl w:ilvl="8" w:tplc="6A5E2324">
      <w:numFmt w:val="bullet"/>
      <w:lvlText w:val="•"/>
      <w:lvlJc w:val="left"/>
      <w:pPr>
        <w:ind w:left="7788" w:hanging="284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1F"/>
    <w:rsid w:val="00456DB4"/>
    <w:rsid w:val="008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935A"/>
  <w15:docId w15:val="{851951B8-DE0A-43A2-A1EE-AF868FF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5"/>
      <w:ind w:left="38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slov-l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-lex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1614</Characters>
  <Application>Microsoft Office Word</Application>
  <DocSecurity>0</DocSecurity>
  <Lines>107</Lines>
  <Paragraphs>29</Paragraphs>
  <ScaleCrop>false</ScaleCrop>
  <Company>Transperfect Translations, Inc.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keywords>PDF/A;class='Internal'</cp:keywords>
  <cp:lastModifiedBy>Ragnhild Efraimsson</cp:lastModifiedBy>
  <cp:revision>2</cp:revision>
  <dcterms:created xsi:type="dcterms:W3CDTF">2024-08-14T13:32:00Z</dcterms:created>
  <dcterms:modified xsi:type="dcterms:W3CDTF">2024-08-14T13:32:00Z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2024-07-12T00:00:00Z</vt:filetime>
  </property>
</Properties>
</file>